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E96" w:rsidRPr="006A7A3A" w:rsidRDefault="001F73C7">
      <w:pPr>
        <w:pStyle w:val="Heading1"/>
        <w:ind w:firstLine="0"/>
        <w:jc w:val="center"/>
        <w:rPr>
          <w:rFonts w:ascii="Arial" w:hAnsi="Arial" w:cs="Arial"/>
          <w:b/>
          <w:spacing w:val="60"/>
          <w:sz w:val="22"/>
          <w:szCs w:val="22"/>
        </w:rPr>
      </w:pPr>
      <w:bookmarkStart w:id="0" w:name="_Toc440539740"/>
      <w:r w:rsidRPr="006A7A3A">
        <w:rPr>
          <w:rFonts w:ascii="Arial" w:hAnsi="Arial" w:cs="Arial"/>
          <w:b/>
          <w:spacing w:val="60"/>
          <w:sz w:val="22"/>
          <w:szCs w:val="22"/>
        </w:rPr>
        <w:t xml:space="preserve">Тема 1: </w:t>
      </w:r>
      <w:r w:rsidR="00EB0E96" w:rsidRPr="006A7A3A">
        <w:rPr>
          <w:rFonts w:ascii="Arial" w:hAnsi="Arial" w:cs="Arial"/>
          <w:b/>
          <w:spacing w:val="60"/>
          <w:sz w:val="22"/>
          <w:szCs w:val="22"/>
        </w:rPr>
        <w:t>Предмет и метод статистики</w:t>
      </w:r>
      <w:bookmarkEnd w:id="0"/>
    </w:p>
    <w:p w:rsidR="00EB0E96" w:rsidRPr="006A7A3A" w:rsidRDefault="001F73C7" w:rsidP="001F73C7">
      <w:pPr>
        <w:numPr>
          <w:ilvl w:val="1"/>
          <w:numId w:val="34"/>
        </w:numPr>
        <w:rPr>
          <w:rFonts w:ascii="Arial" w:hAnsi="Arial" w:cs="Arial"/>
          <w:sz w:val="22"/>
          <w:szCs w:val="22"/>
        </w:rPr>
      </w:pPr>
      <w:r w:rsidRPr="006A7A3A">
        <w:rPr>
          <w:rFonts w:ascii="Arial" w:hAnsi="Arial" w:cs="Arial"/>
          <w:sz w:val="22"/>
          <w:szCs w:val="22"/>
        </w:rPr>
        <w:t>Статистика как наука</w:t>
      </w:r>
    </w:p>
    <w:p w:rsidR="001F73C7" w:rsidRPr="006A7A3A" w:rsidRDefault="001F73C7" w:rsidP="001F73C7">
      <w:pPr>
        <w:numPr>
          <w:ilvl w:val="1"/>
          <w:numId w:val="34"/>
        </w:numPr>
        <w:rPr>
          <w:rFonts w:ascii="Arial" w:hAnsi="Arial" w:cs="Arial"/>
          <w:sz w:val="22"/>
          <w:szCs w:val="22"/>
        </w:rPr>
      </w:pPr>
      <w:r w:rsidRPr="006A7A3A">
        <w:rPr>
          <w:rFonts w:ascii="Arial" w:hAnsi="Arial" w:cs="Arial"/>
          <w:sz w:val="22"/>
          <w:szCs w:val="22"/>
        </w:rPr>
        <w:t>Метод статистики</w:t>
      </w:r>
    </w:p>
    <w:p w:rsidR="001F73C7" w:rsidRPr="006A7A3A" w:rsidRDefault="001F73C7" w:rsidP="001F73C7">
      <w:pPr>
        <w:numPr>
          <w:ilvl w:val="1"/>
          <w:numId w:val="34"/>
        </w:numPr>
        <w:rPr>
          <w:rFonts w:ascii="Arial" w:hAnsi="Arial" w:cs="Arial"/>
          <w:sz w:val="22"/>
          <w:szCs w:val="22"/>
        </w:rPr>
      </w:pPr>
      <w:r w:rsidRPr="006A7A3A">
        <w:rPr>
          <w:rFonts w:ascii="Arial" w:hAnsi="Arial" w:cs="Arial"/>
          <w:sz w:val="22"/>
          <w:szCs w:val="22"/>
        </w:rPr>
        <w:t>Методология статистики</w:t>
      </w:r>
    </w:p>
    <w:p w:rsidR="001F73C7" w:rsidRPr="006A7A3A" w:rsidRDefault="001F73C7" w:rsidP="001F73C7">
      <w:pPr>
        <w:numPr>
          <w:ilvl w:val="1"/>
          <w:numId w:val="34"/>
        </w:numPr>
        <w:rPr>
          <w:rFonts w:ascii="Arial" w:hAnsi="Arial" w:cs="Arial"/>
          <w:sz w:val="22"/>
          <w:szCs w:val="22"/>
        </w:rPr>
      </w:pPr>
      <w:r w:rsidRPr="006A7A3A">
        <w:rPr>
          <w:rFonts w:ascii="Arial" w:hAnsi="Arial" w:cs="Arial"/>
          <w:sz w:val="22"/>
          <w:szCs w:val="22"/>
        </w:rPr>
        <w:t>Основные категории статистики</w:t>
      </w:r>
    </w:p>
    <w:p w:rsidR="001F73C7" w:rsidRPr="006A7A3A" w:rsidRDefault="001F73C7" w:rsidP="001F73C7">
      <w:pPr>
        <w:numPr>
          <w:ilvl w:val="1"/>
          <w:numId w:val="34"/>
        </w:numPr>
        <w:rPr>
          <w:rFonts w:ascii="Arial" w:hAnsi="Arial" w:cs="Arial"/>
          <w:sz w:val="22"/>
          <w:szCs w:val="22"/>
        </w:rPr>
      </w:pPr>
      <w:r w:rsidRPr="006A7A3A">
        <w:rPr>
          <w:rFonts w:ascii="Arial" w:hAnsi="Arial" w:cs="Arial"/>
          <w:sz w:val="22"/>
          <w:szCs w:val="22"/>
        </w:rPr>
        <w:t>Основные задачи и направления реформирования государственной статистики в Российской Федерации</w:t>
      </w:r>
    </w:p>
    <w:p w:rsidR="00EB0E96" w:rsidRPr="006A7A3A" w:rsidRDefault="00EB0E96">
      <w:pPr>
        <w:pStyle w:val="1"/>
        <w:rPr>
          <w:rFonts w:ascii="Arial" w:hAnsi="Arial" w:cs="Arial"/>
          <w:sz w:val="22"/>
          <w:szCs w:val="22"/>
        </w:rPr>
      </w:pPr>
    </w:p>
    <w:p w:rsidR="00EB0E96" w:rsidRPr="006A7A3A" w:rsidRDefault="00EB0E96">
      <w:pPr>
        <w:pStyle w:val="Heading1"/>
        <w:ind w:firstLine="0"/>
        <w:rPr>
          <w:rFonts w:ascii="Arial" w:hAnsi="Arial" w:cs="Arial"/>
          <w:b/>
          <w:sz w:val="22"/>
          <w:szCs w:val="22"/>
        </w:rPr>
      </w:pPr>
      <w:bookmarkStart w:id="1" w:name="_Toc440539741"/>
      <w:r w:rsidRPr="006A7A3A">
        <w:rPr>
          <w:rFonts w:ascii="Arial" w:hAnsi="Arial" w:cs="Arial"/>
          <w:b/>
          <w:sz w:val="22"/>
          <w:szCs w:val="22"/>
        </w:rPr>
        <w:t>История, пути и направления статистической науки</w:t>
      </w:r>
      <w:bookmarkEnd w:id="1"/>
    </w:p>
    <w:p w:rsidR="00EB0E96" w:rsidRPr="006A7A3A" w:rsidRDefault="00EB0E96">
      <w:pPr>
        <w:spacing w:after="120"/>
        <w:ind w:firstLine="567"/>
        <w:jc w:val="both"/>
        <w:rPr>
          <w:rFonts w:ascii="Arial" w:hAnsi="Arial" w:cs="Arial"/>
          <w:sz w:val="22"/>
          <w:szCs w:val="22"/>
        </w:rPr>
      </w:pPr>
      <w:r w:rsidRPr="006A7A3A">
        <w:rPr>
          <w:rFonts w:ascii="Arial" w:hAnsi="Arial" w:cs="Arial"/>
          <w:sz w:val="22"/>
          <w:szCs w:val="22"/>
        </w:rPr>
        <w:t>Термин "статистика" появился в середине 18 века. Означал "государствоведение". Получил распространение в монастырях. Постепенно приобрел собирательное значение.</w:t>
      </w:r>
    </w:p>
    <w:p w:rsidR="00EB0E96" w:rsidRPr="006A7A3A" w:rsidRDefault="00EB0E96">
      <w:pPr>
        <w:spacing w:after="120"/>
        <w:ind w:firstLine="567"/>
        <w:jc w:val="both"/>
        <w:rPr>
          <w:rFonts w:ascii="Arial" w:hAnsi="Arial" w:cs="Arial"/>
          <w:sz w:val="22"/>
          <w:szCs w:val="22"/>
        </w:rPr>
      </w:pPr>
      <w:r w:rsidRPr="006A7A3A">
        <w:rPr>
          <w:rFonts w:ascii="Arial" w:hAnsi="Arial" w:cs="Arial"/>
          <w:sz w:val="22"/>
          <w:szCs w:val="22"/>
        </w:rPr>
        <w:t>С одной стороны, статистика – это совокупность числовых показателей, характеризующих общественные явления и процессы (статистика труда, статистика транспорта).</w:t>
      </w:r>
    </w:p>
    <w:p w:rsidR="00EB0E96" w:rsidRPr="006A7A3A" w:rsidRDefault="00EB0E96">
      <w:pPr>
        <w:spacing w:after="120"/>
        <w:ind w:firstLine="567"/>
        <w:jc w:val="both"/>
        <w:rPr>
          <w:rFonts w:ascii="Arial" w:hAnsi="Arial" w:cs="Arial"/>
          <w:sz w:val="22"/>
          <w:szCs w:val="22"/>
        </w:rPr>
      </w:pPr>
      <w:r w:rsidRPr="006A7A3A">
        <w:rPr>
          <w:rFonts w:ascii="Arial" w:hAnsi="Arial" w:cs="Arial"/>
          <w:sz w:val="22"/>
          <w:szCs w:val="22"/>
        </w:rPr>
        <w:t>С другой – под статистикой понимается практическая деятельность по сбору, обработке, анализу данных по различным направлениям общественной жизни.</w:t>
      </w:r>
    </w:p>
    <w:p w:rsidR="00EB0E96" w:rsidRPr="006A7A3A" w:rsidRDefault="00EB0E96">
      <w:pPr>
        <w:spacing w:after="120"/>
        <w:ind w:firstLine="567"/>
        <w:jc w:val="both"/>
        <w:rPr>
          <w:rFonts w:ascii="Arial" w:hAnsi="Arial" w:cs="Arial"/>
          <w:sz w:val="22"/>
          <w:szCs w:val="22"/>
        </w:rPr>
      </w:pPr>
      <w:r w:rsidRPr="006A7A3A">
        <w:rPr>
          <w:rFonts w:ascii="Arial" w:hAnsi="Arial" w:cs="Arial"/>
          <w:sz w:val="22"/>
          <w:szCs w:val="22"/>
        </w:rPr>
        <w:t>С третьей стороны, статистика – это итоги массового учета, опубликованные в различных сборниках.</w:t>
      </w:r>
    </w:p>
    <w:p w:rsidR="00EB0E96" w:rsidRPr="006A7A3A" w:rsidRDefault="00EB0E96">
      <w:pPr>
        <w:spacing w:after="120"/>
        <w:ind w:firstLine="567"/>
        <w:jc w:val="both"/>
        <w:rPr>
          <w:rFonts w:ascii="Arial" w:hAnsi="Arial" w:cs="Arial"/>
          <w:sz w:val="22"/>
          <w:szCs w:val="22"/>
        </w:rPr>
      </w:pPr>
      <w:r w:rsidRPr="006A7A3A">
        <w:rPr>
          <w:rFonts w:ascii="Arial" w:hAnsi="Arial" w:cs="Arial"/>
          <w:sz w:val="22"/>
          <w:szCs w:val="22"/>
        </w:rPr>
        <w:t>Наконец, в естественных науках статистикой называются методы и способы оценки соответствия данных массового наблюдения математическим формулам.</w:t>
      </w:r>
    </w:p>
    <w:p w:rsidR="00EB0E96" w:rsidRPr="006A7A3A" w:rsidRDefault="00EB0E96">
      <w:pPr>
        <w:spacing w:after="120"/>
        <w:ind w:firstLine="567"/>
        <w:jc w:val="both"/>
        <w:rPr>
          <w:rFonts w:ascii="Arial" w:hAnsi="Arial" w:cs="Arial"/>
          <w:b/>
          <w:sz w:val="22"/>
          <w:szCs w:val="22"/>
        </w:rPr>
      </w:pPr>
      <w:r w:rsidRPr="006A7A3A">
        <w:rPr>
          <w:rFonts w:ascii="Arial" w:hAnsi="Arial" w:cs="Arial"/>
          <w:sz w:val="22"/>
          <w:szCs w:val="22"/>
        </w:rPr>
        <w:t xml:space="preserve">Таким образом, </w:t>
      </w:r>
      <w:r w:rsidRPr="006A7A3A">
        <w:rPr>
          <w:rFonts w:ascii="Arial" w:hAnsi="Arial" w:cs="Arial"/>
          <w:b/>
          <w:sz w:val="22"/>
          <w:szCs w:val="22"/>
        </w:rPr>
        <w:t>статистика – это общественная наука, изучающая количественную сторону массовых общественных явлений в неразрывной связи с их качественной стороной.</w:t>
      </w:r>
    </w:p>
    <w:p w:rsidR="00EB0E96" w:rsidRPr="006A7A3A" w:rsidRDefault="00EB0E96">
      <w:pPr>
        <w:spacing w:after="120"/>
        <w:ind w:firstLine="567"/>
        <w:jc w:val="both"/>
        <w:rPr>
          <w:rFonts w:ascii="Arial" w:hAnsi="Arial" w:cs="Arial"/>
          <w:sz w:val="22"/>
          <w:szCs w:val="22"/>
        </w:rPr>
      </w:pPr>
    </w:p>
    <w:p w:rsidR="00EB0E96" w:rsidRPr="006A7A3A" w:rsidRDefault="00EB0E96">
      <w:pPr>
        <w:spacing w:after="120"/>
        <w:ind w:firstLine="567"/>
        <w:jc w:val="both"/>
        <w:rPr>
          <w:rFonts w:ascii="Arial" w:hAnsi="Arial" w:cs="Arial"/>
          <w:b/>
          <w:sz w:val="22"/>
          <w:szCs w:val="22"/>
          <w:u w:val="single"/>
        </w:rPr>
      </w:pPr>
      <w:r w:rsidRPr="006A7A3A">
        <w:rPr>
          <w:rFonts w:ascii="Arial" w:hAnsi="Arial" w:cs="Arial"/>
          <w:b/>
          <w:sz w:val="22"/>
          <w:szCs w:val="22"/>
          <w:u w:val="single"/>
        </w:rPr>
        <w:t>Ученые, внесшие вклад в развитие статистики</w:t>
      </w:r>
    </w:p>
    <w:p w:rsidR="00EB0E96" w:rsidRPr="006A7A3A" w:rsidRDefault="00EB0E96">
      <w:pPr>
        <w:numPr>
          <w:ilvl w:val="0"/>
          <w:numId w:val="18"/>
        </w:numPr>
        <w:spacing w:after="120"/>
        <w:jc w:val="both"/>
        <w:rPr>
          <w:rFonts w:ascii="Arial" w:hAnsi="Arial" w:cs="Arial"/>
          <w:sz w:val="22"/>
          <w:szCs w:val="22"/>
        </w:rPr>
      </w:pPr>
      <w:r w:rsidRPr="006A7A3A">
        <w:rPr>
          <w:rFonts w:ascii="Arial" w:hAnsi="Arial" w:cs="Arial"/>
          <w:sz w:val="22"/>
          <w:szCs w:val="22"/>
        </w:rPr>
        <w:t>Уильям Петти – основатель статистики. Его заслуга в том, что он впервые применил числовой метод для анализа закономерностей общественной жизни. Работа – "Политическая арифметика".</w:t>
      </w:r>
    </w:p>
    <w:p w:rsidR="00EB0E96" w:rsidRPr="006A7A3A" w:rsidRDefault="00EB0E96">
      <w:pPr>
        <w:numPr>
          <w:ilvl w:val="0"/>
          <w:numId w:val="18"/>
        </w:numPr>
        <w:spacing w:after="120"/>
        <w:jc w:val="both"/>
        <w:rPr>
          <w:rFonts w:ascii="Arial" w:hAnsi="Arial" w:cs="Arial"/>
          <w:sz w:val="22"/>
          <w:szCs w:val="22"/>
        </w:rPr>
      </w:pPr>
      <w:r w:rsidRPr="006A7A3A">
        <w:rPr>
          <w:rFonts w:ascii="Arial" w:hAnsi="Arial" w:cs="Arial"/>
          <w:sz w:val="22"/>
          <w:szCs w:val="22"/>
        </w:rPr>
        <w:t>Адольф Кетле – бельгийский статистик. Доказал, что даже кажущиеся случайности общественной жизни обладают внутренней закомерностью и необходимостью.</w:t>
      </w:r>
    </w:p>
    <w:p w:rsidR="00EB0E96" w:rsidRPr="006A7A3A" w:rsidRDefault="00EB0E96">
      <w:pPr>
        <w:numPr>
          <w:ilvl w:val="0"/>
          <w:numId w:val="18"/>
        </w:numPr>
        <w:spacing w:after="120"/>
        <w:jc w:val="both"/>
        <w:rPr>
          <w:rFonts w:ascii="Arial" w:hAnsi="Arial" w:cs="Arial"/>
          <w:sz w:val="22"/>
          <w:szCs w:val="22"/>
        </w:rPr>
      </w:pPr>
      <w:r w:rsidRPr="006A7A3A">
        <w:rPr>
          <w:rFonts w:ascii="Arial" w:hAnsi="Arial" w:cs="Arial"/>
          <w:sz w:val="22"/>
          <w:szCs w:val="22"/>
        </w:rPr>
        <w:t>К.Ф. Герман – русский статистик ("Всеобщая теория статистики").</w:t>
      </w:r>
    </w:p>
    <w:p w:rsidR="00EB0E96" w:rsidRPr="006A7A3A" w:rsidRDefault="00EB0E96">
      <w:pPr>
        <w:numPr>
          <w:ilvl w:val="0"/>
          <w:numId w:val="18"/>
        </w:numPr>
        <w:spacing w:after="120"/>
        <w:jc w:val="both"/>
        <w:rPr>
          <w:rFonts w:ascii="Arial" w:hAnsi="Arial" w:cs="Arial"/>
          <w:sz w:val="22"/>
          <w:szCs w:val="22"/>
        </w:rPr>
      </w:pPr>
      <w:r w:rsidRPr="006A7A3A">
        <w:rPr>
          <w:rFonts w:ascii="Arial" w:hAnsi="Arial" w:cs="Arial"/>
          <w:sz w:val="22"/>
          <w:szCs w:val="22"/>
        </w:rPr>
        <w:t>В.И. Ленин – теория группировок, теория статистического наблюдения.</w:t>
      </w:r>
    </w:p>
    <w:p w:rsidR="00EB0E96" w:rsidRPr="006A7A3A" w:rsidRDefault="00EB0E96">
      <w:pPr>
        <w:numPr>
          <w:ilvl w:val="0"/>
          <w:numId w:val="18"/>
        </w:numPr>
        <w:spacing w:after="120"/>
        <w:jc w:val="both"/>
        <w:rPr>
          <w:rFonts w:ascii="Arial" w:hAnsi="Arial" w:cs="Arial"/>
          <w:sz w:val="22"/>
          <w:szCs w:val="22"/>
        </w:rPr>
      </w:pPr>
      <w:r w:rsidRPr="006A7A3A">
        <w:rPr>
          <w:rFonts w:ascii="Arial" w:hAnsi="Arial" w:cs="Arial"/>
          <w:sz w:val="22"/>
          <w:szCs w:val="22"/>
        </w:rPr>
        <w:t>Целый ряд других ученых.</w:t>
      </w:r>
    </w:p>
    <w:p w:rsidR="00EB0E96" w:rsidRPr="006A7A3A" w:rsidRDefault="00EB0E96">
      <w:pPr>
        <w:spacing w:after="120"/>
        <w:ind w:firstLine="567"/>
        <w:jc w:val="both"/>
        <w:rPr>
          <w:rFonts w:ascii="Arial" w:hAnsi="Arial" w:cs="Arial"/>
          <w:sz w:val="22"/>
          <w:szCs w:val="22"/>
        </w:rPr>
      </w:pPr>
    </w:p>
    <w:p w:rsidR="00EB0E96" w:rsidRPr="006A7A3A" w:rsidRDefault="00EB0E96">
      <w:pPr>
        <w:pStyle w:val="Heading1"/>
        <w:ind w:firstLine="0"/>
        <w:rPr>
          <w:rFonts w:ascii="Arial" w:hAnsi="Arial" w:cs="Arial"/>
          <w:b/>
          <w:sz w:val="22"/>
          <w:szCs w:val="22"/>
        </w:rPr>
      </w:pPr>
      <w:bookmarkStart w:id="2" w:name="_Toc440539742"/>
      <w:r w:rsidRPr="006A7A3A">
        <w:rPr>
          <w:rFonts w:ascii="Arial" w:hAnsi="Arial" w:cs="Arial"/>
          <w:b/>
          <w:sz w:val="22"/>
          <w:szCs w:val="22"/>
        </w:rPr>
        <w:t>Предмет статистики</w:t>
      </w:r>
      <w:bookmarkEnd w:id="2"/>
    </w:p>
    <w:p w:rsidR="00EB0E96" w:rsidRPr="006A7A3A" w:rsidRDefault="00EB0E96">
      <w:pPr>
        <w:spacing w:after="120"/>
        <w:ind w:firstLine="567"/>
        <w:jc w:val="both"/>
        <w:rPr>
          <w:rFonts w:ascii="Arial" w:hAnsi="Arial" w:cs="Arial"/>
          <w:sz w:val="22"/>
          <w:szCs w:val="22"/>
        </w:rPr>
      </w:pPr>
      <w:r w:rsidRPr="006A7A3A">
        <w:rPr>
          <w:rFonts w:ascii="Arial" w:hAnsi="Arial" w:cs="Arial"/>
          <w:sz w:val="22"/>
          <w:szCs w:val="22"/>
        </w:rPr>
        <w:t xml:space="preserve">Статистика изучает </w:t>
      </w:r>
      <w:r w:rsidRPr="006A7A3A">
        <w:rPr>
          <w:rFonts w:ascii="Arial" w:hAnsi="Arial" w:cs="Arial"/>
          <w:sz w:val="22"/>
          <w:szCs w:val="22"/>
          <w:u w:val="single"/>
        </w:rPr>
        <w:t>количественно определенные качества</w:t>
      </w:r>
      <w:r w:rsidRPr="006A7A3A">
        <w:rPr>
          <w:rFonts w:ascii="Arial" w:hAnsi="Arial" w:cs="Arial"/>
          <w:sz w:val="22"/>
          <w:szCs w:val="22"/>
        </w:rPr>
        <w:t xml:space="preserve"> </w:t>
      </w:r>
      <w:r w:rsidRPr="006A7A3A">
        <w:rPr>
          <w:rFonts w:ascii="Arial" w:hAnsi="Arial" w:cs="Arial"/>
          <w:sz w:val="22"/>
          <w:szCs w:val="22"/>
          <w:u w:val="single"/>
        </w:rPr>
        <w:t>массовых</w:t>
      </w:r>
      <w:r w:rsidRPr="006A7A3A">
        <w:rPr>
          <w:rFonts w:ascii="Arial" w:hAnsi="Arial" w:cs="Arial"/>
          <w:sz w:val="22"/>
          <w:szCs w:val="22"/>
        </w:rPr>
        <w:t xml:space="preserve"> </w:t>
      </w:r>
      <w:r w:rsidRPr="006A7A3A">
        <w:rPr>
          <w:rFonts w:ascii="Arial" w:hAnsi="Arial" w:cs="Arial"/>
          <w:sz w:val="22"/>
          <w:szCs w:val="22"/>
          <w:u w:val="single"/>
        </w:rPr>
        <w:t>социально-экономических явлений</w:t>
      </w:r>
      <w:r w:rsidRPr="006A7A3A">
        <w:rPr>
          <w:rFonts w:ascii="Arial" w:hAnsi="Arial" w:cs="Arial"/>
          <w:sz w:val="22"/>
          <w:szCs w:val="22"/>
        </w:rPr>
        <w:t>.</w:t>
      </w:r>
      <w:r w:rsidRPr="006A7A3A">
        <w:rPr>
          <w:rFonts w:ascii="Arial" w:hAnsi="Arial" w:cs="Arial"/>
          <w:sz w:val="22"/>
          <w:szCs w:val="22"/>
        </w:rPr>
        <w:tab/>
      </w:r>
      <w:r w:rsidRPr="006A7A3A">
        <w:rPr>
          <w:rFonts w:ascii="Arial" w:hAnsi="Arial" w:cs="Arial"/>
          <w:sz w:val="22"/>
          <w:szCs w:val="22"/>
        </w:rPr>
        <w:tab/>
      </w:r>
      <w:r w:rsidRPr="006A7A3A">
        <w:rPr>
          <w:rFonts w:ascii="Arial" w:hAnsi="Arial" w:cs="Arial"/>
          <w:sz w:val="22"/>
          <w:szCs w:val="22"/>
        </w:rPr>
        <w:tab/>
      </w:r>
      <w:r w:rsidRPr="006A7A3A">
        <w:rPr>
          <w:rFonts w:ascii="Arial" w:hAnsi="Arial" w:cs="Arial"/>
          <w:sz w:val="22"/>
          <w:szCs w:val="22"/>
        </w:rPr>
        <w:tab/>
      </w:r>
      <w:r w:rsidRPr="006A7A3A">
        <w:rPr>
          <w:rFonts w:ascii="Arial" w:hAnsi="Arial" w:cs="Arial"/>
          <w:sz w:val="22"/>
          <w:szCs w:val="22"/>
        </w:rPr>
        <w:tab/>
        <w:t>1</w:t>
      </w:r>
      <w:r w:rsidRPr="006A7A3A">
        <w:rPr>
          <w:rFonts w:ascii="Arial" w:hAnsi="Arial" w:cs="Arial"/>
          <w:sz w:val="22"/>
          <w:szCs w:val="22"/>
        </w:rPr>
        <w:tab/>
      </w:r>
      <w:r w:rsidRPr="006A7A3A">
        <w:rPr>
          <w:rFonts w:ascii="Arial" w:hAnsi="Arial" w:cs="Arial"/>
          <w:sz w:val="22"/>
          <w:szCs w:val="22"/>
        </w:rPr>
        <w:tab/>
      </w:r>
      <w:r w:rsidRPr="006A7A3A">
        <w:rPr>
          <w:rFonts w:ascii="Arial" w:hAnsi="Arial" w:cs="Arial"/>
          <w:sz w:val="22"/>
          <w:szCs w:val="22"/>
        </w:rPr>
        <w:tab/>
        <w:t xml:space="preserve">        2 </w:t>
      </w:r>
      <w:r w:rsidRPr="006A7A3A">
        <w:rPr>
          <w:rFonts w:ascii="Arial" w:hAnsi="Arial" w:cs="Arial"/>
          <w:sz w:val="22"/>
          <w:szCs w:val="22"/>
        </w:rPr>
        <w:tab/>
      </w:r>
      <w:r w:rsidRPr="006A7A3A">
        <w:rPr>
          <w:rFonts w:ascii="Arial" w:hAnsi="Arial" w:cs="Arial"/>
          <w:sz w:val="22"/>
          <w:szCs w:val="22"/>
        </w:rPr>
        <w:tab/>
        <w:t xml:space="preserve">             3</w:t>
      </w:r>
    </w:p>
    <w:p w:rsidR="00EB0E96" w:rsidRPr="006A7A3A" w:rsidRDefault="00EB0E96">
      <w:pPr>
        <w:spacing w:after="120"/>
        <w:ind w:firstLine="567"/>
        <w:jc w:val="both"/>
        <w:rPr>
          <w:rFonts w:ascii="Arial" w:hAnsi="Arial" w:cs="Arial"/>
          <w:sz w:val="22"/>
          <w:szCs w:val="22"/>
        </w:rPr>
      </w:pPr>
      <w:r w:rsidRPr="006A7A3A">
        <w:rPr>
          <w:rFonts w:ascii="Arial" w:hAnsi="Arial" w:cs="Arial"/>
          <w:sz w:val="22"/>
          <w:szCs w:val="22"/>
        </w:rPr>
        <w:t>Существует несколько точек зрения на статистику как на науку:</w:t>
      </w:r>
    </w:p>
    <w:p w:rsidR="00EB0E96" w:rsidRPr="006A7A3A" w:rsidRDefault="00EB0E96">
      <w:pPr>
        <w:numPr>
          <w:ilvl w:val="0"/>
          <w:numId w:val="19"/>
        </w:numPr>
        <w:spacing w:after="120"/>
        <w:jc w:val="both"/>
        <w:rPr>
          <w:rFonts w:ascii="Arial" w:hAnsi="Arial" w:cs="Arial"/>
          <w:sz w:val="22"/>
          <w:szCs w:val="22"/>
        </w:rPr>
      </w:pPr>
      <w:r w:rsidRPr="006A7A3A">
        <w:rPr>
          <w:rFonts w:ascii="Arial" w:hAnsi="Arial" w:cs="Arial"/>
          <w:sz w:val="22"/>
          <w:szCs w:val="22"/>
        </w:rPr>
        <w:t xml:space="preserve">Статистика – это </w:t>
      </w:r>
      <w:r w:rsidRPr="006A7A3A">
        <w:rPr>
          <w:rFonts w:ascii="Arial" w:hAnsi="Arial" w:cs="Arial"/>
          <w:b/>
          <w:sz w:val="22"/>
          <w:szCs w:val="22"/>
        </w:rPr>
        <w:t>универсальная наука</w:t>
      </w:r>
      <w:r w:rsidRPr="006A7A3A">
        <w:rPr>
          <w:rFonts w:ascii="Arial" w:hAnsi="Arial" w:cs="Arial"/>
          <w:sz w:val="22"/>
          <w:szCs w:val="22"/>
        </w:rPr>
        <w:t>, изучающая массовые явления природы и общества.</w:t>
      </w:r>
    </w:p>
    <w:p w:rsidR="00EB0E96" w:rsidRPr="006A7A3A" w:rsidRDefault="00EB0E96">
      <w:pPr>
        <w:numPr>
          <w:ilvl w:val="0"/>
          <w:numId w:val="19"/>
        </w:numPr>
        <w:spacing w:after="120"/>
        <w:jc w:val="both"/>
        <w:rPr>
          <w:rFonts w:ascii="Arial" w:hAnsi="Arial" w:cs="Arial"/>
          <w:sz w:val="22"/>
          <w:szCs w:val="22"/>
        </w:rPr>
      </w:pPr>
      <w:r w:rsidRPr="006A7A3A">
        <w:rPr>
          <w:rFonts w:ascii="Arial" w:hAnsi="Arial" w:cs="Arial"/>
          <w:sz w:val="22"/>
          <w:szCs w:val="22"/>
        </w:rPr>
        <w:t xml:space="preserve">Статистика – это </w:t>
      </w:r>
      <w:r w:rsidRPr="006A7A3A">
        <w:rPr>
          <w:rFonts w:ascii="Arial" w:hAnsi="Arial" w:cs="Arial"/>
          <w:b/>
          <w:sz w:val="22"/>
          <w:szCs w:val="22"/>
        </w:rPr>
        <w:t>методологическая наука</w:t>
      </w:r>
      <w:r w:rsidRPr="006A7A3A">
        <w:rPr>
          <w:rFonts w:ascii="Arial" w:hAnsi="Arial" w:cs="Arial"/>
          <w:sz w:val="22"/>
          <w:szCs w:val="22"/>
        </w:rPr>
        <w:t>, разрабатывающая методы исследования для других наук.</w:t>
      </w:r>
    </w:p>
    <w:p w:rsidR="00EB0E96" w:rsidRPr="006A7A3A" w:rsidRDefault="00EB0E96">
      <w:pPr>
        <w:numPr>
          <w:ilvl w:val="0"/>
          <w:numId w:val="19"/>
        </w:numPr>
        <w:spacing w:after="120"/>
        <w:jc w:val="both"/>
        <w:rPr>
          <w:rFonts w:ascii="Arial" w:hAnsi="Arial" w:cs="Arial"/>
          <w:sz w:val="22"/>
          <w:szCs w:val="22"/>
        </w:rPr>
      </w:pPr>
      <w:r w:rsidRPr="006A7A3A">
        <w:rPr>
          <w:rFonts w:ascii="Arial" w:hAnsi="Arial" w:cs="Arial"/>
          <w:sz w:val="22"/>
          <w:szCs w:val="22"/>
        </w:rPr>
        <w:t xml:space="preserve">Статистика – это </w:t>
      </w:r>
      <w:r w:rsidRPr="006A7A3A">
        <w:rPr>
          <w:rFonts w:ascii="Arial" w:hAnsi="Arial" w:cs="Arial"/>
          <w:b/>
          <w:sz w:val="22"/>
          <w:szCs w:val="22"/>
        </w:rPr>
        <w:t>общественная наука</w:t>
      </w:r>
      <w:r w:rsidRPr="006A7A3A">
        <w:rPr>
          <w:rFonts w:ascii="Arial" w:hAnsi="Arial" w:cs="Arial"/>
          <w:sz w:val="22"/>
          <w:szCs w:val="22"/>
        </w:rPr>
        <w:t>.</w:t>
      </w:r>
    </w:p>
    <w:p w:rsidR="00EB0E96" w:rsidRPr="006A7A3A" w:rsidRDefault="00EB0E96">
      <w:pPr>
        <w:spacing w:after="120"/>
        <w:ind w:firstLine="567"/>
        <w:jc w:val="both"/>
        <w:rPr>
          <w:rFonts w:ascii="Arial" w:hAnsi="Arial" w:cs="Arial"/>
          <w:sz w:val="22"/>
          <w:szCs w:val="22"/>
        </w:rPr>
      </w:pPr>
    </w:p>
    <w:p w:rsidR="00EB0E96" w:rsidRPr="006A7A3A" w:rsidRDefault="00EB0E96">
      <w:pPr>
        <w:spacing w:after="120"/>
        <w:ind w:firstLine="567"/>
        <w:jc w:val="both"/>
        <w:rPr>
          <w:rFonts w:ascii="Arial" w:hAnsi="Arial" w:cs="Arial"/>
          <w:sz w:val="22"/>
          <w:szCs w:val="22"/>
        </w:rPr>
      </w:pPr>
      <w:r w:rsidRPr="006A7A3A">
        <w:rPr>
          <w:rFonts w:ascii="Arial" w:hAnsi="Arial" w:cs="Arial"/>
          <w:sz w:val="22"/>
          <w:szCs w:val="22"/>
        </w:rPr>
        <w:t>Явления общественной жизни – это сложное сочетание различных элементов.</w:t>
      </w:r>
    </w:p>
    <w:p w:rsidR="00EB0E96" w:rsidRPr="006A7A3A" w:rsidRDefault="00EB0E96">
      <w:pPr>
        <w:numPr>
          <w:ilvl w:val="0"/>
          <w:numId w:val="18"/>
        </w:numPr>
        <w:spacing w:after="120"/>
        <w:jc w:val="both"/>
        <w:rPr>
          <w:rFonts w:ascii="Arial" w:hAnsi="Arial" w:cs="Arial"/>
          <w:sz w:val="22"/>
          <w:szCs w:val="22"/>
        </w:rPr>
      </w:pPr>
      <w:r w:rsidRPr="006A7A3A">
        <w:rPr>
          <w:rFonts w:ascii="Arial" w:hAnsi="Arial" w:cs="Arial"/>
          <w:sz w:val="22"/>
          <w:szCs w:val="22"/>
        </w:rPr>
        <w:t>Общественные явления обладают вполне конкретными размерами.</w:t>
      </w:r>
    </w:p>
    <w:p w:rsidR="00EB0E96" w:rsidRPr="006A7A3A" w:rsidRDefault="00EB0E96">
      <w:pPr>
        <w:numPr>
          <w:ilvl w:val="0"/>
          <w:numId w:val="18"/>
        </w:numPr>
        <w:spacing w:after="120"/>
        <w:jc w:val="both"/>
        <w:rPr>
          <w:rFonts w:ascii="Arial" w:hAnsi="Arial" w:cs="Arial"/>
          <w:sz w:val="22"/>
          <w:szCs w:val="22"/>
        </w:rPr>
      </w:pPr>
      <w:r w:rsidRPr="006A7A3A">
        <w:rPr>
          <w:rFonts w:ascii="Arial" w:hAnsi="Arial" w:cs="Arial"/>
          <w:sz w:val="22"/>
          <w:szCs w:val="22"/>
        </w:rPr>
        <w:t>Общественным явлениям присущи определенные количественные соотношения, и существуют они независимо от того, изучает ли их статистика или нет.</w:t>
      </w:r>
    </w:p>
    <w:p w:rsidR="00EB0E96" w:rsidRPr="006A7A3A" w:rsidRDefault="00EB0E96">
      <w:pPr>
        <w:spacing w:after="120"/>
        <w:ind w:firstLine="567"/>
        <w:jc w:val="both"/>
        <w:rPr>
          <w:rFonts w:ascii="Arial" w:hAnsi="Arial" w:cs="Arial"/>
          <w:sz w:val="22"/>
          <w:szCs w:val="22"/>
        </w:rPr>
      </w:pPr>
    </w:p>
    <w:p w:rsidR="00EB0E96" w:rsidRPr="006A7A3A" w:rsidRDefault="00EB0E96">
      <w:pPr>
        <w:spacing w:after="120"/>
        <w:ind w:firstLine="567"/>
        <w:jc w:val="both"/>
        <w:rPr>
          <w:rFonts w:ascii="Arial" w:hAnsi="Arial" w:cs="Arial"/>
          <w:sz w:val="22"/>
          <w:szCs w:val="22"/>
        </w:rPr>
      </w:pPr>
      <w:r w:rsidRPr="006A7A3A">
        <w:rPr>
          <w:rFonts w:ascii="Arial" w:hAnsi="Arial" w:cs="Arial"/>
          <w:sz w:val="22"/>
          <w:szCs w:val="22"/>
        </w:rPr>
        <w:t>Размеры и соотношения количества и качества отдельных явлений статистика выражает при помощи определенных понятий, статистических показателей. Числовое значение показателя, относящееся к определенному месту и времени, называют величиной показателя.</w:t>
      </w:r>
    </w:p>
    <w:p w:rsidR="001F73C7" w:rsidRPr="006A7A3A" w:rsidRDefault="001F73C7">
      <w:pPr>
        <w:pStyle w:val="Heading1"/>
        <w:ind w:firstLine="0"/>
        <w:rPr>
          <w:rFonts w:ascii="Arial" w:hAnsi="Arial" w:cs="Arial"/>
          <w:b/>
          <w:sz w:val="22"/>
          <w:szCs w:val="22"/>
        </w:rPr>
      </w:pPr>
      <w:bookmarkStart w:id="3" w:name="_Toc440539743"/>
    </w:p>
    <w:p w:rsidR="00EB0E96" w:rsidRPr="006A7A3A" w:rsidRDefault="00EB0E96">
      <w:pPr>
        <w:pStyle w:val="Heading1"/>
        <w:ind w:firstLine="0"/>
        <w:rPr>
          <w:rFonts w:ascii="Arial" w:hAnsi="Arial" w:cs="Arial"/>
          <w:b/>
          <w:sz w:val="22"/>
          <w:szCs w:val="22"/>
        </w:rPr>
      </w:pPr>
      <w:r w:rsidRPr="006A7A3A">
        <w:rPr>
          <w:rFonts w:ascii="Arial" w:hAnsi="Arial" w:cs="Arial"/>
          <w:b/>
          <w:sz w:val="22"/>
          <w:szCs w:val="22"/>
        </w:rPr>
        <w:t>Отрасли статистики</w:t>
      </w:r>
      <w:bookmarkEnd w:id="3"/>
    </w:p>
    <w:p w:rsidR="00EB0E96" w:rsidRPr="006A7A3A" w:rsidRDefault="00EB0E96">
      <w:pPr>
        <w:spacing w:after="120"/>
        <w:ind w:right="282" w:firstLine="567"/>
        <w:jc w:val="both"/>
        <w:rPr>
          <w:rFonts w:ascii="Arial" w:hAnsi="Arial" w:cs="Arial"/>
          <w:sz w:val="22"/>
          <w:szCs w:val="22"/>
        </w:rPr>
      </w:pPr>
      <w:r w:rsidRPr="006A7A3A">
        <w:rPr>
          <w:rFonts w:ascii="Arial" w:hAnsi="Arial" w:cs="Arial"/>
          <w:sz w:val="22"/>
          <w:szCs w:val="22"/>
        </w:rPr>
        <w:t>Общая теория статистики – это лишь фундамент. В любой своей части она связана с другими науками.</w:t>
      </w:r>
    </w:p>
    <w:p w:rsidR="00EB0E96" w:rsidRPr="006A7A3A" w:rsidRDefault="00EB0E96">
      <w:pPr>
        <w:spacing w:after="120"/>
        <w:ind w:firstLine="567"/>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9"/>
        <w:gridCol w:w="779"/>
        <w:gridCol w:w="779"/>
        <w:gridCol w:w="779"/>
        <w:gridCol w:w="779"/>
        <w:gridCol w:w="779"/>
        <w:gridCol w:w="779"/>
        <w:gridCol w:w="779"/>
        <w:gridCol w:w="779"/>
        <w:gridCol w:w="779"/>
        <w:gridCol w:w="779"/>
        <w:gridCol w:w="779"/>
        <w:gridCol w:w="779"/>
      </w:tblGrid>
      <w:tr w:rsidR="00EB0E96" w:rsidRPr="006A7A3A">
        <w:trPr>
          <w:cantSplit/>
          <w:trHeight w:val="422"/>
          <w:jc w:val="center"/>
        </w:trPr>
        <w:tc>
          <w:tcPr>
            <w:tcW w:w="10127" w:type="dxa"/>
            <w:gridSpan w:val="13"/>
            <w:shd w:val="pct15" w:color="000000" w:fill="FFFFFF"/>
            <w:vAlign w:val="center"/>
          </w:tcPr>
          <w:p w:rsidR="00EB0E96" w:rsidRPr="006A7A3A" w:rsidRDefault="00EB0E96">
            <w:pPr>
              <w:jc w:val="center"/>
              <w:rPr>
                <w:rFonts w:ascii="Arial" w:hAnsi="Arial" w:cs="Arial"/>
                <w:b/>
                <w:sz w:val="22"/>
                <w:szCs w:val="22"/>
              </w:rPr>
            </w:pPr>
            <w:r w:rsidRPr="006A7A3A">
              <w:rPr>
                <w:rFonts w:ascii="Arial" w:hAnsi="Arial" w:cs="Arial"/>
                <w:b/>
                <w:sz w:val="22"/>
                <w:szCs w:val="22"/>
              </w:rPr>
              <w:t>Общая теория статистики</w:t>
            </w:r>
          </w:p>
        </w:tc>
      </w:tr>
      <w:tr w:rsidR="00EB0E96" w:rsidRPr="006A7A3A">
        <w:trPr>
          <w:cantSplit/>
          <w:trHeight w:val="291"/>
          <w:jc w:val="center"/>
        </w:trPr>
        <w:tc>
          <w:tcPr>
            <w:tcW w:w="779" w:type="dxa"/>
            <w:vMerge w:val="restart"/>
            <w:textDirection w:val="btLr"/>
            <w:vAlign w:val="center"/>
          </w:tcPr>
          <w:p w:rsidR="00EB0E96" w:rsidRPr="006A7A3A" w:rsidRDefault="00EB0E96">
            <w:pPr>
              <w:ind w:left="113" w:right="113"/>
              <w:jc w:val="center"/>
              <w:rPr>
                <w:rFonts w:ascii="Arial" w:hAnsi="Arial" w:cs="Arial"/>
                <w:b/>
                <w:sz w:val="22"/>
                <w:szCs w:val="22"/>
              </w:rPr>
            </w:pPr>
            <w:r w:rsidRPr="006A7A3A">
              <w:rPr>
                <w:rFonts w:ascii="Arial" w:hAnsi="Arial" w:cs="Arial"/>
                <w:b/>
                <w:sz w:val="22"/>
                <w:szCs w:val="22"/>
              </w:rPr>
              <w:t xml:space="preserve">Демографическая </w:t>
            </w:r>
            <w:r w:rsidRPr="006A7A3A">
              <w:rPr>
                <w:rFonts w:ascii="Arial" w:hAnsi="Arial" w:cs="Arial"/>
                <w:b/>
                <w:sz w:val="22"/>
                <w:szCs w:val="22"/>
              </w:rPr>
              <w:br/>
              <w:t>статистика</w:t>
            </w:r>
          </w:p>
        </w:tc>
        <w:tc>
          <w:tcPr>
            <w:tcW w:w="7011" w:type="dxa"/>
            <w:gridSpan w:val="9"/>
            <w:vAlign w:val="center"/>
          </w:tcPr>
          <w:p w:rsidR="00EB0E96" w:rsidRPr="006A7A3A" w:rsidRDefault="00EB0E96">
            <w:pPr>
              <w:pStyle w:val="Heading8"/>
              <w:rPr>
                <w:rFonts w:ascii="Arial" w:hAnsi="Arial" w:cs="Arial"/>
                <w:sz w:val="22"/>
                <w:szCs w:val="22"/>
              </w:rPr>
            </w:pPr>
            <w:r w:rsidRPr="006A7A3A">
              <w:rPr>
                <w:rFonts w:ascii="Arial" w:hAnsi="Arial" w:cs="Arial"/>
                <w:sz w:val="22"/>
                <w:szCs w:val="22"/>
              </w:rPr>
              <w:t>Экономическая статистика</w:t>
            </w:r>
          </w:p>
        </w:tc>
        <w:tc>
          <w:tcPr>
            <w:tcW w:w="779" w:type="dxa"/>
            <w:vMerge w:val="restart"/>
            <w:textDirection w:val="btLr"/>
            <w:vAlign w:val="center"/>
          </w:tcPr>
          <w:p w:rsidR="00EB0E96" w:rsidRPr="006A7A3A" w:rsidRDefault="00EB0E96">
            <w:pPr>
              <w:ind w:left="113" w:right="113"/>
              <w:jc w:val="center"/>
              <w:rPr>
                <w:rFonts w:ascii="Arial" w:hAnsi="Arial" w:cs="Arial"/>
                <w:b/>
                <w:sz w:val="22"/>
                <w:szCs w:val="22"/>
              </w:rPr>
            </w:pPr>
            <w:r w:rsidRPr="006A7A3A">
              <w:rPr>
                <w:rFonts w:ascii="Arial" w:hAnsi="Arial" w:cs="Arial"/>
                <w:b/>
                <w:sz w:val="22"/>
                <w:szCs w:val="22"/>
              </w:rPr>
              <w:t xml:space="preserve">Статистика </w:t>
            </w:r>
            <w:r w:rsidRPr="006A7A3A">
              <w:rPr>
                <w:rFonts w:ascii="Arial" w:hAnsi="Arial" w:cs="Arial"/>
                <w:b/>
                <w:sz w:val="22"/>
                <w:szCs w:val="22"/>
              </w:rPr>
              <w:br/>
              <w:t>образования</w:t>
            </w:r>
          </w:p>
        </w:tc>
        <w:tc>
          <w:tcPr>
            <w:tcW w:w="779" w:type="dxa"/>
            <w:vMerge w:val="restart"/>
            <w:textDirection w:val="btLr"/>
            <w:vAlign w:val="center"/>
          </w:tcPr>
          <w:p w:rsidR="00EB0E96" w:rsidRPr="006A7A3A" w:rsidRDefault="00EB0E96">
            <w:pPr>
              <w:ind w:left="113" w:right="113"/>
              <w:jc w:val="center"/>
              <w:rPr>
                <w:rFonts w:ascii="Arial" w:hAnsi="Arial" w:cs="Arial"/>
                <w:b/>
                <w:sz w:val="22"/>
                <w:szCs w:val="22"/>
              </w:rPr>
            </w:pPr>
            <w:r w:rsidRPr="006A7A3A">
              <w:rPr>
                <w:rFonts w:ascii="Arial" w:hAnsi="Arial" w:cs="Arial"/>
                <w:b/>
                <w:sz w:val="22"/>
                <w:szCs w:val="22"/>
              </w:rPr>
              <w:t xml:space="preserve">Медицинская </w:t>
            </w:r>
            <w:r w:rsidRPr="006A7A3A">
              <w:rPr>
                <w:rFonts w:ascii="Arial" w:hAnsi="Arial" w:cs="Arial"/>
                <w:b/>
                <w:sz w:val="22"/>
                <w:szCs w:val="22"/>
              </w:rPr>
              <w:br/>
              <w:t>статистика</w:t>
            </w:r>
          </w:p>
        </w:tc>
        <w:tc>
          <w:tcPr>
            <w:tcW w:w="779" w:type="dxa"/>
            <w:vMerge w:val="restart"/>
            <w:textDirection w:val="btLr"/>
            <w:vAlign w:val="center"/>
          </w:tcPr>
          <w:p w:rsidR="00EB0E96" w:rsidRPr="006A7A3A" w:rsidRDefault="00EB0E96">
            <w:pPr>
              <w:ind w:left="113" w:right="113"/>
              <w:jc w:val="center"/>
              <w:rPr>
                <w:rFonts w:ascii="Arial" w:hAnsi="Arial" w:cs="Arial"/>
                <w:b/>
                <w:sz w:val="22"/>
                <w:szCs w:val="22"/>
              </w:rPr>
            </w:pPr>
            <w:r w:rsidRPr="006A7A3A">
              <w:rPr>
                <w:rFonts w:ascii="Arial" w:hAnsi="Arial" w:cs="Arial"/>
                <w:b/>
                <w:sz w:val="22"/>
                <w:szCs w:val="22"/>
              </w:rPr>
              <w:t xml:space="preserve">Спортивная </w:t>
            </w:r>
            <w:r w:rsidRPr="006A7A3A">
              <w:rPr>
                <w:rFonts w:ascii="Arial" w:hAnsi="Arial" w:cs="Arial"/>
                <w:b/>
                <w:sz w:val="22"/>
                <w:szCs w:val="22"/>
              </w:rPr>
              <w:br/>
              <w:t>статистика</w:t>
            </w:r>
          </w:p>
        </w:tc>
      </w:tr>
      <w:tr w:rsidR="00EB0E96" w:rsidRPr="006A7A3A">
        <w:trPr>
          <w:cantSplit/>
          <w:trHeight w:val="292"/>
          <w:jc w:val="center"/>
        </w:trPr>
        <w:tc>
          <w:tcPr>
            <w:tcW w:w="779" w:type="dxa"/>
            <w:vMerge/>
            <w:vAlign w:val="center"/>
          </w:tcPr>
          <w:p w:rsidR="00EB0E96" w:rsidRPr="006A7A3A" w:rsidRDefault="00EB0E96">
            <w:pPr>
              <w:jc w:val="center"/>
              <w:rPr>
                <w:rFonts w:ascii="Arial" w:hAnsi="Arial" w:cs="Arial"/>
                <w:sz w:val="22"/>
                <w:szCs w:val="22"/>
              </w:rPr>
            </w:pPr>
          </w:p>
        </w:tc>
        <w:tc>
          <w:tcPr>
            <w:tcW w:w="779" w:type="dxa"/>
            <w:vMerge w:val="restart"/>
            <w:textDirection w:val="btLr"/>
            <w:vAlign w:val="center"/>
          </w:tcPr>
          <w:p w:rsidR="00EB0E96" w:rsidRPr="006A7A3A" w:rsidRDefault="00EB0E96">
            <w:pPr>
              <w:ind w:left="113" w:right="113"/>
              <w:jc w:val="center"/>
              <w:rPr>
                <w:rFonts w:ascii="Arial" w:hAnsi="Arial" w:cs="Arial"/>
                <w:sz w:val="22"/>
                <w:szCs w:val="22"/>
              </w:rPr>
            </w:pPr>
            <w:r w:rsidRPr="006A7A3A">
              <w:rPr>
                <w:rFonts w:ascii="Arial" w:hAnsi="Arial" w:cs="Arial"/>
                <w:sz w:val="22"/>
                <w:szCs w:val="22"/>
              </w:rPr>
              <w:t>Статистика</w:t>
            </w:r>
            <w:r w:rsidRPr="006A7A3A">
              <w:rPr>
                <w:rFonts w:ascii="Arial" w:hAnsi="Arial" w:cs="Arial"/>
                <w:sz w:val="22"/>
                <w:szCs w:val="22"/>
              </w:rPr>
              <w:br/>
              <w:t>труда</w:t>
            </w:r>
          </w:p>
        </w:tc>
        <w:tc>
          <w:tcPr>
            <w:tcW w:w="779" w:type="dxa"/>
            <w:vMerge w:val="restart"/>
            <w:textDirection w:val="btLr"/>
            <w:vAlign w:val="center"/>
          </w:tcPr>
          <w:p w:rsidR="00EB0E96" w:rsidRPr="006A7A3A" w:rsidRDefault="00EB0E96">
            <w:pPr>
              <w:ind w:left="113" w:right="113"/>
              <w:jc w:val="center"/>
              <w:rPr>
                <w:rFonts w:ascii="Arial" w:hAnsi="Arial" w:cs="Arial"/>
                <w:sz w:val="22"/>
                <w:szCs w:val="22"/>
              </w:rPr>
            </w:pPr>
            <w:r w:rsidRPr="006A7A3A">
              <w:rPr>
                <w:rFonts w:ascii="Arial" w:hAnsi="Arial" w:cs="Arial"/>
                <w:sz w:val="22"/>
                <w:szCs w:val="22"/>
              </w:rPr>
              <w:t xml:space="preserve">Статистика </w:t>
            </w:r>
            <w:r w:rsidRPr="006A7A3A">
              <w:rPr>
                <w:rFonts w:ascii="Arial" w:hAnsi="Arial" w:cs="Arial"/>
                <w:sz w:val="22"/>
                <w:szCs w:val="22"/>
              </w:rPr>
              <w:br/>
              <w:t>заработной платы</w:t>
            </w:r>
          </w:p>
        </w:tc>
        <w:tc>
          <w:tcPr>
            <w:tcW w:w="779" w:type="dxa"/>
            <w:vMerge w:val="restart"/>
            <w:textDirection w:val="btLr"/>
            <w:vAlign w:val="center"/>
          </w:tcPr>
          <w:p w:rsidR="00EB0E96" w:rsidRPr="006A7A3A" w:rsidRDefault="00EB0E96">
            <w:pPr>
              <w:ind w:left="113" w:right="113"/>
              <w:jc w:val="center"/>
              <w:rPr>
                <w:rFonts w:ascii="Arial" w:hAnsi="Arial" w:cs="Arial"/>
                <w:sz w:val="22"/>
                <w:szCs w:val="22"/>
              </w:rPr>
            </w:pPr>
            <w:r w:rsidRPr="006A7A3A">
              <w:rPr>
                <w:rFonts w:ascii="Arial" w:hAnsi="Arial" w:cs="Arial"/>
                <w:sz w:val="22"/>
                <w:szCs w:val="22"/>
              </w:rPr>
              <w:t xml:space="preserve">Статистика </w:t>
            </w:r>
            <w:r w:rsidRPr="006A7A3A">
              <w:rPr>
                <w:rFonts w:ascii="Arial" w:hAnsi="Arial" w:cs="Arial"/>
                <w:sz w:val="22"/>
                <w:szCs w:val="22"/>
              </w:rPr>
              <w:br/>
              <w:t>мат.-техн. снабжения</w:t>
            </w:r>
          </w:p>
        </w:tc>
        <w:tc>
          <w:tcPr>
            <w:tcW w:w="779" w:type="dxa"/>
            <w:vMerge w:val="restart"/>
            <w:textDirection w:val="btLr"/>
            <w:vAlign w:val="center"/>
          </w:tcPr>
          <w:p w:rsidR="00EB0E96" w:rsidRPr="006A7A3A" w:rsidRDefault="00EB0E96">
            <w:pPr>
              <w:ind w:left="113" w:right="113"/>
              <w:jc w:val="center"/>
              <w:rPr>
                <w:rFonts w:ascii="Arial" w:hAnsi="Arial" w:cs="Arial"/>
                <w:sz w:val="22"/>
                <w:szCs w:val="22"/>
              </w:rPr>
            </w:pPr>
            <w:r w:rsidRPr="006A7A3A">
              <w:rPr>
                <w:rFonts w:ascii="Arial" w:hAnsi="Arial" w:cs="Arial"/>
                <w:sz w:val="22"/>
                <w:szCs w:val="22"/>
              </w:rPr>
              <w:t xml:space="preserve">Статистика </w:t>
            </w:r>
            <w:r w:rsidRPr="006A7A3A">
              <w:rPr>
                <w:rFonts w:ascii="Arial" w:hAnsi="Arial" w:cs="Arial"/>
                <w:sz w:val="22"/>
                <w:szCs w:val="22"/>
              </w:rPr>
              <w:br/>
              <w:t>транспорта</w:t>
            </w:r>
          </w:p>
        </w:tc>
        <w:tc>
          <w:tcPr>
            <w:tcW w:w="779" w:type="dxa"/>
            <w:vMerge w:val="restart"/>
            <w:textDirection w:val="btLr"/>
            <w:vAlign w:val="center"/>
          </w:tcPr>
          <w:p w:rsidR="00EB0E96" w:rsidRPr="006A7A3A" w:rsidRDefault="00EB0E96">
            <w:pPr>
              <w:ind w:left="113" w:right="113"/>
              <w:jc w:val="center"/>
              <w:rPr>
                <w:rFonts w:ascii="Arial" w:hAnsi="Arial" w:cs="Arial"/>
                <w:sz w:val="22"/>
                <w:szCs w:val="22"/>
              </w:rPr>
            </w:pPr>
            <w:r w:rsidRPr="006A7A3A">
              <w:rPr>
                <w:rFonts w:ascii="Arial" w:hAnsi="Arial" w:cs="Arial"/>
                <w:sz w:val="22"/>
                <w:szCs w:val="22"/>
              </w:rPr>
              <w:t xml:space="preserve">Статистика </w:t>
            </w:r>
            <w:r w:rsidRPr="006A7A3A">
              <w:rPr>
                <w:rFonts w:ascii="Arial" w:hAnsi="Arial" w:cs="Arial"/>
                <w:sz w:val="22"/>
                <w:szCs w:val="22"/>
              </w:rPr>
              <w:br/>
              <w:t>связи</w:t>
            </w:r>
          </w:p>
        </w:tc>
        <w:tc>
          <w:tcPr>
            <w:tcW w:w="3116" w:type="dxa"/>
            <w:gridSpan w:val="4"/>
            <w:vAlign w:val="center"/>
          </w:tcPr>
          <w:p w:rsidR="00EB0E96" w:rsidRPr="006A7A3A" w:rsidRDefault="00EB0E96">
            <w:pPr>
              <w:jc w:val="center"/>
              <w:rPr>
                <w:rFonts w:ascii="Arial" w:hAnsi="Arial" w:cs="Arial"/>
                <w:sz w:val="22"/>
                <w:szCs w:val="22"/>
              </w:rPr>
            </w:pPr>
            <w:r w:rsidRPr="006A7A3A">
              <w:rPr>
                <w:rFonts w:ascii="Arial" w:hAnsi="Arial" w:cs="Arial"/>
                <w:sz w:val="22"/>
                <w:szCs w:val="22"/>
              </w:rPr>
              <w:t>Статистика финансового кредита</w:t>
            </w:r>
          </w:p>
        </w:tc>
        <w:tc>
          <w:tcPr>
            <w:tcW w:w="779" w:type="dxa"/>
            <w:vMerge/>
            <w:vAlign w:val="center"/>
          </w:tcPr>
          <w:p w:rsidR="00EB0E96" w:rsidRPr="006A7A3A" w:rsidRDefault="00EB0E96">
            <w:pPr>
              <w:jc w:val="center"/>
              <w:rPr>
                <w:rFonts w:ascii="Arial" w:hAnsi="Arial" w:cs="Arial"/>
                <w:sz w:val="22"/>
                <w:szCs w:val="22"/>
              </w:rPr>
            </w:pPr>
          </w:p>
        </w:tc>
        <w:tc>
          <w:tcPr>
            <w:tcW w:w="779" w:type="dxa"/>
            <w:vMerge/>
            <w:vAlign w:val="center"/>
          </w:tcPr>
          <w:p w:rsidR="00EB0E96" w:rsidRPr="006A7A3A" w:rsidRDefault="00EB0E96">
            <w:pPr>
              <w:jc w:val="center"/>
              <w:rPr>
                <w:rFonts w:ascii="Arial" w:hAnsi="Arial" w:cs="Arial"/>
                <w:sz w:val="22"/>
                <w:szCs w:val="22"/>
              </w:rPr>
            </w:pPr>
          </w:p>
        </w:tc>
        <w:tc>
          <w:tcPr>
            <w:tcW w:w="779" w:type="dxa"/>
            <w:vMerge/>
            <w:vAlign w:val="center"/>
          </w:tcPr>
          <w:p w:rsidR="00EB0E96" w:rsidRPr="006A7A3A" w:rsidRDefault="00EB0E96">
            <w:pPr>
              <w:jc w:val="center"/>
              <w:rPr>
                <w:rFonts w:ascii="Arial" w:hAnsi="Arial" w:cs="Arial"/>
                <w:sz w:val="22"/>
                <w:szCs w:val="22"/>
              </w:rPr>
            </w:pPr>
          </w:p>
        </w:tc>
      </w:tr>
      <w:tr w:rsidR="00EB0E96" w:rsidRPr="006A7A3A">
        <w:trPr>
          <w:cantSplit/>
          <w:trHeight w:val="2064"/>
          <w:jc w:val="center"/>
        </w:trPr>
        <w:tc>
          <w:tcPr>
            <w:tcW w:w="779" w:type="dxa"/>
            <w:vMerge/>
            <w:vAlign w:val="center"/>
          </w:tcPr>
          <w:p w:rsidR="00EB0E96" w:rsidRPr="006A7A3A" w:rsidRDefault="00EB0E96">
            <w:pPr>
              <w:jc w:val="center"/>
              <w:rPr>
                <w:rFonts w:ascii="Arial" w:hAnsi="Arial" w:cs="Arial"/>
                <w:sz w:val="22"/>
                <w:szCs w:val="22"/>
              </w:rPr>
            </w:pPr>
          </w:p>
        </w:tc>
        <w:tc>
          <w:tcPr>
            <w:tcW w:w="779" w:type="dxa"/>
            <w:vMerge/>
            <w:vAlign w:val="center"/>
          </w:tcPr>
          <w:p w:rsidR="00EB0E96" w:rsidRPr="006A7A3A" w:rsidRDefault="00EB0E96">
            <w:pPr>
              <w:jc w:val="center"/>
              <w:rPr>
                <w:rFonts w:ascii="Arial" w:hAnsi="Arial" w:cs="Arial"/>
                <w:sz w:val="22"/>
                <w:szCs w:val="22"/>
              </w:rPr>
            </w:pPr>
          </w:p>
        </w:tc>
        <w:tc>
          <w:tcPr>
            <w:tcW w:w="779" w:type="dxa"/>
            <w:vMerge/>
            <w:vAlign w:val="center"/>
          </w:tcPr>
          <w:p w:rsidR="00EB0E96" w:rsidRPr="006A7A3A" w:rsidRDefault="00EB0E96">
            <w:pPr>
              <w:jc w:val="center"/>
              <w:rPr>
                <w:rFonts w:ascii="Arial" w:hAnsi="Arial" w:cs="Arial"/>
                <w:sz w:val="22"/>
                <w:szCs w:val="22"/>
              </w:rPr>
            </w:pPr>
          </w:p>
        </w:tc>
        <w:tc>
          <w:tcPr>
            <w:tcW w:w="779" w:type="dxa"/>
            <w:vMerge/>
            <w:vAlign w:val="center"/>
          </w:tcPr>
          <w:p w:rsidR="00EB0E96" w:rsidRPr="006A7A3A" w:rsidRDefault="00EB0E96">
            <w:pPr>
              <w:jc w:val="center"/>
              <w:rPr>
                <w:rFonts w:ascii="Arial" w:hAnsi="Arial" w:cs="Arial"/>
                <w:sz w:val="22"/>
                <w:szCs w:val="22"/>
              </w:rPr>
            </w:pPr>
          </w:p>
        </w:tc>
        <w:tc>
          <w:tcPr>
            <w:tcW w:w="779" w:type="dxa"/>
            <w:vMerge/>
            <w:vAlign w:val="center"/>
          </w:tcPr>
          <w:p w:rsidR="00EB0E96" w:rsidRPr="006A7A3A" w:rsidRDefault="00EB0E96">
            <w:pPr>
              <w:jc w:val="center"/>
              <w:rPr>
                <w:rFonts w:ascii="Arial" w:hAnsi="Arial" w:cs="Arial"/>
                <w:sz w:val="22"/>
                <w:szCs w:val="22"/>
              </w:rPr>
            </w:pPr>
          </w:p>
        </w:tc>
        <w:tc>
          <w:tcPr>
            <w:tcW w:w="779" w:type="dxa"/>
            <w:vMerge/>
            <w:vAlign w:val="center"/>
          </w:tcPr>
          <w:p w:rsidR="00EB0E96" w:rsidRPr="006A7A3A" w:rsidRDefault="00EB0E96">
            <w:pPr>
              <w:jc w:val="center"/>
              <w:rPr>
                <w:rFonts w:ascii="Arial" w:hAnsi="Arial" w:cs="Arial"/>
                <w:sz w:val="22"/>
                <w:szCs w:val="22"/>
              </w:rPr>
            </w:pPr>
          </w:p>
        </w:tc>
        <w:tc>
          <w:tcPr>
            <w:tcW w:w="779" w:type="dxa"/>
            <w:textDirection w:val="btLr"/>
            <w:vAlign w:val="center"/>
          </w:tcPr>
          <w:p w:rsidR="00EB0E96" w:rsidRPr="006A7A3A" w:rsidRDefault="00EB0E96">
            <w:pPr>
              <w:ind w:left="113" w:right="113"/>
              <w:jc w:val="center"/>
              <w:rPr>
                <w:rFonts w:ascii="Arial" w:hAnsi="Arial" w:cs="Arial"/>
                <w:i/>
                <w:sz w:val="22"/>
                <w:szCs w:val="22"/>
              </w:rPr>
            </w:pPr>
            <w:r w:rsidRPr="006A7A3A">
              <w:rPr>
                <w:rFonts w:ascii="Arial" w:hAnsi="Arial" w:cs="Arial"/>
                <w:i/>
                <w:sz w:val="22"/>
                <w:szCs w:val="22"/>
              </w:rPr>
              <w:t>Высшие финансовые вычисления</w:t>
            </w:r>
          </w:p>
        </w:tc>
        <w:tc>
          <w:tcPr>
            <w:tcW w:w="779" w:type="dxa"/>
            <w:textDirection w:val="btLr"/>
            <w:vAlign w:val="center"/>
          </w:tcPr>
          <w:p w:rsidR="00EB0E96" w:rsidRPr="006A7A3A" w:rsidRDefault="00EB0E96">
            <w:pPr>
              <w:ind w:left="113" w:right="113"/>
              <w:jc w:val="center"/>
              <w:rPr>
                <w:rFonts w:ascii="Arial" w:hAnsi="Arial" w:cs="Arial"/>
                <w:i/>
                <w:sz w:val="22"/>
                <w:szCs w:val="22"/>
              </w:rPr>
            </w:pPr>
            <w:r w:rsidRPr="006A7A3A">
              <w:rPr>
                <w:rFonts w:ascii="Arial" w:hAnsi="Arial" w:cs="Arial"/>
                <w:i/>
                <w:sz w:val="22"/>
                <w:szCs w:val="22"/>
              </w:rPr>
              <w:t>Статистика денежного обращения</w:t>
            </w:r>
          </w:p>
        </w:tc>
        <w:tc>
          <w:tcPr>
            <w:tcW w:w="779" w:type="dxa"/>
            <w:textDirection w:val="btLr"/>
            <w:vAlign w:val="center"/>
          </w:tcPr>
          <w:p w:rsidR="00EB0E96" w:rsidRPr="006A7A3A" w:rsidRDefault="00EB0E96">
            <w:pPr>
              <w:ind w:left="113" w:right="113"/>
              <w:jc w:val="center"/>
              <w:rPr>
                <w:rFonts w:ascii="Arial" w:hAnsi="Arial" w:cs="Arial"/>
                <w:i/>
                <w:sz w:val="22"/>
                <w:szCs w:val="22"/>
              </w:rPr>
            </w:pPr>
            <w:r w:rsidRPr="006A7A3A">
              <w:rPr>
                <w:rFonts w:ascii="Arial" w:hAnsi="Arial" w:cs="Arial"/>
                <w:i/>
                <w:sz w:val="22"/>
                <w:szCs w:val="22"/>
              </w:rPr>
              <w:t xml:space="preserve">Статистика </w:t>
            </w:r>
            <w:r w:rsidRPr="006A7A3A">
              <w:rPr>
                <w:rFonts w:ascii="Arial" w:hAnsi="Arial" w:cs="Arial"/>
                <w:i/>
                <w:sz w:val="22"/>
                <w:szCs w:val="22"/>
              </w:rPr>
              <w:br/>
              <w:t>валютных курсов</w:t>
            </w:r>
          </w:p>
        </w:tc>
        <w:tc>
          <w:tcPr>
            <w:tcW w:w="779" w:type="dxa"/>
            <w:textDirection w:val="btLr"/>
            <w:vAlign w:val="center"/>
          </w:tcPr>
          <w:p w:rsidR="00EB0E96" w:rsidRPr="006A7A3A" w:rsidRDefault="00EB0E96">
            <w:pPr>
              <w:ind w:left="113" w:right="113"/>
              <w:jc w:val="center"/>
              <w:rPr>
                <w:rFonts w:ascii="Arial" w:hAnsi="Arial" w:cs="Arial"/>
                <w:i/>
                <w:sz w:val="22"/>
                <w:szCs w:val="22"/>
              </w:rPr>
            </w:pPr>
            <w:r w:rsidRPr="006A7A3A">
              <w:rPr>
                <w:rFonts w:ascii="Arial" w:hAnsi="Arial" w:cs="Arial"/>
                <w:i/>
                <w:sz w:val="22"/>
                <w:szCs w:val="22"/>
              </w:rPr>
              <w:t>Прочие</w:t>
            </w:r>
          </w:p>
        </w:tc>
        <w:tc>
          <w:tcPr>
            <w:tcW w:w="779" w:type="dxa"/>
            <w:vMerge/>
            <w:vAlign w:val="center"/>
          </w:tcPr>
          <w:p w:rsidR="00EB0E96" w:rsidRPr="006A7A3A" w:rsidRDefault="00EB0E96">
            <w:pPr>
              <w:jc w:val="center"/>
              <w:rPr>
                <w:rFonts w:ascii="Arial" w:hAnsi="Arial" w:cs="Arial"/>
                <w:sz w:val="22"/>
                <w:szCs w:val="22"/>
              </w:rPr>
            </w:pPr>
          </w:p>
        </w:tc>
        <w:tc>
          <w:tcPr>
            <w:tcW w:w="779" w:type="dxa"/>
            <w:vMerge/>
            <w:vAlign w:val="center"/>
          </w:tcPr>
          <w:p w:rsidR="00EB0E96" w:rsidRPr="006A7A3A" w:rsidRDefault="00EB0E96">
            <w:pPr>
              <w:jc w:val="center"/>
              <w:rPr>
                <w:rFonts w:ascii="Arial" w:hAnsi="Arial" w:cs="Arial"/>
                <w:sz w:val="22"/>
                <w:szCs w:val="22"/>
              </w:rPr>
            </w:pPr>
          </w:p>
        </w:tc>
        <w:tc>
          <w:tcPr>
            <w:tcW w:w="779" w:type="dxa"/>
            <w:vMerge/>
            <w:vAlign w:val="center"/>
          </w:tcPr>
          <w:p w:rsidR="00EB0E96" w:rsidRPr="006A7A3A" w:rsidRDefault="00EB0E96">
            <w:pPr>
              <w:jc w:val="center"/>
              <w:rPr>
                <w:rFonts w:ascii="Arial" w:hAnsi="Arial" w:cs="Arial"/>
                <w:sz w:val="22"/>
                <w:szCs w:val="22"/>
              </w:rPr>
            </w:pPr>
          </w:p>
        </w:tc>
      </w:tr>
    </w:tbl>
    <w:p w:rsidR="00EB0E96" w:rsidRPr="006A7A3A" w:rsidRDefault="00EB0E96">
      <w:pPr>
        <w:spacing w:after="120"/>
        <w:ind w:firstLine="567"/>
        <w:jc w:val="both"/>
        <w:rPr>
          <w:rFonts w:ascii="Arial" w:hAnsi="Arial" w:cs="Arial"/>
          <w:sz w:val="22"/>
          <w:szCs w:val="22"/>
        </w:rPr>
      </w:pPr>
    </w:p>
    <w:p w:rsidR="00EB0E96" w:rsidRPr="006A7A3A" w:rsidRDefault="00EB0E96">
      <w:pPr>
        <w:pStyle w:val="BodyTextIndent2"/>
        <w:rPr>
          <w:rFonts w:ascii="Arial" w:hAnsi="Arial" w:cs="Arial"/>
          <w:szCs w:val="22"/>
        </w:rPr>
      </w:pPr>
      <w:r w:rsidRPr="006A7A3A">
        <w:rPr>
          <w:rFonts w:ascii="Arial" w:hAnsi="Arial" w:cs="Arial"/>
          <w:szCs w:val="22"/>
        </w:rPr>
        <w:t>Статистика также разрабатывает теорию наблюдения.</w:t>
      </w:r>
    </w:p>
    <w:p w:rsidR="00EB0E96" w:rsidRPr="006A7A3A" w:rsidRDefault="00EB0E96">
      <w:pPr>
        <w:pStyle w:val="1"/>
        <w:spacing w:after="120"/>
        <w:ind w:firstLine="567"/>
        <w:rPr>
          <w:rFonts w:ascii="Arial" w:hAnsi="Arial" w:cs="Arial"/>
          <w:sz w:val="22"/>
          <w:szCs w:val="22"/>
        </w:rPr>
      </w:pPr>
    </w:p>
    <w:p w:rsidR="00EB0E96" w:rsidRPr="006A7A3A" w:rsidRDefault="00EB0E96">
      <w:pPr>
        <w:pStyle w:val="Heading1"/>
        <w:ind w:firstLine="0"/>
        <w:rPr>
          <w:rFonts w:ascii="Arial" w:hAnsi="Arial" w:cs="Arial"/>
          <w:b/>
          <w:sz w:val="22"/>
          <w:szCs w:val="22"/>
        </w:rPr>
      </w:pPr>
      <w:bookmarkStart w:id="4" w:name="_Toc440539744"/>
      <w:r w:rsidRPr="006A7A3A">
        <w:rPr>
          <w:rFonts w:ascii="Arial" w:hAnsi="Arial" w:cs="Arial"/>
          <w:b/>
          <w:sz w:val="22"/>
          <w:szCs w:val="22"/>
        </w:rPr>
        <w:t>Метод статистики</w:t>
      </w:r>
      <w:bookmarkEnd w:id="4"/>
    </w:p>
    <w:p w:rsidR="00EB0E96" w:rsidRPr="006A7A3A" w:rsidRDefault="00EB0E96">
      <w:pPr>
        <w:spacing w:after="120"/>
        <w:ind w:firstLine="567"/>
        <w:jc w:val="both"/>
        <w:rPr>
          <w:rFonts w:ascii="Arial" w:hAnsi="Arial" w:cs="Arial"/>
          <w:sz w:val="22"/>
          <w:szCs w:val="22"/>
        </w:rPr>
      </w:pPr>
      <w:r w:rsidRPr="006A7A3A">
        <w:rPr>
          <w:rFonts w:ascii="Arial" w:hAnsi="Arial" w:cs="Arial"/>
          <w:sz w:val="22"/>
          <w:szCs w:val="22"/>
        </w:rPr>
        <w:t>Метод статистики предполагает  следующую последовательность действий:</w:t>
      </w:r>
    </w:p>
    <w:p w:rsidR="00EB0E96" w:rsidRPr="006A7A3A" w:rsidRDefault="00EB0E96">
      <w:pPr>
        <w:numPr>
          <w:ilvl w:val="0"/>
          <w:numId w:val="17"/>
        </w:numPr>
        <w:ind w:left="924" w:hanging="357"/>
        <w:jc w:val="both"/>
        <w:rPr>
          <w:rFonts w:ascii="Arial" w:hAnsi="Arial" w:cs="Arial"/>
          <w:sz w:val="22"/>
          <w:szCs w:val="22"/>
        </w:rPr>
      </w:pPr>
      <w:r w:rsidRPr="006A7A3A">
        <w:rPr>
          <w:rFonts w:ascii="Arial" w:hAnsi="Arial" w:cs="Arial"/>
          <w:sz w:val="22"/>
          <w:szCs w:val="22"/>
        </w:rPr>
        <w:t>разработка статистической гипотезы,</w:t>
      </w:r>
    </w:p>
    <w:p w:rsidR="00EB0E96" w:rsidRPr="006A7A3A" w:rsidRDefault="00EB0E96">
      <w:pPr>
        <w:numPr>
          <w:ilvl w:val="0"/>
          <w:numId w:val="17"/>
        </w:numPr>
        <w:ind w:left="924" w:hanging="357"/>
        <w:jc w:val="both"/>
        <w:rPr>
          <w:rFonts w:ascii="Arial" w:hAnsi="Arial" w:cs="Arial"/>
          <w:sz w:val="22"/>
          <w:szCs w:val="22"/>
        </w:rPr>
      </w:pPr>
      <w:r w:rsidRPr="006A7A3A">
        <w:rPr>
          <w:rFonts w:ascii="Arial" w:hAnsi="Arial" w:cs="Arial"/>
          <w:sz w:val="22"/>
          <w:szCs w:val="22"/>
        </w:rPr>
        <w:t>статистическое наблюдение,</w:t>
      </w:r>
    </w:p>
    <w:p w:rsidR="00EB0E96" w:rsidRPr="006A7A3A" w:rsidRDefault="00EB0E96">
      <w:pPr>
        <w:numPr>
          <w:ilvl w:val="0"/>
          <w:numId w:val="17"/>
        </w:numPr>
        <w:ind w:left="924" w:hanging="357"/>
        <w:jc w:val="both"/>
        <w:rPr>
          <w:rFonts w:ascii="Arial" w:hAnsi="Arial" w:cs="Arial"/>
          <w:sz w:val="22"/>
          <w:szCs w:val="22"/>
        </w:rPr>
      </w:pPr>
      <w:r w:rsidRPr="006A7A3A">
        <w:rPr>
          <w:rFonts w:ascii="Arial" w:hAnsi="Arial" w:cs="Arial"/>
          <w:sz w:val="22"/>
          <w:szCs w:val="22"/>
        </w:rPr>
        <w:t>сводка и группировка статистических данных,</w:t>
      </w:r>
    </w:p>
    <w:p w:rsidR="00EB0E96" w:rsidRPr="006A7A3A" w:rsidRDefault="00EB0E96">
      <w:pPr>
        <w:numPr>
          <w:ilvl w:val="0"/>
          <w:numId w:val="17"/>
        </w:numPr>
        <w:ind w:left="924" w:hanging="357"/>
        <w:jc w:val="both"/>
        <w:rPr>
          <w:rFonts w:ascii="Arial" w:hAnsi="Arial" w:cs="Arial"/>
          <w:sz w:val="22"/>
          <w:szCs w:val="22"/>
        </w:rPr>
      </w:pPr>
      <w:r w:rsidRPr="006A7A3A">
        <w:rPr>
          <w:rFonts w:ascii="Arial" w:hAnsi="Arial" w:cs="Arial"/>
          <w:sz w:val="22"/>
          <w:szCs w:val="22"/>
        </w:rPr>
        <w:t>анализ данных,</w:t>
      </w:r>
    </w:p>
    <w:p w:rsidR="00EB0E96" w:rsidRPr="006A7A3A" w:rsidRDefault="00EB0E96">
      <w:pPr>
        <w:numPr>
          <w:ilvl w:val="0"/>
          <w:numId w:val="17"/>
        </w:numPr>
        <w:spacing w:after="120"/>
        <w:jc w:val="both"/>
        <w:rPr>
          <w:rFonts w:ascii="Arial" w:hAnsi="Arial" w:cs="Arial"/>
          <w:sz w:val="22"/>
          <w:szCs w:val="22"/>
        </w:rPr>
      </w:pPr>
      <w:r w:rsidRPr="006A7A3A">
        <w:rPr>
          <w:rFonts w:ascii="Arial" w:hAnsi="Arial" w:cs="Arial"/>
          <w:sz w:val="22"/>
          <w:szCs w:val="22"/>
        </w:rPr>
        <w:t>интерпретация данных.</w:t>
      </w:r>
    </w:p>
    <w:p w:rsidR="00EB0E96" w:rsidRPr="006A7A3A" w:rsidRDefault="00EB0E96">
      <w:pPr>
        <w:spacing w:after="120"/>
        <w:ind w:firstLine="567"/>
        <w:jc w:val="both"/>
        <w:rPr>
          <w:rFonts w:ascii="Arial" w:hAnsi="Arial" w:cs="Arial"/>
          <w:sz w:val="22"/>
          <w:szCs w:val="22"/>
        </w:rPr>
      </w:pPr>
      <w:r w:rsidRPr="006A7A3A">
        <w:rPr>
          <w:rFonts w:ascii="Arial" w:hAnsi="Arial" w:cs="Arial"/>
          <w:sz w:val="22"/>
          <w:szCs w:val="22"/>
        </w:rPr>
        <w:t>Прохождение каждой стадии связано с использованием специальных методов, объясняемых содержанием выполняемой работы.</w:t>
      </w:r>
    </w:p>
    <w:p w:rsidR="00EB0E96" w:rsidRPr="006A7A3A" w:rsidRDefault="00EB0E96">
      <w:pPr>
        <w:pStyle w:val="Heading1"/>
        <w:ind w:firstLine="0"/>
        <w:rPr>
          <w:rFonts w:ascii="Arial" w:hAnsi="Arial" w:cs="Arial"/>
          <w:b/>
          <w:sz w:val="22"/>
          <w:szCs w:val="22"/>
        </w:rPr>
      </w:pPr>
      <w:bookmarkStart w:id="5" w:name="_Toc440539745"/>
      <w:r w:rsidRPr="006A7A3A">
        <w:rPr>
          <w:rFonts w:ascii="Arial" w:hAnsi="Arial" w:cs="Arial"/>
          <w:b/>
          <w:sz w:val="22"/>
          <w:szCs w:val="22"/>
        </w:rPr>
        <w:t>Закон больших чисел</w:t>
      </w:r>
      <w:bookmarkEnd w:id="5"/>
    </w:p>
    <w:p w:rsidR="00EB0E96" w:rsidRPr="006A7A3A" w:rsidRDefault="00EB0E96">
      <w:pPr>
        <w:spacing w:after="120"/>
        <w:ind w:firstLine="567"/>
        <w:jc w:val="both"/>
        <w:rPr>
          <w:rFonts w:ascii="Arial" w:hAnsi="Arial" w:cs="Arial"/>
          <w:sz w:val="22"/>
          <w:szCs w:val="22"/>
        </w:rPr>
      </w:pPr>
      <w:r w:rsidRPr="006A7A3A">
        <w:rPr>
          <w:rFonts w:ascii="Arial" w:hAnsi="Arial" w:cs="Arial"/>
          <w:sz w:val="22"/>
          <w:szCs w:val="22"/>
        </w:rPr>
        <w:t>Массовый характер общественных законов и своеобразие их действий предопределяет необходимость исследования совокупных данных.</w:t>
      </w:r>
    </w:p>
    <w:p w:rsidR="00EB0E96" w:rsidRPr="006A7A3A" w:rsidRDefault="00EB0E96">
      <w:pPr>
        <w:spacing w:after="120"/>
        <w:ind w:firstLine="567"/>
        <w:jc w:val="both"/>
        <w:rPr>
          <w:rFonts w:ascii="Arial" w:hAnsi="Arial" w:cs="Arial"/>
          <w:sz w:val="22"/>
          <w:szCs w:val="22"/>
        </w:rPr>
      </w:pPr>
      <w:r w:rsidRPr="006A7A3A">
        <w:rPr>
          <w:rFonts w:ascii="Arial" w:hAnsi="Arial" w:cs="Arial"/>
          <w:sz w:val="22"/>
          <w:szCs w:val="22"/>
        </w:rPr>
        <w:t xml:space="preserve">Закон больших чисел порожден особыми свойствами массовых явлений. Последние в силу своей индивидуальности, с одной стороны, отличаются друг от друга, а с другой – имеют нечто общее, обусловленное их принадлежностью к определенному классу, виду. Причем единичные явления в большей степени подвержены воздействию случайных факторов, ежели их совокупность. </w:t>
      </w:r>
    </w:p>
    <w:p w:rsidR="00EB0E96" w:rsidRPr="006A7A3A" w:rsidRDefault="00EB0E96">
      <w:pPr>
        <w:spacing w:after="120"/>
        <w:ind w:firstLine="567"/>
        <w:jc w:val="both"/>
        <w:rPr>
          <w:rFonts w:ascii="Arial" w:hAnsi="Arial" w:cs="Arial"/>
          <w:b/>
          <w:sz w:val="22"/>
          <w:szCs w:val="22"/>
        </w:rPr>
      </w:pPr>
      <w:r w:rsidRPr="006A7A3A">
        <w:rPr>
          <w:rFonts w:ascii="Arial" w:hAnsi="Arial" w:cs="Arial"/>
          <w:b/>
          <w:sz w:val="22"/>
          <w:szCs w:val="22"/>
        </w:rPr>
        <w:t>Закон больших чисел в наиболее простой форме гласит, что количественные закономерности массовых явлений отчетливо проявляются лишь в достаточно большом их числе.</w:t>
      </w:r>
    </w:p>
    <w:p w:rsidR="00EB0E96" w:rsidRPr="006A7A3A" w:rsidRDefault="00EB0E96">
      <w:pPr>
        <w:pStyle w:val="BodyTextIndent2"/>
        <w:rPr>
          <w:rFonts w:ascii="Arial" w:hAnsi="Arial" w:cs="Arial"/>
          <w:szCs w:val="22"/>
        </w:rPr>
      </w:pPr>
      <w:r w:rsidRPr="006A7A3A">
        <w:rPr>
          <w:rFonts w:ascii="Arial" w:hAnsi="Arial" w:cs="Arial"/>
          <w:szCs w:val="22"/>
        </w:rPr>
        <w:t>Таким образом, сущность его заключается в том, что в числах, получающихся в результате массового наблюдения, выступают определенные правильности, которые не могут быть обнаружены в небольшом числе фактов.</w:t>
      </w:r>
    </w:p>
    <w:p w:rsidR="00EB0E96" w:rsidRPr="006A7A3A" w:rsidRDefault="00EB0E96">
      <w:pPr>
        <w:spacing w:after="120"/>
        <w:ind w:firstLine="567"/>
        <w:jc w:val="both"/>
        <w:rPr>
          <w:rFonts w:ascii="Arial" w:hAnsi="Arial" w:cs="Arial"/>
          <w:sz w:val="22"/>
          <w:szCs w:val="22"/>
        </w:rPr>
      </w:pPr>
      <w:r w:rsidRPr="006A7A3A">
        <w:rPr>
          <w:rFonts w:ascii="Arial" w:hAnsi="Arial" w:cs="Arial"/>
          <w:sz w:val="22"/>
          <w:szCs w:val="22"/>
        </w:rPr>
        <w:t>Закон больших чисел выражает диалектику случайного и необходимого. В результате взаимопогашения случайных отклонений средние величины, исчисленные для величины одного и того же вида, становятся типичными, отражающими действия постоянных и существенных фактов в данных условиях места и времени.</w:t>
      </w:r>
    </w:p>
    <w:p w:rsidR="00EB0E96" w:rsidRPr="006A7A3A" w:rsidRDefault="00EB0E96">
      <w:pPr>
        <w:spacing w:after="120"/>
        <w:ind w:firstLine="567"/>
        <w:jc w:val="both"/>
        <w:rPr>
          <w:rFonts w:ascii="Arial" w:hAnsi="Arial" w:cs="Arial"/>
          <w:sz w:val="22"/>
          <w:szCs w:val="22"/>
        </w:rPr>
      </w:pPr>
      <w:r w:rsidRPr="006A7A3A">
        <w:rPr>
          <w:rFonts w:ascii="Arial" w:hAnsi="Arial" w:cs="Arial"/>
          <w:sz w:val="22"/>
          <w:szCs w:val="22"/>
        </w:rPr>
        <w:t>Тенденции и закономерности, вскрытые с помощью закона больших чисел, имеют силу лишь как массовые тенденции, но не как законы для каждого отдельного случая.</w:t>
      </w:r>
    </w:p>
    <w:p w:rsidR="00CB4592" w:rsidRPr="006A7A3A" w:rsidRDefault="00CB4592">
      <w:pPr>
        <w:pStyle w:val="Heading1"/>
        <w:ind w:firstLine="0"/>
        <w:rPr>
          <w:rFonts w:ascii="Arial" w:hAnsi="Arial" w:cs="Arial"/>
          <w:b/>
          <w:sz w:val="22"/>
          <w:szCs w:val="22"/>
          <w:lang w:val="en-US"/>
        </w:rPr>
      </w:pPr>
      <w:bookmarkStart w:id="6" w:name="_Toc440539746"/>
    </w:p>
    <w:p w:rsidR="00EB0E96" w:rsidRPr="006A7A3A" w:rsidRDefault="00EB0E96">
      <w:pPr>
        <w:pStyle w:val="Heading1"/>
        <w:ind w:firstLine="0"/>
        <w:rPr>
          <w:rFonts w:ascii="Arial" w:hAnsi="Arial" w:cs="Arial"/>
          <w:b/>
          <w:sz w:val="22"/>
          <w:szCs w:val="22"/>
        </w:rPr>
      </w:pPr>
      <w:r w:rsidRPr="006A7A3A">
        <w:rPr>
          <w:rFonts w:ascii="Arial" w:hAnsi="Arial" w:cs="Arial"/>
          <w:b/>
          <w:sz w:val="22"/>
          <w:szCs w:val="22"/>
        </w:rPr>
        <w:t>Статистическая закономерность</w:t>
      </w:r>
      <w:bookmarkEnd w:id="6"/>
    </w:p>
    <w:p w:rsidR="00EB0E96" w:rsidRPr="006A7A3A" w:rsidRDefault="00EB0E96">
      <w:pPr>
        <w:spacing w:after="120"/>
        <w:ind w:firstLine="567"/>
        <w:jc w:val="both"/>
        <w:rPr>
          <w:rFonts w:ascii="Arial" w:hAnsi="Arial" w:cs="Arial"/>
          <w:sz w:val="22"/>
          <w:szCs w:val="22"/>
        </w:rPr>
      </w:pPr>
      <w:r w:rsidRPr="006A7A3A">
        <w:rPr>
          <w:rFonts w:ascii="Arial" w:hAnsi="Arial" w:cs="Arial"/>
          <w:b/>
          <w:sz w:val="22"/>
          <w:szCs w:val="22"/>
        </w:rPr>
        <w:t>Статистические закономерности изучают распределение единиц статистического множества по отдельным признакам под воздействием всей совокупности факторов.</w:t>
      </w:r>
      <w:r w:rsidRPr="006A7A3A">
        <w:rPr>
          <w:rFonts w:ascii="Arial" w:hAnsi="Arial" w:cs="Arial"/>
          <w:sz w:val="22"/>
          <w:szCs w:val="22"/>
        </w:rPr>
        <w:t xml:space="preserve"> </w:t>
      </w:r>
    </w:p>
    <w:p w:rsidR="00EB0E96" w:rsidRPr="006A7A3A" w:rsidRDefault="00EB0E96">
      <w:pPr>
        <w:spacing w:after="120"/>
        <w:ind w:firstLine="567"/>
        <w:jc w:val="both"/>
        <w:rPr>
          <w:rFonts w:ascii="Arial" w:hAnsi="Arial" w:cs="Arial"/>
          <w:sz w:val="22"/>
          <w:szCs w:val="22"/>
        </w:rPr>
      </w:pPr>
      <w:r w:rsidRPr="006A7A3A">
        <w:rPr>
          <w:rFonts w:ascii="Arial" w:hAnsi="Arial" w:cs="Arial"/>
          <w:sz w:val="22"/>
          <w:szCs w:val="22"/>
        </w:rPr>
        <w:t>Статистическая закономерность выступает как объективная закономерность сложного массового процесса и является формой причинной связи. Она обнаруживается в итоге массового статистического наблюдения. Этим обуславливается ее связь с законом больших чисел.</w:t>
      </w:r>
    </w:p>
    <w:p w:rsidR="00EB0E96" w:rsidRPr="006A7A3A" w:rsidRDefault="00EB0E96">
      <w:pPr>
        <w:spacing w:after="120"/>
        <w:ind w:firstLine="567"/>
        <w:jc w:val="both"/>
        <w:rPr>
          <w:rFonts w:ascii="Arial" w:hAnsi="Arial" w:cs="Arial"/>
          <w:sz w:val="22"/>
          <w:szCs w:val="22"/>
        </w:rPr>
      </w:pPr>
      <w:r w:rsidRPr="006A7A3A">
        <w:rPr>
          <w:rFonts w:ascii="Arial" w:hAnsi="Arial" w:cs="Arial"/>
          <w:sz w:val="22"/>
          <w:szCs w:val="22"/>
        </w:rPr>
        <w:t>Статистическая закономерность с определенной вероятностью гарантирует устойчивость средних величин при сохранении постоянного комплекса условий, порождающих данное явление.</w:t>
      </w:r>
    </w:p>
    <w:p w:rsidR="00CB4592" w:rsidRPr="006A7A3A" w:rsidRDefault="00CB4592">
      <w:pPr>
        <w:pStyle w:val="Heading1"/>
        <w:ind w:firstLine="0"/>
        <w:rPr>
          <w:rFonts w:ascii="Arial" w:hAnsi="Arial" w:cs="Arial"/>
          <w:b/>
          <w:sz w:val="22"/>
          <w:szCs w:val="22"/>
          <w:lang w:val="en-US"/>
        </w:rPr>
      </w:pPr>
      <w:bookmarkStart w:id="7" w:name="_Toc440539747"/>
    </w:p>
    <w:p w:rsidR="00EB0E96" w:rsidRPr="006A7A3A" w:rsidRDefault="00EB0E96">
      <w:pPr>
        <w:pStyle w:val="Heading1"/>
        <w:ind w:firstLine="0"/>
        <w:rPr>
          <w:rFonts w:ascii="Arial" w:hAnsi="Arial" w:cs="Arial"/>
          <w:b/>
          <w:sz w:val="22"/>
          <w:szCs w:val="22"/>
        </w:rPr>
      </w:pPr>
      <w:r w:rsidRPr="006A7A3A">
        <w:rPr>
          <w:rFonts w:ascii="Arial" w:hAnsi="Arial" w:cs="Arial"/>
          <w:b/>
          <w:sz w:val="22"/>
          <w:szCs w:val="22"/>
        </w:rPr>
        <w:t>Задачи статистики</w:t>
      </w:r>
      <w:bookmarkEnd w:id="7"/>
    </w:p>
    <w:p w:rsidR="00EB0E96" w:rsidRPr="006A7A3A" w:rsidRDefault="00EB0E96">
      <w:pPr>
        <w:numPr>
          <w:ilvl w:val="0"/>
          <w:numId w:val="20"/>
        </w:numPr>
        <w:spacing w:after="120"/>
        <w:jc w:val="both"/>
        <w:rPr>
          <w:rFonts w:ascii="Arial" w:hAnsi="Arial" w:cs="Arial"/>
          <w:sz w:val="22"/>
          <w:szCs w:val="22"/>
        </w:rPr>
      </w:pPr>
      <w:r w:rsidRPr="006A7A3A">
        <w:rPr>
          <w:rFonts w:ascii="Arial" w:hAnsi="Arial" w:cs="Arial"/>
          <w:sz w:val="22"/>
          <w:szCs w:val="22"/>
        </w:rPr>
        <w:t>Разработка системы гипотез, характеризующих развитие, динамику, состояние социально-экономических явлений.</w:t>
      </w:r>
    </w:p>
    <w:p w:rsidR="00EB0E96" w:rsidRPr="006A7A3A" w:rsidRDefault="00EB0E96">
      <w:pPr>
        <w:numPr>
          <w:ilvl w:val="0"/>
          <w:numId w:val="20"/>
        </w:numPr>
        <w:spacing w:after="120"/>
        <w:jc w:val="both"/>
        <w:rPr>
          <w:rFonts w:ascii="Arial" w:hAnsi="Arial" w:cs="Arial"/>
          <w:sz w:val="22"/>
          <w:szCs w:val="22"/>
        </w:rPr>
      </w:pPr>
      <w:r w:rsidRPr="006A7A3A">
        <w:rPr>
          <w:rFonts w:ascii="Arial" w:hAnsi="Arial" w:cs="Arial"/>
          <w:sz w:val="22"/>
          <w:szCs w:val="22"/>
        </w:rPr>
        <w:t>Организация статистической деятельности.</w:t>
      </w:r>
    </w:p>
    <w:p w:rsidR="00EB0E96" w:rsidRPr="006A7A3A" w:rsidRDefault="00EB0E96">
      <w:pPr>
        <w:numPr>
          <w:ilvl w:val="0"/>
          <w:numId w:val="20"/>
        </w:numPr>
        <w:spacing w:after="120"/>
        <w:jc w:val="both"/>
        <w:rPr>
          <w:rFonts w:ascii="Arial" w:hAnsi="Arial" w:cs="Arial"/>
          <w:sz w:val="22"/>
          <w:szCs w:val="22"/>
        </w:rPr>
      </w:pPr>
      <w:r w:rsidRPr="006A7A3A">
        <w:rPr>
          <w:rFonts w:ascii="Arial" w:hAnsi="Arial" w:cs="Arial"/>
          <w:sz w:val="22"/>
          <w:szCs w:val="22"/>
        </w:rPr>
        <w:t>Разработка методологии анализа.</w:t>
      </w:r>
    </w:p>
    <w:p w:rsidR="00EB0E96" w:rsidRPr="006A7A3A" w:rsidRDefault="00EB0E96">
      <w:pPr>
        <w:numPr>
          <w:ilvl w:val="0"/>
          <w:numId w:val="20"/>
        </w:numPr>
        <w:spacing w:after="120"/>
        <w:jc w:val="both"/>
        <w:rPr>
          <w:rFonts w:ascii="Arial" w:hAnsi="Arial" w:cs="Arial"/>
          <w:sz w:val="22"/>
          <w:szCs w:val="22"/>
        </w:rPr>
      </w:pPr>
      <w:r w:rsidRPr="006A7A3A">
        <w:rPr>
          <w:rFonts w:ascii="Arial" w:hAnsi="Arial" w:cs="Arial"/>
          <w:sz w:val="22"/>
          <w:szCs w:val="22"/>
        </w:rPr>
        <w:t>Разработка системы показателей для управления хозяйством на макро- и микроуровне.</w:t>
      </w:r>
    </w:p>
    <w:p w:rsidR="00EB0E96" w:rsidRPr="006A7A3A" w:rsidRDefault="00EB0E96">
      <w:pPr>
        <w:numPr>
          <w:ilvl w:val="0"/>
          <w:numId w:val="20"/>
        </w:numPr>
        <w:spacing w:after="120"/>
        <w:jc w:val="both"/>
        <w:rPr>
          <w:rFonts w:ascii="Arial" w:hAnsi="Arial" w:cs="Arial"/>
          <w:sz w:val="22"/>
          <w:szCs w:val="22"/>
        </w:rPr>
      </w:pPr>
      <w:r w:rsidRPr="006A7A3A">
        <w:rPr>
          <w:rFonts w:ascii="Arial" w:hAnsi="Arial" w:cs="Arial"/>
          <w:sz w:val="22"/>
          <w:szCs w:val="22"/>
        </w:rPr>
        <w:t>Популяризовать данные статистического наблюдения.</w:t>
      </w:r>
    </w:p>
    <w:p w:rsidR="00EB0E96" w:rsidRPr="006A7A3A" w:rsidRDefault="00EB0E96">
      <w:pPr>
        <w:pStyle w:val="Heading1"/>
        <w:ind w:firstLine="0"/>
        <w:rPr>
          <w:rFonts w:ascii="Arial" w:hAnsi="Arial" w:cs="Arial"/>
          <w:b/>
          <w:sz w:val="22"/>
          <w:szCs w:val="22"/>
        </w:rPr>
      </w:pPr>
      <w:bookmarkStart w:id="8" w:name="_Toc440539748"/>
      <w:r w:rsidRPr="006A7A3A">
        <w:rPr>
          <w:rFonts w:ascii="Arial" w:hAnsi="Arial" w:cs="Arial"/>
          <w:b/>
          <w:sz w:val="22"/>
          <w:szCs w:val="22"/>
        </w:rPr>
        <w:t>Организация государственной статистики в РФ</w:t>
      </w:r>
      <w:bookmarkEnd w:id="8"/>
    </w:p>
    <w:p w:rsidR="00EB0E96" w:rsidRPr="006A7A3A" w:rsidRDefault="00EB0E96">
      <w:pPr>
        <w:pStyle w:val="BodyTextIndent2"/>
        <w:rPr>
          <w:rFonts w:ascii="Arial" w:hAnsi="Arial" w:cs="Arial"/>
          <w:szCs w:val="22"/>
        </w:rPr>
      </w:pPr>
      <w:r w:rsidRPr="006A7A3A">
        <w:rPr>
          <w:rFonts w:ascii="Arial" w:hAnsi="Arial" w:cs="Arial"/>
          <w:szCs w:val="22"/>
          <w:u w:val="single"/>
        </w:rPr>
        <w:t>Принципы</w:t>
      </w:r>
      <w:r w:rsidRPr="006A7A3A">
        <w:rPr>
          <w:rFonts w:ascii="Arial" w:hAnsi="Arial" w:cs="Arial"/>
          <w:szCs w:val="22"/>
        </w:rPr>
        <w:t>:</w:t>
      </w:r>
    </w:p>
    <w:p w:rsidR="00EB0E96" w:rsidRPr="006A7A3A" w:rsidRDefault="00EB0E96">
      <w:pPr>
        <w:numPr>
          <w:ilvl w:val="0"/>
          <w:numId w:val="21"/>
        </w:numPr>
        <w:spacing w:after="120"/>
        <w:jc w:val="both"/>
        <w:rPr>
          <w:rFonts w:ascii="Arial" w:hAnsi="Arial" w:cs="Arial"/>
          <w:sz w:val="22"/>
          <w:szCs w:val="22"/>
        </w:rPr>
      </w:pPr>
      <w:r w:rsidRPr="006A7A3A">
        <w:rPr>
          <w:rFonts w:ascii="Arial" w:hAnsi="Arial" w:cs="Arial"/>
          <w:sz w:val="22"/>
          <w:szCs w:val="22"/>
        </w:rPr>
        <w:t>централизованное руководство,</w:t>
      </w:r>
    </w:p>
    <w:p w:rsidR="00EB0E96" w:rsidRPr="006A7A3A" w:rsidRDefault="00EB0E96">
      <w:pPr>
        <w:numPr>
          <w:ilvl w:val="0"/>
          <w:numId w:val="21"/>
        </w:numPr>
        <w:spacing w:after="120"/>
        <w:jc w:val="both"/>
        <w:rPr>
          <w:rFonts w:ascii="Arial" w:hAnsi="Arial" w:cs="Arial"/>
          <w:sz w:val="22"/>
          <w:szCs w:val="22"/>
        </w:rPr>
      </w:pPr>
      <w:r w:rsidRPr="006A7A3A">
        <w:rPr>
          <w:rFonts w:ascii="Arial" w:hAnsi="Arial" w:cs="Arial"/>
          <w:sz w:val="22"/>
          <w:szCs w:val="22"/>
        </w:rPr>
        <w:t>единое организационное строение и методология,</w:t>
      </w:r>
    </w:p>
    <w:p w:rsidR="00EB0E96" w:rsidRPr="006A7A3A" w:rsidRDefault="00EB0E96">
      <w:pPr>
        <w:numPr>
          <w:ilvl w:val="0"/>
          <w:numId w:val="21"/>
        </w:numPr>
        <w:spacing w:after="120"/>
        <w:jc w:val="both"/>
        <w:rPr>
          <w:rFonts w:ascii="Arial" w:hAnsi="Arial" w:cs="Arial"/>
          <w:sz w:val="22"/>
          <w:szCs w:val="22"/>
        </w:rPr>
      </w:pPr>
      <w:r w:rsidRPr="006A7A3A">
        <w:rPr>
          <w:rFonts w:ascii="Arial" w:hAnsi="Arial" w:cs="Arial"/>
          <w:sz w:val="22"/>
          <w:szCs w:val="22"/>
        </w:rPr>
        <w:t>неразрывная связь с органами государственного управления.</w:t>
      </w:r>
    </w:p>
    <w:p w:rsidR="00EB0E96" w:rsidRPr="006A7A3A" w:rsidRDefault="00EB0E96">
      <w:pPr>
        <w:spacing w:after="120"/>
        <w:ind w:firstLine="567"/>
        <w:jc w:val="both"/>
        <w:rPr>
          <w:rFonts w:ascii="Arial" w:hAnsi="Arial" w:cs="Arial"/>
          <w:sz w:val="22"/>
          <w:szCs w:val="22"/>
        </w:rPr>
      </w:pPr>
      <w:r w:rsidRPr="006A7A3A">
        <w:rPr>
          <w:rFonts w:ascii="Arial" w:hAnsi="Arial" w:cs="Arial"/>
          <w:sz w:val="22"/>
          <w:szCs w:val="22"/>
        </w:rPr>
        <w:t>Система государственной статистики имеет иерархическую структуру. Эта структура имеет федеральный, республиканский, краевой, областной, окружной, городской и районный уровни.</w:t>
      </w:r>
    </w:p>
    <w:p w:rsidR="00EB0E96" w:rsidRPr="006A7A3A" w:rsidRDefault="00EB0E96">
      <w:pPr>
        <w:spacing w:after="120"/>
        <w:ind w:firstLine="567"/>
        <w:rPr>
          <w:rFonts w:ascii="Arial" w:hAnsi="Arial" w:cs="Arial"/>
          <w:sz w:val="22"/>
          <w:szCs w:val="22"/>
        </w:rPr>
      </w:pPr>
      <w:r w:rsidRPr="006A7A3A">
        <w:rPr>
          <w:rFonts w:ascii="Arial" w:hAnsi="Arial" w:cs="Arial"/>
          <w:sz w:val="22"/>
          <w:szCs w:val="22"/>
        </w:rPr>
        <w:t>Госкомстат имеет управления, отделы, вычислительный центр.</w:t>
      </w:r>
    </w:p>
    <w:p w:rsidR="000241F1" w:rsidRPr="006A7A3A" w:rsidRDefault="000241F1" w:rsidP="000241F1">
      <w:pPr>
        <w:tabs>
          <w:tab w:val="left" w:pos="567"/>
        </w:tabs>
        <w:ind w:firstLine="567"/>
        <w:jc w:val="both"/>
        <w:rPr>
          <w:rFonts w:ascii="Arial" w:hAnsi="Arial" w:cs="Arial"/>
          <w:sz w:val="22"/>
          <w:szCs w:val="22"/>
        </w:rPr>
      </w:pPr>
      <w:bookmarkStart w:id="9" w:name="_Toc440539750"/>
      <w:r w:rsidRPr="006A7A3A">
        <w:rPr>
          <w:rFonts w:ascii="Arial" w:hAnsi="Arial" w:cs="Arial"/>
          <w:sz w:val="22"/>
          <w:szCs w:val="22"/>
        </w:rPr>
        <w:t>Программа перехода России на принятую в международной практике систему учета и статистики рассчитана на 1995- 1997 годы. В этом документе прослеживаются два основных направления:</w:t>
      </w:r>
    </w:p>
    <w:p w:rsidR="000241F1" w:rsidRPr="006A7A3A" w:rsidRDefault="000241F1" w:rsidP="000241F1">
      <w:pPr>
        <w:numPr>
          <w:ilvl w:val="0"/>
          <w:numId w:val="35"/>
        </w:numPr>
        <w:tabs>
          <w:tab w:val="left" w:pos="567"/>
        </w:tabs>
        <w:overflowPunct w:val="0"/>
        <w:autoSpaceDE w:val="0"/>
        <w:autoSpaceDN w:val="0"/>
        <w:adjustRightInd w:val="0"/>
        <w:ind w:firstLine="567"/>
        <w:jc w:val="both"/>
        <w:textAlignment w:val="baseline"/>
        <w:rPr>
          <w:rFonts w:ascii="Arial" w:hAnsi="Arial" w:cs="Arial"/>
          <w:sz w:val="22"/>
          <w:szCs w:val="22"/>
        </w:rPr>
      </w:pPr>
      <w:r w:rsidRPr="006A7A3A">
        <w:rPr>
          <w:rFonts w:ascii="Arial" w:hAnsi="Arial" w:cs="Arial"/>
          <w:sz w:val="22"/>
          <w:szCs w:val="22"/>
        </w:rPr>
        <w:t>замена показателей плановой экономики показателями развитой рыночной экономики;</w:t>
      </w:r>
    </w:p>
    <w:p w:rsidR="000241F1" w:rsidRPr="006A7A3A" w:rsidRDefault="000241F1" w:rsidP="000241F1">
      <w:pPr>
        <w:numPr>
          <w:ilvl w:val="0"/>
          <w:numId w:val="36"/>
        </w:numPr>
        <w:tabs>
          <w:tab w:val="left" w:pos="567"/>
        </w:tabs>
        <w:overflowPunct w:val="0"/>
        <w:autoSpaceDE w:val="0"/>
        <w:autoSpaceDN w:val="0"/>
        <w:adjustRightInd w:val="0"/>
        <w:ind w:firstLine="567"/>
        <w:jc w:val="both"/>
        <w:textAlignment w:val="baseline"/>
        <w:rPr>
          <w:rFonts w:ascii="Arial" w:hAnsi="Arial" w:cs="Arial"/>
          <w:sz w:val="22"/>
          <w:szCs w:val="22"/>
        </w:rPr>
      </w:pPr>
      <w:r w:rsidRPr="006A7A3A">
        <w:rPr>
          <w:rFonts w:ascii="Arial" w:hAnsi="Arial" w:cs="Arial"/>
          <w:sz w:val="22"/>
          <w:szCs w:val="22"/>
        </w:rPr>
        <w:t>новые формы сбора информации.</w:t>
      </w:r>
    </w:p>
    <w:p w:rsidR="000241F1" w:rsidRPr="006A7A3A" w:rsidRDefault="000241F1" w:rsidP="000241F1">
      <w:pPr>
        <w:tabs>
          <w:tab w:val="left" w:pos="567"/>
        </w:tabs>
        <w:ind w:firstLine="567"/>
        <w:jc w:val="both"/>
        <w:rPr>
          <w:rFonts w:ascii="Arial" w:hAnsi="Arial" w:cs="Arial"/>
          <w:sz w:val="22"/>
          <w:szCs w:val="22"/>
        </w:rPr>
      </w:pPr>
      <w:r w:rsidRPr="006A7A3A">
        <w:rPr>
          <w:rFonts w:ascii="Arial" w:hAnsi="Arial" w:cs="Arial"/>
          <w:sz w:val="22"/>
          <w:szCs w:val="22"/>
        </w:rPr>
        <w:t>Другим документом является концепция реформы национальной статистики до 2000 года. Предусматривает:</w:t>
      </w:r>
    </w:p>
    <w:p w:rsidR="000241F1" w:rsidRPr="006A7A3A" w:rsidRDefault="000241F1" w:rsidP="000241F1">
      <w:pPr>
        <w:numPr>
          <w:ilvl w:val="0"/>
          <w:numId w:val="37"/>
        </w:numPr>
        <w:tabs>
          <w:tab w:val="left" w:pos="567"/>
        </w:tabs>
        <w:overflowPunct w:val="0"/>
        <w:autoSpaceDE w:val="0"/>
        <w:autoSpaceDN w:val="0"/>
        <w:adjustRightInd w:val="0"/>
        <w:ind w:firstLine="567"/>
        <w:jc w:val="both"/>
        <w:textAlignment w:val="baseline"/>
        <w:rPr>
          <w:rFonts w:ascii="Arial" w:hAnsi="Arial" w:cs="Arial"/>
          <w:sz w:val="22"/>
          <w:szCs w:val="22"/>
        </w:rPr>
      </w:pPr>
      <w:r w:rsidRPr="006A7A3A">
        <w:rPr>
          <w:rFonts w:ascii="Arial" w:hAnsi="Arial" w:cs="Arial"/>
          <w:sz w:val="22"/>
          <w:szCs w:val="22"/>
        </w:rPr>
        <w:t>систематизация наблюдения,</w:t>
      </w:r>
    </w:p>
    <w:p w:rsidR="000241F1" w:rsidRPr="006A7A3A" w:rsidRDefault="000241F1" w:rsidP="000241F1">
      <w:pPr>
        <w:numPr>
          <w:ilvl w:val="0"/>
          <w:numId w:val="38"/>
        </w:numPr>
        <w:tabs>
          <w:tab w:val="left" w:pos="567"/>
        </w:tabs>
        <w:overflowPunct w:val="0"/>
        <w:autoSpaceDE w:val="0"/>
        <w:autoSpaceDN w:val="0"/>
        <w:adjustRightInd w:val="0"/>
        <w:ind w:firstLine="567"/>
        <w:jc w:val="both"/>
        <w:textAlignment w:val="baseline"/>
        <w:rPr>
          <w:rFonts w:ascii="Arial" w:hAnsi="Arial" w:cs="Arial"/>
          <w:sz w:val="22"/>
          <w:szCs w:val="22"/>
        </w:rPr>
      </w:pPr>
      <w:r w:rsidRPr="006A7A3A">
        <w:rPr>
          <w:rFonts w:ascii="Arial" w:hAnsi="Arial" w:cs="Arial"/>
          <w:sz w:val="22"/>
          <w:szCs w:val="22"/>
        </w:rPr>
        <w:t>методология наблюдения разных типов предприятий,</w:t>
      </w:r>
    </w:p>
    <w:p w:rsidR="000241F1" w:rsidRPr="006A7A3A" w:rsidRDefault="000241F1" w:rsidP="000241F1">
      <w:pPr>
        <w:numPr>
          <w:ilvl w:val="0"/>
          <w:numId w:val="39"/>
        </w:numPr>
        <w:tabs>
          <w:tab w:val="left" w:pos="567"/>
        </w:tabs>
        <w:overflowPunct w:val="0"/>
        <w:autoSpaceDE w:val="0"/>
        <w:autoSpaceDN w:val="0"/>
        <w:adjustRightInd w:val="0"/>
        <w:ind w:firstLine="567"/>
        <w:jc w:val="both"/>
        <w:textAlignment w:val="baseline"/>
        <w:rPr>
          <w:rFonts w:ascii="Arial" w:hAnsi="Arial" w:cs="Arial"/>
          <w:sz w:val="22"/>
          <w:szCs w:val="22"/>
        </w:rPr>
      </w:pPr>
      <w:r w:rsidRPr="006A7A3A">
        <w:rPr>
          <w:rFonts w:ascii="Arial" w:hAnsi="Arial" w:cs="Arial"/>
          <w:sz w:val="22"/>
          <w:szCs w:val="22"/>
        </w:rPr>
        <w:t>изменение форм сбора информации,</w:t>
      </w:r>
    </w:p>
    <w:p w:rsidR="000241F1" w:rsidRPr="006A7A3A" w:rsidRDefault="000241F1" w:rsidP="000241F1">
      <w:pPr>
        <w:numPr>
          <w:ilvl w:val="0"/>
          <w:numId w:val="40"/>
        </w:numPr>
        <w:tabs>
          <w:tab w:val="left" w:pos="567"/>
        </w:tabs>
        <w:overflowPunct w:val="0"/>
        <w:autoSpaceDE w:val="0"/>
        <w:autoSpaceDN w:val="0"/>
        <w:adjustRightInd w:val="0"/>
        <w:ind w:firstLine="567"/>
        <w:jc w:val="both"/>
        <w:textAlignment w:val="baseline"/>
        <w:rPr>
          <w:rFonts w:ascii="Arial" w:hAnsi="Arial" w:cs="Arial"/>
          <w:sz w:val="22"/>
          <w:szCs w:val="22"/>
        </w:rPr>
      </w:pPr>
      <w:r w:rsidRPr="006A7A3A">
        <w:rPr>
          <w:rFonts w:ascii="Arial" w:hAnsi="Arial" w:cs="Arial"/>
          <w:sz w:val="22"/>
          <w:szCs w:val="22"/>
        </w:rPr>
        <w:t>формирование оптимальной системы показателей.</w:t>
      </w:r>
    </w:p>
    <w:p w:rsidR="00CB4592" w:rsidRPr="006A7A3A" w:rsidRDefault="00CB4592" w:rsidP="000241F1">
      <w:pPr>
        <w:pStyle w:val="Heading1"/>
        <w:ind w:firstLine="0"/>
        <w:jc w:val="center"/>
        <w:rPr>
          <w:rFonts w:ascii="Arial" w:hAnsi="Arial" w:cs="Arial"/>
          <w:b/>
          <w:spacing w:val="60"/>
          <w:sz w:val="22"/>
          <w:szCs w:val="22"/>
          <w:lang w:val="en-US"/>
        </w:rPr>
      </w:pPr>
    </w:p>
    <w:p w:rsidR="00EB0E96" w:rsidRPr="006A7A3A" w:rsidRDefault="00CB4592">
      <w:pPr>
        <w:pStyle w:val="Heading1"/>
        <w:ind w:firstLine="0"/>
        <w:jc w:val="center"/>
        <w:rPr>
          <w:rFonts w:ascii="Arial" w:hAnsi="Arial" w:cs="Arial"/>
          <w:b/>
          <w:spacing w:val="60"/>
          <w:sz w:val="22"/>
          <w:szCs w:val="22"/>
        </w:rPr>
      </w:pPr>
      <w:r w:rsidRPr="006A7A3A">
        <w:rPr>
          <w:rFonts w:ascii="Arial" w:hAnsi="Arial" w:cs="Arial"/>
          <w:b/>
          <w:spacing w:val="60"/>
          <w:sz w:val="22"/>
          <w:szCs w:val="22"/>
        </w:rPr>
        <w:t>Тема 2: Источники с</w:t>
      </w:r>
      <w:r w:rsidR="00EB0E96" w:rsidRPr="006A7A3A">
        <w:rPr>
          <w:rFonts w:ascii="Arial" w:hAnsi="Arial" w:cs="Arial"/>
          <w:b/>
          <w:spacing w:val="60"/>
          <w:sz w:val="22"/>
          <w:szCs w:val="22"/>
        </w:rPr>
        <w:t>татистическо</w:t>
      </w:r>
      <w:r w:rsidRPr="006A7A3A">
        <w:rPr>
          <w:rFonts w:ascii="Arial" w:hAnsi="Arial" w:cs="Arial"/>
          <w:b/>
          <w:spacing w:val="60"/>
          <w:sz w:val="22"/>
          <w:szCs w:val="22"/>
        </w:rPr>
        <w:t>й</w:t>
      </w:r>
      <w:r w:rsidR="00EB0E96" w:rsidRPr="006A7A3A">
        <w:rPr>
          <w:rFonts w:ascii="Arial" w:hAnsi="Arial" w:cs="Arial"/>
          <w:b/>
          <w:spacing w:val="60"/>
          <w:sz w:val="22"/>
          <w:szCs w:val="22"/>
        </w:rPr>
        <w:t xml:space="preserve"> </w:t>
      </w:r>
      <w:r w:rsidRPr="006A7A3A">
        <w:rPr>
          <w:rFonts w:ascii="Arial" w:hAnsi="Arial" w:cs="Arial"/>
          <w:b/>
          <w:spacing w:val="60"/>
          <w:sz w:val="22"/>
          <w:szCs w:val="22"/>
        </w:rPr>
        <w:t>информации</w:t>
      </w:r>
      <w:bookmarkEnd w:id="9"/>
    </w:p>
    <w:p w:rsidR="00EB0E96" w:rsidRPr="006A7A3A" w:rsidRDefault="00EB0E96">
      <w:pPr>
        <w:rPr>
          <w:rFonts w:ascii="Arial" w:hAnsi="Arial" w:cs="Arial"/>
          <w:sz w:val="22"/>
          <w:szCs w:val="22"/>
        </w:rPr>
      </w:pPr>
    </w:p>
    <w:p w:rsidR="00EB0E96" w:rsidRPr="006A7A3A" w:rsidRDefault="004A6147" w:rsidP="004A6147">
      <w:pPr>
        <w:ind w:firstLine="720"/>
        <w:rPr>
          <w:rFonts w:ascii="Arial" w:hAnsi="Arial" w:cs="Arial"/>
          <w:sz w:val="22"/>
          <w:szCs w:val="22"/>
        </w:rPr>
      </w:pPr>
      <w:r w:rsidRPr="006A7A3A">
        <w:rPr>
          <w:rFonts w:ascii="Arial" w:hAnsi="Arial" w:cs="Arial"/>
          <w:sz w:val="22"/>
          <w:szCs w:val="22"/>
        </w:rPr>
        <w:t>2.1 Статистическая информация и ее распространение</w:t>
      </w:r>
    </w:p>
    <w:p w:rsidR="004A6147" w:rsidRPr="006A7A3A" w:rsidRDefault="004A6147" w:rsidP="004A6147">
      <w:pPr>
        <w:ind w:firstLine="720"/>
        <w:rPr>
          <w:rFonts w:ascii="Arial" w:hAnsi="Arial" w:cs="Arial"/>
          <w:sz w:val="22"/>
          <w:szCs w:val="22"/>
        </w:rPr>
      </w:pPr>
      <w:r w:rsidRPr="006A7A3A">
        <w:rPr>
          <w:rFonts w:ascii="Arial" w:hAnsi="Arial" w:cs="Arial"/>
          <w:sz w:val="22"/>
          <w:szCs w:val="22"/>
        </w:rPr>
        <w:t>2.2 Статистическое наблюдение</w:t>
      </w:r>
    </w:p>
    <w:p w:rsidR="000241F1" w:rsidRPr="006A7A3A" w:rsidRDefault="000241F1" w:rsidP="000241F1">
      <w:pPr>
        <w:pStyle w:val="Normal1"/>
        <w:widowControl/>
        <w:tabs>
          <w:tab w:val="left" w:pos="-1134"/>
        </w:tabs>
        <w:ind w:left="284" w:right="45" w:firstLine="720"/>
        <w:jc w:val="both"/>
        <w:rPr>
          <w:rFonts w:ascii="Arial" w:hAnsi="Arial" w:cs="Arial"/>
          <w:sz w:val="22"/>
          <w:szCs w:val="22"/>
          <w:lang w:val="ru-RU"/>
        </w:rPr>
      </w:pPr>
    </w:p>
    <w:p w:rsidR="000241F1" w:rsidRPr="006A7A3A" w:rsidRDefault="000241F1" w:rsidP="000241F1">
      <w:pPr>
        <w:pStyle w:val="Normal1"/>
        <w:widowControl/>
        <w:tabs>
          <w:tab w:val="left" w:pos="-1134"/>
        </w:tabs>
        <w:ind w:left="284" w:right="45" w:firstLine="720"/>
        <w:jc w:val="both"/>
        <w:rPr>
          <w:rFonts w:ascii="Arial" w:hAnsi="Arial" w:cs="Arial"/>
          <w:sz w:val="22"/>
          <w:szCs w:val="22"/>
          <w:lang w:val="ru-RU"/>
        </w:rPr>
      </w:pPr>
      <w:r w:rsidRPr="006A7A3A">
        <w:rPr>
          <w:rFonts w:ascii="Arial" w:hAnsi="Arial" w:cs="Arial"/>
          <w:sz w:val="22"/>
          <w:szCs w:val="22"/>
          <w:lang w:val="ru-RU"/>
        </w:rPr>
        <w:t xml:space="preserve">Для исследования социально-экономических явлений и процессов общественной жизни следует прежде всего собрать о них необходимые сведения – статистические данные. </w:t>
      </w:r>
      <w:r w:rsidRPr="006A7A3A">
        <w:rPr>
          <w:rFonts w:ascii="Arial" w:hAnsi="Arial" w:cs="Arial"/>
          <w:b/>
          <w:sz w:val="22"/>
          <w:szCs w:val="22"/>
          <w:lang w:val="ru-RU"/>
        </w:rPr>
        <w:t xml:space="preserve">Под статистическими данными </w:t>
      </w:r>
      <w:r w:rsidRPr="006A7A3A">
        <w:rPr>
          <w:rFonts w:ascii="Arial" w:hAnsi="Arial" w:cs="Arial"/>
          <w:sz w:val="22"/>
          <w:szCs w:val="22"/>
          <w:lang w:val="ru-RU"/>
        </w:rPr>
        <w:t>(информацией) понимают совокупность количественных характеристик социально-экономических явлений и процессов, полученных в результате статистического наблюдения, их обработки или соответствующих расчетов.</w:t>
      </w:r>
    </w:p>
    <w:p w:rsidR="000241F1" w:rsidRPr="006A7A3A" w:rsidRDefault="000241F1" w:rsidP="000241F1">
      <w:pPr>
        <w:pStyle w:val="Normal1"/>
        <w:widowControl/>
        <w:tabs>
          <w:tab w:val="left" w:pos="-1134"/>
        </w:tabs>
        <w:ind w:left="284" w:right="45" w:firstLine="720"/>
        <w:jc w:val="both"/>
        <w:rPr>
          <w:rFonts w:ascii="Arial" w:hAnsi="Arial" w:cs="Arial"/>
          <w:sz w:val="22"/>
          <w:szCs w:val="22"/>
          <w:lang w:val="ru-RU"/>
        </w:rPr>
      </w:pPr>
      <w:r w:rsidRPr="006A7A3A">
        <w:rPr>
          <w:rFonts w:ascii="Arial" w:hAnsi="Arial" w:cs="Arial"/>
          <w:sz w:val="22"/>
          <w:szCs w:val="22"/>
          <w:lang w:val="ru-RU"/>
        </w:rPr>
        <w:t>Статистическая информация необходима и государственным органам управления, и частным предпринимателям. Так, данные об экономическом положении в стране, о существующей покупательной способности населения, его составе и численности, рентабельности предприятий различных отраслей народного хозяйства, динамике безработицы, об изменении индексов цен на отдельные товары нужны государственным службам для совершенствования системы налогообложения предприятий и частных лиц, внесения изменений в таможенную и инвестиционную политику, разработки мер по социальной защите различных слоев населения. Эти же сведения требуются и частным предпринимателям для планирования и организации производства.</w:t>
      </w:r>
    </w:p>
    <w:p w:rsidR="000241F1" w:rsidRPr="006A7A3A" w:rsidRDefault="000241F1" w:rsidP="000241F1">
      <w:pPr>
        <w:pStyle w:val="Normal1"/>
        <w:widowControl/>
        <w:tabs>
          <w:tab w:val="left" w:pos="-1134"/>
        </w:tabs>
        <w:ind w:left="284" w:right="45" w:firstLine="720"/>
        <w:jc w:val="both"/>
        <w:rPr>
          <w:rFonts w:ascii="Arial" w:hAnsi="Arial" w:cs="Arial"/>
          <w:sz w:val="22"/>
          <w:szCs w:val="22"/>
          <w:lang w:val="ru-RU"/>
        </w:rPr>
      </w:pPr>
      <w:r w:rsidRPr="006A7A3A">
        <w:rPr>
          <w:rFonts w:ascii="Arial" w:hAnsi="Arial" w:cs="Arial"/>
          <w:sz w:val="22"/>
          <w:szCs w:val="22"/>
          <w:lang w:val="ru-RU"/>
        </w:rPr>
        <w:t>Основными свойствами статистической информации являются ее массовость и стабильность. Первая черта связана с особенностями предмета исследования статистики как науки, а вторая – говорит о том, что однажды собранная информация остается неизменной и, следовательно, имеет способность устаревать. Поэтому и выводы о состоянии и развитии явления, сделанные на основе анализа информации, полученной несколько лет назад, могут быть неполными и даже неверными.</w:t>
      </w:r>
    </w:p>
    <w:p w:rsidR="000241F1" w:rsidRPr="006A7A3A" w:rsidRDefault="000241F1" w:rsidP="000241F1">
      <w:pPr>
        <w:pStyle w:val="Normal1"/>
        <w:widowControl/>
        <w:tabs>
          <w:tab w:val="left" w:pos="-1134"/>
        </w:tabs>
        <w:ind w:left="284" w:right="45" w:firstLine="720"/>
        <w:jc w:val="both"/>
        <w:rPr>
          <w:rFonts w:ascii="Arial" w:hAnsi="Arial" w:cs="Arial"/>
          <w:sz w:val="22"/>
          <w:szCs w:val="22"/>
          <w:lang w:val="ru-RU"/>
        </w:rPr>
      </w:pPr>
      <w:r w:rsidRPr="006A7A3A">
        <w:rPr>
          <w:rFonts w:ascii="Arial" w:hAnsi="Arial" w:cs="Arial"/>
          <w:sz w:val="22"/>
          <w:szCs w:val="22"/>
          <w:lang w:val="ru-RU"/>
        </w:rPr>
        <w:t>Важной частью любого статистического исследования является статистическое наблюдение.</w:t>
      </w:r>
    </w:p>
    <w:p w:rsidR="004A6147" w:rsidRPr="006A7A3A" w:rsidRDefault="004A6147" w:rsidP="000241F1">
      <w:pPr>
        <w:ind w:firstLine="720"/>
        <w:rPr>
          <w:rFonts w:ascii="Arial" w:hAnsi="Arial" w:cs="Arial"/>
          <w:sz w:val="22"/>
          <w:szCs w:val="22"/>
        </w:rPr>
      </w:pPr>
    </w:p>
    <w:p w:rsidR="00EB0E96" w:rsidRPr="006A7A3A" w:rsidRDefault="00EB0E96">
      <w:pPr>
        <w:pStyle w:val="Heading1"/>
        <w:ind w:firstLine="0"/>
        <w:rPr>
          <w:rFonts w:ascii="Arial" w:hAnsi="Arial" w:cs="Arial"/>
          <w:b/>
          <w:sz w:val="22"/>
          <w:szCs w:val="22"/>
        </w:rPr>
      </w:pPr>
      <w:bookmarkStart w:id="10" w:name="_Toc440539751"/>
      <w:r w:rsidRPr="006A7A3A">
        <w:rPr>
          <w:rFonts w:ascii="Arial" w:hAnsi="Arial" w:cs="Arial"/>
          <w:b/>
          <w:sz w:val="22"/>
          <w:szCs w:val="22"/>
        </w:rPr>
        <w:t>Понятие статистического наблюдения</w:t>
      </w:r>
      <w:bookmarkEnd w:id="10"/>
    </w:p>
    <w:p w:rsidR="00EB0E96" w:rsidRPr="006A7A3A" w:rsidRDefault="00EB0E96">
      <w:pPr>
        <w:spacing w:after="120"/>
        <w:ind w:firstLine="567"/>
        <w:jc w:val="both"/>
        <w:rPr>
          <w:rFonts w:ascii="Arial" w:hAnsi="Arial" w:cs="Arial"/>
          <w:sz w:val="22"/>
          <w:szCs w:val="22"/>
        </w:rPr>
      </w:pPr>
      <w:r w:rsidRPr="006A7A3A">
        <w:rPr>
          <w:rFonts w:ascii="Arial" w:hAnsi="Arial" w:cs="Arial"/>
          <w:b/>
          <w:sz w:val="22"/>
          <w:szCs w:val="22"/>
        </w:rPr>
        <w:t>Статистическое наблюдение – это сбор необходимых данных по явлениям, процессам общественной жизни.</w:t>
      </w:r>
      <w:r w:rsidRPr="006A7A3A">
        <w:rPr>
          <w:rFonts w:ascii="Arial" w:hAnsi="Arial" w:cs="Arial"/>
          <w:sz w:val="22"/>
          <w:szCs w:val="22"/>
        </w:rPr>
        <w:t xml:space="preserve">  Но это не всякий сбор данных, а лишь планомерный, научно организованный, систематический и направленный на регистрацию признаков, характерных для исследуемых явлений и процессов.  От качества данных, полученных на первом этапе, зависят конечные результаты исследования.</w:t>
      </w:r>
    </w:p>
    <w:p w:rsidR="00EB0E96" w:rsidRPr="006A7A3A" w:rsidRDefault="00EB0E96">
      <w:pPr>
        <w:pStyle w:val="Heading1"/>
        <w:ind w:firstLine="0"/>
        <w:rPr>
          <w:rFonts w:ascii="Arial" w:hAnsi="Arial" w:cs="Arial"/>
          <w:b/>
          <w:sz w:val="22"/>
          <w:szCs w:val="22"/>
        </w:rPr>
      </w:pPr>
      <w:bookmarkStart w:id="11" w:name="_Toc440539752"/>
      <w:r w:rsidRPr="006A7A3A">
        <w:rPr>
          <w:rFonts w:ascii="Arial" w:hAnsi="Arial" w:cs="Arial"/>
          <w:b/>
          <w:sz w:val="22"/>
          <w:szCs w:val="22"/>
        </w:rPr>
        <w:t>Формы статистического наблюдения</w:t>
      </w:r>
      <w:bookmarkEnd w:id="11"/>
    </w:p>
    <w:p w:rsidR="00EB0E96" w:rsidRPr="006A7A3A" w:rsidRDefault="00EB0E96">
      <w:pPr>
        <w:spacing w:after="120"/>
        <w:ind w:firstLine="567"/>
        <w:jc w:val="both"/>
        <w:rPr>
          <w:rFonts w:ascii="Arial" w:hAnsi="Arial" w:cs="Arial"/>
          <w:sz w:val="22"/>
          <w:szCs w:val="22"/>
        </w:rPr>
      </w:pPr>
      <w:r w:rsidRPr="006A7A3A">
        <w:rPr>
          <w:rFonts w:ascii="Arial" w:hAnsi="Arial" w:cs="Arial"/>
          <w:sz w:val="22"/>
          <w:szCs w:val="22"/>
        </w:rPr>
        <w:t>Различают две основные формы статистического наблюдения – отчетность и специально организованное наблюдение.</w:t>
      </w:r>
    </w:p>
    <w:p w:rsidR="00EB0E96" w:rsidRPr="006A7A3A" w:rsidRDefault="00EB0E96">
      <w:pPr>
        <w:spacing w:after="120"/>
        <w:ind w:firstLine="567"/>
        <w:jc w:val="both"/>
        <w:rPr>
          <w:rFonts w:ascii="Arial" w:hAnsi="Arial" w:cs="Arial"/>
          <w:sz w:val="22"/>
          <w:szCs w:val="22"/>
        </w:rPr>
      </w:pPr>
      <w:r w:rsidRPr="006A7A3A">
        <w:rPr>
          <w:rFonts w:ascii="Arial" w:hAnsi="Arial" w:cs="Arial"/>
          <w:b/>
          <w:sz w:val="22"/>
          <w:szCs w:val="22"/>
          <w:u w:val="single"/>
        </w:rPr>
        <w:t>Отчетность</w:t>
      </w:r>
      <w:r w:rsidRPr="006A7A3A">
        <w:rPr>
          <w:rFonts w:ascii="Arial" w:hAnsi="Arial" w:cs="Arial"/>
          <w:sz w:val="22"/>
          <w:szCs w:val="22"/>
        </w:rPr>
        <w:t xml:space="preserve"> – это такая форма наблюдения, при которой предприятия, организации представляют в  статистические и вышестоящие органы постоянные сведения, характеризующие их деятельность. Отчетность предоставляется по заранее определенной программе в строго определенные сроки и содержит важнейшие показатели, необходимые в процессе ежедневной работы.</w:t>
      </w:r>
    </w:p>
    <w:p w:rsidR="00EB0E96" w:rsidRPr="006A7A3A" w:rsidRDefault="00EB0E96">
      <w:pPr>
        <w:spacing w:after="120"/>
        <w:ind w:firstLine="567"/>
        <w:jc w:val="both"/>
        <w:rPr>
          <w:rFonts w:ascii="Arial" w:hAnsi="Arial" w:cs="Arial"/>
          <w:sz w:val="22"/>
          <w:szCs w:val="22"/>
        </w:rPr>
      </w:pPr>
      <w:r w:rsidRPr="006A7A3A">
        <w:rPr>
          <w:rFonts w:ascii="Arial" w:hAnsi="Arial" w:cs="Arial"/>
          <w:b/>
          <w:sz w:val="22"/>
          <w:szCs w:val="22"/>
          <w:u w:val="single"/>
        </w:rPr>
        <w:t>Специально организованное наблюдение</w:t>
      </w:r>
      <w:r w:rsidRPr="006A7A3A">
        <w:rPr>
          <w:rFonts w:ascii="Arial" w:hAnsi="Arial" w:cs="Arial"/>
          <w:sz w:val="22"/>
          <w:szCs w:val="22"/>
        </w:rPr>
        <w:t xml:space="preserve"> – такое наблюдение, которое организуется со специальной целью на определенную дату для получения данных, которые в силу различных причин не собираются статистической </w:t>
      </w:r>
      <w:r w:rsidR="000241F1" w:rsidRPr="006A7A3A">
        <w:rPr>
          <w:rFonts w:ascii="Arial" w:hAnsi="Arial" w:cs="Arial"/>
          <w:sz w:val="22"/>
          <w:szCs w:val="22"/>
        </w:rPr>
        <w:t>отчетности</w:t>
      </w:r>
      <w:r w:rsidRPr="006A7A3A">
        <w:rPr>
          <w:rFonts w:ascii="Arial" w:hAnsi="Arial" w:cs="Arial"/>
          <w:sz w:val="22"/>
          <w:szCs w:val="22"/>
        </w:rPr>
        <w:t>, а также с целью проверки данных статистической отчетности.</w:t>
      </w:r>
    </w:p>
    <w:p w:rsidR="00EB0E96" w:rsidRPr="006A7A3A" w:rsidRDefault="00EB0E96">
      <w:pPr>
        <w:pStyle w:val="Heading1"/>
        <w:ind w:firstLine="0"/>
        <w:rPr>
          <w:rFonts w:ascii="Arial" w:hAnsi="Arial" w:cs="Arial"/>
          <w:b/>
          <w:sz w:val="22"/>
          <w:szCs w:val="22"/>
        </w:rPr>
      </w:pPr>
      <w:bookmarkStart w:id="12" w:name="_Toc440539753"/>
      <w:r w:rsidRPr="006A7A3A">
        <w:rPr>
          <w:rFonts w:ascii="Arial" w:hAnsi="Arial" w:cs="Arial"/>
          <w:b/>
          <w:sz w:val="22"/>
          <w:szCs w:val="22"/>
        </w:rPr>
        <w:t>Виды статистического наблюдения</w:t>
      </w:r>
      <w:bookmarkEnd w:id="12"/>
    </w:p>
    <w:p w:rsidR="00EB0E96" w:rsidRPr="006A7A3A" w:rsidRDefault="00EB0E96">
      <w:pPr>
        <w:spacing w:after="120"/>
        <w:ind w:firstLine="567"/>
        <w:jc w:val="both"/>
        <w:rPr>
          <w:rFonts w:ascii="Arial" w:hAnsi="Arial" w:cs="Arial"/>
          <w:sz w:val="22"/>
          <w:szCs w:val="22"/>
        </w:rPr>
      </w:pPr>
      <w:r w:rsidRPr="006A7A3A">
        <w:rPr>
          <w:rFonts w:ascii="Arial" w:hAnsi="Arial" w:cs="Arial"/>
          <w:sz w:val="22"/>
          <w:szCs w:val="22"/>
        </w:rPr>
        <w:t xml:space="preserve">По </w:t>
      </w:r>
      <w:r w:rsidRPr="006A7A3A">
        <w:rPr>
          <w:rFonts w:ascii="Arial" w:hAnsi="Arial" w:cs="Arial"/>
          <w:b/>
          <w:i/>
          <w:sz w:val="22"/>
          <w:szCs w:val="22"/>
        </w:rPr>
        <w:t>времени регистрации фактов</w:t>
      </w:r>
      <w:r w:rsidRPr="006A7A3A">
        <w:rPr>
          <w:rFonts w:ascii="Arial" w:hAnsi="Arial" w:cs="Arial"/>
          <w:sz w:val="22"/>
          <w:szCs w:val="22"/>
        </w:rPr>
        <w:t xml:space="preserve"> статистическое наблюдение может быть непрерывным, периодическим и единовременным.</w:t>
      </w:r>
    </w:p>
    <w:p w:rsidR="00EB0E96" w:rsidRPr="006A7A3A" w:rsidRDefault="00EB0E96">
      <w:pPr>
        <w:spacing w:after="120"/>
        <w:ind w:firstLine="567"/>
        <w:jc w:val="both"/>
        <w:rPr>
          <w:rFonts w:ascii="Arial" w:hAnsi="Arial" w:cs="Arial"/>
          <w:sz w:val="22"/>
          <w:szCs w:val="22"/>
        </w:rPr>
      </w:pPr>
      <w:r w:rsidRPr="006A7A3A">
        <w:rPr>
          <w:rFonts w:ascii="Arial" w:hAnsi="Arial" w:cs="Arial"/>
          <w:b/>
          <w:sz w:val="22"/>
          <w:szCs w:val="22"/>
          <w:u w:val="single"/>
        </w:rPr>
        <w:t>Непрерывное (текущее)</w:t>
      </w:r>
      <w:r w:rsidRPr="006A7A3A">
        <w:rPr>
          <w:rFonts w:ascii="Arial" w:hAnsi="Arial" w:cs="Arial"/>
          <w:sz w:val="22"/>
          <w:szCs w:val="22"/>
        </w:rPr>
        <w:t xml:space="preserve"> наблюдение – ведется систематически (т.е. регистрация фактов производится по мере их свершения). </w:t>
      </w:r>
      <w:r w:rsidRPr="006A7A3A">
        <w:rPr>
          <w:rFonts w:ascii="Arial" w:hAnsi="Arial" w:cs="Arial"/>
          <w:i/>
          <w:sz w:val="22"/>
          <w:szCs w:val="22"/>
        </w:rPr>
        <w:t>Пример – ЗАГС.</w:t>
      </w:r>
    </w:p>
    <w:p w:rsidR="00EB0E96" w:rsidRPr="006A7A3A" w:rsidRDefault="00EB0E96">
      <w:pPr>
        <w:spacing w:after="120"/>
        <w:ind w:firstLine="567"/>
        <w:jc w:val="both"/>
        <w:rPr>
          <w:rFonts w:ascii="Arial" w:hAnsi="Arial" w:cs="Arial"/>
          <w:i/>
          <w:sz w:val="22"/>
          <w:szCs w:val="22"/>
        </w:rPr>
      </w:pPr>
      <w:r w:rsidRPr="006A7A3A">
        <w:rPr>
          <w:rFonts w:ascii="Arial" w:hAnsi="Arial" w:cs="Arial"/>
          <w:b/>
          <w:sz w:val="22"/>
          <w:szCs w:val="22"/>
          <w:u w:val="single"/>
        </w:rPr>
        <w:t>Периодическое</w:t>
      </w:r>
      <w:r w:rsidRPr="006A7A3A">
        <w:rPr>
          <w:rFonts w:ascii="Arial" w:hAnsi="Arial" w:cs="Arial"/>
          <w:b/>
          <w:sz w:val="22"/>
          <w:szCs w:val="22"/>
        </w:rPr>
        <w:t xml:space="preserve"> </w:t>
      </w:r>
      <w:r w:rsidRPr="006A7A3A">
        <w:rPr>
          <w:rFonts w:ascii="Arial" w:hAnsi="Arial" w:cs="Arial"/>
          <w:sz w:val="22"/>
          <w:szCs w:val="22"/>
        </w:rPr>
        <w:t xml:space="preserve">наблюдение – повторяется через определенные равные промежутки времени. </w:t>
      </w:r>
      <w:r w:rsidRPr="006A7A3A">
        <w:rPr>
          <w:rFonts w:ascii="Arial" w:hAnsi="Arial" w:cs="Arial"/>
          <w:i/>
          <w:sz w:val="22"/>
          <w:szCs w:val="22"/>
        </w:rPr>
        <w:t>Пример – перепись населения.</w:t>
      </w:r>
    </w:p>
    <w:p w:rsidR="00EB0E96" w:rsidRPr="006A7A3A" w:rsidRDefault="00EB0E96">
      <w:pPr>
        <w:spacing w:after="120"/>
        <w:ind w:firstLine="567"/>
        <w:jc w:val="both"/>
        <w:rPr>
          <w:rFonts w:ascii="Arial" w:hAnsi="Arial" w:cs="Arial"/>
          <w:sz w:val="22"/>
          <w:szCs w:val="22"/>
        </w:rPr>
      </w:pPr>
      <w:r w:rsidRPr="006A7A3A">
        <w:rPr>
          <w:rFonts w:ascii="Arial" w:hAnsi="Arial" w:cs="Arial"/>
          <w:b/>
          <w:sz w:val="22"/>
          <w:szCs w:val="22"/>
          <w:u w:val="single"/>
        </w:rPr>
        <w:t>Единовременное</w:t>
      </w:r>
      <w:r w:rsidRPr="006A7A3A">
        <w:rPr>
          <w:rFonts w:ascii="Arial" w:hAnsi="Arial" w:cs="Arial"/>
          <w:sz w:val="22"/>
          <w:szCs w:val="22"/>
        </w:rPr>
        <w:t xml:space="preserve"> наблюдение – производится по мере надобности без соблюдения определенной периодичности. </w:t>
      </w:r>
      <w:r w:rsidRPr="006A7A3A">
        <w:rPr>
          <w:rFonts w:ascii="Arial" w:hAnsi="Arial" w:cs="Arial"/>
          <w:i/>
          <w:sz w:val="22"/>
          <w:szCs w:val="22"/>
        </w:rPr>
        <w:t>Пример – оценка и переоценка основных фондов.</w:t>
      </w:r>
    </w:p>
    <w:p w:rsidR="00EB0E96" w:rsidRPr="006A7A3A" w:rsidRDefault="00EB0E96">
      <w:pPr>
        <w:ind w:firstLine="567"/>
        <w:jc w:val="both"/>
        <w:rPr>
          <w:rFonts w:ascii="Arial" w:hAnsi="Arial" w:cs="Arial"/>
          <w:sz w:val="22"/>
          <w:szCs w:val="22"/>
        </w:rPr>
      </w:pPr>
    </w:p>
    <w:p w:rsidR="00EB0E96" w:rsidRPr="006A7A3A" w:rsidRDefault="00EB0E96">
      <w:pPr>
        <w:spacing w:after="120"/>
        <w:ind w:firstLine="567"/>
        <w:jc w:val="both"/>
        <w:rPr>
          <w:rFonts w:ascii="Arial" w:hAnsi="Arial" w:cs="Arial"/>
          <w:sz w:val="22"/>
          <w:szCs w:val="22"/>
        </w:rPr>
      </w:pPr>
      <w:r w:rsidRPr="006A7A3A">
        <w:rPr>
          <w:rFonts w:ascii="Arial" w:hAnsi="Arial" w:cs="Arial"/>
          <w:sz w:val="22"/>
          <w:szCs w:val="22"/>
        </w:rPr>
        <w:t xml:space="preserve">По </w:t>
      </w:r>
      <w:r w:rsidRPr="006A7A3A">
        <w:rPr>
          <w:rFonts w:ascii="Arial" w:hAnsi="Arial" w:cs="Arial"/>
          <w:b/>
          <w:i/>
          <w:sz w:val="22"/>
          <w:szCs w:val="22"/>
        </w:rPr>
        <w:t>охвату единиц совокупности</w:t>
      </w:r>
      <w:r w:rsidRPr="006A7A3A">
        <w:rPr>
          <w:rFonts w:ascii="Arial" w:hAnsi="Arial" w:cs="Arial"/>
          <w:sz w:val="22"/>
          <w:szCs w:val="22"/>
        </w:rPr>
        <w:t xml:space="preserve"> выделяют сплошное и несплошное наблюдение.</w:t>
      </w:r>
    </w:p>
    <w:p w:rsidR="00EB0E96" w:rsidRPr="006A7A3A" w:rsidRDefault="00EB0E96">
      <w:pPr>
        <w:spacing w:after="120"/>
        <w:ind w:firstLine="567"/>
        <w:jc w:val="both"/>
        <w:rPr>
          <w:rFonts w:ascii="Arial" w:hAnsi="Arial" w:cs="Arial"/>
          <w:sz w:val="22"/>
          <w:szCs w:val="22"/>
        </w:rPr>
      </w:pPr>
      <w:r w:rsidRPr="006A7A3A">
        <w:rPr>
          <w:rFonts w:ascii="Arial" w:hAnsi="Arial" w:cs="Arial"/>
          <w:b/>
          <w:sz w:val="22"/>
          <w:szCs w:val="22"/>
          <w:u w:val="single"/>
        </w:rPr>
        <w:t>Сплошным</w:t>
      </w:r>
      <w:r w:rsidRPr="006A7A3A">
        <w:rPr>
          <w:rFonts w:ascii="Arial" w:hAnsi="Arial" w:cs="Arial"/>
          <w:sz w:val="22"/>
          <w:szCs w:val="22"/>
        </w:rPr>
        <w:t xml:space="preserve"> называется наблюдение, при котором исследованию подвергаются все единицы изучаемой совокупности.</w:t>
      </w:r>
    </w:p>
    <w:p w:rsidR="00EB0E96" w:rsidRPr="006A7A3A" w:rsidRDefault="00EB0E96">
      <w:pPr>
        <w:spacing w:after="120"/>
        <w:ind w:firstLine="567"/>
        <w:jc w:val="both"/>
        <w:rPr>
          <w:rFonts w:ascii="Arial" w:hAnsi="Arial" w:cs="Arial"/>
          <w:sz w:val="22"/>
          <w:szCs w:val="22"/>
        </w:rPr>
      </w:pPr>
      <w:r w:rsidRPr="006A7A3A">
        <w:rPr>
          <w:rFonts w:ascii="Arial" w:hAnsi="Arial" w:cs="Arial"/>
          <w:b/>
          <w:sz w:val="22"/>
          <w:szCs w:val="22"/>
          <w:u w:val="single"/>
        </w:rPr>
        <w:t>Несплошным</w:t>
      </w:r>
      <w:r w:rsidRPr="006A7A3A">
        <w:rPr>
          <w:rFonts w:ascii="Arial" w:hAnsi="Arial" w:cs="Arial"/>
          <w:sz w:val="22"/>
          <w:szCs w:val="22"/>
        </w:rPr>
        <w:t xml:space="preserve"> называется такое наблюдение, при котором исследованию подвергается только часть единиц изучаемой совокупности, отобранная определенным образом.</w:t>
      </w:r>
    </w:p>
    <w:p w:rsidR="00EB0E96" w:rsidRPr="006A7A3A" w:rsidRDefault="00EB0E96">
      <w:pPr>
        <w:pStyle w:val="Heading1"/>
        <w:ind w:firstLine="0"/>
        <w:rPr>
          <w:rFonts w:ascii="Arial" w:hAnsi="Arial" w:cs="Arial"/>
          <w:b/>
          <w:sz w:val="22"/>
          <w:szCs w:val="22"/>
        </w:rPr>
      </w:pPr>
      <w:bookmarkStart w:id="13" w:name="_Toc440539754"/>
      <w:r w:rsidRPr="006A7A3A">
        <w:rPr>
          <w:rFonts w:ascii="Arial" w:hAnsi="Arial" w:cs="Arial"/>
          <w:b/>
          <w:sz w:val="22"/>
          <w:szCs w:val="22"/>
        </w:rPr>
        <w:t>Виды несплошного наблюдения</w:t>
      </w:r>
      <w:bookmarkEnd w:id="13"/>
    </w:p>
    <w:p w:rsidR="00EB0E96" w:rsidRPr="006A7A3A" w:rsidRDefault="00EB0E96">
      <w:pPr>
        <w:ind w:firstLine="567"/>
        <w:jc w:val="both"/>
        <w:rPr>
          <w:rFonts w:ascii="Arial" w:hAnsi="Arial" w:cs="Arial"/>
          <w:sz w:val="22"/>
          <w:szCs w:val="22"/>
        </w:rPr>
      </w:pPr>
    </w:p>
    <w:p w:rsidR="00EB0E96" w:rsidRPr="006A7A3A" w:rsidRDefault="00EB0E96">
      <w:pPr>
        <w:numPr>
          <w:ilvl w:val="0"/>
          <w:numId w:val="17"/>
        </w:numPr>
        <w:spacing w:after="120"/>
        <w:jc w:val="both"/>
        <w:rPr>
          <w:rFonts w:ascii="Arial" w:hAnsi="Arial" w:cs="Arial"/>
          <w:sz w:val="22"/>
          <w:szCs w:val="22"/>
        </w:rPr>
      </w:pPr>
      <w:r w:rsidRPr="006A7A3A">
        <w:rPr>
          <w:rFonts w:ascii="Arial" w:hAnsi="Arial" w:cs="Arial"/>
          <w:sz w:val="22"/>
          <w:szCs w:val="22"/>
        </w:rPr>
        <w:t>Анкетный способ</w:t>
      </w:r>
      <w:r w:rsidR="006A7A3A">
        <w:rPr>
          <w:rFonts w:ascii="Arial" w:hAnsi="Arial" w:cs="Arial"/>
          <w:sz w:val="22"/>
          <w:szCs w:val="22"/>
        </w:rPr>
        <w:t xml:space="preserve"> «</w:t>
      </w:r>
      <w:r w:rsidRPr="006A7A3A">
        <w:rPr>
          <w:rFonts w:ascii="Arial" w:hAnsi="Arial" w:cs="Arial"/>
          <w:sz w:val="22"/>
          <w:szCs w:val="22"/>
        </w:rPr>
        <w:t>Исследуются какие-то осредненные показатели  и распространяются на всю совокупность</w:t>
      </w:r>
      <w:r w:rsidR="006A7A3A">
        <w:rPr>
          <w:rFonts w:ascii="Arial" w:hAnsi="Arial" w:cs="Arial"/>
          <w:sz w:val="22"/>
          <w:szCs w:val="22"/>
        </w:rPr>
        <w:t>».</w:t>
      </w:r>
    </w:p>
    <w:p w:rsidR="00EB0E96" w:rsidRPr="006A7A3A" w:rsidRDefault="00EB0E96">
      <w:pPr>
        <w:numPr>
          <w:ilvl w:val="0"/>
          <w:numId w:val="17"/>
        </w:numPr>
        <w:spacing w:after="120"/>
        <w:jc w:val="both"/>
        <w:rPr>
          <w:rFonts w:ascii="Arial" w:hAnsi="Arial" w:cs="Arial"/>
          <w:sz w:val="22"/>
          <w:szCs w:val="22"/>
        </w:rPr>
      </w:pPr>
      <w:r w:rsidRPr="006A7A3A">
        <w:rPr>
          <w:rFonts w:ascii="Arial" w:hAnsi="Arial" w:cs="Arial"/>
          <w:sz w:val="22"/>
          <w:szCs w:val="22"/>
        </w:rPr>
        <w:t>Метод основного массива</w:t>
      </w:r>
      <w:r w:rsidR="006A7A3A">
        <w:rPr>
          <w:rFonts w:ascii="Arial" w:hAnsi="Arial" w:cs="Arial"/>
          <w:sz w:val="22"/>
          <w:szCs w:val="22"/>
        </w:rPr>
        <w:t xml:space="preserve"> «</w:t>
      </w:r>
      <w:r w:rsidRPr="006A7A3A">
        <w:rPr>
          <w:rFonts w:ascii="Arial" w:hAnsi="Arial" w:cs="Arial"/>
          <w:sz w:val="22"/>
          <w:szCs w:val="22"/>
        </w:rPr>
        <w:t>Исследуются наиболее крупные единицы изучаемого явления</w:t>
      </w:r>
      <w:r w:rsidR="006A7A3A">
        <w:rPr>
          <w:rFonts w:ascii="Arial" w:hAnsi="Arial" w:cs="Arial"/>
          <w:sz w:val="22"/>
          <w:szCs w:val="22"/>
        </w:rPr>
        <w:t>»</w:t>
      </w:r>
      <w:r w:rsidRPr="006A7A3A">
        <w:rPr>
          <w:rFonts w:ascii="Arial" w:hAnsi="Arial" w:cs="Arial"/>
          <w:sz w:val="22"/>
          <w:szCs w:val="22"/>
        </w:rPr>
        <w:t>.</w:t>
      </w:r>
    </w:p>
    <w:p w:rsidR="00EB0E96" w:rsidRPr="006A7A3A" w:rsidRDefault="00EB0E96">
      <w:pPr>
        <w:numPr>
          <w:ilvl w:val="0"/>
          <w:numId w:val="17"/>
        </w:numPr>
        <w:spacing w:after="120"/>
        <w:jc w:val="both"/>
        <w:rPr>
          <w:rFonts w:ascii="Arial" w:hAnsi="Arial" w:cs="Arial"/>
          <w:sz w:val="22"/>
          <w:szCs w:val="22"/>
        </w:rPr>
      </w:pPr>
      <w:r w:rsidRPr="006A7A3A">
        <w:rPr>
          <w:rFonts w:ascii="Arial" w:hAnsi="Arial" w:cs="Arial"/>
          <w:sz w:val="22"/>
          <w:szCs w:val="22"/>
        </w:rPr>
        <w:t>Метод направленного долевого отбора</w:t>
      </w:r>
    </w:p>
    <w:p w:rsidR="00EB0E96" w:rsidRPr="006A7A3A" w:rsidRDefault="00EB0E96">
      <w:pPr>
        <w:numPr>
          <w:ilvl w:val="0"/>
          <w:numId w:val="17"/>
        </w:numPr>
        <w:spacing w:after="120"/>
        <w:jc w:val="both"/>
        <w:rPr>
          <w:rFonts w:ascii="Arial" w:hAnsi="Arial" w:cs="Arial"/>
          <w:sz w:val="22"/>
          <w:szCs w:val="22"/>
        </w:rPr>
      </w:pPr>
      <w:r w:rsidRPr="006A7A3A">
        <w:rPr>
          <w:rFonts w:ascii="Arial" w:hAnsi="Arial" w:cs="Arial"/>
          <w:sz w:val="22"/>
          <w:szCs w:val="22"/>
        </w:rPr>
        <w:t>Выборочный метод</w:t>
      </w:r>
      <w:r w:rsidR="006A7A3A">
        <w:rPr>
          <w:rFonts w:ascii="Arial" w:hAnsi="Arial" w:cs="Arial"/>
          <w:sz w:val="22"/>
          <w:szCs w:val="22"/>
        </w:rPr>
        <w:t xml:space="preserve">.  </w:t>
      </w:r>
      <w:r w:rsidRPr="006A7A3A">
        <w:rPr>
          <w:rFonts w:ascii="Arial" w:hAnsi="Arial" w:cs="Arial"/>
          <w:sz w:val="22"/>
          <w:szCs w:val="22"/>
        </w:rPr>
        <w:t xml:space="preserve">Его основой является случайный отбор. Результат гарантируется с определенной вероятностью </w:t>
      </w:r>
      <w:r w:rsidRPr="006A7A3A">
        <w:rPr>
          <w:rFonts w:ascii="Arial" w:hAnsi="Arial" w:cs="Arial"/>
          <w:b/>
          <w:i/>
          <w:sz w:val="22"/>
          <w:szCs w:val="22"/>
        </w:rPr>
        <w:t>р</w:t>
      </w:r>
      <w:r w:rsidRPr="006A7A3A">
        <w:rPr>
          <w:rFonts w:ascii="Arial" w:hAnsi="Arial" w:cs="Arial"/>
          <w:sz w:val="22"/>
          <w:szCs w:val="22"/>
        </w:rPr>
        <w:t>.</w:t>
      </w:r>
    </w:p>
    <w:p w:rsidR="00EB0E96" w:rsidRPr="006A7A3A" w:rsidRDefault="00EB0E96">
      <w:pPr>
        <w:numPr>
          <w:ilvl w:val="0"/>
          <w:numId w:val="17"/>
        </w:numPr>
        <w:spacing w:after="120"/>
        <w:jc w:val="both"/>
        <w:rPr>
          <w:rFonts w:ascii="Arial" w:hAnsi="Arial" w:cs="Arial"/>
          <w:sz w:val="22"/>
          <w:szCs w:val="22"/>
        </w:rPr>
      </w:pPr>
      <w:r w:rsidRPr="006A7A3A">
        <w:rPr>
          <w:rFonts w:ascii="Arial" w:hAnsi="Arial" w:cs="Arial"/>
          <w:sz w:val="22"/>
          <w:szCs w:val="22"/>
        </w:rPr>
        <w:t>Монографический метод</w:t>
      </w:r>
      <w:r w:rsidR="006A7A3A">
        <w:rPr>
          <w:rFonts w:ascii="Arial" w:hAnsi="Arial" w:cs="Arial"/>
          <w:sz w:val="22"/>
          <w:szCs w:val="22"/>
        </w:rPr>
        <w:t xml:space="preserve">. </w:t>
      </w:r>
      <w:r w:rsidRPr="006A7A3A">
        <w:rPr>
          <w:rFonts w:ascii="Arial" w:hAnsi="Arial" w:cs="Arial"/>
          <w:sz w:val="22"/>
          <w:szCs w:val="22"/>
        </w:rPr>
        <w:t>Подвергаются тщательному исследованию отдельные единицы совокупности, обычно представители новых типов, либо самые лучшие (худшие) единицы. Результаты переносятся на всю совокупность. Позволяет выявить тенденции.</w:t>
      </w:r>
    </w:p>
    <w:p w:rsidR="00EB0E96" w:rsidRPr="006A7A3A" w:rsidRDefault="00EB0E96">
      <w:pPr>
        <w:pStyle w:val="1"/>
        <w:rPr>
          <w:rFonts w:ascii="Arial" w:hAnsi="Arial" w:cs="Arial"/>
          <w:sz w:val="22"/>
          <w:szCs w:val="22"/>
        </w:rPr>
      </w:pPr>
    </w:p>
    <w:p w:rsidR="00EB0E96" w:rsidRPr="006A7A3A" w:rsidRDefault="00EB0E96">
      <w:pPr>
        <w:pStyle w:val="Heading1"/>
        <w:ind w:firstLine="0"/>
        <w:rPr>
          <w:rFonts w:ascii="Arial" w:hAnsi="Arial" w:cs="Arial"/>
          <w:b/>
          <w:sz w:val="22"/>
          <w:szCs w:val="22"/>
        </w:rPr>
      </w:pPr>
      <w:bookmarkStart w:id="14" w:name="_Toc440539755"/>
      <w:r w:rsidRPr="006A7A3A">
        <w:rPr>
          <w:rFonts w:ascii="Arial" w:hAnsi="Arial" w:cs="Arial"/>
          <w:b/>
          <w:sz w:val="22"/>
          <w:szCs w:val="22"/>
        </w:rPr>
        <w:t>Способы статистического наблюдения</w:t>
      </w:r>
      <w:bookmarkEnd w:id="14"/>
    </w:p>
    <w:p w:rsidR="00EB0E96" w:rsidRPr="006A7A3A" w:rsidRDefault="00EB0E96">
      <w:pPr>
        <w:spacing w:after="120"/>
        <w:ind w:firstLine="567"/>
        <w:jc w:val="both"/>
        <w:rPr>
          <w:rFonts w:ascii="Arial" w:hAnsi="Arial" w:cs="Arial"/>
          <w:sz w:val="22"/>
          <w:szCs w:val="22"/>
        </w:rPr>
      </w:pPr>
      <w:r w:rsidRPr="006A7A3A">
        <w:rPr>
          <w:rFonts w:ascii="Arial" w:hAnsi="Arial" w:cs="Arial"/>
          <w:sz w:val="22"/>
          <w:szCs w:val="22"/>
        </w:rPr>
        <w:t xml:space="preserve">Основанием для регистрации фактов могут служить либо документы, либо высказанное мнение, либо хронометражные данные. В связи с этим </w:t>
      </w:r>
      <w:r w:rsidRPr="006A7A3A">
        <w:rPr>
          <w:rFonts w:ascii="Arial" w:hAnsi="Arial" w:cs="Arial"/>
          <w:b/>
          <w:sz w:val="22"/>
          <w:szCs w:val="22"/>
          <w:u w:val="single"/>
        </w:rPr>
        <w:t>различают наблюдение</w:t>
      </w:r>
      <w:r w:rsidRPr="006A7A3A">
        <w:rPr>
          <w:rFonts w:ascii="Arial" w:hAnsi="Arial" w:cs="Arial"/>
          <w:sz w:val="22"/>
          <w:szCs w:val="22"/>
        </w:rPr>
        <w:t>:</w:t>
      </w:r>
    </w:p>
    <w:p w:rsidR="00EB0E96" w:rsidRPr="006A7A3A" w:rsidRDefault="00EB0E96">
      <w:pPr>
        <w:numPr>
          <w:ilvl w:val="0"/>
          <w:numId w:val="17"/>
        </w:numPr>
        <w:ind w:left="924" w:hanging="357"/>
        <w:jc w:val="both"/>
        <w:rPr>
          <w:rFonts w:ascii="Arial" w:hAnsi="Arial" w:cs="Arial"/>
          <w:sz w:val="22"/>
          <w:szCs w:val="22"/>
        </w:rPr>
      </w:pPr>
      <w:r w:rsidRPr="006A7A3A">
        <w:rPr>
          <w:rFonts w:ascii="Arial" w:hAnsi="Arial" w:cs="Arial"/>
          <w:sz w:val="22"/>
          <w:szCs w:val="22"/>
        </w:rPr>
        <w:t>непосредственное (сами измеряют),</w:t>
      </w:r>
    </w:p>
    <w:p w:rsidR="00EB0E96" w:rsidRPr="006A7A3A" w:rsidRDefault="00EB0E96">
      <w:pPr>
        <w:numPr>
          <w:ilvl w:val="0"/>
          <w:numId w:val="17"/>
        </w:numPr>
        <w:ind w:left="924" w:hanging="357"/>
        <w:jc w:val="both"/>
        <w:rPr>
          <w:rFonts w:ascii="Arial" w:hAnsi="Arial" w:cs="Arial"/>
          <w:sz w:val="22"/>
          <w:szCs w:val="22"/>
        </w:rPr>
      </w:pPr>
      <w:r w:rsidRPr="006A7A3A">
        <w:rPr>
          <w:rFonts w:ascii="Arial" w:hAnsi="Arial" w:cs="Arial"/>
          <w:sz w:val="22"/>
          <w:szCs w:val="22"/>
        </w:rPr>
        <w:t>документально (из документов),</w:t>
      </w:r>
    </w:p>
    <w:p w:rsidR="00EB0E96" w:rsidRPr="006A7A3A" w:rsidRDefault="00EB0E96">
      <w:pPr>
        <w:numPr>
          <w:ilvl w:val="0"/>
          <w:numId w:val="17"/>
        </w:numPr>
        <w:spacing w:after="120"/>
        <w:jc w:val="both"/>
        <w:rPr>
          <w:rFonts w:ascii="Arial" w:hAnsi="Arial" w:cs="Arial"/>
          <w:sz w:val="22"/>
          <w:szCs w:val="22"/>
        </w:rPr>
      </w:pPr>
      <w:r w:rsidRPr="006A7A3A">
        <w:rPr>
          <w:rFonts w:ascii="Arial" w:hAnsi="Arial" w:cs="Arial"/>
          <w:sz w:val="22"/>
          <w:szCs w:val="22"/>
        </w:rPr>
        <w:t xml:space="preserve">опрос (со слов кого-либо). </w:t>
      </w:r>
    </w:p>
    <w:p w:rsidR="00EB0E96" w:rsidRPr="006A7A3A" w:rsidRDefault="00EB0E96">
      <w:pPr>
        <w:spacing w:after="120"/>
        <w:ind w:firstLine="567"/>
        <w:jc w:val="both"/>
        <w:rPr>
          <w:rFonts w:ascii="Arial" w:hAnsi="Arial" w:cs="Arial"/>
          <w:sz w:val="22"/>
          <w:szCs w:val="22"/>
        </w:rPr>
      </w:pPr>
      <w:r w:rsidRPr="006A7A3A">
        <w:rPr>
          <w:rFonts w:ascii="Arial" w:hAnsi="Arial" w:cs="Arial"/>
          <w:sz w:val="22"/>
          <w:szCs w:val="22"/>
        </w:rPr>
        <w:t xml:space="preserve">В статистике применяются следующие </w:t>
      </w:r>
      <w:r w:rsidRPr="006A7A3A">
        <w:rPr>
          <w:rFonts w:ascii="Arial" w:hAnsi="Arial" w:cs="Arial"/>
          <w:b/>
          <w:sz w:val="22"/>
          <w:szCs w:val="22"/>
          <w:u w:val="single"/>
        </w:rPr>
        <w:t>способы сбора информации</w:t>
      </w:r>
      <w:r w:rsidRPr="006A7A3A">
        <w:rPr>
          <w:rFonts w:ascii="Arial" w:hAnsi="Arial" w:cs="Arial"/>
          <w:sz w:val="22"/>
          <w:szCs w:val="22"/>
        </w:rPr>
        <w:t>:</w:t>
      </w:r>
    </w:p>
    <w:p w:rsidR="00EB0E96" w:rsidRPr="006A7A3A" w:rsidRDefault="00EB0E96">
      <w:pPr>
        <w:numPr>
          <w:ilvl w:val="0"/>
          <w:numId w:val="17"/>
        </w:numPr>
        <w:ind w:left="924" w:hanging="357"/>
        <w:jc w:val="both"/>
        <w:rPr>
          <w:rFonts w:ascii="Arial" w:hAnsi="Arial" w:cs="Arial"/>
          <w:sz w:val="22"/>
          <w:szCs w:val="22"/>
        </w:rPr>
      </w:pPr>
      <w:r w:rsidRPr="006A7A3A">
        <w:rPr>
          <w:rFonts w:ascii="Arial" w:hAnsi="Arial" w:cs="Arial"/>
          <w:sz w:val="22"/>
          <w:szCs w:val="22"/>
        </w:rPr>
        <w:t>корреспондентский (штат добровольных корреспондентов),</w:t>
      </w:r>
    </w:p>
    <w:p w:rsidR="00EB0E96" w:rsidRPr="006A7A3A" w:rsidRDefault="00EB0E96">
      <w:pPr>
        <w:numPr>
          <w:ilvl w:val="0"/>
          <w:numId w:val="17"/>
        </w:numPr>
        <w:ind w:left="924" w:hanging="357"/>
        <w:jc w:val="both"/>
        <w:rPr>
          <w:rFonts w:ascii="Arial" w:hAnsi="Arial" w:cs="Arial"/>
          <w:sz w:val="22"/>
          <w:szCs w:val="22"/>
        </w:rPr>
      </w:pPr>
      <w:r w:rsidRPr="006A7A3A">
        <w:rPr>
          <w:rFonts w:ascii="Arial" w:hAnsi="Arial" w:cs="Arial"/>
          <w:sz w:val="22"/>
          <w:szCs w:val="22"/>
        </w:rPr>
        <w:t>экспедиционный (устный, специально подготовленные работники)</w:t>
      </w:r>
    </w:p>
    <w:p w:rsidR="00EB0E96" w:rsidRPr="006A7A3A" w:rsidRDefault="00EB0E96">
      <w:pPr>
        <w:numPr>
          <w:ilvl w:val="0"/>
          <w:numId w:val="17"/>
        </w:numPr>
        <w:ind w:left="924" w:hanging="357"/>
        <w:jc w:val="both"/>
        <w:rPr>
          <w:rFonts w:ascii="Arial" w:hAnsi="Arial" w:cs="Arial"/>
          <w:sz w:val="22"/>
          <w:szCs w:val="22"/>
        </w:rPr>
      </w:pPr>
      <w:r w:rsidRPr="006A7A3A">
        <w:rPr>
          <w:rFonts w:ascii="Arial" w:hAnsi="Arial" w:cs="Arial"/>
          <w:sz w:val="22"/>
          <w:szCs w:val="22"/>
        </w:rPr>
        <w:t>анкетный (в виде анкет),</w:t>
      </w:r>
    </w:p>
    <w:p w:rsidR="00EB0E96" w:rsidRPr="006A7A3A" w:rsidRDefault="00EB0E96">
      <w:pPr>
        <w:numPr>
          <w:ilvl w:val="0"/>
          <w:numId w:val="17"/>
        </w:numPr>
        <w:ind w:left="924" w:hanging="357"/>
        <w:jc w:val="both"/>
        <w:rPr>
          <w:rFonts w:ascii="Arial" w:hAnsi="Arial" w:cs="Arial"/>
          <w:sz w:val="22"/>
          <w:szCs w:val="22"/>
        </w:rPr>
      </w:pPr>
      <w:r w:rsidRPr="006A7A3A">
        <w:rPr>
          <w:rFonts w:ascii="Arial" w:hAnsi="Arial" w:cs="Arial"/>
          <w:sz w:val="22"/>
          <w:szCs w:val="22"/>
        </w:rPr>
        <w:t>саморегистрация (заполнение формуляров самими респондентами),</w:t>
      </w:r>
    </w:p>
    <w:p w:rsidR="00EB0E96" w:rsidRPr="006A7A3A" w:rsidRDefault="00EB0E96">
      <w:pPr>
        <w:numPr>
          <w:ilvl w:val="0"/>
          <w:numId w:val="17"/>
        </w:numPr>
        <w:spacing w:after="120"/>
        <w:jc w:val="both"/>
        <w:rPr>
          <w:rFonts w:ascii="Arial" w:hAnsi="Arial" w:cs="Arial"/>
          <w:sz w:val="22"/>
          <w:szCs w:val="22"/>
        </w:rPr>
      </w:pPr>
      <w:r w:rsidRPr="006A7A3A">
        <w:rPr>
          <w:rFonts w:ascii="Arial" w:hAnsi="Arial" w:cs="Arial"/>
          <w:sz w:val="22"/>
          <w:szCs w:val="22"/>
        </w:rPr>
        <w:t>явочный (браки, дети, разводы) и т.д.</w:t>
      </w:r>
    </w:p>
    <w:p w:rsidR="00EB0E96" w:rsidRPr="006A7A3A" w:rsidRDefault="00EB0E96">
      <w:pPr>
        <w:pStyle w:val="Heading1"/>
        <w:ind w:firstLine="0"/>
        <w:rPr>
          <w:rFonts w:ascii="Arial" w:hAnsi="Arial" w:cs="Arial"/>
          <w:b/>
          <w:sz w:val="22"/>
          <w:szCs w:val="22"/>
        </w:rPr>
      </w:pPr>
      <w:bookmarkStart w:id="15" w:name="_Toc440539756"/>
      <w:r w:rsidRPr="006A7A3A">
        <w:rPr>
          <w:rFonts w:ascii="Arial" w:hAnsi="Arial" w:cs="Arial"/>
          <w:b/>
          <w:sz w:val="22"/>
          <w:szCs w:val="22"/>
        </w:rPr>
        <w:t>Программно-методологические вопросы статистического наблюдения</w:t>
      </w:r>
      <w:bookmarkEnd w:id="15"/>
    </w:p>
    <w:p w:rsidR="00EB0E96" w:rsidRPr="006A7A3A" w:rsidRDefault="00EB0E96">
      <w:pPr>
        <w:spacing w:after="100"/>
        <w:ind w:firstLine="567"/>
        <w:jc w:val="both"/>
        <w:rPr>
          <w:rFonts w:ascii="Arial" w:hAnsi="Arial" w:cs="Arial"/>
          <w:sz w:val="22"/>
          <w:szCs w:val="22"/>
        </w:rPr>
      </w:pPr>
      <w:r w:rsidRPr="006A7A3A">
        <w:rPr>
          <w:rFonts w:ascii="Arial" w:hAnsi="Arial" w:cs="Arial"/>
          <w:sz w:val="22"/>
          <w:szCs w:val="22"/>
        </w:rPr>
        <w:t>Каждое наблюдение проводится с конкретной целью. При его проведении необходимо установить, что подлежит обследованию. Надо решить следующие вопросы:</w:t>
      </w:r>
    </w:p>
    <w:p w:rsidR="00EB0E96" w:rsidRPr="006A7A3A" w:rsidRDefault="00EB0E96">
      <w:pPr>
        <w:spacing w:after="100"/>
        <w:ind w:firstLine="567"/>
        <w:jc w:val="both"/>
        <w:rPr>
          <w:rFonts w:ascii="Arial" w:hAnsi="Arial" w:cs="Arial"/>
          <w:sz w:val="22"/>
          <w:szCs w:val="22"/>
        </w:rPr>
      </w:pPr>
      <w:r w:rsidRPr="006A7A3A">
        <w:rPr>
          <w:rFonts w:ascii="Arial" w:hAnsi="Arial" w:cs="Arial"/>
          <w:b/>
          <w:sz w:val="22"/>
          <w:szCs w:val="22"/>
          <w:u w:val="single"/>
        </w:rPr>
        <w:t>Объект наблюдения</w:t>
      </w:r>
      <w:r w:rsidRPr="006A7A3A">
        <w:rPr>
          <w:rFonts w:ascii="Arial" w:hAnsi="Arial" w:cs="Arial"/>
          <w:sz w:val="22"/>
          <w:szCs w:val="22"/>
        </w:rPr>
        <w:t xml:space="preserve"> – совокупность предметов, явлений, у которых должны быть собраны сведения. При определении объекта указываются его основные отличительные черты (признаки). Всякий объект массовых наблюдений состоит их отдельных единиц, поэтому надо решить вопрос о том, каков тот элемент совокупности, который послужит единицей наблюдения. </w:t>
      </w:r>
    </w:p>
    <w:p w:rsidR="00EB0E96" w:rsidRPr="006A7A3A" w:rsidRDefault="00EB0E96">
      <w:pPr>
        <w:spacing w:after="100"/>
        <w:ind w:firstLine="567"/>
        <w:jc w:val="both"/>
        <w:rPr>
          <w:rFonts w:ascii="Arial" w:hAnsi="Arial" w:cs="Arial"/>
          <w:sz w:val="22"/>
          <w:szCs w:val="22"/>
        </w:rPr>
      </w:pPr>
      <w:r w:rsidRPr="006A7A3A">
        <w:rPr>
          <w:rFonts w:ascii="Arial" w:hAnsi="Arial" w:cs="Arial"/>
          <w:b/>
          <w:sz w:val="22"/>
          <w:szCs w:val="22"/>
          <w:u w:val="single"/>
        </w:rPr>
        <w:t>Единица наблюдения</w:t>
      </w:r>
      <w:r w:rsidRPr="006A7A3A">
        <w:rPr>
          <w:rFonts w:ascii="Arial" w:hAnsi="Arial" w:cs="Arial"/>
          <w:sz w:val="22"/>
          <w:szCs w:val="22"/>
        </w:rPr>
        <w:t xml:space="preserve"> – это составной элемент объекта, который является носителем признаков, подлежащих регистрации и основой счета.</w:t>
      </w:r>
    </w:p>
    <w:p w:rsidR="00EB0E96" w:rsidRPr="006A7A3A" w:rsidRDefault="00EB0E96">
      <w:pPr>
        <w:spacing w:after="100"/>
        <w:ind w:firstLine="567"/>
        <w:jc w:val="both"/>
        <w:rPr>
          <w:rFonts w:ascii="Arial" w:hAnsi="Arial" w:cs="Arial"/>
          <w:sz w:val="22"/>
          <w:szCs w:val="22"/>
        </w:rPr>
      </w:pPr>
      <w:r w:rsidRPr="006A7A3A">
        <w:rPr>
          <w:rFonts w:ascii="Arial" w:hAnsi="Arial" w:cs="Arial"/>
          <w:b/>
          <w:sz w:val="22"/>
          <w:szCs w:val="22"/>
          <w:u w:val="single"/>
        </w:rPr>
        <w:t>Ценз</w:t>
      </w:r>
      <w:r w:rsidRPr="006A7A3A">
        <w:rPr>
          <w:rFonts w:ascii="Arial" w:hAnsi="Arial" w:cs="Arial"/>
          <w:sz w:val="22"/>
          <w:szCs w:val="22"/>
        </w:rPr>
        <w:t xml:space="preserve"> – это определенные количественные ограничения для объекта наблюдения.</w:t>
      </w:r>
    </w:p>
    <w:p w:rsidR="00EB0E96" w:rsidRPr="006A7A3A" w:rsidRDefault="00EB0E96">
      <w:pPr>
        <w:spacing w:after="100"/>
        <w:ind w:firstLine="567"/>
        <w:jc w:val="both"/>
        <w:rPr>
          <w:rFonts w:ascii="Arial" w:hAnsi="Arial" w:cs="Arial"/>
          <w:sz w:val="22"/>
          <w:szCs w:val="22"/>
        </w:rPr>
      </w:pPr>
      <w:r w:rsidRPr="006A7A3A">
        <w:rPr>
          <w:rFonts w:ascii="Arial" w:hAnsi="Arial" w:cs="Arial"/>
          <w:b/>
          <w:sz w:val="22"/>
          <w:szCs w:val="22"/>
          <w:u w:val="single"/>
        </w:rPr>
        <w:t>Признак</w:t>
      </w:r>
      <w:r w:rsidRPr="006A7A3A">
        <w:rPr>
          <w:rFonts w:ascii="Arial" w:hAnsi="Arial" w:cs="Arial"/>
          <w:sz w:val="22"/>
          <w:szCs w:val="22"/>
        </w:rPr>
        <w:t xml:space="preserve"> – это свойство, которое характеризует определенные черты и особенности, присущие единицам изучаемой совокупности.</w:t>
      </w:r>
    </w:p>
    <w:p w:rsidR="00EB0E96" w:rsidRPr="006A7A3A" w:rsidRDefault="00EB0E96">
      <w:pPr>
        <w:spacing w:after="100"/>
        <w:ind w:firstLine="567"/>
        <w:jc w:val="both"/>
        <w:rPr>
          <w:rFonts w:ascii="Arial" w:hAnsi="Arial" w:cs="Arial"/>
          <w:sz w:val="22"/>
          <w:szCs w:val="22"/>
        </w:rPr>
      </w:pPr>
      <w:r w:rsidRPr="006A7A3A">
        <w:rPr>
          <w:rFonts w:ascii="Arial" w:hAnsi="Arial" w:cs="Arial"/>
          <w:b/>
          <w:sz w:val="22"/>
          <w:szCs w:val="22"/>
          <w:u w:val="single"/>
        </w:rPr>
        <w:t xml:space="preserve">Программа наблюдения </w:t>
      </w:r>
      <w:r w:rsidRPr="006A7A3A">
        <w:rPr>
          <w:rFonts w:ascii="Arial" w:hAnsi="Arial" w:cs="Arial"/>
          <w:sz w:val="22"/>
          <w:szCs w:val="22"/>
        </w:rPr>
        <w:t xml:space="preserve">– это перечень признаков, подлежащих регистрации. Программа находит отражение в </w:t>
      </w:r>
      <w:r w:rsidRPr="006A7A3A">
        <w:rPr>
          <w:rFonts w:ascii="Arial" w:hAnsi="Arial" w:cs="Arial"/>
          <w:b/>
          <w:i/>
          <w:sz w:val="22"/>
          <w:szCs w:val="22"/>
        </w:rPr>
        <w:t>формуляре наблюдения</w:t>
      </w:r>
      <w:r w:rsidRPr="006A7A3A">
        <w:rPr>
          <w:rFonts w:ascii="Arial" w:hAnsi="Arial" w:cs="Arial"/>
          <w:sz w:val="22"/>
          <w:szCs w:val="22"/>
        </w:rPr>
        <w:t xml:space="preserve">. Выделяются организационные вопросы: перечень мероприятий, обеспечивающих правильность наблюдения, а также </w:t>
      </w:r>
      <w:r w:rsidRPr="006A7A3A">
        <w:rPr>
          <w:rFonts w:ascii="Arial" w:hAnsi="Arial" w:cs="Arial"/>
          <w:b/>
          <w:i/>
          <w:sz w:val="22"/>
          <w:szCs w:val="22"/>
        </w:rPr>
        <w:t>оргплан</w:t>
      </w:r>
      <w:r w:rsidRPr="006A7A3A">
        <w:rPr>
          <w:rFonts w:ascii="Arial" w:hAnsi="Arial" w:cs="Arial"/>
          <w:sz w:val="22"/>
          <w:szCs w:val="22"/>
        </w:rPr>
        <w:t>, где учитываются органы наблюдения, время наблюдения, порядок приема и сдачи материала, порядок  получения информации.</w:t>
      </w:r>
    </w:p>
    <w:p w:rsidR="00EB0E96" w:rsidRPr="006A7A3A" w:rsidRDefault="00EB0E96">
      <w:pPr>
        <w:spacing w:after="100"/>
        <w:ind w:firstLine="567"/>
        <w:jc w:val="both"/>
        <w:rPr>
          <w:rFonts w:ascii="Arial" w:hAnsi="Arial" w:cs="Arial"/>
          <w:sz w:val="22"/>
          <w:szCs w:val="22"/>
        </w:rPr>
      </w:pPr>
      <w:r w:rsidRPr="006A7A3A">
        <w:rPr>
          <w:rFonts w:ascii="Arial" w:hAnsi="Arial" w:cs="Arial"/>
          <w:b/>
          <w:sz w:val="22"/>
          <w:szCs w:val="22"/>
          <w:u w:val="single"/>
        </w:rPr>
        <w:t>Период наблюдения</w:t>
      </w:r>
      <w:r w:rsidRPr="006A7A3A">
        <w:rPr>
          <w:rFonts w:ascii="Arial" w:hAnsi="Arial" w:cs="Arial"/>
          <w:sz w:val="22"/>
          <w:szCs w:val="22"/>
        </w:rPr>
        <w:t xml:space="preserve"> – время, в течение которого должна быть осуществлена регистрация.</w:t>
      </w:r>
    </w:p>
    <w:p w:rsidR="00EB0E96" w:rsidRPr="006A7A3A" w:rsidRDefault="00EB0E96">
      <w:pPr>
        <w:spacing w:after="100"/>
        <w:ind w:firstLine="567"/>
        <w:jc w:val="both"/>
        <w:rPr>
          <w:rFonts w:ascii="Arial" w:hAnsi="Arial" w:cs="Arial"/>
          <w:sz w:val="22"/>
          <w:szCs w:val="22"/>
        </w:rPr>
      </w:pPr>
      <w:r w:rsidRPr="006A7A3A">
        <w:rPr>
          <w:rFonts w:ascii="Arial" w:hAnsi="Arial" w:cs="Arial"/>
          <w:b/>
          <w:sz w:val="22"/>
          <w:szCs w:val="22"/>
          <w:u w:val="single"/>
        </w:rPr>
        <w:t>Критическая дата наблюдения</w:t>
      </w:r>
      <w:r w:rsidRPr="006A7A3A">
        <w:rPr>
          <w:rFonts w:ascii="Arial" w:hAnsi="Arial" w:cs="Arial"/>
          <w:sz w:val="22"/>
          <w:szCs w:val="22"/>
        </w:rPr>
        <w:t xml:space="preserve"> – дата, по состоянию на которую сообщаются сведения.</w:t>
      </w:r>
    </w:p>
    <w:p w:rsidR="00EB0E96" w:rsidRPr="006A7A3A" w:rsidRDefault="00EB0E96">
      <w:pPr>
        <w:spacing w:after="100"/>
        <w:ind w:firstLine="567"/>
        <w:jc w:val="both"/>
        <w:rPr>
          <w:rFonts w:ascii="Arial" w:hAnsi="Arial" w:cs="Arial"/>
          <w:sz w:val="22"/>
          <w:szCs w:val="22"/>
        </w:rPr>
      </w:pPr>
      <w:r w:rsidRPr="006A7A3A">
        <w:rPr>
          <w:rFonts w:ascii="Arial" w:hAnsi="Arial" w:cs="Arial"/>
          <w:b/>
          <w:sz w:val="22"/>
          <w:szCs w:val="22"/>
          <w:u w:val="single"/>
        </w:rPr>
        <w:t>Критический момент</w:t>
      </w:r>
      <w:r w:rsidRPr="006A7A3A">
        <w:rPr>
          <w:rFonts w:ascii="Arial" w:hAnsi="Arial" w:cs="Arial"/>
          <w:sz w:val="22"/>
          <w:szCs w:val="22"/>
        </w:rPr>
        <w:t xml:space="preserve"> – момент времени, по состоянию на который производится регистрация наблюденных фактов. </w:t>
      </w:r>
    </w:p>
    <w:p w:rsidR="00EB0E96" w:rsidRPr="006A7A3A" w:rsidRDefault="000241F1">
      <w:pPr>
        <w:pStyle w:val="Heading1"/>
        <w:ind w:firstLine="0"/>
        <w:jc w:val="center"/>
        <w:rPr>
          <w:rFonts w:ascii="Arial" w:hAnsi="Arial" w:cs="Arial"/>
          <w:b/>
          <w:spacing w:val="60"/>
          <w:sz w:val="22"/>
          <w:szCs w:val="22"/>
        </w:rPr>
      </w:pPr>
      <w:bookmarkStart w:id="16" w:name="_Toc440539757"/>
      <w:r w:rsidRPr="006A7A3A">
        <w:rPr>
          <w:rFonts w:ascii="Arial" w:hAnsi="Arial" w:cs="Arial"/>
          <w:b/>
          <w:sz w:val="22"/>
          <w:szCs w:val="22"/>
        </w:rPr>
        <w:t xml:space="preserve">Тема 3: </w:t>
      </w:r>
      <w:r w:rsidR="00EB0E96" w:rsidRPr="006A7A3A">
        <w:rPr>
          <w:rFonts w:ascii="Arial" w:hAnsi="Arial" w:cs="Arial"/>
          <w:b/>
          <w:spacing w:val="60"/>
          <w:sz w:val="22"/>
          <w:szCs w:val="22"/>
        </w:rPr>
        <w:t>Сводка и группировка</w:t>
      </w:r>
      <w:bookmarkEnd w:id="16"/>
    </w:p>
    <w:p w:rsidR="00EB0E96" w:rsidRPr="006A7A3A" w:rsidRDefault="00EB0E96">
      <w:pPr>
        <w:rPr>
          <w:rFonts w:ascii="Arial" w:hAnsi="Arial" w:cs="Arial"/>
          <w:sz w:val="22"/>
          <w:szCs w:val="22"/>
        </w:rPr>
      </w:pPr>
    </w:p>
    <w:p w:rsidR="00EB0E96" w:rsidRPr="006A7A3A" w:rsidRDefault="000241F1">
      <w:pPr>
        <w:rPr>
          <w:rFonts w:ascii="Arial" w:hAnsi="Arial" w:cs="Arial"/>
          <w:sz w:val="22"/>
          <w:szCs w:val="22"/>
        </w:rPr>
      </w:pPr>
      <w:r w:rsidRPr="006A7A3A">
        <w:rPr>
          <w:rFonts w:ascii="Arial" w:hAnsi="Arial" w:cs="Arial"/>
          <w:sz w:val="22"/>
          <w:szCs w:val="22"/>
        </w:rPr>
        <w:t>3.1 Сводка статистических данных</w:t>
      </w:r>
    </w:p>
    <w:p w:rsidR="000241F1" w:rsidRPr="006A7A3A" w:rsidRDefault="000241F1">
      <w:pPr>
        <w:rPr>
          <w:rFonts w:ascii="Arial" w:hAnsi="Arial" w:cs="Arial"/>
          <w:sz w:val="22"/>
          <w:szCs w:val="22"/>
        </w:rPr>
      </w:pPr>
      <w:r w:rsidRPr="006A7A3A">
        <w:rPr>
          <w:rFonts w:ascii="Arial" w:hAnsi="Arial" w:cs="Arial"/>
          <w:sz w:val="22"/>
          <w:szCs w:val="22"/>
        </w:rPr>
        <w:t>3.2 Задачи и виды группировок</w:t>
      </w:r>
    </w:p>
    <w:p w:rsidR="000241F1" w:rsidRPr="006A7A3A" w:rsidRDefault="000241F1">
      <w:pPr>
        <w:rPr>
          <w:rFonts w:ascii="Arial" w:hAnsi="Arial" w:cs="Arial"/>
          <w:sz w:val="22"/>
          <w:szCs w:val="22"/>
        </w:rPr>
      </w:pPr>
      <w:r w:rsidRPr="006A7A3A">
        <w:rPr>
          <w:rFonts w:ascii="Arial" w:hAnsi="Arial" w:cs="Arial"/>
          <w:sz w:val="22"/>
          <w:szCs w:val="22"/>
        </w:rPr>
        <w:t>3.3 Выполнение группировки по количественному признаку</w:t>
      </w:r>
    </w:p>
    <w:p w:rsidR="000241F1" w:rsidRPr="006A7A3A" w:rsidRDefault="000241F1">
      <w:pPr>
        <w:rPr>
          <w:rFonts w:ascii="Arial" w:hAnsi="Arial" w:cs="Arial"/>
          <w:sz w:val="22"/>
          <w:szCs w:val="22"/>
        </w:rPr>
      </w:pPr>
      <w:r w:rsidRPr="006A7A3A">
        <w:rPr>
          <w:rFonts w:ascii="Arial" w:hAnsi="Arial" w:cs="Arial"/>
          <w:sz w:val="22"/>
          <w:szCs w:val="22"/>
        </w:rPr>
        <w:t>3.4 Статистические ряды распределения</w:t>
      </w:r>
    </w:p>
    <w:p w:rsidR="000241F1" w:rsidRPr="006A7A3A" w:rsidRDefault="000241F1">
      <w:pPr>
        <w:rPr>
          <w:rFonts w:ascii="Arial" w:hAnsi="Arial" w:cs="Arial"/>
          <w:sz w:val="22"/>
          <w:szCs w:val="22"/>
        </w:rPr>
      </w:pPr>
    </w:p>
    <w:p w:rsidR="00EB0E96" w:rsidRPr="006A7A3A" w:rsidRDefault="00EB0E96">
      <w:pPr>
        <w:pStyle w:val="Heading1"/>
        <w:ind w:firstLine="0"/>
        <w:rPr>
          <w:rFonts w:ascii="Arial" w:hAnsi="Arial" w:cs="Arial"/>
          <w:b/>
          <w:sz w:val="22"/>
          <w:szCs w:val="22"/>
        </w:rPr>
      </w:pPr>
      <w:bookmarkStart w:id="17" w:name="_Toc440539758"/>
      <w:r w:rsidRPr="006A7A3A">
        <w:rPr>
          <w:rFonts w:ascii="Arial" w:hAnsi="Arial" w:cs="Arial"/>
          <w:b/>
          <w:sz w:val="22"/>
          <w:szCs w:val="22"/>
        </w:rPr>
        <w:t>Статистическая сводка</w:t>
      </w:r>
      <w:bookmarkEnd w:id="17"/>
    </w:p>
    <w:p w:rsidR="00EB0E96" w:rsidRPr="006A7A3A" w:rsidRDefault="00EB0E96">
      <w:pPr>
        <w:spacing w:after="120"/>
        <w:ind w:firstLine="567"/>
        <w:jc w:val="both"/>
        <w:rPr>
          <w:rFonts w:ascii="Arial" w:hAnsi="Arial" w:cs="Arial"/>
          <w:sz w:val="22"/>
          <w:szCs w:val="22"/>
        </w:rPr>
      </w:pPr>
      <w:r w:rsidRPr="006A7A3A">
        <w:rPr>
          <w:rFonts w:ascii="Arial" w:hAnsi="Arial" w:cs="Arial"/>
          <w:b/>
          <w:sz w:val="22"/>
          <w:szCs w:val="22"/>
        </w:rPr>
        <w:t>Статистическая сводка – это операция по обработке собранных данных, которые выражаются в виде показателей, относящихся к каждой единице объекта статистического наблюдения</w:t>
      </w:r>
      <w:r w:rsidRPr="006A7A3A">
        <w:rPr>
          <w:rFonts w:ascii="Arial" w:hAnsi="Arial" w:cs="Arial"/>
          <w:sz w:val="22"/>
          <w:szCs w:val="22"/>
        </w:rPr>
        <w:t>. В результате сводки эти данные превращаются в систему статистических таблиц и промежуточных итогов. По результатам сводки можно выявить наиболее типичные черты и закономерности изучаемых явлений.</w:t>
      </w:r>
    </w:p>
    <w:p w:rsidR="00EB0E96" w:rsidRPr="006A7A3A" w:rsidRDefault="00EB0E96">
      <w:pPr>
        <w:spacing w:after="120"/>
        <w:ind w:firstLine="567"/>
        <w:jc w:val="both"/>
        <w:rPr>
          <w:rFonts w:ascii="Arial" w:hAnsi="Arial" w:cs="Arial"/>
          <w:sz w:val="22"/>
          <w:szCs w:val="22"/>
        </w:rPr>
      </w:pPr>
      <w:r w:rsidRPr="006A7A3A">
        <w:rPr>
          <w:rFonts w:ascii="Arial" w:hAnsi="Arial" w:cs="Arial"/>
          <w:sz w:val="22"/>
          <w:szCs w:val="22"/>
        </w:rPr>
        <w:t>Предварительно составляется программа и план сводки.</w:t>
      </w:r>
    </w:p>
    <w:p w:rsidR="00EB0E96" w:rsidRPr="006A7A3A" w:rsidRDefault="00EB0E96">
      <w:pPr>
        <w:spacing w:after="120"/>
        <w:ind w:firstLine="567"/>
        <w:jc w:val="both"/>
        <w:rPr>
          <w:rFonts w:ascii="Arial" w:hAnsi="Arial" w:cs="Arial"/>
          <w:sz w:val="22"/>
          <w:szCs w:val="22"/>
        </w:rPr>
      </w:pPr>
      <w:r w:rsidRPr="006A7A3A">
        <w:rPr>
          <w:rFonts w:ascii="Arial" w:hAnsi="Arial" w:cs="Arial"/>
          <w:b/>
          <w:sz w:val="22"/>
          <w:szCs w:val="22"/>
        </w:rPr>
        <w:t>В программе</w:t>
      </w:r>
      <w:r w:rsidRPr="006A7A3A">
        <w:rPr>
          <w:rFonts w:ascii="Arial" w:hAnsi="Arial" w:cs="Arial"/>
          <w:sz w:val="22"/>
          <w:szCs w:val="22"/>
        </w:rPr>
        <w:t xml:space="preserve"> определяется подлежащее и сказуемое сводки. </w:t>
      </w:r>
      <w:r w:rsidRPr="006A7A3A">
        <w:rPr>
          <w:rFonts w:ascii="Arial" w:hAnsi="Arial" w:cs="Arial"/>
          <w:b/>
          <w:i/>
          <w:sz w:val="22"/>
          <w:szCs w:val="22"/>
        </w:rPr>
        <w:t>Подлежащее</w:t>
      </w:r>
      <w:r w:rsidRPr="006A7A3A">
        <w:rPr>
          <w:rFonts w:ascii="Arial" w:hAnsi="Arial" w:cs="Arial"/>
          <w:sz w:val="22"/>
          <w:szCs w:val="22"/>
        </w:rPr>
        <w:t xml:space="preserve"> составляет вся совокупность группы или части, на которые разбивается совокупность. </w:t>
      </w:r>
      <w:r w:rsidRPr="006A7A3A">
        <w:rPr>
          <w:rFonts w:ascii="Arial" w:hAnsi="Arial" w:cs="Arial"/>
          <w:b/>
          <w:i/>
          <w:sz w:val="22"/>
          <w:szCs w:val="22"/>
        </w:rPr>
        <w:t>Сказуемое</w:t>
      </w:r>
      <w:r w:rsidRPr="006A7A3A">
        <w:rPr>
          <w:rFonts w:ascii="Arial" w:hAnsi="Arial" w:cs="Arial"/>
          <w:sz w:val="22"/>
          <w:szCs w:val="22"/>
        </w:rPr>
        <w:t xml:space="preserve"> – это те показатели, которые характеризуют каждую группу, часть или всю совокупность в целом.</w:t>
      </w:r>
    </w:p>
    <w:p w:rsidR="00EB0E96" w:rsidRPr="006A7A3A" w:rsidRDefault="00EB0E96">
      <w:pPr>
        <w:spacing w:after="120"/>
        <w:ind w:firstLine="567"/>
        <w:jc w:val="both"/>
        <w:rPr>
          <w:rFonts w:ascii="Arial" w:hAnsi="Arial" w:cs="Arial"/>
          <w:sz w:val="22"/>
          <w:szCs w:val="22"/>
        </w:rPr>
      </w:pPr>
      <w:r w:rsidRPr="006A7A3A">
        <w:rPr>
          <w:rFonts w:ascii="Arial" w:hAnsi="Arial" w:cs="Arial"/>
          <w:b/>
          <w:sz w:val="22"/>
          <w:szCs w:val="22"/>
        </w:rPr>
        <w:t>План сводки</w:t>
      </w:r>
      <w:r w:rsidRPr="006A7A3A">
        <w:rPr>
          <w:rFonts w:ascii="Arial" w:hAnsi="Arial" w:cs="Arial"/>
          <w:sz w:val="22"/>
          <w:szCs w:val="22"/>
        </w:rPr>
        <w:t xml:space="preserve"> – содержит организационные вопросы.</w:t>
      </w:r>
    </w:p>
    <w:p w:rsidR="00EB0E96" w:rsidRPr="006A7A3A" w:rsidRDefault="00EB0E96">
      <w:pPr>
        <w:pStyle w:val="Heading1"/>
        <w:ind w:firstLine="0"/>
        <w:rPr>
          <w:rFonts w:ascii="Arial" w:hAnsi="Arial" w:cs="Arial"/>
          <w:b/>
          <w:sz w:val="22"/>
          <w:szCs w:val="22"/>
        </w:rPr>
      </w:pPr>
      <w:bookmarkStart w:id="18" w:name="_Toc440539759"/>
      <w:r w:rsidRPr="006A7A3A">
        <w:rPr>
          <w:rFonts w:ascii="Arial" w:hAnsi="Arial" w:cs="Arial"/>
          <w:b/>
          <w:sz w:val="22"/>
          <w:szCs w:val="22"/>
        </w:rPr>
        <w:t>Статистическая группировка</w:t>
      </w:r>
      <w:bookmarkEnd w:id="18"/>
    </w:p>
    <w:p w:rsidR="00EB0E96" w:rsidRPr="006A7A3A" w:rsidRDefault="00EB0E96">
      <w:pPr>
        <w:spacing w:after="120"/>
        <w:ind w:firstLine="567"/>
        <w:jc w:val="both"/>
        <w:rPr>
          <w:rFonts w:ascii="Arial" w:hAnsi="Arial" w:cs="Arial"/>
          <w:sz w:val="22"/>
          <w:szCs w:val="22"/>
        </w:rPr>
      </w:pPr>
      <w:r w:rsidRPr="006A7A3A">
        <w:rPr>
          <w:rFonts w:ascii="Arial" w:hAnsi="Arial" w:cs="Arial"/>
          <w:sz w:val="22"/>
          <w:szCs w:val="22"/>
        </w:rPr>
        <w:t>Статистическая группировка – это метод исследования массовых общественных явлений путем выделения и ограничения однородных групп, через которые раскрываются существенные черты и особенности состояния и развития всей совокупности.</w:t>
      </w:r>
    </w:p>
    <w:p w:rsidR="00EB0E96" w:rsidRPr="006A7A3A" w:rsidRDefault="00EB0E96">
      <w:pPr>
        <w:spacing w:after="120"/>
        <w:ind w:firstLine="567"/>
        <w:jc w:val="both"/>
        <w:rPr>
          <w:rFonts w:ascii="Arial" w:hAnsi="Arial" w:cs="Arial"/>
          <w:sz w:val="22"/>
          <w:szCs w:val="22"/>
        </w:rPr>
      </w:pPr>
      <w:r w:rsidRPr="006A7A3A">
        <w:rPr>
          <w:rFonts w:ascii="Arial" w:hAnsi="Arial" w:cs="Arial"/>
          <w:b/>
          <w:sz w:val="22"/>
          <w:szCs w:val="22"/>
          <w:u w:val="single"/>
        </w:rPr>
        <w:t>Основные задачи,</w:t>
      </w:r>
      <w:r w:rsidRPr="006A7A3A">
        <w:rPr>
          <w:rFonts w:ascii="Arial" w:hAnsi="Arial" w:cs="Arial"/>
          <w:sz w:val="22"/>
          <w:szCs w:val="22"/>
          <w:u w:val="single"/>
        </w:rPr>
        <w:t xml:space="preserve"> </w:t>
      </w:r>
      <w:r w:rsidRPr="006A7A3A">
        <w:rPr>
          <w:rFonts w:ascii="Arial" w:hAnsi="Arial" w:cs="Arial"/>
          <w:b/>
          <w:sz w:val="22"/>
          <w:szCs w:val="22"/>
          <w:u w:val="single"/>
        </w:rPr>
        <w:t>которые решаются с помощью группировок</w:t>
      </w:r>
      <w:r w:rsidRPr="006A7A3A">
        <w:rPr>
          <w:rFonts w:ascii="Arial" w:hAnsi="Arial" w:cs="Arial"/>
          <w:sz w:val="22"/>
          <w:szCs w:val="22"/>
        </w:rPr>
        <w:t>:</w:t>
      </w:r>
    </w:p>
    <w:p w:rsidR="00EB0E96" w:rsidRPr="006A7A3A" w:rsidRDefault="00EB0E96">
      <w:pPr>
        <w:numPr>
          <w:ilvl w:val="0"/>
          <w:numId w:val="11"/>
        </w:numPr>
        <w:spacing w:after="120"/>
        <w:jc w:val="both"/>
        <w:rPr>
          <w:rFonts w:ascii="Arial" w:hAnsi="Arial" w:cs="Arial"/>
          <w:sz w:val="22"/>
          <w:szCs w:val="22"/>
        </w:rPr>
      </w:pPr>
      <w:r w:rsidRPr="006A7A3A">
        <w:rPr>
          <w:rFonts w:ascii="Arial" w:hAnsi="Arial" w:cs="Arial"/>
          <w:sz w:val="22"/>
          <w:szCs w:val="22"/>
        </w:rPr>
        <w:t>выделение социально-экономических типов,</w:t>
      </w:r>
    </w:p>
    <w:p w:rsidR="00EB0E96" w:rsidRPr="006A7A3A" w:rsidRDefault="00EB0E96">
      <w:pPr>
        <w:numPr>
          <w:ilvl w:val="0"/>
          <w:numId w:val="11"/>
        </w:numPr>
        <w:spacing w:after="120"/>
        <w:jc w:val="both"/>
        <w:rPr>
          <w:rFonts w:ascii="Arial" w:hAnsi="Arial" w:cs="Arial"/>
          <w:sz w:val="22"/>
          <w:szCs w:val="22"/>
        </w:rPr>
      </w:pPr>
      <w:r w:rsidRPr="006A7A3A">
        <w:rPr>
          <w:rFonts w:ascii="Arial" w:hAnsi="Arial" w:cs="Arial"/>
          <w:sz w:val="22"/>
          <w:szCs w:val="22"/>
        </w:rPr>
        <w:t>изучение структуры социально-экономических явлений,</w:t>
      </w:r>
    </w:p>
    <w:p w:rsidR="00EB0E96" w:rsidRPr="006A7A3A" w:rsidRDefault="00EB0E96">
      <w:pPr>
        <w:numPr>
          <w:ilvl w:val="0"/>
          <w:numId w:val="11"/>
        </w:numPr>
        <w:spacing w:after="120"/>
        <w:jc w:val="both"/>
        <w:rPr>
          <w:rFonts w:ascii="Arial" w:hAnsi="Arial" w:cs="Arial"/>
          <w:sz w:val="22"/>
          <w:szCs w:val="22"/>
        </w:rPr>
      </w:pPr>
      <w:r w:rsidRPr="006A7A3A">
        <w:rPr>
          <w:rFonts w:ascii="Arial" w:hAnsi="Arial" w:cs="Arial"/>
          <w:sz w:val="22"/>
          <w:szCs w:val="22"/>
        </w:rPr>
        <w:t xml:space="preserve">выявление связи между явлениями. </w:t>
      </w:r>
    </w:p>
    <w:p w:rsidR="00EB0E96" w:rsidRPr="006A7A3A" w:rsidRDefault="00EB0E96">
      <w:pPr>
        <w:spacing w:after="120"/>
        <w:ind w:firstLine="567"/>
        <w:jc w:val="both"/>
        <w:rPr>
          <w:rFonts w:ascii="Arial" w:hAnsi="Arial" w:cs="Arial"/>
          <w:sz w:val="22"/>
          <w:szCs w:val="22"/>
        </w:rPr>
      </w:pPr>
      <w:r w:rsidRPr="006A7A3A">
        <w:rPr>
          <w:rFonts w:ascii="Arial" w:hAnsi="Arial" w:cs="Arial"/>
          <w:b/>
          <w:sz w:val="22"/>
          <w:szCs w:val="22"/>
          <w:u w:val="single"/>
        </w:rPr>
        <w:t>Важнейшие проблемы</w:t>
      </w:r>
      <w:r w:rsidRPr="006A7A3A">
        <w:rPr>
          <w:rFonts w:ascii="Arial" w:hAnsi="Arial" w:cs="Arial"/>
          <w:sz w:val="22"/>
          <w:szCs w:val="22"/>
        </w:rPr>
        <w:t>:</w:t>
      </w:r>
    </w:p>
    <w:p w:rsidR="00EB0E96" w:rsidRPr="006A7A3A" w:rsidRDefault="00EB0E96">
      <w:pPr>
        <w:numPr>
          <w:ilvl w:val="0"/>
          <w:numId w:val="12"/>
        </w:numPr>
        <w:spacing w:after="120"/>
        <w:jc w:val="both"/>
        <w:rPr>
          <w:rFonts w:ascii="Arial" w:hAnsi="Arial" w:cs="Arial"/>
          <w:sz w:val="22"/>
          <w:szCs w:val="22"/>
        </w:rPr>
      </w:pPr>
      <w:r w:rsidRPr="006A7A3A">
        <w:rPr>
          <w:rFonts w:ascii="Arial" w:hAnsi="Arial" w:cs="Arial"/>
          <w:sz w:val="22"/>
          <w:szCs w:val="22"/>
          <w:u w:val="single"/>
        </w:rPr>
        <w:t>Определение группировочного признака (основания группировки).</w:t>
      </w:r>
      <w:r w:rsidRPr="006A7A3A">
        <w:rPr>
          <w:rFonts w:ascii="Arial" w:hAnsi="Arial" w:cs="Arial"/>
          <w:sz w:val="22"/>
          <w:szCs w:val="22"/>
        </w:rPr>
        <w:t xml:space="preserve"> </w:t>
      </w:r>
    </w:p>
    <w:p w:rsidR="00EB0E96" w:rsidRPr="006A7A3A" w:rsidRDefault="00EB0E96">
      <w:pPr>
        <w:spacing w:after="120"/>
        <w:ind w:left="567"/>
        <w:jc w:val="both"/>
        <w:rPr>
          <w:rFonts w:ascii="Arial" w:hAnsi="Arial" w:cs="Arial"/>
          <w:sz w:val="22"/>
          <w:szCs w:val="22"/>
        </w:rPr>
      </w:pPr>
      <w:r w:rsidRPr="006A7A3A">
        <w:rPr>
          <w:rFonts w:ascii="Arial" w:hAnsi="Arial" w:cs="Arial"/>
          <w:sz w:val="22"/>
          <w:szCs w:val="22"/>
        </w:rPr>
        <w:t>Группировочный признак – это признак, по которому происходит определение единиц в группе. Его выбор зависит от цели группировки и существа данного явления.</w:t>
      </w:r>
    </w:p>
    <w:p w:rsidR="00EB0E96" w:rsidRPr="006A7A3A" w:rsidRDefault="00EB0E96">
      <w:pPr>
        <w:numPr>
          <w:ilvl w:val="0"/>
          <w:numId w:val="12"/>
        </w:numPr>
        <w:spacing w:after="120"/>
        <w:jc w:val="both"/>
        <w:rPr>
          <w:rFonts w:ascii="Arial" w:hAnsi="Arial" w:cs="Arial"/>
          <w:sz w:val="22"/>
          <w:szCs w:val="22"/>
        </w:rPr>
      </w:pPr>
      <w:r w:rsidRPr="006A7A3A">
        <w:rPr>
          <w:rFonts w:ascii="Arial" w:hAnsi="Arial" w:cs="Arial"/>
          <w:sz w:val="22"/>
          <w:szCs w:val="22"/>
        </w:rPr>
        <w:t>Выделение числа групп.</w:t>
      </w:r>
    </w:p>
    <w:p w:rsidR="00EB0E96" w:rsidRPr="006A7A3A" w:rsidRDefault="00EB0E96">
      <w:pPr>
        <w:spacing w:after="120"/>
        <w:ind w:left="567"/>
        <w:jc w:val="both"/>
        <w:rPr>
          <w:rFonts w:ascii="Arial" w:hAnsi="Arial" w:cs="Arial"/>
          <w:sz w:val="22"/>
          <w:szCs w:val="22"/>
        </w:rPr>
      </w:pPr>
      <w:r w:rsidRPr="006A7A3A">
        <w:rPr>
          <w:rFonts w:ascii="Arial" w:hAnsi="Arial" w:cs="Arial"/>
          <w:sz w:val="22"/>
          <w:szCs w:val="22"/>
        </w:rPr>
        <w:t>Число групп определяется с таким расчетом, чтобы в каждую группу попало достаточно большое число единиц.</w:t>
      </w:r>
    </w:p>
    <w:p w:rsidR="00EB0E96" w:rsidRPr="006A7A3A" w:rsidRDefault="00EB0E96">
      <w:pPr>
        <w:numPr>
          <w:ilvl w:val="0"/>
          <w:numId w:val="12"/>
        </w:numPr>
        <w:spacing w:after="120"/>
        <w:jc w:val="both"/>
        <w:rPr>
          <w:rFonts w:ascii="Arial" w:hAnsi="Arial" w:cs="Arial"/>
          <w:sz w:val="22"/>
          <w:szCs w:val="22"/>
        </w:rPr>
      </w:pPr>
      <w:r w:rsidRPr="006A7A3A">
        <w:rPr>
          <w:rFonts w:ascii="Arial" w:hAnsi="Arial" w:cs="Arial"/>
          <w:sz w:val="22"/>
          <w:szCs w:val="22"/>
        </w:rPr>
        <w:t>Интервалы</w:t>
      </w:r>
    </w:p>
    <w:p w:rsidR="00EB0E96" w:rsidRPr="006A7A3A" w:rsidRDefault="00EB0E96">
      <w:pPr>
        <w:spacing w:after="120"/>
        <w:ind w:left="567"/>
        <w:jc w:val="both"/>
        <w:rPr>
          <w:rFonts w:ascii="Arial" w:hAnsi="Arial" w:cs="Arial"/>
          <w:sz w:val="22"/>
          <w:szCs w:val="22"/>
        </w:rPr>
      </w:pPr>
      <w:r w:rsidRPr="006A7A3A">
        <w:rPr>
          <w:rFonts w:ascii="Arial" w:hAnsi="Arial" w:cs="Arial"/>
          <w:sz w:val="22"/>
          <w:szCs w:val="22"/>
        </w:rPr>
        <w:t>Интервалы могут быть равными и неравными. Последние в свою очередь делятся на равномерно возрастающие и равномерно убывающие.</w:t>
      </w:r>
    </w:p>
    <w:p w:rsidR="00EB0E96" w:rsidRPr="006A7A3A" w:rsidRDefault="00EB0E96">
      <w:pPr>
        <w:spacing w:after="120"/>
        <w:ind w:firstLine="567"/>
        <w:jc w:val="both"/>
        <w:rPr>
          <w:rFonts w:ascii="Arial" w:hAnsi="Arial" w:cs="Arial"/>
          <w:sz w:val="22"/>
          <w:szCs w:val="22"/>
        </w:rPr>
      </w:pPr>
    </w:p>
    <w:p w:rsidR="00EB0E96" w:rsidRPr="006A7A3A" w:rsidRDefault="00EB0E96">
      <w:pPr>
        <w:pStyle w:val="Heading1"/>
        <w:ind w:firstLine="0"/>
        <w:rPr>
          <w:rFonts w:ascii="Arial" w:hAnsi="Arial" w:cs="Arial"/>
          <w:b/>
          <w:sz w:val="22"/>
          <w:szCs w:val="22"/>
        </w:rPr>
      </w:pPr>
      <w:bookmarkStart w:id="19" w:name="_Toc440539760"/>
      <w:r w:rsidRPr="006A7A3A">
        <w:rPr>
          <w:rFonts w:ascii="Arial" w:hAnsi="Arial" w:cs="Arial"/>
          <w:b/>
          <w:sz w:val="22"/>
          <w:szCs w:val="22"/>
        </w:rPr>
        <w:t>Виды группировок</w:t>
      </w:r>
      <w:bookmarkEnd w:id="19"/>
    </w:p>
    <w:p w:rsidR="00EB0E96" w:rsidRPr="006A7A3A" w:rsidRDefault="00EB0E96">
      <w:pPr>
        <w:spacing w:after="120"/>
        <w:ind w:firstLine="567"/>
        <w:jc w:val="both"/>
        <w:rPr>
          <w:rFonts w:ascii="Arial" w:hAnsi="Arial" w:cs="Arial"/>
          <w:b/>
          <w:sz w:val="22"/>
          <w:szCs w:val="22"/>
          <w:u w:val="single"/>
        </w:rPr>
      </w:pPr>
      <w:r w:rsidRPr="006A7A3A">
        <w:rPr>
          <w:rFonts w:ascii="Arial" w:hAnsi="Arial" w:cs="Arial"/>
          <w:b/>
          <w:sz w:val="22"/>
          <w:szCs w:val="22"/>
        </w:rPr>
        <w:t xml:space="preserve">(1)  </w:t>
      </w:r>
      <w:r w:rsidRPr="006A7A3A">
        <w:rPr>
          <w:rFonts w:ascii="Arial" w:hAnsi="Arial" w:cs="Arial"/>
          <w:b/>
          <w:sz w:val="22"/>
          <w:szCs w:val="22"/>
          <w:u w:val="single"/>
        </w:rPr>
        <w:t>Типологические группировки</w:t>
      </w:r>
    </w:p>
    <w:p w:rsidR="00EB0E96" w:rsidRPr="006A7A3A" w:rsidRDefault="00EB0E96">
      <w:pPr>
        <w:spacing w:after="120"/>
        <w:ind w:firstLine="567"/>
        <w:jc w:val="both"/>
        <w:rPr>
          <w:rFonts w:ascii="Arial" w:hAnsi="Arial" w:cs="Arial"/>
          <w:sz w:val="22"/>
          <w:szCs w:val="22"/>
        </w:rPr>
      </w:pPr>
      <w:r w:rsidRPr="006A7A3A">
        <w:rPr>
          <w:rFonts w:ascii="Arial" w:hAnsi="Arial" w:cs="Arial"/>
          <w:sz w:val="22"/>
          <w:szCs w:val="22"/>
        </w:rPr>
        <w:t>Их задача – выявление социально-экономических типов или однородных в существенном отношении групп.</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1"/>
        <w:gridCol w:w="3119"/>
        <w:gridCol w:w="911"/>
        <w:gridCol w:w="912"/>
        <w:gridCol w:w="912"/>
        <w:gridCol w:w="912"/>
      </w:tblGrid>
      <w:tr w:rsidR="00EB0E96" w:rsidRPr="006A7A3A">
        <w:trPr>
          <w:cantSplit/>
          <w:trHeight w:val="257"/>
          <w:jc w:val="center"/>
        </w:trPr>
        <w:tc>
          <w:tcPr>
            <w:tcW w:w="531" w:type="dxa"/>
            <w:vMerge w:val="restart"/>
            <w:shd w:val="pct20" w:color="000000" w:fill="FFFFFF"/>
            <w:vAlign w:val="center"/>
          </w:tcPr>
          <w:p w:rsidR="00EB0E96" w:rsidRPr="006A7A3A" w:rsidRDefault="00EB0E96">
            <w:pPr>
              <w:jc w:val="center"/>
              <w:rPr>
                <w:rFonts w:ascii="Arial" w:hAnsi="Arial" w:cs="Arial"/>
                <w:b/>
                <w:sz w:val="22"/>
                <w:szCs w:val="22"/>
              </w:rPr>
            </w:pPr>
            <w:r w:rsidRPr="006A7A3A">
              <w:rPr>
                <w:rFonts w:ascii="Arial" w:hAnsi="Arial" w:cs="Arial"/>
                <w:b/>
                <w:sz w:val="22"/>
                <w:szCs w:val="22"/>
              </w:rPr>
              <w:t>№ п/п</w:t>
            </w:r>
          </w:p>
        </w:tc>
        <w:tc>
          <w:tcPr>
            <w:tcW w:w="3119" w:type="dxa"/>
            <w:vMerge w:val="restart"/>
            <w:shd w:val="pct20" w:color="000000" w:fill="FFFFFF"/>
            <w:vAlign w:val="center"/>
          </w:tcPr>
          <w:p w:rsidR="00EB0E96" w:rsidRPr="006A7A3A" w:rsidRDefault="00EB0E96">
            <w:pPr>
              <w:jc w:val="center"/>
              <w:rPr>
                <w:rFonts w:ascii="Arial" w:hAnsi="Arial" w:cs="Arial"/>
                <w:b/>
                <w:sz w:val="22"/>
                <w:szCs w:val="22"/>
              </w:rPr>
            </w:pPr>
            <w:r w:rsidRPr="006A7A3A">
              <w:rPr>
                <w:rFonts w:ascii="Arial" w:hAnsi="Arial" w:cs="Arial"/>
                <w:b/>
                <w:sz w:val="22"/>
                <w:szCs w:val="22"/>
              </w:rPr>
              <w:t xml:space="preserve">Социально-экономические </w:t>
            </w:r>
            <w:r w:rsidRPr="006A7A3A">
              <w:rPr>
                <w:rFonts w:ascii="Arial" w:hAnsi="Arial" w:cs="Arial"/>
                <w:b/>
                <w:sz w:val="22"/>
                <w:szCs w:val="22"/>
              </w:rPr>
              <w:br/>
              <w:t>типы</w:t>
            </w:r>
          </w:p>
        </w:tc>
        <w:tc>
          <w:tcPr>
            <w:tcW w:w="1823" w:type="dxa"/>
            <w:gridSpan w:val="2"/>
            <w:shd w:val="pct20" w:color="000000" w:fill="FFFFFF"/>
            <w:vAlign w:val="center"/>
          </w:tcPr>
          <w:p w:rsidR="00EB0E96" w:rsidRPr="006A7A3A" w:rsidRDefault="00EB0E96">
            <w:pPr>
              <w:pStyle w:val="Heading8"/>
              <w:rPr>
                <w:rFonts w:ascii="Arial" w:hAnsi="Arial" w:cs="Arial"/>
                <w:sz w:val="22"/>
                <w:szCs w:val="22"/>
              </w:rPr>
            </w:pPr>
            <w:r w:rsidRPr="006A7A3A">
              <w:rPr>
                <w:rFonts w:ascii="Arial" w:hAnsi="Arial" w:cs="Arial"/>
                <w:sz w:val="22"/>
                <w:szCs w:val="22"/>
              </w:rPr>
              <w:t>Мужчины</w:t>
            </w:r>
          </w:p>
        </w:tc>
        <w:tc>
          <w:tcPr>
            <w:tcW w:w="1824" w:type="dxa"/>
            <w:gridSpan w:val="2"/>
            <w:shd w:val="pct20" w:color="000000" w:fill="FFFFFF"/>
            <w:vAlign w:val="center"/>
          </w:tcPr>
          <w:p w:rsidR="00EB0E96" w:rsidRPr="006A7A3A" w:rsidRDefault="00EB0E96">
            <w:pPr>
              <w:jc w:val="center"/>
              <w:rPr>
                <w:rFonts w:ascii="Arial" w:hAnsi="Arial" w:cs="Arial"/>
                <w:b/>
                <w:sz w:val="22"/>
                <w:szCs w:val="22"/>
              </w:rPr>
            </w:pPr>
            <w:r w:rsidRPr="006A7A3A">
              <w:rPr>
                <w:rFonts w:ascii="Arial" w:hAnsi="Arial" w:cs="Arial"/>
                <w:b/>
                <w:sz w:val="22"/>
                <w:szCs w:val="22"/>
              </w:rPr>
              <w:t>Женщины</w:t>
            </w:r>
          </w:p>
        </w:tc>
      </w:tr>
      <w:tr w:rsidR="00EB0E96" w:rsidRPr="006A7A3A">
        <w:trPr>
          <w:cantSplit/>
          <w:trHeight w:val="303"/>
          <w:jc w:val="center"/>
        </w:trPr>
        <w:tc>
          <w:tcPr>
            <w:tcW w:w="531" w:type="dxa"/>
            <w:vMerge/>
            <w:tcBorders>
              <w:bottom w:val="nil"/>
            </w:tcBorders>
            <w:shd w:val="pct20" w:color="000000" w:fill="FFFFFF"/>
            <w:vAlign w:val="center"/>
          </w:tcPr>
          <w:p w:rsidR="00EB0E96" w:rsidRPr="006A7A3A" w:rsidRDefault="00EB0E96">
            <w:pPr>
              <w:jc w:val="center"/>
              <w:rPr>
                <w:rFonts w:ascii="Arial" w:hAnsi="Arial" w:cs="Arial"/>
                <w:sz w:val="22"/>
                <w:szCs w:val="22"/>
              </w:rPr>
            </w:pPr>
          </w:p>
        </w:tc>
        <w:tc>
          <w:tcPr>
            <w:tcW w:w="3119" w:type="dxa"/>
            <w:vMerge/>
            <w:tcBorders>
              <w:bottom w:val="nil"/>
            </w:tcBorders>
            <w:shd w:val="pct20" w:color="000000" w:fill="FFFFFF"/>
            <w:vAlign w:val="center"/>
          </w:tcPr>
          <w:p w:rsidR="00EB0E96" w:rsidRPr="006A7A3A" w:rsidRDefault="00EB0E96">
            <w:pPr>
              <w:jc w:val="center"/>
              <w:rPr>
                <w:rFonts w:ascii="Arial" w:hAnsi="Arial" w:cs="Arial"/>
                <w:sz w:val="22"/>
                <w:szCs w:val="22"/>
              </w:rPr>
            </w:pPr>
          </w:p>
        </w:tc>
        <w:tc>
          <w:tcPr>
            <w:tcW w:w="911" w:type="dxa"/>
            <w:tcBorders>
              <w:bottom w:val="nil"/>
            </w:tcBorders>
            <w:shd w:val="pct12" w:color="000000" w:fill="FFFFFF"/>
            <w:vAlign w:val="center"/>
          </w:tcPr>
          <w:p w:rsidR="00EB0E96" w:rsidRPr="006A7A3A" w:rsidRDefault="00EB0E96">
            <w:pPr>
              <w:jc w:val="center"/>
              <w:rPr>
                <w:rFonts w:ascii="Arial" w:hAnsi="Arial" w:cs="Arial"/>
                <w:sz w:val="22"/>
                <w:szCs w:val="22"/>
              </w:rPr>
            </w:pPr>
            <w:r w:rsidRPr="006A7A3A">
              <w:rPr>
                <w:rFonts w:ascii="Arial" w:hAnsi="Arial" w:cs="Arial"/>
                <w:sz w:val="22"/>
                <w:szCs w:val="22"/>
              </w:rPr>
              <w:t>1980</w:t>
            </w:r>
          </w:p>
        </w:tc>
        <w:tc>
          <w:tcPr>
            <w:tcW w:w="912" w:type="dxa"/>
            <w:tcBorders>
              <w:bottom w:val="nil"/>
            </w:tcBorders>
            <w:shd w:val="pct12" w:color="000000" w:fill="FFFFFF"/>
            <w:vAlign w:val="center"/>
          </w:tcPr>
          <w:p w:rsidR="00EB0E96" w:rsidRPr="006A7A3A" w:rsidRDefault="00EB0E96">
            <w:pPr>
              <w:jc w:val="center"/>
              <w:rPr>
                <w:rFonts w:ascii="Arial" w:hAnsi="Arial" w:cs="Arial"/>
                <w:sz w:val="22"/>
                <w:szCs w:val="22"/>
              </w:rPr>
            </w:pPr>
            <w:r w:rsidRPr="006A7A3A">
              <w:rPr>
                <w:rFonts w:ascii="Arial" w:hAnsi="Arial" w:cs="Arial"/>
                <w:sz w:val="22"/>
                <w:szCs w:val="22"/>
              </w:rPr>
              <w:t>1992</w:t>
            </w:r>
          </w:p>
        </w:tc>
        <w:tc>
          <w:tcPr>
            <w:tcW w:w="912" w:type="dxa"/>
            <w:tcBorders>
              <w:bottom w:val="nil"/>
            </w:tcBorders>
            <w:shd w:val="pct12" w:color="000000" w:fill="FFFFFF"/>
            <w:vAlign w:val="center"/>
          </w:tcPr>
          <w:p w:rsidR="00EB0E96" w:rsidRPr="006A7A3A" w:rsidRDefault="00EB0E96">
            <w:pPr>
              <w:jc w:val="center"/>
              <w:rPr>
                <w:rFonts w:ascii="Arial" w:hAnsi="Arial" w:cs="Arial"/>
                <w:sz w:val="22"/>
                <w:szCs w:val="22"/>
              </w:rPr>
            </w:pPr>
            <w:r w:rsidRPr="006A7A3A">
              <w:rPr>
                <w:rFonts w:ascii="Arial" w:hAnsi="Arial" w:cs="Arial"/>
                <w:sz w:val="22"/>
                <w:szCs w:val="22"/>
              </w:rPr>
              <w:t>1980</w:t>
            </w:r>
          </w:p>
        </w:tc>
        <w:tc>
          <w:tcPr>
            <w:tcW w:w="912" w:type="dxa"/>
            <w:tcBorders>
              <w:bottom w:val="nil"/>
            </w:tcBorders>
            <w:shd w:val="pct12" w:color="000000" w:fill="FFFFFF"/>
            <w:vAlign w:val="center"/>
          </w:tcPr>
          <w:p w:rsidR="00EB0E96" w:rsidRPr="006A7A3A" w:rsidRDefault="00EB0E96">
            <w:pPr>
              <w:jc w:val="center"/>
              <w:rPr>
                <w:rFonts w:ascii="Arial" w:hAnsi="Arial" w:cs="Arial"/>
                <w:sz w:val="22"/>
                <w:szCs w:val="22"/>
              </w:rPr>
            </w:pPr>
            <w:r w:rsidRPr="006A7A3A">
              <w:rPr>
                <w:rFonts w:ascii="Arial" w:hAnsi="Arial" w:cs="Arial"/>
                <w:sz w:val="22"/>
                <w:szCs w:val="22"/>
              </w:rPr>
              <w:t>1992</w:t>
            </w:r>
          </w:p>
        </w:tc>
      </w:tr>
      <w:tr w:rsidR="00EB0E96" w:rsidRPr="006A7A3A">
        <w:trPr>
          <w:trHeight w:val="343"/>
          <w:jc w:val="center"/>
        </w:trPr>
        <w:tc>
          <w:tcPr>
            <w:tcW w:w="531" w:type="dxa"/>
            <w:tcBorders>
              <w:bottom w:val="nil"/>
            </w:tcBorders>
            <w:vAlign w:val="center"/>
          </w:tcPr>
          <w:p w:rsidR="00EB0E96" w:rsidRPr="006A7A3A" w:rsidRDefault="00EB0E96">
            <w:pPr>
              <w:jc w:val="center"/>
              <w:rPr>
                <w:rFonts w:ascii="Arial" w:hAnsi="Arial" w:cs="Arial"/>
                <w:b/>
                <w:sz w:val="22"/>
                <w:szCs w:val="22"/>
              </w:rPr>
            </w:pPr>
            <w:r w:rsidRPr="006A7A3A">
              <w:rPr>
                <w:rFonts w:ascii="Arial" w:hAnsi="Arial" w:cs="Arial"/>
                <w:b/>
                <w:sz w:val="22"/>
                <w:szCs w:val="22"/>
              </w:rPr>
              <w:t>1.</w:t>
            </w:r>
          </w:p>
        </w:tc>
        <w:tc>
          <w:tcPr>
            <w:tcW w:w="3119" w:type="dxa"/>
            <w:tcBorders>
              <w:bottom w:val="nil"/>
            </w:tcBorders>
            <w:vAlign w:val="center"/>
          </w:tcPr>
          <w:p w:rsidR="00EB0E96" w:rsidRPr="006A7A3A" w:rsidRDefault="00EB0E96">
            <w:pPr>
              <w:ind w:firstLine="176"/>
              <w:rPr>
                <w:rFonts w:ascii="Arial" w:hAnsi="Arial" w:cs="Arial"/>
                <w:sz w:val="22"/>
                <w:szCs w:val="22"/>
              </w:rPr>
            </w:pPr>
            <w:r w:rsidRPr="006A7A3A">
              <w:rPr>
                <w:rFonts w:ascii="Arial" w:hAnsi="Arial" w:cs="Arial"/>
                <w:sz w:val="22"/>
                <w:szCs w:val="22"/>
              </w:rPr>
              <w:t>Работники</w:t>
            </w:r>
          </w:p>
        </w:tc>
        <w:tc>
          <w:tcPr>
            <w:tcW w:w="911" w:type="dxa"/>
            <w:tcBorders>
              <w:bottom w:val="nil"/>
            </w:tcBorders>
            <w:vAlign w:val="center"/>
          </w:tcPr>
          <w:p w:rsidR="00EB0E96" w:rsidRPr="006A7A3A" w:rsidRDefault="00EB0E96">
            <w:pPr>
              <w:jc w:val="center"/>
              <w:rPr>
                <w:rFonts w:ascii="Arial" w:hAnsi="Arial" w:cs="Arial"/>
                <w:sz w:val="22"/>
                <w:szCs w:val="22"/>
              </w:rPr>
            </w:pPr>
            <w:r w:rsidRPr="006A7A3A">
              <w:rPr>
                <w:rFonts w:ascii="Arial" w:hAnsi="Arial" w:cs="Arial"/>
                <w:sz w:val="22"/>
                <w:szCs w:val="22"/>
              </w:rPr>
              <w:t>–</w:t>
            </w:r>
          </w:p>
        </w:tc>
        <w:tc>
          <w:tcPr>
            <w:tcW w:w="912" w:type="dxa"/>
            <w:tcBorders>
              <w:bottom w:val="nil"/>
            </w:tcBorders>
            <w:vAlign w:val="center"/>
          </w:tcPr>
          <w:p w:rsidR="00EB0E96" w:rsidRPr="006A7A3A" w:rsidRDefault="00EB0E96">
            <w:pPr>
              <w:jc w:val="center"/>
              <w:rPr>
                <w:rFonts w:ascii="Arial" w:hAnsi="Arial" w:cs="Arial"/>
                <w:sz w:val="22"/>
                <w:szCs w:val="22"/>
              </w:rPr>
            </w:pPr>
            <w:r w:rsidRPr="006A7A3A">
              <w:rPr>
                <w:rFonts w:ascii="Arial" w:hAnsi="Arial" w:cs="Arial"/>
                <w:sz w:val="22"/>
                <w:szCs w:val="22"/>
              </w:rPr>
              <w:t>–</w:t>
            </w:r>
          </w:p>
        </w:tc>
        <w:tc>
          <w:tcPr>
            <w:tcW w:w="912" w:type="dxa"/>
            <w:tcBorders>
              <w:bottom w:val="nil"/>
            </w:tcBorders>
            <w:vAlign w:val="center"/>
          </w:tcPr>
          <w:p w:rsidR="00EB0E96" w:rsidRPr="006A7A3A" w:rsidRDefault="00EB0E96">
            <w:pPr>
              <w:jc w:val="center"/>
              <w:rPr>
                <w:rFonts w:ascii="Arial" w:hAnsi="Arial" w:cs="Arial"/>
                <w:sz w:val="22"/>
                <w:szCs w:val="22"/>
              </w:rPr>
            </w:pPr>
            <w:r w:rsidRPr="006A7A3A">
              <w:rPr>
                <w:rFonts w:ascii="Arial" w:hAnsi="Arial" w:cs="Arial"/>
                <w:sz w:val="22"/>
                <w:szCs w:val="22"/>
              </w:rPr>
              <w:t>–</w:t>
            </w:r>
          </w:p>
        </w:tc>
        <w:tc>
          <w:tcPr>
            <w:tcW w:w="912" w:type="dxa"/>
            <w:tcBorders>
              <w:bottom w:val="nil"/>
            </w:tcBorders>
            <w:vAlign w:val="center"/>
          </w:tcPr>
          <w:p w:rsidR="00EB0E96" w:rsidRPr="006A7A3A" w:rsidRDefault="00EB0E96">
            <w:pPr>
              <w:jc w:val="center"/>
              <w:rPr>
                <w:rFonts w:ascii="Arial" w:hAnsi="Arial" w:cs="Arial"/>
                <w:sz w:val="22"/>
                <w:szCs w:val="22"/>
              </w:rPr>
            </w:pPr>
            <w:r w:rsidRPr="006A7A3A">
              <w:rPr>
                <w:rFonts w:ascii="Arial" w:hAnsi="Arial" w:cs="Arial"/>
                <w:sz w:val="22"/>
                <w:szCs w:val="22"/>
              </w:rPr>
              <w:t>–</w:t>
            </w:r>
          </w:p>
        </w:tc>
      </w:tr>
      <w:tr w:rsidR="00EB0E96" w:rsidRPr="006A7A3A">
        <w:trPr>
          <w:trHeight w:val="343"/>
          <w:jc w:val="center"/>
        </w:trPr>
        <w:tc>
          <w:tcPr>
            <w:tcW w:w="531" w:type="dxa"/>
            <w:tcBorders>
              <w:top w:val="nil"/>
              <w:bottom w:val="nil"/>
            </w:tcBorders>
            <w:vAlign w:val="center"/>
          </w:tcPr>
          <w:p w:rsidR="00EB0E96" w:rsidRPr="006A7A3A" w:rsidRDefault="00EB0E96">
            <w:pPr>
              <w:jc w:val="center"/>
              <w:rPr>
                <w:rFonts w:ascii="Arial" w:hAnsi="Arial" w:cs="Arial"/>
                <w:b/>
                <w:sz w:val="22"/>
                <w:szCs w:val="22"/>
              </w:rPr>
            </w:pPr>
            <w:r w:rsidRPr="006A7A3A">
              <w:rPr>
                <w:rFonts w:ascii="Arial" w:hAnsi="Arial" w:cs="Arial"/>
                <w:b/>
                <w:sz w:val="22"/>
                <w:szCs w:val="22"/>
              </w:rPr>
              <w:t>2.</w:t>
            </w:r>
          </w:p>
        </w:tc>
        <w:tc>
          <w:tcPr>
            <w:tcW w:w="3119" w:type="dxa"/>
            <w:tcBorders>
              <w:top w:val="nil"/>
              <w:bottom w:val="nil"/>
            </w:tcBorders>
            <w:vAlign w:val="center"/>
          </w:tcPr>
          <w:p w:rsidR="00EB0E96" w:rsidRPr="006A7A3A" w:rsidRDefault="00EB0E96">
            <w:pPr>
              <w:ind w:firstLine="176"/>
              <w:rPr>
                <w:rFonts w:ascii="Arial" w:hAnsi="Arial" w:cs="Arial"/>
                <w:sz w:val="22"/>
                <w:szCs w:val="22"/>
              </w:rPr>
            </w:pPr>
            <w:r w:rsidRPr="006A7A3A">
              <w:rPr>
                <w:rFonts w:ascii="Arial" w:hAnsi="Arial" w:cs="Arial"/>
                <w:sz w:val="22"/>
                <w:szCs w:val="22"/>
              </w:rPr>
              <w:t>Крестьяне</w:t>
            </w:r>
          </w:p>
        </w:tc>
        <w:tc>
          <w:tcPr>
            <w:tcW w:w="911" w:type="dxa"/>
            <w:tcBorders>
              <w:top w:val="nil"/>
              <w:bottom w:val="nil"/>
            </w:tcBorders>
            <w:vAlign w:val="center"/>
          </w:tcPr>
          <w:p w:rsidR="00EB0E96" w:rsidRPr="006A7A3A" w:rsidRDefault="00EB0E96">
            <w:pPr>
              <w:jc w:val="center"/>
              <w:rPr>
                <w:rFonts w:ascii="Arial" w:hAnsi="Arial" w:cs="Arial"/>
                <w:sz w:val="22"/>
                <w:szCs w:val="22"/>
              </w:rPr>
            </w:pPr>
            <w:r w:rsidRPr="006A7A3A">
              <w:rPr>
                <w:rFonts w:ascii="Arial" w:hAnsi="Arial" w:cs="Arial"/>
                <w:sz w:val="22"/>
                <w:szCs w:val="22"/>
              </w:rPr>
              <w:t>–</w:t>
            </w:r>
          </w:p>
        </w:tc>
        <w:tc>
          <w:tcPr>
            <w:tcW w:w="912" w:type="dxa"/>
            <w:tcBorders>
              <w:top w:val="nil"/>
              <w:bottom w:val="nil"/>
            </w:tcBorders>
            <w:vAlign w:val="center"/>
          </w:tcPr>
          <w:p w:rsidR="00EB0E96" w:rsidRPr="006A7A3A" w:rsidRDefault="00EB0E96">
            <w:pPr>
              <w:jc w:val="center"/>
              <w:rPr>
                <w:rFonts w:ascii="Arial" w:hAnsi="Arial" w:cs="Arial"/>
                <w:sz w:val="22"/>
                <w:szCs w:val="22"/>
              </w:rPr>
            </w:pPr>
            <w:r w:rsidRPr="006A7A3A">
              <w:rPr>
                <w:rFonts w:ascii="Arial" w:hAnsi="Arial" w:cs="Arial"/>
                <w:sz w:val="22"/>
                <w:szCs w:val="22"/>
              </w:rPr>
              <w:t>–</w:t>
            </w:r>
          </w:p>
        </w:tc>
        <w:tc>
          <w:tcPr>
            <w:tcW w:w="912" w:type="dxa"/>
            <w:tcBorders>
              <w:top w:val="nil"/>
              <w:bottom w:val="nil"/>
            </w:tcBorders>
            <w:vAlign w:val="center"/>
          </w:tcPr>
          <w:p w:rsidR="00EB0E96" w:rsidRPr="006A7A3A" w:rsidRDefault="00EB0E96">
            <w:pPr>
              <w:jc w:val="center"/>
              <w:rPr>
                <w:rFonts w:ascii="Arial" w:hAnsi="Arial" w:cs="Arial"/>
                <w:sz w:val="22"/>
                <w:szCs w:val="22"/>
              </w:rPr>
            </w:pPr>
            <w:r w:rsidRPr="006A7A3A">
              <w:rPr>
                <w:rFonts w:ascii="Arial" w:hAnsi="Arial" w:cs="Arial"/>
                <w:sz w:val="22"/>
                <w:szCs w:val="22"/>
              </w:rPr>
              <w:t>–</w:t>
            </w:r>
          </w:p>
        </w:tc>
        <w:tc>
          <w:tcPr>
            <w:tcW w:w="912" w:type="dxa"/>
            <w:tcBorders>
              <w:top w:val="nil"/>
              <w:bottom w:val="nil"/>
            </w:tcBorders>
            <w:vAlign w:val="center"/>
          </w:tcPr>
          <w:p w:rsidR="00EB0E96" w:rsidRPr="006A7A3A" w:rsidRDefault="00EB0E96">
            <w:pPr>
              <w:jc w:val="center"/>
              <w:rPr>
                <w:rFonts w:ascii="Arial" w:hAnsi="Arial" w:cs="Arial"/>
                <w:sz w:val="22"/>
                <w:szCs w:val="22"/>
              </w:rPr>
            </w:pPr>
            <w:r w:rsidRPr="006A7A3A">
              <w:rPr>
                <w:rFonts w:ascii="Arial" w:hAnsi="Arial" w:cs="Arial"/>
                <w:sz w:val="22"/>
                <w:szCs w:val="22"/>
              </w:rPr>
              <w:t>–</w:t>
            </w:r>
          </w:p>
        </w:tc>
      </w:tr>
      <w:tr w:rsidR="00EB0E96" w:rsidRPr="006A7A3A">
        <w:trPr>
          <w:trHeight w:val="343"/>
          <w:jc w:val="center"/>
        </w:trPr>
        <w:tc>
          <w:tcPr>
            <w:tcW w:w="531" w:type="dxa"/>
            <w:tcBorders>
              <w:top w:val="nil"/>
              <w:bottom w:val="wave" w:sz="6" w:space="0" w:color="auto"/>
            </w:tcBorders>
            <w:vAlign w:val="center"/>
          </w:tcPr>
          <w:p w:rsidR="00EB0E96" w:rsidRPr="006A7A3A" w:rsidRDefault="00EB0E96">
            <w:pPr>
              <w:jc w:val="center"/>
              <w:rPr>
                <w:rFonts w:ascii="Arial" w:hAnsi="Arial" w:cs="Arial"/>
                <w:b/>
                <w:sz w:val="22"/>
                <w:szCs w:val="22"/>
              </w:rPr>
            </w:pPr>
            <w:r w:rsidRPr="006A7A3A">
              <w:rPr>
                <w:rFonts w:ascii="Arial" w:hAnsi="Arial" w:cs="Arial"/>
                <w:b/>
                <w:sz w:val="22"/>
                <w:szCs w:val="22"/>
              </w:rPr>
              <w:t>3.</w:t>
            </w:r>
          </w:p>
        </w:tc>
        <w:tc>
          <w:tcPr>
            <w:tcW w:w="3119" w:type="dxa"/>
            <w:tcBorders>
              <w:top w:val="nil"/>
              <w:bottom w:val="wave" w:sz="6" w:space="0" w:color="auto"/>
            </w:tcBorders>
            <w:vAlign w:val="center"/>
          </w:tcPr>
          <w:p w:rsidR="00EB0E96" w:rsidRPr="006A7A3A" w:rsidRDefault="00EB0E96">
            <w:pPr>
              <w:ind w:firstLine="176"/>
              <w:rPr>
                <w:rFonts w:ascii="Arial" w:hAnsi="Arial" w:cs="Arial"/>
                <w:sz w:val="22"/>
                <w:szCs w:val="22"/>
              </w:rPr>
            </w:pPr>
            <w:r w:rsidRPr="006A7A3A">
              <w:rPr>
                <w:rFonts w:ascii="Arial" w:hAnsi="Arial" w:cs="Arial"/>
                <w:sz w:val="22"/>
                <w:szCs w:val="22"/>
              </w:rPr>
              <w:t>Служащие</w:t>
            </w:r>
          </w:p>
        </w:tc>
        <w:tc>
          <w:tcPr>
            <w:tcW w:w="911" w:type="dxa"/>
            <w:tcBorders>
              <w:top w:val="nil"/>
              <w:bottom w:val="wave" w:sz="6" w:space="0" w:color="auto"/>
            </w:tcBorders>
            <w:vAlign w:val="center"/>
          </w:tcPr>
          <w:p w:rsidR="00EB0E96" w:rsidRPr="006A7A3A" w:rsidRDefault="00EB0E96">
            <w:pPr>
              <w:jc w:val="center"/>
              <w:rPr>
                <w:rFonts w:ascii="Arial" w:hAnsi="Arial" w:cs="Arial"/>
                <w:sz w:val="22"/>
                <w:szCs w:val="22"/>
              </w:rPr>
            </w:pPr>
            <w:r w:rsidRPr="006A7A3A">
              <w:rPr>
                <w:rFonts w:ascii="Arial" w:hAnsi="Arial" w:cs="Arial"/>
                <w:sz w:val="22"/>
                <w:szCs w:val="22"/>
              </w:rPr>
              <w:t>–</w:t>
            </w:r>
          </w:p>
        </w:tc>
        <w:tc>
          <w:tcPr>
            <w:tcW w:w="912" w:type="dxa"/>
            <w:tcBorders>
              <w:top w:val="nil"/>
              <w:bottom w:val="wave" w:sz="6" w:space="0" w:color="auto"/>
            </w:tcBorders>
            <w:vAlign w:val="center"/>
          </w:tcPr>
          <w:p w:rsidR="00EB0E96" w:rsidRPr="006A7A3A" w:rsidRDefault="00EB0E96">
            <w:pPr>
              <w:jc w:val="center"/>
              <w:rPr>
                <w:rFonts w:ascii="Arial" w:hAnsi="Arial" w:cs="Arial"/>
                <w:sz w:val="22"/>
                <w:szCs w:val="22"/>
              </w:rPr>
            </w:pPr>
            <w:r w:rsidRPr="006A7A3A">
              <w:rPr>
                <w:rFonts w:ascii="Arial" w:hAnsi="Arial" w:cs="Arial"/>
                <w:sz w:val="22"/>
                <w:szCs w:val="22"/>
              </w:rPr>
              <w:t>–</w:t>
            </w:r>
          </w:p>
        </w:tc>
        <w:tc>
          <w:tcPr>
            <w:tcW w:w="912" w:type="dxa"/>
            <w:tcBorders>
              <w:top w:val="nil"/>
              <w:bottom w:val="wave" w:sz="6" w:space="0" w:color="auto"/>
            </w:tcBorders>
            <w:vAlign w:val="center"/>
          </w:tcPr>
          <w:p w:rsidR="00EB0E96" w:rsidRPr="006A7A3A" w:rsidRDefault="00EB0E96">
            <w:pPr>
              <w:jc w:val="center"/>
              <w:rPr>
                <w:rFonts w:ascii="Arial" w:hAnsi="Arial" w:cs="Arial"/>
                <w:sz w:val="22"/>
                <w:szCs w:val="22"/>
              </w:rPr>
            </w:pPr>
            <w:r w:rsidRPr="006A7A3A">
              <w:rPr>
                <w:rFonts w:ascii="Arial" w:hAnsi="Arial" w:cs="Arial"/>
                <w:sz w:val="22"/>
                <w:szCs w:val="22"/>
              </w:rPr>
              <w:t>–</w:t>
            </w:r>
          </w:p>
        </w:tc>
        <w:tc>
          <w:tcPr>
            <w:tcW w:w="912" w:type="dxa"/>
            <w:tcBorders>
              <w:top w:val="nil"/>
              <w:bottom w:val="wave" w:sz="6" w:space="0" w:color="auto"/>
            </w:tcBorders>
            <w:vAlign w:val="center"/>
          </w:tcPr>
          <w:p w:rsidR="00EB0E96" w:rsidRPr="006A7A3A" w:rsidRDefault="00EB0E96">
            <w:pPr>
              <w:jc w:val="center"/>
              <w:rPr>
                <w:rFonts w:ascii="Arial" w:hAnsi="Arial" w:cs="Arial"/>
                <w:sz w:val="22"/>
                <w:szCs w:val="22"/>
              </w:rPr>
            </w:pPr>
            <w:r w:rsidRPr="006A7A3A">
              <w:rPr>
                <w:rFonts w:ascii="Arial" w:hAnsi="Arial" w:cs="Arial"/>
                <w:sz w:val="22"/>
                <w:szCs w:val="22"/>
              </w:rPr>
              <w:t>–</w:t>
            </w:r>
          </w:p>
        </w:tc>
      </w:tr>
    </w:tbl>
    <w:p w:rsidR="00EB0E96" w:rsidRPr="006A7A3A" w:rsidRDefault="00EB0E96">
      <w:pPr>
        <w:spacing w:after="120"/>
        <w:ind w:firstLine="567"/>
        <w:jc w:val="both"/>
        <w:rPr>
          <w:rFonts w:ascii="Arial" w:hAnsi="Arial" w:cs="Arial"/>
          <w:b/>
          <w:sz w:val="22"/>
          <w:szCs w:val="22"/>
          <w:u w:val="single"/>
        </w:rPr>
      </w:pPr>
      <w:r w:rsidRPr="006A7A3A">
        <w:rPr>
          <w:rFonts w:ascii="Arial" w:hAnsi="Arial" w:cs="Arial"/>
          <w:b/>
          <w:sz w:val="22"/>
          <w:szCs w:val="22"/>
        </w:rPr>
        <w:t xml:space="preserve">(2)  </w:t>
      </w:r>
      <w:r w:rsidRPr="006A7A3A">
        <w:rPr>
          <w:rFonts w:ascii="Arial" w:hAnsi="Arial" w:cs="Arial"/>
          <w:b/>
          <w:sz w:val="22"/>
          <w:szCs w:val="22"/>
          <w:u w:val="single"/>
        </w:rPr>
        <w:t>Структурные группировки</w:t>
      </w:r>
    </w:p>
    <w:p w:rsidR="00EB0E96" w:rsidRPr="006A7A3A" w:rsidRDefault="00EB0E96">
      <w:pPr>
        <w:spacing w:after="120"/>
        <w:ind w:firstLine="567"/>
        <w:jc w:val="both"/>
        <w:rPr>
          <w:rFonts w:ascii="Arial" w:hAnsi="Arial" w:cs="Arial"/>
          <w:sz w:val="22"/>
          <w:szCs w:val="22"/>
        </w:rPr>
      </w:pPr>
      <w:r w:rsidRPr="006A7A3A">
        <w:rPr>
          <w:rFonts w:ascii="Arial" w:hAnsi="Arial" w:cs="Arial"/>
          <w:sz w:val="22"/>
          <w:szCs w:val="22"/>
        </w:rPr>
        <w:t>Их задача – изучение состава отдельных типических групп при помощи объединения единиц совокупности, близких друг к другу по величине группировочного признака.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6"/>
        <w:gridCol w:w="3119"/>
        <w:gridCol w:w="1621"/>
        <w:gridCol w:w="1622"/>
        <w:gridCol w:w="1622"/>
      </w:tblGrid>
      <w:tr w:rsidR="00EB0E96" w:rsidRPr="006A7A3A">
        <w:trPr>
          <w:cantSplit/>
          <w:trHeight w:val="576"/>
          <w:jc w:val="center"/>
        </w:trPr>
        <w:tc>
          <w:tcPr>
            <w:tcW w:w="616" w:type="dxa"/>
            <w:tcBorders>
              <w:bottom w:val="nil"/>
            </w:tcBorders>
            <w:shd w:val="pct20" w:color="000000" w:fill="FFFFFF"/>
            <w:vAlign w:val="center"/>
          </w:tcPr>
          <w:p w:rsidR="00EB0E96" w:rsidRPr="006A7A3A" w:rsidRDefault="00EB0E96">
            <w:pPr>
              <w:jc w:val="center"/>
              <w:rPr>
                <w:rFonts w:ascii="Arial" w:hAnsi="Arial" w:cs="Arial"/>
                <w:b/>
                <w:sz w:val="22"/>
                <w:szCs w:val="22"/>
              </w:rPr>
            </w:pPr>
            <w:r w:rsidRPr="006A7A3A">
              <w:rPr>
                <w:rFonts w:ascii="Arial" w:hAnsi="Arial" w:cs="Arial"/>
                <w:b/>
                <w:sz w:val="22"/>
                <w:szCs w:val="22"/>
              </w:rPr>
              <w:t>№ п/п</w:t>
            </w:r>
          </w:p>
        </w:tc>
        <w:tc>
          <w:tcPr>
            <w:tcW w:w="3119" w:type="dxa"/>
            <w:tcBorders>
              <w:bottom w:val="nil"/>
            </w:tcBorders>
            <w:shd w:val="pct20" w:color="000000" w:fill="FFFFFF"/>
            <w:vAlign w:val="center"/>
          </w:tcPr>
          <w:p w:rsidR="00EB0E96" w:rsidRPr="006A7A3A" w:rsidRDefault="00EB0E96">
            <w:pPr>
              <w:jc w:val="center"/>
              <w:rPr>
                <w:rFonts w:ascii="Arial" w:hAnsi="Arial" w:cs="Arial"/>
                <w:b/>
                <w:sz w:val="22"/>
                <w:szCs w:val="22"/>
              </w:rPr>
            </w:pPr>
            <w:r w:rsidRPr="006A7A3A">
              <w:rPr>
                <w:rFonts w:ascii="Arial" w:hAnsi="Arial" w:cs="Arial"/>
                <w:b/>
                <w:sz w:val="22"/>
                <w:szCs w:val="22"/>
              </w:rPr>
              <w:t>Количество посадочных мест</w:t>
            </w:r>
          </w:p>
        </w:tc>
        <w:tc>
          <w:tcPr>
            <w:tcW w:w="1621" w:type="dxa"/>
            <w:tcBorders>
              <w:bottom w:val="nil"/>
            </w:tcBorders>
            <w:shd w:val="pct20" w:color="000000" w:fill="FFFFFF"/>
            <w:vAlign w:val="center"/>
          </w:tcPr>
          <w:p w:rsidR="00EB0E96" w:rsidRPr="006A7A3A" w:rsidRDefault="00EB0E96">
            <w:pPr>
              <w:pStyle w:val="Heading8"/>
              <w:rPr>
                <w:rFonts w:ascii="Arial" w:hAnsi="Arial" w:cs="Arial"/>
                <w:sz w:val="22"/>
                <w:szCs w:val="22"/>
              </w:rPr>
            </w:pPr>
            <w:r w:rsidRPr="006A7A3A">
              <w:rPr>
                <w:rFonts w:ascii="Arial" w:hAnsi="Arial" w:cs="Arial"/>
                <w:sz w:val="22"/>
                <w:szCs w:val="22"/>
              </w:rPr>
              <w:t>Количество столов</w:t>
            </w:r>
          </w:p>
        </w:tc>
        <w:tc>
          <w:tcPr>
            <w:tcW w:w="1622" w:type="dxa"/>
            <w:tcBorders>
              <w:bottom w:val="nil"/>
            </w:tcBorders>
            <w:shd w:val="pct20" w:color="000000" w:fill="FFFFFF"/>
            <w:vAlign w:val="center"/>
          </w:tcPr>
          <w:p w:rsidR="00EB0E96" w:rsidRPr="006A7A3A" w:rsidRDefault="00EB0E96">
            <w:pPr>
              <w:pStyle w:val="Heading8"/>
              <w:rPr>
                <w:rFonts w:ascii="Arial" w:hAnsi="Arial" w:cs="Arial"/>
                <w:sz w:val="22"/>
                <w:szCs w:val="22"/>
              </w:rPr>
            </w:pPr>
            <w:r w:rsidRPr="006A7A3A">
              <w:rPr>
                <w:rFonts w:ascii="Arial" w:hAnsi="Arial" w:cs="Arial"/>
                <w:sz w:val="22"/>
                <w:szCs w:val="22"/>
              </w:rPr>
              <w:t>Число занятых</w:t>
            </w:r>
          </w:p>
        </w:tc>
        <w:tc>
          <w:tcPr>
            <w:tcW w:w="1622" w:type="dxa"/>
            <w:tcBorders>
              <w:bottom w:val="nil"/>
            </w:tcBorders>
            <w:shd w:val="pct20" w:color="000000" w:fill="FFFFFF"/>
            <w:vAlign w:val="center"/>
          </w:tcPr>
          <w:p w:rsidR="00EB0E96" w:rsidRPr="006A7A3A" w:rsidRDefault="00EB0E96">
            <w:pPr>
              <w:jc w:val="center"/>
              <w:rPr>
                <w:rFonts w:ascii="Arial" w:hAnsi="Arial" w:cs="Arial"/>
                <w:b/>
                <w:sz w:val="22"/>
                <w:szCs w:val="22"/>
              </w:rPr>
            </w:pPr>
            <w:r w:rsidRPr="006A7A3A">
              <w:rPr>
                <w:rFonts w:ascii="Arial" w:hAnsi="Arial" w:cs="Arial"/>
                <w:b/>
                <w:sz w:val="22"/>
                <w:szCs w:val="22"/>
              </w:rPr>
              <w:t>Товарооборот на 1 место</w:t>
            </w:r>
          </w:p>
        </w:tc>
      </w:tr>
      <w:tr w:rsidR="00EB0E96" w:rsidRPr="006A7A3A">
        <w:trPr>
          <w:cantSplit/>
          <w:trHeight w:val="343"/>
          <w:jc w:val="center"/>
        </w:trPr>
        <w:tc>
          <w:tcPr>
            <w:tcW w:w="616" w:type="dxa"/>
            <w:tcBorders>
              <w:bottom w:val="nil"/>
            </w:tcBorders>
            <w:vAlign w:val="center"/>
          </w:tcPr>
          <w:p w:rsidR="00EB0E96" w:rsidRPr="006A7A3A" w:rsidRDefault="00EB0E96">
            <w:pPr>
              <w:jc w:val="center"/>
              <w:rPr>
                <w:rFonts w:ascii="Arial" w:hAnsi="Arial" w:cs="Arial"/>
                <w:b/>
                <w:sz w:val="22"/>
                <w:szCs w:val="22"/>
              </w:rPr>
            </w:pPr>
            <w:r w:rsidRPr="006A7A3A">
              <w:rPr>
                <w:rFonts w:ascii="Arial" w:hAnsi="Arial" w:cs="Arial"/>
                <w:b/>
                <w:sz w:val="22"/>
                <w:szCs w:val="22"/>
              </w:rPr>
              <w:t>1.</w:t>
            </w:r>
          </w:p>
        </w:tc>
        <w:tc>
          <w:tcPr>
            <w:tcW w:w="3119" w:type="dxa"/>
            <w:tcBorders>
              <w:bottom w:val="nil"/>
            </w:tcBorders>
            <w:vAlign w:val="center"/>
          </w:tcPr>
          <w:p w:rsidR="00EB0E96" w:rsidRPr="006A7A3A" w:rsidRDefault="00EB0E96">
            <w:pPr>
              <w:ind w:firstLine="459"/>
              <w:rPr>
                <w:rFonts w:ascii="Arial" w:hAnsi="Arial" w:cs="Arial"/>
                <w:sz w:val="22"/>
                <w:szCs w:val="22"/>
              </w:rPr>
            </w:pPr>
            <w:r w:rsidRPr="006A7A3A">
              <w:rPr>
                <w:rFonts w:ascii="Arial" w:hAnsi="Arial" w:cs="Arial"/>
                <w:sz w:val="22"/>
                <w:szCs w:val="22"/>
              </w:rPr>
              <w:t>до 25</w:t>
            </w:r>
          </w:p>
        </w:tc>
        <w:tc>
          <w:tcPr>
            <w:tcW w:w="1621" w:type="dxa"/>
            <w:tcBorders>
              <w:bottom w:val="nil"/>
            </w:tcBorders>
            <w:vAlign w:val="center"/>
          </w:tcPr>
          <w:p w:rsidR="00EB0E96" w:rsidRPr="006A7A3A" w:rsidRDefault="00EB0E96">
            <w:pPr>
              <w:jc w:val="center"/>
              <w:rPr>
                <w:rFonts w:ascii="Arial" w:hAnsi="Arial" w:cs="Arial"/>
                <w:sz w:val="22"/>
                <w:szCs w:val="22"/>
              </w:rPr>
            </w:pPr>
            <w:r w:rsidRPr="006A7A3A">
              <w:rPr>
                <w:rFonts w:ascii="Arial" w:hAnsi="Arial" w:cs="Arial"/>
                <w:sz w:val="22"/>
                <w:szCs w:val="22"/>
              </w:rPr>
              <w:t>–</w:t>
            </w:r>
          </w:p>
        </w:tc>
        <w:tc>
          <w:tcPr>
            <w:tcW w:w="1622" w:type="dxa"/>
            <w:tcBorders>
              <w:bottom w:val="nil"/>
            </w:tcBorders>
            <w:vAlign w:val="center"/>
          </w:tcPr>
          <w:p w:rsidR="00EB0E96" w:rsidRPr="006A7A3A" w:rsidRDefault="00EB0E96">
            <w:pPr>
              <w:jc w:val="center"/>
              <w:rPr>
                <w:rFonts w:ascii="Arial" w:hAnsi="Arial" w:cs="Arial"/>
                <w:sz w:val="22"/>
                <w:szCs w:val="22"/>
              </w:rPr>
            </w:pPr>
            <w:r w:rsidRPr="006A7A3A">
              <w:rPr>
                <w:rFonts w:ascii="Arial" w:hAnsi="Arial" w:cs="Arial"/>
                <w:sz w:val="22"/>
                <w:szCs w:val="22"/>
              </w:rPr>
              <w:t>–</w:t>
            </w:r>
          </w:p>
        </w:tc>
        <w:tc>
          <w:tcPr>
            <w:tcW w:w="1622" w:type="dxa"/>
            <w:tcBorders>
              <w:bottom w:val="nil"/>
            </w:tcBorders>
            <w:vAlign w:val="center"/>
          </w:tcPr>
          <w:p w:rsidR="00EB0E96" w:rsidRPr="006A7A3A" w:rsidRDefault="00EB0E96">
            <w:pPr>
              <w:jc w:val="center"/>
              <w:rPr>
                <w:rFonts w:ascii="Arial" w:hAnsi="Arial" w:cs="Arial"/>
                <w:sz w:val="22"/>
                <w:szCs w:val="22"/>
              </w:rPr>
            </w:pPr>
            <w:r w:rsidRPr="006A7A3A">
              <w:rPr>
                <w:rFonts w:ascii="Arial" w:hAnsi="Arial" w:cs="Arial"/>
                <w:sz w:val="22"/>
                <w:szCs w:val="22"/>
              </w:rPr>
              <w:t>–</w:t>
            </w:r>
          </w:p>
        </w:tc>
      </w:tr>
      <w:tr w:rsidR="00EB0E96" w:rsidRPr="006A7A3A">
        <w:trPr>
          <w:cantSplit/>
          <w:trHeight w:val="343"/>
          <w:jc w:val="center"/>
        </w:trPr>
        <w:tc>
          <w:tcPr>
            <w:tcW w:w="616" w:type="dxa"/>
            <w:tcBorders>
              <w:top w:val="nil"/>
              <w:bottom w:val="nil"/>
            </w:tcBorders>
            <w:vAlign w:val="center"/>
          </w:tcPr>
          <w:p w:rsidR="00EB0E96" w:rsidRPr="006A7A3A" w:rsidRDefault="00EB0E96">
            <w:pPr>
              <w:jc w:val="center"/>
              <w:rPr>
                <w:rFonts w:ascii="Arial" w:hAnsi="Arial" w:cs="Arial"/>
                <w:b/>
                <w:sz w:val="22"/>
                <w:szCs w:val="22"/>
              </w:rPr>
            </w:pPr>
            <w:r w:rsidRPr="006A7A3A">
              <w:rPr>
                <w:rFonts w:ascii="Arial" w:hAnsi="Arial" w:cs="Arial"/>
                <w:b/>
                <w:sz w:val="22"/>
                <w:szCs w:val="22"/>
              </w:rPr>
              <w:t>2.</w:t>
            </w:r>
          </w:p>
        </w:tc>
        <w:tc>
          <w:tcPr>
            <w:tcW w:w="3119" w:type="dxa"/>
            <w:tcBorders>
              <w:top w:val="nil"/>
              <w:bottom w:val="nil"/>
            </w:tcBorders>
            <w:vAlign w:val="center"/>
          </w:tcPr>
          <w:p w:rsidR="00EB0E96" w:rsidRPr="006A7A3A" w:rsidRDefault="00EB0E96">
            <w:pPr>
              <w:ind w:firstLine="459"/>
              <w:rPr>
                <w:rFonts w:ascii="Arial" w:hAnsi="Arial" w:cs="Arial"/>
                <w:sz w:val="22"/>
                <w:szCs w:val="22"/>
              </w:rPr>
            </w:pPr>
            <w:r w:rsidRPr="006A7A3A">
              <w:rPr>
                <w:rFonts w:ascii="Arial" w:hAnsi="Arial" w:cs="Arial"/>
                <w:sz w:val="22"/>
                <w:szCs w:val="22"/>
              </w:rPr>
              <w:t>16 – 50</w:t>
            </w:r>
          </w:p>
        </w:tc>
        <w:tc>
          <w:tcPr>
            <w:tcW w:w="1621" w:type="dxa"/>
            <w:tcBorders>
              <w:top w:val="nil"/>
              <w:bottom w:val="nil"/>
            </w:tcBorders>
            <w:vAlign w:val="center"/>
          </w:tcPr>
          <w:p w:rsidR="00EB0E96" w:rsidRPr="006A7A3A" w:rsidRDefault="00EB0E96">
            <w:pPr>
              <w:jc w:val="center"/>
              <w:rPr>
                <w:rFonts w:ascii="Arial" w:hAnsi="Arial" w:cs="Arial"/>
                <w:sz w:val="22"/>
                <w:szCs w:val="22"/>
              </w:rPr>
            </w:pPr>
            <w:r w:rsidRPr="006A7A3A">
              <w:rPr>
                <w:rFonts w:ascii="Arial" w:hAnsi="Arial" w:cs="Arial"/>
                <w:sz w:val="22"/>
                <w:szCs w:val="22"/>
              </w:rPr>
              <w:t>–</w:t>
            </w:r>
          </w:p>
        </w:tc>
        <w:tc>
          <w:tcPr>
            <w:tcW w:w="1622" w:type="dxa"/>
            <w:tcBorders>
              <w:top w:val="nil"/>
              <w:bottom w:val="nil"/>
            </w:tcBorders>
            <w:vAlign w:val="center"/>
          </w:tcPr>
          <w:p w:rsidR="00EB0E96" w:rsidRPr="006A7A3A" w:rsidRDefault="00EB0E96">
            <w:pPr>
              <w:jc w:val="center"/>
              <w:rPr>
                <w:rFonts w:ascii="Arial" w:hAnsi="Arial" w:cs="Arial"/>
                <w:sz w:val="22"/>
                <w:szCs w:val="22"/>
              </w:rPr>
            </w:pPr>
            <w:r w:rsidRPr="006A7A3A">
              <w:rPr>
                <w:rFonts w:ascii="Arial" w:hAnsi="Arial" w:cs="Arial"/>
                <w:sz w:val="22"/>
                <w:szCs w:val="22"/>
              </w:rPr>
              <w:t>–</w:t>
            </w:r>
          </w:p>
        </w:tc>
        <w:tc>
          <w:tcPr>
            <w:tcW w:w="1622" w:type="dxa"/>
            <w:tcBorders>
              <w:top w:val="nil"/>
              <w:bottom w:val="nil"/>
            </w:tcBorders>
            <w:vAlign w:val="center"/>
          </w:tcPr>
          <w:p w:rsidR="00EB0E96" w:rsidRPr="006A7A3A" w:rsidRDefault="00EB0E96">
            <w:pPr>
              <w:jc w:val="center"/>
              <w:rPr>
                <w:rFonts w:ascii="Arial" w:hAnsi="Arial" w:cs="Arial"/>
                <w:sz w:val="22"/>
                <w:szCs w:val="22"/>
              </w:rPr>
            </w:pPr>
            <w:r w:rsidRPr="006A7A3A">
              <w:rPr>
                <w:rFonts w:ascii="Arial" w:hAnsi="Arial" w:cs="Arial"/>
                <w:sz w:val="22"/>
                <w:szCs w:val="22"/>
              </w:rPr>
              <w:t>–</w:t>
            </w:r>
          </w:p>
        </w:tc>
      </w:tr>
      <w:tr w:rsidR="00EB0E96" w:rsidRPr="006A7A3A">
        <w:trPr>
          <w:cantSplit/>
          <w:trHeight w:val="343"/>
          <w:jc w:val="center"/>
        </w:trPr>
        <w:tc>
          <w:tcPr>
            <w:tcW w:w="616" w:type="dxa"/>
            <w:tcBorders>
              <w:top w:val="nil"/>
              <w:bottom w:val="nil"/>
            </w:tcBorders>
            <w:vAlign w:val="center"/>
          </w:tcPr>
          <w:p w:rsidR="00EB0E96" w:rsidRPr="006A7A3A" w:rsidRDefault="00EB0E96">
            <w:pPr>
              <w:jc w:val="center"/>
              <w:rPr>
                <w:rFonts w:ascii="Arial" w:hAnsi="Arial" w:cs="Arial"/>
                <w:b/>
                <w:sz w:val="22"/>
                <w:szCs w:val="22"/>
              </w:rPr>
            </w:pPr>
            <w:r w:rsidRPr="006A7A3A">
              <w:rPr>
                <w:rFonts w:ascii="Arial" w:hAnsi="Arial" w:cs="Arial"/>
                <w:b/>
                <w:sz w:val="22"/>
                <w:szCs w:val="22"/>
              </w:rPr>
              <w:t>3.</w:t>
            </w:r>
          </w:p>
        </w:tc>
        <w:tc>
          <w:tcPr>
            <w:tcW w:w="3119" w:type="dxa"/>
            <w:tcBorders>
              <w:top w:val="nil"/>
              <w:bottom w:val="nil"/>
            </w:tcBorders>
            <w:vAlign w:val="center"/>
          </w:tcPr>
          <w:p w:rsidR="00EB0E96" w:rsidRPr="006A7A3A" w:rsidRDefault="00EB0E96">
            <w:pPr>
              <w:ind w:firstLine="459"/>
              <w:rPr>
                <w:rFonts w:ascii="Arial" w:hAnsi="Arial" w:cs="Arial"/>
                <w:sz w:val="22"/>
                <w:szCs w:val="22"/>
              </w:rPr>
            </w:pPr>
            <w:r w:rsidRPr="006A7A3A">
              <w:rPr>
                <w:rFonts w:ascii="Arial" w:hAnsi="Arial" w:cs="Arial"/>
                <w:sz w:val="22"/>
                <w:szCs w:val="22"/>
              </w:rPr>
              <w:t>51 – 70</w:t>
            </w:r>
          </w:p>
        </w:tc>
        <w:tc>
          <w:tcPr>
            <w:tcW w:w="1621" w:type="dxa"/>
            <w:tcBorders>
              <w:top w:val="nil"/>
              <w:bottom w:val="nil"/>
            </w:tcBorders>
            <w:vAlign w:val="center"/>
          </w:tcPr>
          <w:p w:rsidR="00EB0E96" w:rsidRPr="006A7A3A" w:rsidRDefault="00EB0E96">
            <w:pPr>
              <w:jc w:val="center"/>
              <w:rPr>
                <w:rFonts w:ascii="Arial" w:hAnsi="Arial" w:cs="Arial"/>
                <w:sz w:val="22"/>
                <w:szCs w:val="22"/>
              </w:rPr>
            </w:pPr>
            <w:r w:rsidRPr="006A7A3A">
              <w:rPr>
                <w:rFonts w:ascii="Arial" w:hAnsi="Arial" w:cs="Arial"/>
                <w:sz w:val="22"/>
                <w:szCs w:val="22"/>
              </w:rPr>
              <w:t>–</w:t>
            </w:r>
          </w:p>
        </w:tc>
        <w:tc>
          <w:tcPr>
            <w:tcW w:w="1622" w:type="dxa"/>
            <w:tcBorders>
              <w:top w:val="nil"/>
              <w:bottom w:val="nil"/>
            </w:tcBorders>
            <w:vAlign w:val="center"/>
          </w:tcPr>
          <w:p w:rsidR="00EB0E96" w:rsidRPr="006A7A3A" w:rsidRDefault="00EB0E96">
            <w:pPr>
              <w:jc w:val="center"/>
              <w:rPr>
                <w:rFonts w:ascii="Arial" w:hAnsi="Arial" w:cs="Arial"/>
                <w:sz w:val="22"/>
                <w:szCs w:val="22"/>
              </w:rPr>
            </w:pPr>
            <w:r w:rsidRPr="006A7A3A">
              <w:rPr>
                <w:rFonts w:ascii="Arial" w:hAnsi="Arial" w:cs="Arial"/>
                <w:sz w:val="22"/>
                <w:szCs w:val="22"/>
              </w:rPr>
              <w:t>–</w:t>
            </w:r>
          </w:p>
        </w:tc>
        <w:tc>
          <w:tcPr>
            <w:tcW w:w="1622" w:type="dxa"/>
            <w:tcBorders>
              <w:top w:val="nil"/>
              <w:bottom w:val="nil"/>
            </w:tcBorders>
            <w:vAlign w:val="center"/>
          </w:tcPr>
          <w:p w:rsidR="00EB0E96" w:rsidRPr="006A7A3A" w:rsidRDefault="00EB0E96">
            <w:pPr>
              <w:jc w:val="center"/>
              <w:rPr>
                <w:rFonts w:ascii="Arial" w:hAnsi="Arial" w:cs="Arial"/>
                <w:sz w:val="22"/>
                <w:szCs w:val="22"/>
              </w:rPr>
            </w:pPr>
            <w:r w:rsidRPr="006A7A3A">
              <w:rPr>
                <w:rFonts w:ascii="Arial" w:hAnsi="Arial" w:cs="Arial"/>
                <w:sz w:val="22"/>
                <w:szCs w:val="22"/>
              </w:rPr>
              <w:t>–</w:t>
            </w:r>
          </w:p>
        </w:tc>
      </w:tr>
      <w:tr w:rsidR="00EB0E96" w:rsidRPr="006A7A3A">
        <w:trPr>
          <w:cantSplit/>
          <w:trHeight w:val="343"/>
          <w:jc w:val="center"/>
        </w:trPr>
        <w:tc>
          <w:tcPr>
            <w:tcW w:w="616" w:type="dxa"/>
            <w:tcBorders>
              <w:top w:val="nil"/>
              <w:bottom w:val="wave" w:sz="6" w:space="0" w:color="auto"/>
            </w:tcBorders>
            <w:vAlign w:val="center"/>
          </w:tcPr>
          <w:p w:rsidR="00EB0E96" w:rsidRPr="006A7A3A" w:rsidRDefault="00EB0E96">
            <w:pPr>
              <w:jc w:val="center"/>
              <w:rPr>
                <w:rFonts w:ascii="Arial" w:hAnsi="Arial" w:cs="Arial"/>
                <w:b/>
                <w:sz w:val="22"/>
                <w:szCs w:val="22"/>
              </w:rPr>
            </w:pPr>
            <w:r w:rsidRPr="006A7A3A">
              <w:rPr>
                <w:rFonts w:ascii="Arial" w:hAnsi="Arial" w:cs="Arial"/>
                <w:b/>
                <w:sz w:val="22"/>
                <w:szCs w:val="22"/>
              </w:rPr>
              <w:t>4.</w:t>
            </w:r>
          </w:p>
        </w:tc>
        <w:tc>
          <w:tcPr>
            <w:tcW w:w="3119" w:type="dxa"/>
            <w:tcBorders>
              <w:top w:val="nil"/>
              <w:bottom w:val="wave" w:sz="6" w:space="0" w:color="auto"/>
            </w:tcBorders>
            <w:vAlign w:val="center"/>
          </w:tcPr>
          <w:p w:rsidR="00EB0E96" w:rsidRPr="006A7A3A" w:rsidRDefault="00EB0E96">
            <w:pPr>
              <w:ind w:firstLine="459"/>
              <w:rPr>
                <w:rFonts w:ascii="Arial" w:hAnsi="Arial" w:cs="Arial"/>
                <w:sz w:val="22"/>
                <w:szCs w:val="22"/>
              </w:rPr>
            </w:pPr>
            <w:r w:rsidRPr="006A7A3A">
              <w:rPr>
                <w:rFonts w:ascii="Arial" w:hAnsi="Arial" w:cs="Arial"/>
                <w:sz w:val="22"/>
                <w:szCs w:val="22"/>
              </w:rPr>
              <w:t>71 – 100</w:t>
            </w:r>
          </w:p>
        </w:tc>
        <w:tc>
          <w:tcPr>
            <w:tcW w:w="1621" w:type="dxa"/>
            <w:tcBorders>
              <w:top w:val="nil"/>
              <w:bottom w:val="wave" w:sz="6" w:space="0" w:color="auto"/>
            </w:tcBorders>
            <w:vAlign w:val="center"/>
          </w:tcPr>
          <w:p w:rsidR="00EB0E96" w:rsidRPr="006A7A3A" w:rsidRDefault="00EB0E96">
            <w:pPr>
              <w:jc w:val="center"/>
              <w:rPr>
                <w:rFonts w:ascii="Arial" w:hAnsi="Arial" w:cs="Arial"/>
                <w:sz w:val="22"/>
                <w:szCs w:val="22"/>
              </w:rPr>
            </w:pPr>
            <w:r w:rsidRPr="006A7A3A">
              <w:rPr>
                <w:rFonts w:ascii="Arial" w:hAnsi="Arial" w:cs="Arial"/>
                <w:sz w:val="22"/>
                <w:szCs w:val="22"/>
              </w:rPr>
              <w:t>–</w:t>
            </w:r>
          </w:p>
        </w:tc>
        <w:tc>
          <w:tcPr>
            <w:tcW w:w="1622" w:type="dxa"/>
            <w:tcBorders>
              <w:top w:val="nil"/>
              <w:bottom w:val="wave" w:sz="6" w:space="0" w:color="auto"/>
            </w:tcBorders>
            <w:vAlign w:val="center"/>
          </w:tcPr>
          <w:p w:rsidR="00EB0E96" w:rsidRPr="006A7A3A" w:rsidRDefault="00EB0E96">
            <w:pPr>
              <w:jc w:val="center"/>
              <w:rPr>
                <w:rFonts w:ascii="Arial" w:hAnsi="Arial" w:cs="Arial"/>
                <w:sz w:val="22"/>
                <w:szCs w:val="22"/>
              </w:rPr>
            </w:pPr>
            <w:r w:rsidRPr="006A7A3A">
              <w:rPr>
                <w:rFonts w:ascii="Arial" w:hAnsi="Arial" w:cs="Arial"/>
                <w:sz w:val="22"/>
                <w:szCs w:val="22"/>
              </w:rPr>
              <w:t>–</w:t>
            </w:r>
          </w:p>
        </w:tc>
        <w:tc>
          <w:tcPr>
            <w:tcW w:w="1622" w:type="dxa"/>
            <w:tcBorders>
              <w:top w:val="nil"/>
              <w:bottom w:val="wave" w:sz="6" w:space="0" w:color="auto"/>
            </w:tcBorders>
            <w:vAlign w:val="center"/>
          </w:tcPr>
          <w:p w:rsidR="00EB0E96" w:rsidRPr="006A7A3A" w:rsidRDefault="00EB0E96">
            <w:pPr>
              <w:jc w:val="center"/>
              <w:rPr>
                <w:rFonts w:ascii="Arial" w:hAnsi="Arial" w:cs="Arial"/>
                <w:sz w:val="22"/>
                <w:szCs w:val="22"/>
              </w:rPr>
            </w:pPr>
            <w:r w:rsidRPr="006A7A3A">
              <w:rPr>
                <w:rFonts w:ascii="Arial" w:hAnsi="Arial" w:cs="Arial"/>
                <w:sz w:val="22"/>
                <w:szCs w:val="22"/>
              </w:rPr>
              <w:t>–</w:t>
            </w:r>
          </w:p>
        </w:tc>
      </w:tr>
    </w:tbl>
    <w:p w:rsidR="00EB0E96" w:rsidRPr="006A7A3A" w:rsidRDefault="00EB0E96">
      <w:pPr>
        <w:spacing w:after="120"/>
        <w:ind w:firstLine="567"/>
        <w:jc w:val="both"/>
        <w:rPr>
          <w:rFonts w:ascii="Arial" w:hAnsi="Arial" w:cs="Arial"/>
          <w:sz w:val="22"/>
          <w:szCs w:val="22"/>
        </w:rPr>
      </w:pPr>
    </w:p>
    <w:p w:rsidR="00EB0E96" w:rsidRPr="006A7A3A" w:rsidRDefault="00EB0E96">
      <w:pPr>
        <w:spacing w:after="120"/>
        <w:ind w:firstLine="567"/>
        <w:jc w:val="both"/>
        <w:rPr>
          <w:rFonts w:ascii="Arial" w:hAnsi="Arial" w:cs="Arial"/>
          <w:b/>
          <w:sz w:val="22"/>
          <w:szCs w:val="22"/>
          <w:u w:val="single"/>
        </w:rPr>
      </w:pPr>
      <w:r w:rsidRPr="006A7A3A">
        <w:rPr>
          <w:rFonts w:ascii="Arial" w:hAnsi="Arial" w:cs="Arial"/>
          <w:b/>
          <w:sz w:val="22"/>
          <w:szCs w:val="22"/>
        </w:rPr>
        <w:t xml:space="preserve">(3)  </w:t>
      </w:r>
      <w:r w:rsidRPr="006A7A3A">
        <w:rPr>
          <w:rFonts w:ascii="Arial" w:hAnsi="Arial" w:cs="Arial"/>
          <w:b/>
          <w:sz w:val="22"/>
          <w:szCs w:val="22"/>
          <w:u w:val="single"/>
        </w:rPr>
        <w:t>Аналитические группировки</w:t>
      </w:r>
    </w:p>
    <w:p w:rsidR="00EB0E96" w:rsidRPr="006A7A3A" w:rsidRDefault="00EB0E96">
      <w:pPr>
        <w:spacing w:after="120"/>
        <w:ind w:firstLine="567"/>
        <w:jc w:val="both"/>
        <w:rPr>
          <w:rFonts w:ascii="Arial" w:hAnsi="Arial" w:cs="Arial"/>
          <w:sz w:val="22"/>
          <w:szCs w:val="22"/>
        </w:rPr>
      </w:pPr>
      <w:r w:rsidRPr="006A7A3A">
        <w:rPr>
          <w:rFonts w:ascii="Arial" w:hAnsi="Arial" w:cs="Arial"/>
          <w:sz w:val="22"/>
          <w:szCs w:val="22"/>
        </w:rPr>
        <w:t>Их задача – выявления влияния одних признаков на другие ( выявить связь между социально-экономическими явлениями).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3119"/>
        <w:gridCol w:w="1616"/>
        <w:gridCol w:w="1617"/>
        <w:gridCol w:w="1617"/>
      </w:tblGrid>
      <w:tr w:rsidR="00EB0E96" w:rsidRPr="006A7A3A">
        <w:trPr>
          <w:cantSplit/>
          <w:trHeight w:val="275"/>
          <w:jc w:val="center"/>
        </w:trPr>
        <w:tc>
          <w:tcPr>
            <w:tcW w:w="600" w:type="dxa"/>
            <w:vMerge w:val="restart"/>
            <w:shd w:val="pct20" w:color="000000" w:fill="FFFFFF"/>
            <w:vAlign w:val="center"/>
          </w:tcPr>
          <w:p w:rsidR="00EB0E96" w:rsidRPr="006A7A3A" w:rsidRDefault="00EB0E96">
            <w:pPr>
              <w:jc w:val="center"/>
              <w:rPr>
                <w:rFonts w:ascii="Arial" w:hAnsi="Arial" w:cs="Arial"/>
                <w:b/>
                <w:sz w:val="22"/>
                <w:szCs w:val="22"/>
              </w:rPr>
            </w:pPr>
            <w:r w:rsidRPr="006A7A3A">
              <w:rPr>
                <w:rFonts w:ascii="Arial" w:hAnsi="Arial" w:cs="Arial"/>
                <w:b/>
                <w:sz w:val="22"/>
                <w:szCs w:val="22"/>
              </w:rPr>
              <w:t>№ п/п</w:t>
            </w:r>
          </w:p>
        </w:tc>
        <w:tc>
          <w:tcPr>
            <w:tcW w:w="3119" w:type="dxa"/>
            <w:vMerge w:val="restart"/>
            <w:shd w:val="pct20" w:color="000000" w:fill="FFFFFF"/>
            <w:vAlign w:val="center"/>
          </w:tcPr>
          <w:p w:rsidR="00EB0E96" w:rsidRPr="006A7A3A" w:rsidRDefault="00EB0E96">
            <w:pPr>
              <w:jc w:val="center"/>
              <w:rPr>
                <w:rFonts w:ascii="Arial" w:hAnsi="Arial" w:cs="Arial"/>
                <w:b/>
                <w:sz w:val="22"/>
                <w:szCs w:val="22"/>
              </w:rPr>
            </w:pPr>
            <w:r w:rsidRPr="006A7A3A">
              <w:rPr>
                <w:rFonts w:ascii="Arial" w:hAnsi="Arial" w:cs="Arial"/>
                <w:b/>
                <w:sz w:val="22"/>
                <w:szCs w:val="22"/>
              </w:rPr>
              <w:t xml:space="preserve">Группы магазинов </w:t>
            </w:r>
            <w:r w:rsidRPr="006A7A3A">
              <w:rPr>
                <w:rFonts w:ascii="Arial" w:hAnsi="Arial" w:cs="Arial"/>
                <w:b/>
                <w:sz w:val="22"/>
                <w:szCs w:val="22"/>
              </w:rPr>
              <w:br/>
              <w:t>по числу рабочих мест</w:t>
            </w:r>
          </w:p>
        </w:tc>
        <w:tc>
          <w:tcPr>
            <w:tcW w:w="1616" w:type="dxa"/>
            <w:vMerge w:val="restart"/>
            <w:shd w:val="pct20" w:color="000000" w:fill="FFFFFF"/>
            <w:vAlign w:val="center"/>
          </w:tcPr>
          <w:p w:rsidR="00EB0E96" w:rsidRPr="006A7A3A" w:rsidRDefault="00EB0E96">
            <w:pPr>
              <w:jc w:val="center"/>
              <w:rPr>
                <w:rFonts w:ascii="Arial" w:hAnsi="Arial" w:cs="Arial"/>
                <w:b/>
                <w:sz w:val="22"/>
                <w:szCs w:val="22"/>
              </w:rPr>
            </w:pPr>
            <w:r w:rsidRPr="006A7A3A">
              <w:rPr>
                <w:rFonts w:ascii="Arial" w:hAnsi="Arial" w:cs="Arial"/>
                <w:b/>
                <w:sz w:val="22"/>
                <w:szCs w:val="22"/>
              </w:rPr>
              <w:t xml:space="preserve">Число </w:t>
            </w:r>
            <w:r w:rsidRPr="006A7A3A">
              <w:rPr>
                <w:rFonts w:ascii="Arial" w:hAnsi="Arial" w:cs="Arial"/>
                <w:b/>
                <w:sz w:val="22"/>
                <w:szCs w:val="22"/>
              </w:rPr>
              <w:br/>
              <w:t>магазинов</w:t>
            </w:r>
          </w:p>
        </w:tc>
        <w:tc>
          <w:tcPr>
            <w:tcW w:w="3234" w:type="dxa"/>
            <w:gridSpan w:val="2"/>
            <w:shd w:val="pct20" w:color="000000" w:fill="FFFFFF"/>
            <w:vAlign w:val="center"/>
          </w:tcPr>
          <w:p w:rsidR="00EB0E96" w:rsidRPr="006A7A3A" w:rsidRDefault="00EB0E96">
            <w:pPr>
              <w:jc w:val="center"/>
              <w:rPr>
                <w:rFonts w:ascii="Arial" w:hAnsi="Arial" w:cs="Arial"/>
                <w:b/>
                <w:sz w:val="22"/>
                <w:szCs w:val="22"/>
              </w:rPr>
            </w:pPr>
            <w:r w:rsidRPr="006A7A3A">
              <w:rPr>
                <w:rFonts w:ascii="Arial" w:hAnsi="Arial" w:cs="Arial"/>
                <w:b/>
                <w:sz w:val="22"/>
                <w:szCs w:val="22"/>
              </w:rPr>
              <w:t>Товарооборот</w:t>
            </w:r>
          </w:p>
        </w:tc>
      </w:tr>
      <w:tr w:rsidR="00EB0E96" w:rsidRPr="006A7A3A">
        <w:trPr>
          <w:cantSplit/>
          <w:trHeight w:val="274"/>
          <w:jc w:val="center"/>
        </w:trPr>
        <w:tc>
          <w:tcPr>
            <w:tcW w:w="600" w:type="dxa"/>
            <w:vMerge/>
            <w:shd w:val="pct20" w:color="000000" w:fill="FFFFFF"/>
            <w:vAlign w:val="center"/>
          </w:tcPr>
          <w:p w:rsidR="00EB0E96" w:rsidRPr="006A7A3A" w:rsidRDefault="00EB0E96">
            <w:pPr>
              <w:jc w:val="center"/>
              <w:rPr>
                <w:rFonts w:ascii="Arial" w:hAnsi="Arial" w:cs="Arial"/>
                <w:b/>
                <w:sz w:val="22"/>
                <w:szCs w:val="22"/>
              </w:rPr>
            </w:pPr>
          </w:p>
        </w:tc>
        <w:tc>
          <w:tcPr>
            <w:tcW w:w="3119" w:type="dxa"/>
            <w:vMerge/>
            <w:shd w:val="pct20" w:color="000000" w:fill="FFFFFF"/>
            <w:vAlign w:val="center"/>
          </w:tcPr>
          <w:p w:rsidR="00EB0E96" w:rsidRPr="006A7A3A" w:rsidRDefault="00EB0E96">
            <w:pPr>
              <w:jc w:val="center"/>
              <w:rPr>
                <w:rFonts w:ascii="Arial" w:hAnsi="Arial" w:cs="Arial"/>
                <w:b/>
                <w:sz w:val="22"/>
                <w:szCs w:val="22"/>
              </w:rPr>
            </w:pPr>
          </w:p>
        </w:tc>
        <w:tc>
          <w:tcPr>
            <w:tcW w:w="1616" w:type="dxa"/>
            <w:vMerge/>
            <w:shd w:val="pct20" w:color="000000" w:fill="FFFFFF"/>
            <w:vAlign w:val="center"/>
          </w:tcPr>
          <w:p w:rsidR="00EB0E96" w:rsidRPr="006A7A3A" w:rsidRDefault="00EB0E96">
            <w:pPr>
              <w:jc w:val="center"/>
              <w:rPr>
                <w:rFonts w:ascii="Arial" w:hAnsi="Arial" w:cs="Arial"/>
                <w:b/>
                <w:sz w:val="22"/>
                <w:szCs w:val="22"/>
              </w:rPr>
            </w:pPr>
          </w:p>
        </w:tc>
        <w:tc>
          <w:tcPr>
            <w:tcW w:w="1617" w:type="dxa"/>
            <w:shd w:val="pct12" w:color="000000" w:fill="FFFFFF"/>
            <w:vAlign w:val="center"/>
          </w:tcPr>
          <w:p w:rsidR="00EB0E96" w:rsidRPr="006A7A3A" w:rsidRDefault="00EB0E96">
            <w:pPr>
              <w:jc w:val="center"/>
              <w:rPr>
                <w:rFonts w:ascii="Arial" w:hAnsi="Arial" w:cs="Arial"/>
                <w:b/>
                <w:sz w:val="22"/>
                <w:szCs w:val="22"/>
              </w:rPr>
            </w:pPr>
            <w:r w:rsidRPr="006A7A3A">
              <w:rPr>
                <w:rFonts w:ascii="Arial" w:hAnsi="Arial" w:cs="Arial"/>
                <w:b/>
                <w:sz w:val="22"/>
                <w:szCs w:val="22"/>
              </w:rPr>
              <w:t>на 1 работника</w:t>
            </w:r>
          </w:p>
        </w:tc>
        <w:tc>
          <w:tcPr>
            <w:tcW w:w="1617" w:type="dxa"/>
            <w:tcBorders>
              <w:bottom w:val="nil"/>
            </w:tcBorders>
            <w:shd w:val="pct12" w:color="000000" w:fill="FFFFFF"/>
            <w:vAlign w:val="center"/>
          </w:tcPr>
          <w:p w:rsidR="00EB0E96" w:rsidRPr="006A7A3A" w:rsidRDefault="00EB0E96">
            <w:pPr>
              <w:jc w:val="center"/>
              <w:rPr>
                <w:rFonts w:ascii="Arial" w:hAnsi="Arial" w:cs="Arial"/>
                <w:b/>
                <w:sz w:val="22"/>
                <w:szCs w:val="22"/>
              </w:rPr>
            </w:pPr>
            <w:r w:rsidRPr="006A7A3A">
              <w:rPr>
                <w:rFonts w:ascii="Arial" w:hAnsi="Arial" w:cs="Arial"/>
                <w:b/>
                <w:sz w:val="22"/>
                <w:szCs w:val="22"/>
              </w:rPr>
              <w:t>на 1 раб. место</w:t>
            </w:r>
          </w:p>
        </w:tc>
      </w:tr>
      <w:tr w:rsidR="00EB0E96" w:rsidRPr="006A7A3A">
        <w:trPr>
          <w:cantSplit/>
          <w:trHeight w:val="343"/>
          <w:jc w:val="center"/>
        </w:trPr>
        <w:tc>
          <w:tcPr>
            <w:tcW w:w="600" w:type="dxa"/>
            <w:tcBorders>
              <w:bottom w:val="nil"/>
            </w:tcBorders>
            <w:vAlign w:val="center"/>
          </w:tcPr>
          <w:p w:rsidR="00EB0E96" w:rsidRPr="006A7A3A" w:rsidRDefault="00EB0E96">
            <w:pPr>
              <w:jc w:val="center"/>
              <w:rPr>
                <w:rFonts w:ascii="Arial" w:hAnsi="Arial" w:cs="Arial"/>
                <w:b/>
                <w:sz w:val="22"/>
                <w:szCs w:val="22"/>
              </w:rPr>
            </w:pPr>
            <w:r w:rsidRPr="006A7A3A">
              <w:rPr>
                <w:rFonts w:ascii="Arial" w:hAnsi="Arial" w:cs="Arial"/>
                <w:b/>
                <w:sz w:val="22"/>
                <w:szCs w:val="22"/>
              </w:rPr>
              <w:t>1.</w:t>
            </w:r>
          </w:p>
        </w:tc>
        <w:tc>
          <w:tcPr>
            <w:tcW w:w="3119" w:type="dxa"/>
            <w:tcBorders>
              <w:bottom w:val="nil"/>
            </w:tcBorders>
            <w:vAlign w:val="center"/>
          </w:tcPr>
          <w:p w:rsidR="00EB0E96" w:rsidRPr="006A7A3A" w:rsidRDefault="00EB0E96">
            <w:pPr>
              <w:ind w:firstLine="459"/>
              <w:rPr>
                <w:rFonts w:ascii="Arial" w:hAnsi="Arial" w:cs="Arial"/>
                <w:sz w:val="22"/>
                <w:szCs w:val="22"/>
              </w:rPr>
            </w:pPr>
            <w:r w:rsidRPr="006A7A3A">
              <w:rPr>
                <w:rFonts w:ascii="Arial" w:hAnsi="Arial" w:cs="Arial"/>
                <w:sz w:val="22"/>
                <w:szCs w:val="22"/>
              </w:rPr>
              <w:t>до 5</w:t>
            </w:r>
          </w:p>
        </w:tc>
        <w:tc>
          <w:tcPr>
            <w:tcW w:w="1616" w:type="dxa"/>
            <w:tcBorders>
              <w:bottom w:val="nil"/>
            </w:tcBorders>
            <w:vAlign w:val="center"/>
          </w:tcPr>
          <w:p w:rsidR="00EB0E96" w:rsidRPr="006A7A3A" w:rsidRDefault="00EB0E96">
            <w:pPr>
              <w:jc w:val="center"/>
              <w:rPr>
                <w:rFonts w:ascii="Arial" w:hAnsi="Arial" w:cs="Arial"/>
                <w:sz w:val="22"/>
                <w:szCs w:val="22"/>
              </w:rPr>
            </w:pPr>
            <w:r w:rsidRPr="006A7A3A">
              <w:rPr>
                <w:rFonts w:ascii="Arial" w:hAnsi="Arial" w:cs="Arial"/>
                <w:sz w:val="22"/>
                <w:szCs w:val="22"/>
              </w:rPr>
              <w:t>100</w:t>
            </w:r>
          </w:p>
        </w:tc>
        <w:tc>
          <w:tcPr>
            <w:tcW w:w="1617" w:type="dxa"/>
            <w:tcBorders>
              <w:bottom w:val="nil"/>
            </w:tcBorders>
            <w:vAlign w:val="center"/>
          </w:tcPr>
          <w:p w:rsidR="00EB0E96" w:rsidRPr="006A7A3A" w:rsidRDefault="00EB0E96">
            <w:pPr>
              <w:jc w:val="center"/>
              <w:rPr>
                <w:rFonts w:ascii="Arial" w:hAnsi="Arial" w:cs="Arial"/>
                <w:sz w:val="22"/>
                <w:szCs w:val="22"/>
              </w:rPr>
            </w:pPr>
            <w:r w:rsidRPr="006A7A3A">
              <w:rPr>
                <w:rFonts w:ascii="Arial" w:hAnsi="Arial" w:cs="Arial"/>
                <w:sz w:val="22"/>
                <w:szCs w:val="22"/>
              </w:rPr>
              <w:t>12,0</w:t>
            </w:r>
          </w:p>
        </w:tc>
        <w:tc>
          <w:tcPr>
            <w:tcW w:w="1617" w:type="dxa"/>
            <w:tcBorders>
              <w:bottom w:val="nil"/>
            </w:tcBorders>
            <w:vAlign w:val="center"/>
          </w:tcPr>
          <w:p w:rsidR="00EB0E96" w:rsidRPr="006A7A3A" w:rsidRDefault="00EB0E96">
            <w:pPr>
              <w:jc w:val="center"/>
              <w:rPr>
                <w:rFonts w:ascii="Arial" w:hAnsi="Arial" w:cs="Arial"/>
                <w:sz w:val="22"/>
                <w:szCs w:val="22"/>
              </w:rPr>
            </w:pPr>
            <w:r w:rsidRPr="006A7A3A">
              <w:rPr>
                <w:rFonts w:ascii="Arial" w:hAnsi="Arial" w:cs="Arial"/>
                <w:sz w:val="22"/>
                <w:szCs w:val="22"/>
              </w:rPr>
              <w:t>13,0</w:t>
            </w:r>
          </w:p>
        </w:tc>
      </w:tr>
      <w:tr w:rsidR="00EB0E96" w:rsidRPr="006A7A3A">
        <w:trPr>
          <w:cantSplit/>
          <w:trHeight w:val="343"/>
          <w:jc w:val="center"/>
        </w:trPr>
        <w:tc>
          <w:tcPr>
            <w:tcW w:w="600" w:type="dxa"/>
            <w:tcBorders>
              <w:top w:val="nil"/>
              <w:bottom w:val="nil"/>
            </w:tcBorders>
            <w:vAlign w:val="center"/>
          </w:tcPr>
          <w:p w:rsidR="00EB0E96" w:rsidRPr="006A7A3A" w:rsidRDefault="00EB0E96">
            <w:pPr>
              <w:jc w:val="center"/>
              <w:rPr>
                <w:rFonts w:ascii="Arial" w:hAnsi="Arial" w:cs="Arial"/>
                <w:b/>
                <w:sz w:val="22"/>
                <w:szCs w:val="22"/>
              </w:rPr>
            </w:pPr>
            <w:r w:rsidRPr="006A7A3A">
              <w:rPr>
                <w:rFonts w:ascii="Arial" w:hAnsi="Arial" w:cs="Arial"/>
                <w:b/>
                <w:sz w:val="22"/>
                <w:szCs w:val="22"/>
              </w:rPr>
              <w:t>2.</w:t>
            </w:r>
          </w:p>
        </w:tc>
        <w:tc>
          <w:tcPr>
            <w:tcW w:w="3119" w:type="dxa"/>
            <w:tcBorders>
              <w:top w:val="nil"/>
              <w:bottom w:val="nil"/>
            </w:tcBorders>
            <w:vAlign w:val="center"/>
          </w:tcPr>
          <w:p w:rsidR="00EB0E96" w:rsidRPr="006A7A3A" w:rsidRDefault="00EB0E96">
            <w:pPr>
              <w:ind w:firstLine="459"/>
              <w:rPr>
                <w:rFonts w:ascii="Arial" w:hAnsi="Arial" w:cs="Arial"/>
                <w:sz w:val="22"/>
                <w:szCs w:val="22"/>
              </w:rPr>
            </w:pPr>
            <w:r w:rsidRPr="006A7A3A">
              <w:rPr>
                <w:rFonts w:ascii="Arial" w:hAnsi="Arial" w:cs="Arial"/>
                <w:sz w:val="22"/>
                <w:szCs w:val="22"/>
              </w:rPr>
              <w:t>6 – 10</w:t>
            </w:r>
          </w:p>
        </w:tc>
        <w:tc>
          <w:tcPr>
            <w:tcW w:w="1616" w:type="dxa"/>
            <w:tcBorders>
              <w:top w:val="nil"/>
              <w:bottom w:val="nil"/>
            </w:tcBorders>
            <w:vAlign w:val="center"/>
          </w:tcPr>
          <w:p w:rsidR="00EB0E96" w:rsidRPr="006A7A3A" w:rsidRDefault="00EB0E96">
            <w:pPr>
              <w:jc w:val="center"/>
              <w:rPr>
                <w:rFonts w:ascii="Arial" w:hAnsi="Arial" w:cs="Arial"/>
                <w:sz w:val="22"/>
                <w:szCs w:val="22"/>
              </w:rPr>
            </w:pPr>
            <w:r w:rsidRPr="006A7A3A">
              <w:rPr>
                <w:rFonts w:ascii="Arial" w:hAnsi="Arial" w:cs="Arial"/>
                <w:sz w:val="22"/>
                <w:szCs w:val="22"/>
              </w:rPr>
              <w:t>50</w:t>
            </w:r>
          </w:p>
        </w:tc>
        <w:tc>
          <w:tcPr>
            <w:tcW w:w="1617" w:type="dxa"/>
            <w:tcBorders>
              <w:top w:val="nil"/>
              <w:bottom w:val="nil"/>
            </w:tcBorders>
            <w:vAlign w:val="center"/>
          </w:tcPr>
          <w:p w:rsidR="00EB0E96" w:rsidRPr="006A7A3A" w:rsidRDefault="00EB0E96">
            <w:pPr>
              <w:jc w:val="center"/>
              <w:rPr>
                <w:rFonts w:ascii="Arial" w:hAnsi="Arial" w:cs="Arial"/>
                <w:sz w:val="22"/>
                <w:szCs w:val="22"/>
              </w:rPr>
            </w:pPr>
            <w:r w:rsidRPr="006A7A3A">
              <w:rPr>
                <w:rFonts w:ascii="Arial" w:hAnsi="Arial" w:cs="Arial"/>
                <w:sz w:val="22"/>
                <w:szCs w:val="22"/>
              </w:rPr>
              <w:t>14,0</w:t>
            </w:r>
          </w:p>
        </w:tc>
        <w:tc>
          <w:tcPr>
            <w:tcW w:w="1617" w:type="dxa"/>
            <w:tcBorders>
              <w:top w:val="nil"/>
              <w:bottom w:val="nil"/>
            </w:tcBorders>
            <w:vAlign w:val="center"/>
          </w:tcPr>
          <w:p w:rsidR="00EB0E96" w:rsidRPr="006A7A3A" w:rsidRDefault="00EB0E96">
            <w:pPr>
              <w:jc w:val="center"/>
              <w:rPr>
                <w:rFonts w:ascii="Arial" w:hAnsi="Arial" w:cs="Arial"/>
                <w:sz w:val="22"/>
                <w:szCs w:val="22"/>
              </w:rPr>
            </w:pPr>
            <w:r w:rsidRPr="006A7A3A">
              <w:rPr>
                <w:rFonts w:ascii="Arial" w:hAnsi="Arial" w:cs="Arial"/>
                <w:sz w:val="22"/>
                <w:szCs w:val="22"/>
              </w:rPr>
              <w:t>16,0</w:t>
            </w:r>
          </w:p>
        </w:tc>
      </w:tr>
      <w:tr w:rsidR="00EB0E96" w:rsidRPr="006A7A3A">
        <w:trPr>
          <w:cantSplit/>
          <w:trHeight w:val="343"/>
          <w:jc w:val="center"/>
        </w:trPr>
        <w:tc>
          <w:tcPr>
            <w:tcW w:w="600" w:type="dxa"/>
            <w:tcBorders>
              <w:top w:val="nil"/>
              <w:bottom w:val="nil"/>
            </w:tcBorders>
            <w:vAlign w:val="center"/>
          </w:tcPr>
          <w:p w:rsidR="00EB0E96" w:rsidRPr="006A7A3A" w:rsidRDefault="00EB0E96">
            <w:pPr>
              <w:jc w:val="center"/>
              <w:rPr>
                <w:rFonts w:ascii="Arial" w:hAnsi="Arial" w:cs="Arial"/>
                <w:b/>
                <w:sz w:val="22"/>
                <w:szCs w:val="22"/>
              </w:rPr>
            </w:pPr>
            <w:r w:rsidRPr="006A7A3A">
              <w:rPr>
                <w:rFonts w:ascii="Arial" w:hAnsi="Arial" w:cs="Arial"/>
                <w:b/>
                <w:sz w:val="22"/>
                <w:szCs w:val="22"/>
              </w:rPr>
              <w:t>3.</w:t>
            </w:r>
          </w:p>
        </w:tc>
        <w:tc>
          <w:tcPr>
            <w:tcW w:w="3119" w:type="dxa"/>
            <w:tcBorders>
              <w:top w:val="nil"/>
              <w:bottom w:val="nil"/>
            </w:tcBorders>
            <w:vAlign w:val="center"/>
          </w:tcPr>
          <w:p w:rsidR="00EB0E96" w:rsidRPr="006A7A3A" w:rsidRDefault="00EB0E96">
            <w:pPr>
              <w:ind w:firstLine="459"/>
              <w:rPr>
                <w:rFonts w:ascii="Arial" w:hAnsi="Arial" w:cs="Arial"/>
                <w:sz w:val="22"/>
                <w:szCs w:val="22"/>
              </w:rPr>
            </w:pPr>
            <w:r w:rsidRPr="006A7A3A">
              <w:rPr>
                <w:rFonts w:ascii="Arial" w:hAnsi="Arial" w:cs="Arial"/>
                <w:sz w:val="22"/>
                <w:szCs w:val="22"/>
              </w:rPr>
              <w:t>11 – 15</w:t>
            </w:r>
          </w:p>
        </w:tc>
        <w:tc>
          <w:tcPr>
            <w:tcW w:w="1616" w:type="dxa"/>
            <w:tcBorders>
              <w:top w:val="nil"/>
              <w:bottom w:val="nil"/>
            </w:tcBorders>
            <w:vAlign w:val="center"/>
          </w:tcPr>
          <w:p w:rsidR="00EB0E96" w:rsidRPr="006A7A3A" w:rsidRDefault="00EB0E96">
            <w:pPr>
              <w:jc w:val="center"/>
              <w:rPr>
                <w:rFonts w:ascii="Arial" w:hAnsi="Arial" w:cs="Arial"/>
                <w:sz w:val="22"/>
                <w:szCs w:val="22"/>
              </w:rPr>
            </w:pPr>
            <w:r w:rsidRPr="006A7A3A">
              <w:rPr>
                <w:rFonts w:ascii="Arial" w:hAnsi="Arial" w:cs="Arial"/>
                <w:sz w:val="22"/>
                <w:szCs w:val="22"/>
              </w:rPr>
              <w:t>10</w:t>
            </w:r>
          </w:p>
        </w:tc>
        <w:tc>
          <w:tcPr>
            <w:tcW w:w="1617" w:type="dxa"/>
            <w:tcBorders>
              <w:top w:val="nil"/>
              <w:bottom w:val="nil"/>
            </w:tcBorders>
            <w:vAlign w:val="center"/>
          </w:tcPr>
          <w:p w:rsidR="00EB0E96" w:rsidRPr="006A7A3A" w:rsidRDefault="00EB0E96">
            <w:pPr>
              <w:jc w:val="center"/>
              <w:rPr>
                <w:rFonts w:ascii="Arial" w:hAnsi="Arial" w:cs="Arial"/>
                <w:sz w:val="22"/>
                <w:szCs w:val="22"/>
              </w:rPr>
            </w:pPr>
            <w:r w:rsidRPr="006A7A3A">
              <w:rPr>
                <w:rFonts w:ascii="Arial" w:hAnsi="Arial" w:cs="Arial"/>
                <w:sz w:val="22"/>
                <w:szCs w:val="22"/>
              </w:rPr>
              <w:t>15,0</w:t>
            </w:r>
          </w:p>
        </w:tc>
        <w:tc>
          <w:tcPr>
            <w:tcW w:w="1617" w:type="dxa"/>
            <w:tcBorders>
              <w:top w:val="nil"/>
              <w:bottom w:val="nil"/>
            </w:tcBorders>
            <w:vAlign w:val="center"/>
          </w:tcPr>
          <w:p w:rsidR="00EB0E96" w:rsidRPr="006A7A3A" w:rsidRDefault="00EB0E96">
            <w:pPr>
              <w:jc w:val="center"/>
              <w:rPr>
                <w:rFonts w:ascii="Arial" w:hAnsi="Arial" w:cs="Arial"/>
                <w:sz w:val="22"/>
                <w:szCs w:val="22"/>
              </w:rPr>
            </w:pPr>
            <w:r w:rsidRPr="006A7A3A">
              <w:rPr>
                <w:rFonts w:ascii="Arial" w:hAnsi="Arial" w:cs="Arial"/>
                <w:sz w:val="22"/>
                <w:szCs w:val="22"/>
              </w:rPr>
              <w:t>17,0</w:t>
            </w:r>
          </w:p>
        </w:tc>
      </w:tr>
      <w:tr w:rsidR="00EB0E96" w:rsidRPr="006A7A3A">
        <w:trPr>
          <w:cantSplit/>
          <w:trHeight w:val="343"/>
          <w:jc w:val="center"/>
        </w:trPr>
        <w:tc>
          <w:tcPr>
            <w:tcW w:w="600" w:type="dxa"/>
            <w:tcBorders>
              <w:top w:val="nil"/>
              <w:bottom w:val="nil"/>
            </w:tcBorders>
            <w:vAlign w:val="center"/>
          </w:tcPr>
          <w:p w:rsidR="00EB0E96" w:rsidRPr="006A7A3A" w:rsidRDefault="00EB0E96">
            <w:pPr>
              <w:jc w:val="center"/>
              <w:rPr>
                <w:rFonts w:ascii="Arial" w:hAnsi="Arial" w:cs="Arial"/>
                <w:b/>
                <w:sz w:val="22"/>
                <w:szCs w:val="22"/>
              </w:rPr>
            </w:pPr>
            <w:r w:rsidRPr="006A7A3A">
              <w:rPr>
                <w:rFonts w:ascii="Arial" w:hAnsi="Arial" w:cs="Arial"/>
                <w:b/>
                <w:sz w:val="22"/>
                <w:szCs w:val="22"/>
              </w:rPr>
              <w:t>4.</w:t>
            </w:r>
          </w:p>
        </w:tc>
        <w:tc>
          <w:tcPr>
            <w:tcW w:w="3119" w:type="dxa"/>
            <w:tcBorders>
              <w:top w:val="nil"/>
              <w:bottom w:val="nil"/>
            </w:tcBorders>
            <w:vAlign w:val="center"/>
          </w:tcPr>
          <w:p w:rsidR="00EB0E96" w:rsidRPr="006A7A3A" w:rsidRDefault="00EB0E96">
            <w:pPr>
              <w:ind w:firstLine="459"/>
              <w:rPr>
                <w:rFonts w:ascii="Arial" w:hAnsi="Arial" w:cs="Arial"/>
                <w:sz w:val="22"/>
                <w:szCs w:val="22"/>
              </w:rPr>
            </w:pPr>
            <w:r w:rsidRPr="006A7A3A">
              <w:rPr>
                <w:rFonts w:ascii="Arial" w:hAnsi="Arial" w:cs="Arial"/>
                <w:sz w:val="22"/>
                <w:szCs w:val="22"/>
              </w:rPr>
              <w:t xml:space="preserve">16 – 20 </w:t>
            </w:r>
          </w:p>
        </w:tc>
        <w:tc>
          <w:tcPr>
            <w:tcW w:w="1616" w:type="dxa"/>
            <w:tcBorders>
              <w:top w:val="nil"/>
              <w:bottom w:val="nil"/>
            </w:tcBorders>
            <w:vAlign w:val="center"/>
          </w:tcPr>
          <w:p w:rsidR="00EB0E96" w:rsidRPr="006A7A3A" w:rsidRDefault="00EB0E96">
            <w:pPr>
              <w:jc w:val="center"/>
              <w:rPr>
                <w:rFonts w:ascii="Arial" w:hAnsi="Arial" w:cs="Arial"/>
                <w:sz w:val="22"/>
                <w:szCs w:val="22"/>
              </w:rPr>
            </w:pPr>
            <w:r w:rsidRPr="006A7A3A">
              <w:rPr>
                <w:rFonts w:ascii="Arial" w:hAnsi="Arial" w:cs="Arial"/>
                <w:sz w:val="22"/>
                <w:szCs w:val="22"/>
              </w:rPr>
              <w:t>4</w:t>
            </w:r>
          </w:p>
        </w:tc>
        <w:tc>
          <w:tcPr>
            <w:tcW w:w="1617" w:type="dxa"/>
            <w:tcBorders>
              <w:top w:val="nil"/>
              <w:bottom w:val="nil"/>
            </w:tcBorders>
            <w:vAlign w:val="center"/>
          </w:tcPr>
          <w:p w:rsidR="00EB0E96" w:rsidRPr="006A7A3A" w:rsidRDefault="00EB0E96">
            <w:pPr>
              <w:jc w:val="center"/>
              <w:rPr>
                <w:rFonts w:ascii="Arial" w:hAnsi="Arial" w:cs="Arial"/>
                <w:sz w:val="22"/>
                <w:szCs w:val="22"/>
              </w:rPr>
            </w:pPr>
            <w:r w:rsidRPr="006A7A3A">
              <w:rPr>
                <w:rFonts w:ascii="Arial" w:hAnsi="Arial" w:cs="Arial"/>
                <w:sz w:val="22"/>
                <w:szCs w:val="22"/>
              </w:rPr>
              <w:t>30,0</w:t>
            </w:r>
          </w:p>
        </w:tc>
        <w:tc>
          <w:tcPr>
            <w:tcW w:w="1617" w:type="dxa"/>
            <w:tcBorders>
              <w:top w:val="nil"/>
              <w:bottom w:val="nil"/>
            </w:tcBorders>
            <w:vAlign w:val="center"/>
          </w:tcPr>
          <w:p w:rsidR="00EB0E96" w:rsidRPr="006A7A3A" w:rsidRDefault="00EB0E96">
            <w:pPr>
              <w:jc w:val="center"/>
              <w:rPr>
                <w:rFonts w:ascii="Arial" w:hAnsi="Arial" w:cs="Arial"/>
                <w:sz w:val="22"/>
                <w:szCs w:val="22"/>
              </w:rPr>
            </w:pPr>
            <w:r w:rsidRPr="006A7A3A">
              <w:rPr>
                <w:rFonts w:ascii="Arial" w:hAnsi="Arial" w:cs="Arial"/>
                <w:sz w:val="22"/>
                <w:szCs w:val="22"/>
              </w:rPr>
              <w:t>39,0</w:t>
            </w:r>
          </w:p>
        </w:tc>
      </w:tr>
      <w:tr w:rsidR="00EB0E96" w:rsidRPr="006A7A3A">
        <w:trPr>
          <w:cantSplit/>
          <w:trHeight w:val="343"/>
          <w:jc w:val="center"/>
        </w:trPr>
        <w:tc>
          <w:tcPr>
            <w:tcW w:w="600" w:type="dxa"/>
            <w:tcBorders>
              <w:top w:val="nil"/>
              <w:bottom w:val="wave" w:sz="6" w:space="0" w:color="auto"/>
            </w:tcBorders>
            <w:vAlign w:val="center"/>
          </w:tcPr>
          <w:p w:rsidR="00EB0E96" w:rsidRPr="006A7A3A" w:rsidRDefault="00EB0E96">
            <w:pPr>
              <w:jc w:val="center"/>
              <w:rPr>
                <w:rFonts w:ascii="Arial" w:hAnsi="Arial" w:cs="Arial"/>
                <w:b/>
                <w:sz w:val="22"/>
                <w:szCs w:val="22"/>
              </w:rPr>
            </w:pPr>
            <w:r w:rsidRPr="006A7A3A">
              <w:rPr>
                <w:rFonts w:ascii="Arial" w:hAnsi="Arial" w:cs="Arial"/>
                <w:b/>
                <w:sz w:val="22"/>
                <w:szCs w:val="22"/>
              </w:rPr>
              <w:t>5.</w:t>
            </w:r>
          </w:p>
        </w:tc>
        <w:tc>
          <w:tcPr>
            <w:tcW w:w="3119" w:type="dxa"/>
            <w:tcBorders>
              <w:top w:val="nil"/>
              <w:bottom w:val="wave" w:sz="6" w:space="0" w:color="auto"/>
            </w:tcBorders>
            <w:vAlign w:val="center"/>
          </w:tcPr>
          <w:p w:rsidR="00EB0E96" w:rsidRPr="006A7A3A" w:rsidRDefault="00EB0E96">
            <w:pPr>
              <w:ind w:firstLine="459"/>
              <w:rPr>
                <w:rFonts w:ascii="Arial" w:hAnsi="Arial" w:cs="Arial"/>
                <w:sz w:val="22"/>
                <w:szCs w:val="22"/>
              </w:rPr>
            </w:pPr>
            <w:r w:rsidRPr="006A7A3A">
              <w:rPr>
                <w:rFonts w:ascii="Arial" w:hAnsi="Arial" w:cs="Arial"/>
                <w:sz w:val="22"/>
                <w:szCs w:val="22"/>
              </w:rPr>
              <w:t>21 – 25</w:t>
            </w:r>
          </w:p>
        </w:tc>
        <w:tc>
          <w:tcPr>
            <w:tcW w:w="1616" w:type="dxa"/>
            <w:tcBorders>
              <w:top w:val="nil"/>
              <w:bottom w:val="wave" w:sz="6" w:space="0" w:color="auto"/>
            </w:tcBorders>
            <w:vAlign w:val="center"/>
          </w:tcPr>
          <w:p w:rsidR="00EB0E96" w:rsidRPr="006A7A3A" w:rsidRDefault="00EB0E96">
            <w:pPr>
              <w:jc w:val="center"/>
              <w:rPr>
                <w:rFonts w:ascii="Arial" w:hAnsi="Arial" w:cs="Arial"/>
                <w:sz w:val="22"/>
                <w:szCs w:val="22"/>
              </w:rPr>
            </w:pPr>
            <w:r w:rsidRPr="006A7A3A">
              <w:rPr>
                <w:rFonts w:ascii="Arial" w:hAnsi="Arial" w:cs="Arial"/>
                <w:sz w:val="22"/>
                <w:szCs w:val="22"/>
              </w:rPr>
              <w:t>2</w:t>
            </w:r>
          </w:p>
        </w:tc>
        <w:tc>
          <w:tcPr>
            <w:tcW w:w="1617" w:type="dxa"/>
            <w:tcBorders>
              <w:top w:val="nil"/>
              <w:bottom w:val="wave" w:sz="6" w:space="0" w:color="auto"/>
            </w:tcBorders>
            <w:vAlign w:val="center"/>
          </w:tcPr>
          <w:p w:rsidR="00EB0E96" w:rsidRPr="006A7A3A" w:rsidRDefault="00EB0E96">
            <w:pPr>
              <w:jc w:val="center"/>
              <w:rPr>
                <w:rFonts w:ascii="Arial" w:hAnsi="Arial" w:cs="Arial"/>
                <w:sz w:val="22"/>
                <w:szCs w:val="22"/>
              </w:rPr>
            </w:pPr>
            <w:r w:rsidRPr="006A7A3A">
              <w:rPr>
                <w:rFonts w:ascii="Arial" w:hAnsi="Arial" w:cs="Arial"/>
                <w:sz w:val="22"/>
                <w:szCs w:val="22"/>
              </w:rPr>
              <w:t>31,0</w:t>
            </w:r>
          </w:p>
        </w:tc>
        <w:tc>
          <w:tcPr>
            <w:tcW w:w="1617" w:type="dxa"/>
            <w:tcBorders>
              <w:top w:val="nil"/>
              <w:bottom w:val="wave" w:sz="6" w:space="0" w:color="auto"/>
            </w:tcBorders>
            <w:vAlign w:val="center"/>
          </w:tcPr>
          <w:p w:rsidR="00EB0E96" w:rsidRPr="006A7A3A" w:rsidRDefault="00EB0E96">
            <w:pPr>
              <w:jc w:val="center"/>
              <w:rPr>
                <w:rFonts w:ascii="Arial" w:hAnsi="Arial" w:cs="Arial"/>
                <w:sz w:val="22"/>
                <w:szCs w:val="22"/>
              </w:rPr>
            </w:pPr>
            <w:r w:rsidRPr="006A7A3A">
              <w:rPr>
                <w:rFonts w:ascii="Arial" w:hAnsi="Arial" w:cs="Arial"/>
                <w:sz w:val="22"/>
                <w:szCs w:val="22"/>
              </w:rPr>
              <w:t>42,0</w:t>
            </w:r>
          </w:p>
        </w:tc>
      </w:tr>
    </w:tbl>
    <w:p w:rsidR="00EB0E96" w:rsidRPr="006A7A3A" w:rsidRDefault="00EB0E96">
      <w:pPr>
        <w:spacing w:after="120"/>
        <w:ind w:firstLine="567"/>
        <w:jc w:val="both"/>
        <w:rPr>
          <w:rFonts w:ascii="Arial" w:hAnsi="Arial" w:cs="Arial"/>
          <w:b/>
          <w:sz w:val="22"/>
          <w:szCs w:val="22"/>
          <w:u w:val="single"/>
        </w:rPr>
      </w:pPr>
      <w:r w:rsidRPr="006A7A3A">
        <w:rPr>
          <w:rFonts w:ascii="Arial" w:hAnsi="Arial" w:cs="Arial"/>
          <w:b/>
          <w:sz w:val="22"/>
          <w:szCs w:val="22"/>
        </w:rPr>
        <w:t xml:space="preserve">(4)  </w:t>
      </w:r>
      <w:r w:rsidRPr="006A7A3A">
        <w:rPr>
          <w:rFonts w:ascii="Arial" w:hAnsi="Arial" w:cs="Arial"/>
          <w:b/>
          <w:sz w:val="22"/>
          <w:szCs w:val="22"/>
          <w:u w:val="single"/>
        </w:rPr>
        <w:t>Комбинационные группировки</w:t>
      </w:r>
    </w:p>
    <w:p w:rsidR="00EB0E96" w:rsidRPr="006A7A3A" w:rsidRDefault="00EB0E96">
      <w:pPr>
        <w:spacing w:after="120"/>
        <w:ind w:firstLine="567"/>
        <w:jc w:val="both"/>
        <w:rPr>
          <w:rFonts w:ascii="Arial" w:hAnsi="Arial" w:cs="Arial"/>
          <w:sz w:val="22"/>
          <w:szCs w:val="22"/>
        </w:rPr>
      </w:pPr>
      <w:r w:rsidRPr="006A7A3A">
        <w:rPr>
          <w:rFonts w:ascii="Arial" w:hAnsi="Arial" w:cs="Arial"/>
          <w:sz w:val="22"/>
          <w:szCs w:val="22"/>
        </w:rPr>
        <w:t>В них производится разделение совокупности на группы по двум или более признакам. При этом группы, образованные по одному признаку, разбиваются на подгруппы по другому признаку.</w:t>
      </w:r>
    </w:p>
    <w:p w:rsidR="00EB0E96" w:rsidRPr="006A7A3A" w:rsidRDefault="00EB0E96">
      <w:pPr>
        <w:spacing w:after="120"/>
        <w:ind w:firstLine="567"/>
        <w:jc w:val="both"/>
        <w:rPr>
          <w:rFonts w:ascii="Arial" w:hAnsi="Arial" w:cs="Arial"/>
          <w:sz w:val="22"/>
          <w:szCs w:val="22"/>
        </w:rPr>
      </w:pPr>
      <w:r w:rsidRPr="006A7A3A">
        <w:rPr>
          <w:rFonts w:ascii="Arial" w:hAnsi="Arial" w:cs="Arial"/>
          <w:sz w:val="22"/>
          <w:szCs w:val="22"/>
        </w:rPr>
        <w:t>Такие группировки дают возможность изучить структуру совокупности по нескольким признакам одновременно.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6"/>
        <w:gridCol w:w="3119"/>
        <w:gridCol w:w="1621"/>
        <w:gridCol w:w="930"/>
        <w:gridCol w:w="1985"/>
      </w:tblGrid>
      <w:tr w:rsidR="00EB0E96" w:rsidRPr="006A7A3A">
        <w:trPr>
          <w:cantSplit/>
          <w:trHeight w:val="576"/>
          <w:jc w:val="center"/>
        </w:trPr>
        <w:tc>
          <w:tcPr>
            <w:tcW w:w="616" w:type="dxa"/>
            <w:tcBorders>
              <w:bottom w:val="nil"/>
            </w:tcBorders>
            <w:shd w:val="pct20" w:color="000000" w:fill="FFFFFF"/>
            <w:vAlign w:val="center"/>
          </w:tcPr>
          <w:p w:rsidR="00EB0E96" w:rsidRPr="006A7A3A" w:rsidRDefault="00EB0E96">
            <w:pPr>
              <w:jc w:val="center"/>
              <w:rPr>
                <w:rFonts w:ascii="Arial" w:hAnsi="Arial" w:cs="Arial"/>
                <w:b/>
                <w:sz w:val="22"/>
                <w:szCs w:val="22"/>
              </w:rPr>
            </w:pPr>
            <w:r w:rsidRPr="006A7A3A">
              <w:rPr>
                <w:rFonts w:ascii="Arial" w:hAnsi="Arial" w:cs="Arial"/>
                <w:b/>
                <w:sz w:val="22"/>
                <w:szCs w:val="22"/>
              </w:rPr>
              <w:t>№ п/п</w:t>
            </w:r>
          </w:p>
        </w:tc>
        <w:tc>
          <w:tcPr>
            <w:tcW w:w="3119" w:type="dxa"/>
            <w:tcBorders>
              <w:bottom w:val="nil"/>
            </w:tcBorders>
            <w:shd w:val="pct20" w:color="000000" w:fill="FFFFFF"/>
            <w:vAlign w:val="center"/>
          </w:tcPr>
          <w:p w:rsidR="00EB0E96" w:rsidRPr="006A7A3A" w:rsidRDefault="00EB0E96">
            <w:pPr>
              <w:jc w:val="center"/>
              <w:rPr>
                <w:rFonts w:ascii="Arial" w:hAnsi="Arial" w:cs="Arial"/>
                <w:b/>
                <w:sz w:val="22"/>
                <w:szCs w:val="22"/>
              </w:rPr>
            </w:pPr>
            <w:r w:rsidRPr="006A7A3A">
              <w:rPr>
                <w:rFonts w:ascii="Arial" w:hAnsi="Arial" w:cs="Arial"/>
                <w:b/>
                <w:sz w:val="22"/>
                <w:szCs w:val="22"/>
              </w:rPr>
              <w:t xml:space="preserve">Группы предприятий </w:t>
            </w:r>
            <w:r w:rsidRPr="006A7A3A">
              <w:rPr>
                <w:rFonts w:ascii="Arial" w:hAnsi="Arial" w:cs="Arial"/>
                <w:b/>
                <w:sz w:val="22"/>
                <w:szCs w:val="22"/>
              </w:rPr>
              <w:br/>
              <w:t>по объему основных фондов</w:t>
            </w:r>
          </w:p>
        </w:tc>
        <w:tc>
          <w:tcPr>
            <w:tcW w:w="1621" w:type="dxa"/>
            <w:tcBorders>
              <w:bottom w:val="nil"/>
            </w:tcBorders>
            <w:shd w:val="pct20" w:color="000000" w:fill="FFFFFF"/>
            <w:vAlign w:val="center"/>
          </w:tcPr>
          <w:p w:rsidR="00EB0E96" w:rsidRPr="006A7A3A" w:rsidRDefault="00EB0E96">
            <w:pPr>
              <w:pStyle w:val="Heading8"/>
              <w:rPr>
                <w:rFonts w:ascii="Arial" w:hAnsi="Arial" w:cs="Arial"/>
                <w:sz w:val="22"/>
                <w:szCs w:val="22"/>
              </w:rPr>
            </w:pPr>
            <w:r w:rsidRPr="006A7A3A">
              <w:rPr>
                <w:rFonts w:ascii="Arial" w:hAnsi="Arial" w:cs="Arial"/>
                <w:sz w:val="22"/>
                <w:szCs w:val="22"/>
              </w:rPr>
              <w:t xml:space="preserve">Оплата труда </w:t>
            </w:r>
            <w:r w:rsidRPr="006A7A3A">
              <w:rPr>
                <w:rFonts w:ascii="Arial" w:hAnsi="Arial" w:cs="Arial"/>
                <w:sz w:val="22"/>
                <w:szCs w:val="22"/>
              </w:rPr>
              <w:br/>
              <w:t>в рублях</w:t>
            </w:r>
          </w:p>
        </w:tc>
        <w:tc>
          <w:tcPr>
            <w:tcW w:w="930" w:type="dxa"/>
            <w:tcBorders>
              <w:bottom w:val="nil"/>
            </w:tcBorders>
            <w:shd w:val="pct20" w:color="000000" w:fill="FFFFFF"/>
            <w:vAlign w:val="center"/>
          </w:tcPr>
          <w:p w:rsidR="00EB0E96" w:rsidRPr="006A7A3A" w:rsidRDefault="00EB0E96">
            <w:pPr>
              <w:pStyle w:val="Heading8"/>
              <w:rPr>
                <w:rFonts w:ascii="Arial" w:hAnsi="Arial" w:cs="Arial"/>
                <w:sz w:val="22"/>
                <w:szCs w:val="22"/>
              </w:rPr>
            </w:pPr>
            <w:r w:rsidRPr="006A7A3A">
              <w:rPr>
                <w:rFonts w:ascii="Arial" w:hAnsi="Arial" w:cs="Arial"/>
                <w:sz w:val="22"/>
                <w:szCs w:val="22"/>
              </w:rPr>
              <w:t>Пол</w:t>
            </w:r>
          </w:p>
        </w:tc>
        <w:tc>
          <w:tcPr>
            <w:tcW w:w="1985" w:type="dxa"/>
            <w:tcBorders>
              <w:bottom w:val="nil"/>
            </w:tcBorders>
            <w:shd w:val="pct20" w:color="000000" w:fill="FFFFFF"/>
            <w:vAlign w:val="center"/>
          </w:tcPr>
          <w:p w:rsidR="00EB0E96" w:rsidRPr="006A7A3A" w:rsidRDefault="00EB0E96">
            <w:pPr>
              <w:jc w:val="center"/>
              <w:rPr>
                <w:rFonts w:ascii="Arial" w:hAnsi="Arial" w:cs="Arial"/>
                <w:b/>
                <w:sz w:val="22"/>
                <w:szCs w:val="22"/>
              </w:rPr>
            </w:pPr>
            <w:r w:rsidRPr="006A7A3A">
              <w:rPr>
                <w:rFonts w:ascii="Arial" w:hAnsi="Arial" w:cs="Arial"/>
                <w:b/>
                <w:sz w:val="22"/>
                <w:szCs w:val="22"/>
              </w:rPr>
              <w:t>Количество единиц</w:t>
            </w:r>
          </w:p>
        </w:tc>
      </w:tr>
      <w:tr w:rsidR="00EB0E96" w:rsidRPr="006A7A3A">
        <w:trPr>
          <w:cantSplit/>
          <w:jc w:val="center"/>
        </w:trPr>
        <w:tc>
          <w:tcPr>
            <w:tcW w:w="616" w:type="dxa"/>
            <w:vMerge w:val="restart"/>
            <w:tcBorders>
              <w:bottom w:val="nil"/>
            </w:tcBorders>
            <w:vAlign w:val="center"/>
          </w:tcPr>
          <w:p w:rsidR="00EB0E96" w:rsidRPr="006A7A3A" w:rsidRDefault="00EB0E96">
            <w:pPr>
              <w:jc w:val="center"/>
              <w:rPr>
                <w:rFonts w:ascii="Arial" w:hAnsi="Arial" w:cs="Arial"/>
                <w:b/>
                <w:sz w:val="22"/>
                <w:szCs w:val="22"/>
              </w:rPr>
            </w:pPr>
            <w:r w:rsidRPr="006A7A3A">
              <w:rPr>
                <w:rFonts w:ascii="Arial" w:hAnsi="Arial" w:cs="Arial"/>
                <w:b/>
                <w:sz w:val="22"/>
                <w:szCs w:val="22"/>
              </w:rPr>
              <w:t>1.</w:t>
            </w:r>
          </w:p>
        </w:tc>
        <w:tc>
          <w:tcPr>
            <w:tcW w:w="3119" w:type="dxa"/>
            <w:vMerge w:val="restart"/>
            <w:tcBorders>
              <w:bottom w:val="nil"/>
            </w:tcBorders>
            <w:vAlign w:val="center"/>
          </w:tcPr>
          <w:p w:rsidR="00EB0E96" w:rsidRPr="006A7A3A" w:rsidRDefault="00EB0E96">
            <w:pPr>
              <w:ind w:firstLine="459"/>
              <w:rPr>
                <w:rFonts w:ascii="Arial" w:hAnsi="Arial" w:cs="Arial"/>
                <w:sz w:val="22"/>
                <w:szCs w:val="22"/>
              </w:rPr>
            </w:pPr>
            <w:r w:rsidRPr="006A7A3A">
              <w:rPr>
                <w:rFonts w:ascii="Arial" w:hAnsi="Arial" w:cs="Arial"/>
                <w:sz w:val="22"/>
                <w:szCs w:val="22"/>
              </w:rPr>
              <w:t>до 200</w:t>
            </w:r>
          </w:p>
        </w:tc>
        <w:tc>
          <w:tcPr>
            <w:tcW w:w="1621" w:type="dxa"/>
            <w:vMerge w:val="restart"/>
            <w:tcBorders>
              <w:bottom w:val="single" w:sz="4" w:space="0" w:color="auto"/>
            </w:tcBorders>
            <w:vAlign w:val="center"/>
          </w:tcPr>
          <w:p w:rsidR="00EB0E96" w:rsidRPr="006A7A3A" w:rsidRDefault="00EB0E96">
            <w:pPr>
              <w:jc w:val="center"/>
              <w:rPr>
                <w:rFonts w:ascii="Arial" w:hAnsi="Arial" w:cs="Arial"/>
                <w:sz w:val="22"/>
                <w:szCs w:val="22"/>
              </w:rPr>
            </w:pPr>
            <w:r w:rsidRPr="006A7A3A">
              <w:rPr>
                <w:rFonts w:ascii="Arial" w:hAnsi="Arial" w:cs="Arial"/>
                <w:sz w:val="22"/>
                <w:szCs w:val="22"/>
              </w:rPr>
              <w:t>100 – 120</w:t>
            </w:r>
          </w:p>
        </w:tc>
        <w:tc>
          <w:tcPr>
            <w:tcW w:w="930" w:type="dxa"/>
            <w:tcBorders>
              <w:bottom w:val="nil"/>
            </w:tcBorders>
            <w:vAlign w:val="center"/>
          </w:tcPr>
          <w:p w:rsidR="00EB0E96" w:rsidRPr="006A7A3A" w:rsidRDefault="00EB0E96">
            <w:pPr>
              <w:jc w:val="center"/>
              <w:rPr>
                <w:rFonts w:ascii="Arial" w:hAnsi="Arial" w:cs="Arial"/>
                <w:b/>
                <w:sz w:val="22"/>
                <w:szCs w:val="22"/>
              </w:rPr>
            </w:pPr>
            <w:r w:rsidRPr="006A7A3A">
              <w:rPr>
                <w:rFonts w:ascii="Arial" w:hAnsi="Arial" w:cs="Arial"/>
                <w:b/>
                <w:sz w:val="22"/>
                <w:szCs w:val="22"/>
              </w:rPr>
              <w:t>М</w:t>
            </w:r>
          </w:p>
        </w:tc>
        <w:tc>
          <w:tcPr>
            <w:tcW w:w="1985" w:type="dxa"/>
            <w:tcBorders>
              <w:bottom w:val="dashed" w:sz="4" w:space="0" w:color="auto"/>
            </w:tcBorders>
            <w:vAlign w:val="center"/>
          </w:tcPr>
          <w:p w:rsidR="00EB0E96" w:rsidRPr="006A7A3A" w:rsidRDefault="00EB0E96">
            <w:pPr>
              <w:jc w:val="center"/>
              <w:rPr>
                <w:rFonts w:ascii="Arial" w:hAnsi="Arial" w:cs="Arial"/>
                <w:sz w:val="22"/>
                <w:szCs w:val="22"/>
              </w:rPr>
            </w:pPr>
            <w:r w:rsidRPr="006A7A3A">
              <w:rPr>
                <w:rFonts w:ascii="Arial" w:hAnsi="Arial" w:cs="Arial"/>
                <w:sz w:val="22"/>
                <w:szCs w:val="22"/>
              </w:rPr>
              <w:t>–</w:t>
            </w:r>
          </w:p>
        </w:tc>
      </w:tr>
      <w:tr w:rsidR="00EB0E96" w:rsidRPr="006A7A3A">
        <w:trPr>
          <w:cantSplit/>
          <w:jc w:val="center"/>
        </w:trPr>
        <w:tc>
          <w:tcPr>
            <w:tcW w:w="616" w:type="dxa"/>
            <w:vMerge/>
            <w:tcBorders>
              <w:top w:val="nil"/>
              <w:bottom w:val="nil"/>
            </w:tcBorders>
            <w:vAlign w:val="center"/>
          </w:tcPr>
          <w:p w:rsidR="00EB0E96" w:rsidRPr="006A7A3A" w:rsidRDefault="00EB0E96">
            <w:pPr>
              <w:jc w:val="center"/>
              <w:rPr>
                <w:rFonts w:ascii="Arial" w:hAnsi="Arial" w:cs="Arial"/>
                <w:b/>
                <w:sz w:val="22"/>
                <w:szCs w:val="22"/>
              </w:rPr>
            </w:pPr>
          </w:p>
        </w:tc>
        <w:tc>
          <w:tcPr>
            <w:tcW w:w="3119" w:type="dxa"/>
            <w:vMerge/>
            <w:tcBorders>
              <w:top w:val="nil"/>
              <w:bottom w:val="nil"/>
            </w:tcBorders>
            <w:vAlign w:val="center"/>
          </w:tcPr>
          <w:p w:rsidR="00EB0E96" w:rsidRPr="006A7A3A" w:rsidRDefault="00EB0E96">
            <w:pPr>
              <w:ind w:firstLine="459"/>
              <w:rPr>
                <w:rFonts w:ascii="Arial" w:hAnsi="Arial" w:cs="Arial"/>
                <w:sz w:val="22"/>
                <w:szCs w:val="22"/>
              </w:rPr>
            </w:pPr>
          </w:p>
        </w:tc>
        <w:tc>
          <w:tcPr>
            <w:tcW w:w="1621" w:type="dxa"/>
            <w:vMerge/>
            <w:tcBorders>
              <w:top w:val="nil"/>
              <w:bottom w:val="nil"/>
            </w:tcBorders>
            <w:vAlign w:val="center"/>
          </w:tcPr>
          <w:p w:rsidR="00EB0E96" w:rsidRPr="006A7A3A" w:rsidRDefault="00EB0E96">
            <w:pPr>
              <w:jc w:val="center"/>
              <w:rPr>
                <w:rFonts w:ascii="Arial" w:hAnsi="Arial" w:cs="Arial"/>
                <w:sz w:val="22"/>
                <w:szCs w:val="22"/>
              </w:rPr>
            </w:pPr>
          </w:p>
        </w:tc>
        <w:tc>
          <w:tcPr>
            <w:tcW w:w="930" w:type="dxa"/>
            <w:tcBorders>
              <w:top w:val="single" w:sz="4" w:space="0" w:color="auto"/>
              <w:bottom w:val="single" w:sz="4" w:space="0" w:color="auto"/>
            </w:tcBorders>
            <w:vAlign w:val="center"/>
          </w:tcPr>
          <w:p w:rsidR="00EB0E96" w:rsidRPr="006A7A3A" w:rsidRDefault="00EB0E96">
            <w:pPr>
              <w:jc w:val="center"/>
              <w:rPr>
                <w:rFonts w:ascii="Arial" w:hAnsi="Arial" w:cs="Arial"/>
                <w:b/>
                <w:sz w:val="22"/>
                <w:szCs w:val="22"/>
              </w:rPr>
            </w:pPr>
            <w:r w:rsidRPr="006A7A3A">
              <w:rPr>
                <w:rFonts w:ascii="Arial" w:hAnsi="Arial" w:cs="Arial"/>
                <w:b/>
                <w:sz w:val="22"/>
                <w:szCs w:val="22"/>
              </w:rPr>
              <w:t>Ж</w:t>
            </w:r>
          </w:p>
        </w:tc>
        <w:tc>
          <w:tcPr>
            <w:tcW w:w="1985" w:type="dxa"/>
            <w:tcBorders>
              <w:top w:val="dashed" w:sz="4" w:space="0" w:color="auto"/>
              <w:bottom w:val="nil"/>
            </w:tcBorders>
            <w:vAlign w:val="center"/>
          </w:tcPr>
          <w:p w:rsidR="00EB0E96" w:rsidRPr="006A7A3A" w:rsidRDefault="00EB0E96">
            <w:pPr>
              <w:jc w:val="center"/>
              <w:rPr>
                <w:rFonts w:ascii="Arial" w:hAnsi="Arial" w:cs="Arial"/>
                <w:sz w:val="22"/>
                <w:szCs w:val="22"/>
              </w:rPr>
            </w:pPr>
            <w:r w:rsidRPr="006A7A3A">
              <w:rPr>
                <w:rFonts w:ascii="Arial" w:hAnsi="Arial" w:cs="Arial"/>
                <w:sz w:val="22"/>
                <w:szCs w:val="22"/>
              </w:rPr>
              <w:t>–</w:t>
            </w:r>
          </w:p>
        </w:tc>
      </w:tr>
      <w:tr w:rsidR="00EB0E96" w:rsidRPr="006A7A3A">
        <w:trPr>
          <w:cantSplit/>
          <w:jc w:val="center"/>
        </w:trPr>
        <w:tc>
          <w:tcPr>
            <w:tcW w:w="616" w:type="dxa"/>
            <w:vMerge/>
            <w:tcBorders>
              <w:top w:val="nil"/>
              <w:bottom w:val="nil"/>
            </w:tcBorders>
            <w:vAlign w:val="center"/>
          </w:tcPr>
          <w:p w:rsidR="00EB0E96" w:rsidRPr="006A7A3A" w:rsidRDefault="00EB0E96">
            <w:pPr>
              <w:jc w:val="center"/>
              <w:rPr>
                <w:rFonts w:ascii="Arial" w:hAnsi="Arial" w:cs="Arial"/>
                <w:b/>
                <w:sz w:val="22"/>
                <w:szCs w:val="22"/>
              </w:rPr>
            </w:pPr>
          </w:p>
        </w:tc>
        <w:tc>
          <w:tcPr>
            <w:tcW w:w="3119" w:type="dxa"/>
            <w:vMerge/>
            <w:tcBorders>
              <w:top w:val="nil"/>
              <w:bottom w:val="nil"/>
            </w:tcBorders>
            <w:vAlign w:val="center"/>
          </w:tcPr>
          <w:p w:rsidR="00EB0E96" w:rsidRPr="006A7A3A" w:rsidRDefault="00EB0E96">
            <w:pPr>
              <w:ind w:firstLine="459"/>
              <w:rPr>
                <w:rFonts w:ascii="Arial" w:hAnsi="Arial" w:cs="Arial"/>
                <w:sz w:val="22"/>
                <w:szCs w:val="22"/>
              </w:rPr>
            </w:pPr>
          </w:p>
        </w:tc>
        <w:tc>
          <w:tcPr>
            <w:tcW w:w="1621" w:type="dxa"/>
            <w:vMerge w:val="restart"/>
            <w:tcBorders>
              <w:top w:val="single" w:sz="4" w:space="0" w:color="auto"/>
              <w:bottom w:val="single" w:sz="4" w:space="0" w:color="auto"/>
            </w:tcBorders>
            <w:vAlign w:val="center"/>
          </w:tcPr>
          <w:p w:rsidR="00EB0E96" w:rsidRPr="006A7A3A" w:rsidRDefault="00EB0E96">
            <w:pPr>
              <w:jc w:val="center"/>
              <w:rPr>
                <w:rFonts w:ascii="Arial" w:hAnsi="Arial" w:cs="Arial"/>
                <w:sz w:val="22"/>
                <w:szCs w:val="22"/>
              </w:rPr>
            </w:pPr>
            <w:r w:rsidRPr="006A7A3A">
              <w:rPr>
                <w:rFonts w:ascii="Arial" w:hAnsi="Arial" w:cs="Arial"/>
                <w:sz w:val="22"/>
                <w:szCs w:val="22"/>
              </w:rPr>
              <w:t>120 – 140</w:t>
            </w:r>
          </w:p>
        </w:tc>
        <w:tc>
          <w:tcPr>
            <w:tcW w:w="930" w:type="dxa"/>
            <w:tcBorders>
              <w:top w:val="nil"/>
              <w:bottom w:val="nil"/>
            </w:tcBorders>
            <w:vAlign w:val="center"/>
          </w:tcPr>
          <w:p w:rsidR="00EB0E96" w:rsidRPr="006A7A3A" w:rsidRDefault="00EB0E96">
            <w:pPr>
              <w:jc w:val="center"/>
              <w:rPr>
                <w:rFonts w:ascii="Arial" w:hAnsi="Arial" w:cs="Arial"/>
                <w:b/>
                <w:sz w:val="22"/>
                <w:szCs w:val="22"/>
              </w:rPr>
            </w:pPr>
            <w:r w:rsidRPr="006A7A3A">
              <w:rPr>
                <w:rFonts w:ascii="Arial" w:hAnsi="Arial" w:cs="Arial"/>
                <w:b/>
                <w:sz w:val="22"/>
                <w:szCs w:val="22"/>
              </w:rPr>
              <w:t>М</w:t>
            </w:r>
          </w:p>
        </w:tc>
        <w:tc>
          <w:tcPr>
            <w:tcW w:w="1985" w:type="dxa"/>
            <w:tcBorders>
              <w:top w:val="single" w:sz="4" w:space="0" w:color="auto"/>
              <w:bottom w:val="dashed" w:sz="4" w:space="0" w:color="auto"/>
            </w:tcBorders>
            <w:vAlign w:val="center"/>
          </w:tcPr>
          <w:p w:rsidR="00EB0E96" w:rsidRPr="006A7A3A" w:rsidRDefault="00EB0E96">
            <w:pPr>
              <w:jc w:val="center"/>
              <w:rPr>
                <w:rFonts w:ascii="Arial" w:hAnsi="Arial" w:cs="Arial"/>
                <w:sz w:val="22"/>
                <w:szCs w:val="22"/>
              </w:rPr>
            </w:pPr>
            <w:r w:rsidRPr="006A7A3A">
              <w:rPr>
                <w:rFonts w:ascii="Arial" w:hAnsi="Arial" w:cs="Arial"/>
                <w:sz w:val="22"/>
                <w:szCs w:val="22"/>
              </w:rPr>
              <w:t>–</w:t>
            </w:r>
          </w:p>
        </w:tc>
      </w:tr>
      <w:tr w:rsidR="00EB0E96" w:rsidRPr="006A7A3A">
        <w:trPr>
          <w:cantSplit/>
          <w:jc w:val="center"/>
        </w:trPr>
        <w:tc>
          <w:tcPr>
            <w:tcW w:w="616" w:type="dxa"/>
            <w:vMerge/>
            <w:tcBorders>
              <w:top w:val="nil"/>
              <w:bottom w:val="nil"/>
            </w:tcBorders>
            <w:vAlign w:val="center"/>
          </w:tcPr>
          <w:p w:rsidR="00EB0E96" w:rsidRPr="006A7A3A" w:rsidRDefault="00EB0E96">
            <w:pPr>
              <w:jc w:val="center"/>
              <w:rPr>
                <w:rFonts w:ascii="Arial" w:hAnsi="Arial" w:cs="Arial"/>
                <w:b/>
                <w:sz w:val="22"/>
                <w:szCs w:val="22"/>
              </w:rPr>
            </w:pPr>
          </w:p>
        </w:tc>
        <w:tc>
          <w:tcPr>
            <w:tcW w:w="3119" w:type="dxa"/>
            <w:vMerge/>
            <w:tcBorders>
              <w:top w:val="nil"/>
              <w:bottom w:val="nil"/>
            </w:tcBorders>
            <w:vAlign w:val="center"/>
          </w:tcPr>
          <w:p w:rsidR="00EB0E96" w:rsidRPr="006A7A3A" w:rsidRDefault="00EB0E96">
            <w:pPr>
              <w:ind w:firstLine="459"/>
              <w:rPr>
                <w:rFonts w:ascii="Arial" w:hAnsi="Arial" w:cs="Arial"/>
                <w:sz w:val="22"/>
                <w:szCs w:val="22"/>
              </w:rPr>
            </w:pPr>
          </w:p>
        </w:tc>
        <w:tc>
          <w:tcPr>
            <w:tcW w:w="1621" w:type="dxa"/>
            <w:vMerge/>
            <w:tcBorders>
              <w:top w:val="nil"/>
              <w:bottom w:val="single" w:sz="4" w:space="0" w:color="auto"/>
            </w:tcBorders>
            <w:vAlign w:val="center"/>
          </w:tcPr>
          <w:p w:rsidR="00EB0E96" w:rsidRPr="006A7A3A" w:rsidRDefault="00EB0E96">
            <w:pPr>
              <w:jc w:val="center"/>
              <w:rPr>
                <w:rFonts w:ascii="Arial" w:hAnsi="Arial" w:cs="Arial"/>
                <w:sz w:val="22"/>
                <w:szCs w:val="22"/>
              </w:rPr>
            </w:pPr>
          </w:p>
        </w:tc>
        <w:tc>
          <w:tcPr>
            <w:tcW w:w="930" w:type="dxa"/>
            <w:tcBorders>
              <w:top w:val="single" w:sz="4" w:space="0" w:color="auto"/>
              <w:bottom w:val="nil"/>
            </w:tcBorders>
            <w:vAlign w:val="center"/>
          </w:tcPr>
          <w:p w:rsidR="00EB0E96" w:rsidRPr="006A7A3A" w:rsidRDefault="00EB0E96">
            <w:pPr>
              <w:jc w:val="center"/>
              <w:rPr>
                <w:rFonts w:ascii="Arial" w:hAnsi="Arial" w:cs="Arial"/>
                <w:b/>
                <w:sz w:val="22"/>
                <w:szCs w:val="22"/>
              </w:rPr>
            </w:pPr>
            <w:r w:rsidRPr="006A7A3A">
              <w:rPr>
                <w:rFonts w:ascii="Arial" w:hAnsi="Arial" w:cs="Arial"/>
                <w:b/>
                <w:sz w:val="22"/>
                <w:szCs w:val="22"/>
              </w:rPr>
              <w:t>Ж</w:t>
            </w:r>
          </w:p>
        </w:tc>
        <w:tc>
          <w:tcPr>
            <w:tcW w:w="1985" w:type="dxa"/>
            <w:tcBorders>
              <w:top w:val="dashed" w:sz="4" w:space="0" w:color="auto"/>
              <w:bottom w:val="single" w:sz="4" w:space="0" w:color="auto"/>
            </w:tcBorders>
            <w:vAlign w:val="center"/>
          </w:tcPr>
          <w:p w:rsidR="00EB0E96" w:rsidRPr="006A7A3A" w:rsidRDefault="00EB0E96">
            <w:pPr>
              <w:jc w:val="center"/>
              <w:rPr>
                <w:rFonts w:ascii="Arial" w:hAnsi="Arial" w:cs="Arial"/>
                <w:sz w:val="22"/>
                <w:szCs w:val="22"/>
              </w:rPr>
            </w:pPr>
            <w:r w:rsidRPr="006A7A3A">
              <w:rPr>
                <w:rFonts w:ascii="Arial" w:hAnsi="Arial" w:cs="Arial"/>
                <w:sz w:val="22"/>
                <w:szCs w:val="22"/>
              </w:rPr>
              <w:t>–</w:t>
            </w:r>
          </w:p>
        </w:tc>
      </w:tr>
      <w:tr w:rsidR="00EB0E96" w:rsidRPr="006A7A3A">
        <w:trPr>
          <w:cantSplit/>
          <w:jc w:val="center"/>
        </w:trPr>
        <w:tc>
          <w:tcPr>
            <w:tcW w:w="616" w:type="dxa"/>
            <w:vMerge/>
            <w:tcBorders>
              <w:top w:val="nil"/>
              <w:bottom w:val="nil"/>
            </w:tcBorders>
            <w:vAlign w:val="center"/>
          </w:tcPr>
          <w:p w:rsidR="00EB0E96" w:rsidRPr="006A7A3A" w:rsidRDefault="00EB0E96">
            <w:pPr>
              <w:jc w:val="center"/>
              <w:rPr>
                <w:rFonts w:ascii="Arial" w:hAnsi="Arial" w:cs="Arial"/>
                <w:b/>
                <w:sz w:val="22"/>
                <w:szCs w:val="22"/>
              </w:rPr>
            </w:pPr>
          </w:p>
        </w:tc>
        <w:tc>
          <w:tcPr>
            <w:tcW w:w="3119" w:type="dxa"/>
            <w:vMerge/>
            <w:tcBorders>
              <w:top w:val="nil"/>
              <w:bottom w:val="nil"/>
            </w:tcBorders>
            <w:vAlign w:val="center"/>
          </w:tcPr>
          <w:p w:rsidR="00EB0E96" w:rsidRPr="006A7A3A" w:rsidRDefault="00EB0E96">
            <w:pPr>
              <w:ind w:firstLine="459"/>
              <w:rPr>
                <w:rFonts w:ascii="Arial" w:hAnsi="Arial" w:cs="Arial"/>
                <w:sz w:val="22"/>
                <w:szCs w:val="22"/>
              </w:rPr>
            </w:pPr>
          </w:p>
        </w:tc>
        <w:tc>
          <w:tcPr>
            <w:tcW w:w="1621" w:type="dxa"/>
            <w:vMerge w:val="restart"/>
            <w:tcBorders>
              <w:top w:val="nil"/>
              <w:bottom w:val="nil"/>
            </w:tcBorders>
            <w:vAlign w:val="center"/>
          </w:tcPr>
          <w:p w:rsidR="00EB0E96" w:rsidRPr="006A7A3A" w:rsidRDefault="00EB0E96">
            <w:pPr>
              <w:jc w:val="center"/>
              <w:rPr>
                <w:rFonts w:ascii="Arial" w:hAnsi="Arial" w:cs="Arial"/>
                <w:sz w:val="22"/>
                <w:szCs w:val="22"/>
              </w:rPr>
            </w:pPr>
            <w:r w:rsidRPr="006A7A3A">
              <w:rPr>
                <w:rFonts w:ascii="Arial" w:hAnsi="Arial" w:cs="Arial"/>
                <w:sz w:val="22"/>
                <w:szCs w:val="22"/>
              </w:rPr>
              <w:t>140 – 160</w:t>
            </w:r>
          </w:p>
        </w:tc>
        <w:tc>
          <w:tcPr>
            <w:tcW w:w="930" w:type="dxa"/>
            <w:tcBorders>
              <w:top w:val="single" w:sz="4" w:space="0" w:color="auto"/>
              <w:bottom w:val="single" w:sz="4" w:space="0" w:color="auto"/>
            </w:tcBorders>
            <w:vAlign w:val="center"/>
          </w:tcPr>
          <w:p w:rsidR="00EB0E96" w:rsidRPr="006A7A3A" w:rsidRDefault="00EB0E96">
            <w:pPr>
              <w:jc w:val="center"/>
              <w:rPr>
                <w:rFonts w:ascii="Arial" w:hAnsi="Arial" w:cs="Arial"/>
                <w:b/>
                <w:sz w:val="22"/>
                <w:szCs w:val="22"/>
              </w:rPr>
            </w:pPr>
            <w:r w:rsidRPr="006A7A3A">
              <w:rPr>
                <w:rFonts w:ascii="Arial" w:hAnsi="Arial" w:cs="Arial"/>
                <w:b/>
                <w:sz w:val="22"/>
                <w:szCs w:val="22"/>
              </w:rPr>
              <w:t>М</w:t>
            </w:r>
          </w:p>
        </w:tc>
        <w:tc>
          <w:tcPr>
            <w:tcW w:w="1985" w:type="dxa"/>
            <w:tcBorders>
              <w:top w:val="nil"/>
              <w:bottom w:val="dashed" w:sz="4" w:space="0" w:color="auto"/>
            </w:tcBorders>
            <w:vAlign w:val="center"/>
          </w:tcPr>
          <w:p w:rsidR="00EB0E96" w:rsidRPr="006A7A3A" w:rsidRDefault="00EB0E96">
            <w:pPr>
              <w:jc w:val="center"/>
              <w:rPr>
                <w:rFonts w:ascii="Arial" w:hAnsi="Arial" w:cs="Arial"/>
                <w:sz w:val="22"/>
                <w:szCs w:val="22"/>
              </w:rPr>
            </w:pPr>
            <w:r w:rsidRPr="006A7A3A">
              <w:rPr>
                <w:rFonts w:ascii="Arial" w:hAnsi="Arial" w:cs="Arial"/>
                <w:sz w:val="22"/>
                <w:szCs w:val="22"/>
              </w:rPr>
              <w:t>–</w:t>
            </w:r>
          </w:p>
        </w:tc>
      </w:tr>
      <w:tr w:rsidR="00EB0E96" w:rsidRPr="006A7A3A">
        <w:trPr>
          <w:cantSplit/>
          <w:jc w:val="center"/>
        </w:trPr>
        <w:tc>
          <w:tcPr>
            <w:tcW w:w="616" w:type="dxa"/>
            <w:vMerge/>
            <w:tcBorders>
              <w:top w:val="nil"/>
              <w:bottom w:val="nil"/>
            </w:tcBorders>
            <w:vAlign w:val="center"/>
          </w:tcPr>
          <w:p w:rsidR="00EB0E96" w:rsidRPr="006A7A3A" w:rsidRDefault="00EB0E96">
            <w:pPr>
              <w:jc w:val="center"/>
              <w:rPr>
                <w:rFonts w:ascii="Arial" w:hAnsi="Arial" w:cs="Arial"/>
                <w:b/>
                <w:sz w:val="22"/>
                <w:szCs w:val="22"/>
              </w:rPr>
            </w:pPr>
          </w:p>
        </w:tc>
        <w:tc>
          <w:tcPr>
            <w:tcW w:w="3119" w:type="dxa"/>
            <w:vMerge/>
            <w:tcBorders>
              <w:top w:val="nil"/>
              <w:bottom w:val="nil"/>
            </w:tcBorders>
            <w:vAlign w:val="center"/>
          </w:tcPr>
          <w:p w:rsidR="00EB0E96" w:rsidRPr="006A7A3A" w:rsidRDefault="00EB0E96">
            <w:pPr>
              <w:ind w:firstLine="459"/>
              <w:rPr>
                <w:rFonts w:ascii="Arial" w:hAnsi="Arial" w:cs="Arial"/>
                <w:sz w:val="22"/>
                <w:szCs w:val="22"/>
              </w:rPr>
            </w:pPr>
          </w:p>
        </w:tc>
        <w:tc>
          <w:tcPr>
            <w:tcW w:w="1621" w:type="dxa"/>
            <w:vMerge/>
            <w:tcBorders>
              <w:top w:val="nil"/>
              <w:bottom w:val="nil"/>
            </w:tcBorders>
            <w:vAlign w:val="center"/>
          </w:tcPr>
          <w:p w:rsidR="00EB0E96" w:rsidRPr="006A7A3A" w:rsidRDefault="00EB0E96">
            <w:pPr>
              <w:jc w:val="center"/>
              <w:rPr>
                <w:rFonts w:ascii="Arial" w:hAnsi="Arial" w:cs="Arial"/>
                <w:sz w:val="22"/>
                <w:szCs w:val="22"/>
              </w:rPr>
            </w:pPr>
          </w:p>
        </w:tc>
        <w:tc>
          <w:tcPr>
            <w:tcW w:w="930" w:type="dxa"/>
            <w:tcBorders>
              <w:top w:val="nil"/>
              <w:bottom w:val="nil"/>
            </w:tcBorders>
            <w:vAlign w:val="center"/>
          </w:tcPr>
          <w:p w:rsidR="00EB0E96" w:rsidRPr="006A7A3A" w:rsidRDefault="00EB0E96">
            <w:pPr>
              <w:jc w:val="center"/>
              <w:rPr>
                <w:rFonts w:ascii="Arial" w:hAnsi="Arial" w:cs="Arial"/>
                <w:b/>
                <w:sz w:val="22"/>
                <w:szCs w:val="22"/>
              </w:rPr>
            </w:pPr>
            <w:r w:rsidRPr="006A7A3A">
              <w:rPr>
                <w:rFonts w:ascii="Arial" w:hAnsi="Arial" w:cs="Arial"/>
                <w:b/>
                <w:sz w:val="22"/>
                <w:szCs w:val="22"/>
              </w:rPr>
              <w:t>Ж</w:t>
            </w:r>
          </w:p>
        </w:tc>
        <w:tc>
          <w:tcPr>
            <w:tcW w:w="1985" w:type="dxa"/>
            <w:tcBorders>
              <w:top w:val="dashed" w:sz="4" w:space="0" w:color="auto"/>
              <w:bottom w:val="nil"/>
            </w:tcBorders>
            <w:vAlign w:val="center"/>
          </w:tcPr>
          <w:p w:rsidR="00EB0E96" w:rsidRPr="006A7A3A" w:rsidRDefault="00EB0E96">
            <w:pPr>
              <w:jc w:val="center"/>
              <w:rPr>
                <w:rFonts w:ascii="Arial" w:hAnsi="Arial" w:cs="Arial"/>
                <w:sz w:val="22"/>
                <w:szCs w:val="22"/>
              </w:rPr>
            </w:pPr>
            <w:r w:rsidRPr="006A7A3A">
              <w:rPr>
                <w:rFonts w:ascii="Arial" w:hAnsi="Arial" w:cs="Arial"/>
                <w:sz w:val="22"/>
                <w:szCs w:val="22"/>
              </w:rPr>
              <w:t>–</w:t>
            </w:r>
          </w:p>
        </w:tc>
      </w:tr>
      <w:tr w:rsidR="00EB0E96" w:rsidRPr="006A7A3A">
        <w:trPr>
          <w:cantSplit/>
          <w:jc w:val="center"/>
        </w:trPr>
        <w:tc>
          <w:tcPr>
            <w:tcW w:w="616" w:type="dxa"/>
            <w:vMerge w:val="restart"/>
            <w:tcBorders>
              <w:top w:val="single" w:sz="4" w:space="0" w:color="auto"/>
              <w:bottom w:val="nil"/>
            </w:tcBorders>
            <w:vAlign w:val="center"/>
          </w:tcPr>
          <w:p w:rsidR="00EB0E96" w:rsidRPr="006A7A3A" w:rsidRDefault="00EB0E96">
            <w:pPr>
              <w:jc w:val="center"/>
              <w:rPr>
                <w:rFonts w:ascii="Arial" w:hAnsi="Arial" w:cs="Arial"/>
                <w:b/>
                <w:sz w:val="22"/>
                <w:szCs w:val="22"/>
              </w:rPr>
            </w:pPr>
            <w:r w:rsidRPr="006A7A3A">
              <w:rPr>
                <w:rFonts w:ascii="Arial" w:hAnsi="Arial" w:cs="Arial"/>
                <w:b/>
                <w:sz w:val="22"/>
                <w:szCs w:val="22"/>
              </w:rPr>
              <w:t>2.</w:t>
            </w:r>
          </w:p>
        </w:tc>
        <w:tc>
          <w:tcPr>
            <w:tcW w:w="3119" w:type="dxa"/>
            <w:vMerge w:val="restart"/>
            <w:tcBorders>
              <w:top w:val="single" w:sz="4" w:space="0" w:color="auto"/>
              <w:bottom w:val="nil"/>
            </w:tcBorders>
            <w:vAlign w:val="center"/>
          </w:tcPr>
          <w:p w:rsidR="00EB0E96" w:rsidRPr="006A7A3A" w:rsidRDefault="00EB0E96">
            <w:pPr>
              <w:ind w:firstLine="459"/>
              <w:rPr>
                <w:rFonts w:ascii="Arial" w:hAnsi="Arial" w:cs="Arial"/>
                <w:sz w:val="22"/>
                <w:szCs w:val="22"/>
              </w:rPr>
            </w:pPr>
            <w:r w:rsidRPr="006A7A3A">
              <w:rPr>
                <w:rFonts w:ascii="Arial" w:hAnsi="Arial" w:cs="Arial"/>
                <w:sz w:val="22"/>
                <w:szCs w:val="22"/>
              </w:rPr>
              <w:t>200 – 400</w:t>
            </w:r>
          </w:p>
        </w:tc>
        <w:tc>
          <w:tcPr>
            <w:tcW w:w="1621" w:type="dxa"/>
            <w:vMerge w:val="restart"/>
            <w:tcBorders>
              <w:top w:val="single" w:sz="4" w:space="0" w:color="auto"/>
              <w:bottom w:val="single" w:sz="4" w:space="0" w:color="auto"/>
            </w:tcBorders>
            <w:vAlign w:val="center"/>
          </w:tcPr>
          <w:p w:rsidR="00EB0E96" w:rsidRPr="006A7A3A" w:rsidRDefault="00EB0E96">
            <w:pPr>
              <w:jc w:val="center"/>
              <w:rPr>
                <w:rFonts w:ascii="Arial" w:hAnsi="Arial" w:cs="Arial"/>
                <w:sz w:val="22"/>
                <w:szCs w:val="22"/>
              </w:rPr>
            </w:pPr>
            <w:r w:rsidRPr="006A7A3A">
              <w:rPr>
                <w:rFonts w:ascii="Arial" w:hAnsi="Arial" w:cs="Arial"/>
                <w:sz w:val="22"/>
                <w:szCs w:val="22"/>
              </w:rPr>
              <w:t>100 – 120</w:t>
            </w:r>
          </w:p>
        </w:tc>
        <w:tc>
          <w:tcPr>
            <w:tcW w:w="930" w:type="dxa"/>
            <w:tcBorders>
              <w:top w:val="single" w:sz="4" w:space="0" w:color="auto"/>
              <w:bottom w:val="nil"/>
            </w:tcBorders>
            <w:vAlign w:val="center"/>
          </w:tcPr>
          <w:p w:rsidR="00EB0E96" w:rsidRPr="006A7A3A" w:rsidRDefault="00EB0E96">
            <w:pPr>
              <w:jc w:val="center"/>
              <w:rPr>
                <w:rFonts w:ascii="Arial" w:hAnsi="Arial" w:cs="Arial"/>
                <w:b/>
                <w:sz w:val="22"/>
                <w:szCs w:val="22"/>
              </w:rPr>
            </w:pPr>
            <w:r w:rsidRPr="006A7A3A">
              <w:rPr>
                <w:rFonts w:ascii="Arial" w:hAnsi="Arial" w:cs="Arial"/>
                <w:b/>
                <w:sz w:val="22"/>
                <w:szCs w:val="22"/>
              </w:rPr>
              <w:t>М</w:t>
            </w:r>
          </w:p>
        </w:tc>
        <w:tc>
          <w:tcPr>
            <w:tcW w:w="1985" w:type="dxa"/>
            <w:tcBorders>
              <w:top w:val="single" w:sz="4" w:space="0" w:color="auto"/>
              <w:bottom w:val="dashed" w:sz="4" w:space="0" w:color="auto"/>
            </w:tcBorders>
            <w:vAlign w:val="center"/>
          </w:tcPr>
          <w:p w:rsidR="00EB0E96" w:rsidRPr="006A7A3A" w:rsidRDefault="00EB0E96">
            <w:pPr>
              <w:jc w:val="center"/>
              <w:rPr>
                <w:rFonts w:ascii="Arial" w:hAnsi="Arial" w:cs="Arial"/>
                <w:sz w:val="22"/>
                <w:szCs w:val="22"/>
              </w:rPr>
            </w:pPr>
            <w:r w:rsidRPr="006A7A3A">
              <w:rPr>
                <w:rFonts w:ascii="Arial" w:hAnsi="Arial" w:cs="Arial"/>
                <w:sz w:val="22"/>
                <w:szCs w:val="22"/>
              </w:rPr>
              <w:t>–</w:t>
            </w:r>
          </w:p>
        </w:tc>
      </w:tr>
      <w:tr w:rsidR="00EB0E96" w:rsidRPr="006A7A3A">
        <w:trPr>
          <w:cantSplit/>
          <w:jc w:val="center"/>
        </w:trPr>
        <w:tc>
          <w:tcPr>
            <w:tcW w:w="616" w:type="dxa"/>
            <w:vMerge/>
            <w:tcBorders>
              <w:top w:val="nil"/>
              <w:bottom w:val="nil"/>
            </w:tcBorders>
            <w:vAlign w:val="center"/>
          </w:tcPr>
          <w:p w:rsidR="00EB0E96" w:rsidRPr="006A7A3A" w:rsidRDefault="00EB0E96">
            <w:pPr>
              <w:jc w:val="center"/>
              <w:rPr>
                <w:rFonts w:ascii="Arial" w:hAnsi="Arial" w:cs="Arial"/>
                <w:b/>
                <w:sz w:val="22"/>
                <w:szCs w:val="22"/>
              </w:rPr>
            </w:pPr>
          </w:p>
        </w:tc>
        <w:tc>
          <w:tcPr>
            <w:tcW w:w="3119" w:type="dxa"/>
            <w:vMerge/>
            <w:tcBorders>
              <w:top w:val="nil"/>
              <w:bottom w:val="nil"/>
            </w:tcBorders>
            <w:vAlign w:val="center"/>
          </w:tcPr>
          <w:p w:rsidR="00EB0E96" w:rsidRPr="006A7A3A" w:rsidRDefault="00EB0E96">
            <w:pPr>
              <w:ind w:firstLine="459"/>
              <w:rPr>
                <w:rFonts w:ascii="Arial" w:hAnsi="Arial" w:cs="Arial"/>
                <w:sz w:val="22"/>
                <w:szCs w:val="22"/>
              </w:rPr>
            </w:pPr>
          </w:p>
        </w:tc>
        <w:tc>
          <w:tcPr>
            <w:tcW w:w="1621" w:type="dxa"/>
            <w:vMerge/>
            <w:tcBorders>
              <w:top w:val="nil"/>
              <w:bottom w:val="nil"/>
            </w:tcBorders>
            <w:vAlign w:val="center"/>
          </w:tcPr>
          <w:p w:rsidR="00EB0E96" w:rsidRPr="006A7A3A" w:rsidRDefault="00EB0E96">
            <w:pPr>
              <w:jc w:val="center"/>
              <w:rPr>
                <w:rFonts w:ascii="Arial" w:hAnsi="Arial" w:cs="Arial"/>
                <w:sz w:val="22"/>
                <w:szCs w:val="22"/>
              </w:rPr>
            </w:pPr>
          </w:p>
        </w:tc>
        <w:tc>
          <w:tcPr>
            <w:tcW w:w="930" w:type="dxa"/>
            <w:tcBorders>
              <w:top w:val="single" w:sz="4" w:space="0" w:color="auto"/>
              <w:bottom w:val="single" w:sz="4" w:space="0" w:color="auto"/>
            </w:tcBorders>
            <w:vAlign w:val="center"/>
          </w:tcPr>
          <w:p w:rsidR="00EB0E96" w:rsidRPr="006A7A3A" w:rsidRDefault="00EB0E96">
            <w:pPr>
              <w:jc w:val="center"/>
              <w:rPr>
                <w:rFonts w:ascii="Arial" w:hAnsi="Arial" w:cs="Arial"/>
                <w:b/>
                <w:sz w:val="22"/>
                <w:szCs w:val="22"/>
              </w:rPr>
            </w:pPr>
            <w:r w:rsidRPr="006A7A3A">
              <w:rPr>
                <w:rFonts w:ascii="Arial" w:hAnsi="Arial" w:cs="Arial"/>
                <w:b/>
                <w:sz w:val="22"/>
                <w:szCs w:val="22"/>
              </w:rPr>
              <w:t>Ж</w:t>
            </w:r>
          </w:p>
        </w:tc>
        <w:tc>
          <w:tcPr>
            <w:tcW w:w="1985" w:type="dxa"/>
            <w:tcBorders>
              <w:top w:val="dashed" w:sz="4" w:space="0" w:color="auto"/>
              <w:bottom w:val="nil"/>
            </w:tcBorders>
            <w:vAlign w:val="center"/>
          </w:tcPr>
          <w:p w:rsidR="00EB0E96" w:rsidRPr="006A7A3A" w:rsidRDefault="00EB0E96">
            <w:pPr>
              <w:jc w:val="center"/>
              <w:rPr>
                <w:rFonts w:ascii="Arial" w:hAnsi="Arial" w:cs="Arial"/>
                <w:sz w:val="22"/>
                <w:szCs w:val="22"/>
              </w:rPr>
            </w:pPr>
            <w:r w:rsidRPr="006A7A3A">
              <w:rPr>
                <w:rFonts w:ascii="Arial" w:hAnsi="Arial" w:cs="Arial"/>
                <w:sz w:val="22"/>
                <w:szCs w:val="22"/>
              </w:rPr>
              <w:t>–</w:t>
            </w:r>
          </w:p>
        </w:tc>
      </w:tr>
      <w:tr w:rsidR="00EB0E96" w:rsidRPr="006A7A3A">
        <w:trPr>
          <w:cantSplit/>
          <w:jc w:val="center"/>
        </w:trPr>
        <w:tc>
          <w:tcPr>
            <w:tcW w:w="616" w:type="dxa"/>
            <w:vMerge/>
            <w:tcBorders>
              <w:top w:val="nil"/>
              <w:bottom w:val="nil"/>
            </w:tcBorders>
            <w:vAlign w:val="center"/>
          </w:tcPr>
          <w:p w:rsidR="00EB0E96" w:rsidRPr="006A7A3A" w:rsidRDefault="00EB0E96">
            <w:pPr>
              <w:rPr>
                <w:rFonts w:ascii="Arial" w:hAnsi="Arial" w:cs="Arial"/>
                <w:b/>
                <w:sz w:val="22"/>
                <w:szCs w:val="22"/>
              </w:rPr>
            </w:pPr>
          </w:p>
        </w:tc>
        <w:tc>
          <w:tcPr>
            <w:tcW w:w="3119" w:type="dxa"/>
            <w:vMerge/>
            <w:tcBorders>
              <w:top w:val="nil"/>
              <w:bottom w:val="nil"/>
            </w:tcBorders>
            <w:vAlign w:val="center"/>
          </w:tcPr>
          <w:p w:rsidR="00EB0E96" w:rsidRPr="006A7A3A" w:rsidRDefault="00EB0E96">
            <w:pPr>
              <w:ind w:firstLine="459"/>
              <w:rPr>
                <w:rFonts w:ascii="Arial" w:hAnsi="Arial" w:cs="Arial"/>
                <w:sz w:val="22"/>
                <w:szCs w:val="22"/>
              </w:rPr>
            </w:pPr>
          </w:p>
        </w:tc>
        <w:tc>
          <w:tcPr>
            <w:tcW w:w="1621" w:type="dxa"/>
            <w:vMerge w:val="restart"/>
            <w:tcBorders>
              <w:top w:val="single" w:sz="4" w:space="0" w:color="auto"/>
              <w:bottom w:val="single" w:sz="4" w:space="0" w:color="auto"/>
            </w:tcBorders>
            <w:vAlign w:val="center"/>
          </w:tcPr>
          <w:p w:rsidR="00EB0E96" w:rsidRPr="006A7A3A" w:rsidRDefault="00EB0E96">
            <w:pPr>
              <w:jc w:val="center"/>
              <w:rPr>
                <w:rFonts w:ascii="Arial" w:hAnsi="Arial" w:cs="Arial"/>
                <w:sz w:val="22"/>
                <w:szCs w:val="22"/>
              </w:rPr>
            </w:pPr>
            <w:r w:rsidRPr="006A7A3A">
              <w:rPr>
                <w:rFonts w:ascii="Arial" w:hAnsi="Arial" w:cs="Arial"/>
                <w:sz w:val="22"/>
                <w:szCs w:val="22"/>
              </w:rPr>
              <w:t>120 – 140</w:t>
            </w:r>
          </w:p>
        </w:tc>
        <w:tc>
          <w:tcPr>
            <w:tcW w:w="930" w:type="dxa"/>
            <w:tcBorders>
              <w:top w:val="nil"/>
              <w:bottom w:val="nil"/>
            </w:tcBorders>
            <w:vAlign w:val="center"/>
          </w:tcPr>
          <w:p w:rsidR="00EB0E96" w:rsidRPr="006A7A3A" w:rsidRDefault="00EB0E96">
            <w:pPr>
              <w:jc w:val="center"/>
              <w:rPr>
                <w:rFonts w:ascii="Arial" w:hAnsi="Arial" w:cs="Arial"/>
                <w:b/>
                <w:sz w:val="22"/>
                <w:szCs w:val="22"/>
              </w:rPr>
            </w:pPr>
            <w:r w:rsidRPr="006A7A3A">
              <w:rPr>
                <w:rFonts w:ascii="Arial" w:hAnsi="Arial" w:cs="Arial"/>
                <w:b/>
                <w:sz w:val="22"/>
                <w:szCs w:val="22"/>
              </w:rPr>
              <w:t>М</w:t>
            </w:r>
          </w:p>
        </w:tc>
        <w:tc>
          <w:tcPr>
            <w:tcW w:w="1985" w:type="dxa"/>
            <w:tcBorders>
              <w:top w:val="single" w:sz="4" w:space="0" w:color="auto"/>
              <w:bottom w:val="dashed" w:sz="4" w:space="0" w:color="auto"/>
            </w:tcBorders>
            <w:vAlign w:val="center"/>
          </w:tcPr>
          <w:p w:rsidR="00EB0E96" w:rsidRPr="006A7A3A" w:rsidRDefault="00EB0E96">
            <w:pPr>
              <w:jc w:val="center"/>
              <w:rPr>
                <w:rFonts w:ascii="Arial" w:hAnsi="Arial" w:cs="Arial"/>
                <w:sz w:val="22"/>
                <w:szCs w:val="22"/>
              </w:rPr>
            </w:pPr>
            <w:r w:rsidRPr="006A7A3A">
              <w:rPr>
                <w:rFonts w:ascii="Arial" w:hAnsi="Arial" w:cs="Arial"/>
                <w:sz w:val="22"/>
                <w:szCs w:val="22"/>
              </w:rPr>
              <w:t>–</w:t>
            </w:r>
          </w:p>
        </w:tc>
      </w:tr>
      <w:tr w:rsidR="00EB0E96" w:rsidRPr="006A7A3A">
        <w:trPr>
          <w:cantSplit/>
          <w:jc w:val="center"/>
        </w:trPr>
        <w:tc>
          <w:tcPr>
            <w:tcW w:w="616" w:type="dxa"/>
            <w:vMerge/>
            <w:tcBorders>
              <w:top w:val="nil"/>
              <w:bottom w:val="nil"/>
            </w:tcBorders>
            <w:vAlign w:val="center"/>
          </w:tcPr>
          <w:p w:rsidR="00EB0E96" w:rsidRPr="006A7A3A" w:rsidRDefault="00EB0E96">
            <w:pPr>
              <w:rPr>
                <w:rFonts w:ascii="Arial" w:hAnsi="Arial" w:cs="Arial"/>
                <w:b/>
                <w:sz w:val="22"/>
                <w:szCs w:val="22"/>
              </w:rPr>
            </w:pPr>
          </w:p>
        </w:tc>
        <w:tc>
          <w:tcPr>
            <w:tcW w:w="3119" w:type="dxa"/>
            <w:vMerge/>
            <w:tcBorders>
              <w:top w:val="nil"/>
              <w:bottom w:val="nil"/>
            </w:tcBorders>
            <w:vAlign w:val="center"/>
          </w:tcPr>
          <w:p w:rsidR="00EB0E96" w:rsidRPr="006A7A3A" w:rsidRDefault="00EB0E96">
            <w:pPr>
              <w:ind w:firstLine="459"/>
              <w:rPr>
                <w:rFonts w:ascii="Arial" w:hAnsi="Arial" w:cs="Arial"/>
                <w:sz w:val="22"/>
                <w:szCs w:val="22"/>
              </w:rPr>
            </w:pPr>
          </w:p>
        </w:tc>
        <w:tc>
          <w:tcPr>
            <w:tcW w:w="1621" w:type="dxa"/>
            <w:vMerge/>
            <w:tcBorders>
              <w:top w:val="nil"/>
              <w:bottom w:val="single" w:sz="4" w:space="0" w:color="auto"/>
            </w:tcBorders>
            <w:vAlign w:val="center"/>
          </w:tcPr>
          <w:p w:rsidR="00EB0E96" w:rsidRPr="006A7A3A" w:rsidRDefault="00EB0E96">
            <w:pPr>
              <w:jc w:val="center"/>
              <w:rPr>
                <w:rFonts w:ascii="Arial" w:hAnsi="Arial" w:cs="Arial"/>
                <w:sz w:val="22"/>
                <w:szCs w:val="22"/>
              </w:rPr>
            </w:pPr>
          </w:p>
        </w:tc>
        <w:tc>
          <w:tcPr>
            <w:tcW w:w="930" w:type="dxa"/>
            <w:tcBorders>
              <w:top w:val="single" w:sz="4" w:space="0" w:color="auto"/>
              <w:bottom w:val="nil"/>
            </w:tcBorders>
            <w:vAlign w:val="center"/>
          </w:tcPr>
          <w:p w:rsidR="00EB0E96" w:rsidRPr="006A7A3A" w:rsidRDefault="00EB0E96">
            <w:pPr>
              <w:jc w:val="center"/>
              <w:rPr>
                <w:rFonts w:ascii="Arial" w:hAnsi="Arial" w:cs="Arial"/>
                <w:b/>
                <w:sz w:val="22"/>
                <w:szCs w:val="22"/>
              </w:rPr>
            </w:pPr>
            <w:r w:rsidRPr="006A7A3A">
              <w:rPr>
                <w:rFonts w:ascii="Arial" w:hAnsi="Arial" w:cs="Arial"/>
                <w:b/>
                <w:sz w:val="22"/>
                <w:szCs w:val="22"/>
              </w:rPr>
              <w:t>Ж</w:t>
            </w:r>
          </w:p>
        </w:tc>
        <w:tc>
          <w:tcPr>
            <w:tcW w:w="1985" w:type="dxa"/>
            <w:tcBorders>
              <w:top w:val="dashed" w:sz="4" w:space="0" w:color="auto"/>
              <w:bottom w:val="single" w:sz="4" w:space="0" w:color="auto"/>
            </w:tcBorders>
            <w:vAlign w:val="center"/>
          </w:tcPr>
          <w:p w:rsidR="00EB0E96" w:rsidRPr="006A7A3A" w:rsidRDefault="00EB0E96">
            <w:pPr>
              <w:jc w:val="center"/>
              <w:rPr>
                <w:rFonts w:ascii="Arial" w:hAnsi="Arial" w:cs="Arial"/>
                <w:sz w:val="22"/>
                <w:szCs w:val="22"/>
              </w:rPr>
            </w:pPr>
            <w:r w:rsidRPr="006A7A3A">
              <w:rPr>
                <w:rFonts w:ascii="Arial" w:hAnsi="Arial" w:cs="Arial"/>
                <w:sz w:val="22"/>
                <w:szCs w:val="22"/>
              </w:rPr>
              <w:t>–</w:t>
            </w:r>
          </w:p>
        </w:tc>
      </w:tr>
      <w:tr w:rsidR="00EB0E96" w:rsidRPr="006A7A3A">
        <w:trPr>
          <w:cantSplit/>
          <w:jc w:val="center"/>
        </w:trPr>
        <w:tc>
          <w:tcPr>
            <w:tcW w:w="616" w:type="dxa"/>
            <w:vMerge/>
            <w:tcBorders>
              <w:top w:val="nil"/>
              <w:bottom w:val="nil"/>
            </w:tcBorders>
            <w:vAlign w:val="center"/>
          </w:tcPr>
          <w:p w:rsidR="00EB0E96" w:rsidRPr="006A7A3A" w:rsidRDefault="00EB0E96">
            <w:pPr>
              <w:rPr>
                <w:rFonts w:ascii="Arial" w:hAnsi="Arial" w:cs="Arial"/>
                <w:b/>
                <w:sz w:val="22"/>
                <w:szCs w:val="22"/>
              </w:rPr>
            </w:pPr>
          </w:p>
        </w:tc>
        <w:tc>
          <w:tcPr>
            <w:tcW w:w="3119" w:type="dxa"/>
            <w:vMerge/>
            <w:tcBorders>
              <w:top w:val="nil"/>
              <w:bottom w:val="nil"/>
            </w:tcBorders>
            <w:vAlign w:val="center"/>
          </w:tcPr>
          <w:p w:rsidR="00EB0E96" w:rsidRPr="006A7A3A" w:rsidRDefault="00EB0E96">
            <w:pPr>
              <w:ind w:firstLine="459"/>
              <w:rPr>
                <w:rFonts w:ascii="Arial" w:hAnsi="Arial" w:cs="Arial"/>
                <w:sz w:val="22"/>
                <w:szCs w:val="22"/>
              </w:rPr>
            </w:pPr>
          </w:p>
        </w:tc>
        <w:tc>
          <w:tcPr>
            <w:tcW w:w="1621" w:type="dxa"/>
            <w:vMerge w:val="restart"/>
            <w:tcBorders>
              <w:top w:val="nil"/>
              <w:bottom w:val="nil"/>
              <w:right w:val="nil"/>
            </w:tcBorders>
            <w:vAlign w:val="center"/>
          </w:tcPr>
          <w:p w:rsidR="00EB0E96" w:rsidRPr="006A7A3A" w:rsidRDefault="00EB0E96">
            <w:pPr>
              <w:jc w:val="center"/>
              <w:rPr>
                <w:rFonts w:ascii="Arial" w:hAnsi="Arial" w:cs="Arial"/>
                <w:sz w:val="22"/>
                <w:szCs w:val="22"/>
              </w:rPr>
            </w:pPr>
            <w:r w:rsidRPr="006A7A3A">
              <w:rPr>
                <w:rFonts w:ascii="Arial" w:hAnsi="Arial" w:cs="Arial"/>
                <w:sz w:val="22"/>
                <w:szCs w:val="22"/>
              </w:rPr>
              <w:t>140 – 160</w:t>
            </w:r>
          </w:p>
        </w:tc>
        <w:tc>
          <w:tcPr>
            <w:tcW w:w="930" w:type="dxa"/>
            <w:tcBorders>
              <w:top w:val="single" w:sz="4" w:space="0" w:color="auto"/>
              <w:left w:val="single" w:sz="4" w:space="0" w:color="auto"/>
              <w:bottom w:val="nil"/>
              <w:right w:val="single" w:sz="4" w:space="0" w:color="auto"/>
            </w:tcBorders>
            <w:vAlign w:val="center"/>
          </w:tcPr>
          <w:p w:rsidR="00EB0E96" w:rsidRPr="006A7A3A" w:rsidRDefault="00EB0E96">
            <w:pPr>
              <w:jc w:val="center"/>
              <w:rPr>
                <w:rFonts w:ascii="Arial" w:hAnsi="Arial" w:cs="Arial"/>
                <w:b/>
                <w:sz w:val="22"/>
                <w:szCs w:val="22"/>
              </w:rPr>
            </w:pPr>
            <w:r w:rsidRPr="006A7A3A">
              <w:rPr>
                <w:rFonts w:ascii="Arial" w:hAnsi="Arial" w:cs="Arial"/>
                <w:b/>
                <w:sz w:val="22"/>
                <w:szCs w:val="22"/>
              </w:rPr>
              <w:t>М</w:t>
            </w:r>
          </w:p>
        </w:tc>
        <w:tc>
          <w:tcPr>
            <w:tcW w:w="1985" w:type="dxa"/>
            <w:tcBorders>
              <w:top w:val="nil"/>
              <w:left w:val="single" w:sz="4" w:space="0" w:color="auto"/>
              <w:bottom w:val="dashed" w:sz="4" w:space="0" w:color="auto"/>
              <w:right w:val="single" w:sz="4" w:space="0" w:color="auto"/>
            </w:tcBorders>
            <w:vAlign w:val="center"/>
          </w:tcPr>
          <w:p w:rsidR="00EB0E96" w:rsidRPr="006A7A3A" w:rsidRDefault="00EB0E96">
            <w:pPr>
              <w:jc w:val="center"/>
              <w:rPr>
                <w:rFonts w:ascii="Arial" w:hAnsi="Arial" w:cs="Arial"/>
                <w:sz w:val="22"/>
                <w:szCs w:val="22"/>
              </w:rPr>
            </w:pPr>
            <w:r w:rsidRPr="006A7A3A">
              <w:rPr>
                <w:rFonts w:ascii="Arial" w:hAnsi="Arial" w:cs="Arial"/>
                <w:sz w:val="22"/>
                <w:szCs w:val="22"/>
              </w:rPr>
              <w:t>–</w:t>
            </w:r>
          </w:p>
        </w:tc>
      </w:tr>
      <w:tr w:rsidR="00EB0E96" w:rsidRPr="006A7A3A">
        <w:trPr>
          <w:cantSplit/>
          <w:jc w:val="center"/>
        </w:trPr>
        <w:tc>
          <w:tcPr>
            <w:tcW w:w="616" w:type="dxa"/>
            <w:vMerge/>
            <w:tcBorders>
              <w:top w:val="nil"/>
              <w:bottom w:val="nil"/>
            </w:tcBorders>
            <w:vAlign w:val="center"/>
          </w:tcPr>
          <w:p w:rsidR="00EB0E96" w:rsidRPr="006A7A3A" w:rsidRDefault="00EB0E96">
            <w:pPr>
              <w:rPr>
                <w:rFonts w:ascii="Arial" w:hAnsi="Arial" w:cs="Arial"/>
                <w:b/>
                <w:sz w:val="22"/>
                <w:szCs w:val="22"/>
              </w:rPr>
            </w:pPr>
          </w:p>
        </w:tc>
        <w:tc>
          <w:tcPr>
            <w:tcW w:w="3119" w:type="dxa"/>
            <w:vMerge/>
            <w:tcBorders>
              <w:top w:val="nil"/>
              <w:bottom w:val="nil"/>
            </w:tcBorders>
            <w:vAlign w:val="center"/>
          </w:tcPr>
          <w:p w:rsidR="00EB0E96" w:rsidRPr="006A7A3A" w:rsidRDefault="00EB0E96">
            <w:pPr>
              <w:ind w:firstLine="459"/>
              <w:rPr>
                <w:rFonts w:ascii="Arial" w:hAnsi="Arial" w:cs="Arial"/>
                <w:sz w:val="22"/>
                <w:szCs w:val="22"/>
              </w:rPr>
            </w:pPr>
          </w:p>
        </w:tc>
        <w:tc>
          <w:tcPr>
            <w:tcW w:w="1621" w:type="dxa"/>
            <w:vMerge/>
            <w:tcBorders>
              <w:top w:val="nil"/>
              <w:bottom w:val="nil"/>
              <w:right w:val="nil"/>
            </w:tcBorders>
            <w:vAlign w:val="center"/>
          </w:tcPr>
          <w:p w:rsidR="00EB0E96" w:rsidRPr="006A7A3A" w:rsidRDefault="00EB0E96">
            <w:pPr>
              <w:jc w:val="center"/>
              <w:rPr>
                <w:rFonts w:ascii="Arial" w:hAnsi="Arial" w:cs="Arial"/>
                <w:sz w:val="22"/>
                <w:szCs w:val="22"/>
              </w:rPr>
            </w:pPr>
          </w:p>
        </w:tc>
        <w:tc>
          <w:tcPr>
            <w:tcW w:w="930" w:type="dxa"/>
            <w:tcBorders>
              <w:top w:val="single" w:sz="4" w:space="0" w:color="auto"/>
              <w:left w:val="single" w:sz="4" w:space="0" w:color="auto"/>
              <w:bottom w:val="nil"/>
              <w:right w:val="single" w:sz="4" w:space="0" w:color="auto"/>
            </w:tcBorders>
            <w:vAlign w:val="center"/>
          </w:tcPr>
          <w:p w:rsidR="00EB0E96" w:rsidRPr="006A7A3A" w:rsidRDefault="00EB0E96">
            <w:pPr>
              <w:jc w:val="center"/>
              <w:rPr>
                <w:rFonts w:ascii="Arial" w:hAnsi="Arial" w:cs="Arial"/>
                <w:b/>
                <w:sz w:val="22"/>
                <w:szCs w:val="22"/>
              </w:rPr>
            </w:pPr>
            <w:r w:rsidRPr="006A7A3A">
              <w:rPr>
                <w:rFonts w:ascii="Arial" w:hAnsi="Arial" w:cs="Arial"/>
                <w:b/>
                <w:sz w:val="22"/>
                <w:szCs w:val="22"/>
              </w:rPr>
              <w:t>Ж</w:t>
            </w:r>
          </w:p>
        </w:tc>
        <w:tc>
          <w:tcPr>
            <w:tcW w:w="1985" w:type="dxa"/>
            <w:tcBorders>
              <w:top w:val="dashed" w:sz="4" w:space="0" w:color="auto"/>
              <w:left w:val="single" w:sz="4" w:space="0" w:color="auto"/>
              <w:bottom w:val="nil"/>
              <w:right w:val="single" w:sz="4" w:space="0" w:color="auto"/>
            </w:tcBorders>
            <w:vAlign w:val="center"/>
          </w:tcPr>
          <w:p w:rsidR="00EB0E96" w:rsidRPr="006A7A3A" w:rsidRDefault="00EB0E96">
            <w:pPr>
              <w:jc w:val="center"/>
              <w:rPr>
                <w:rFonts w:ascii="Arial" w:hAnsi="Arial" w:cs="Arial"/>
                <w:sz w:val="22"/>
                <w:szCs w:val="22"/>
              </w:rPr>
            </w:pPr>
            <w:r w:rsidRPr="006A7A3A">
              <w:rPr>
                <w:rFonts w:ascii="Arial" w:hAnsi="Arial" w:cs="Arial"/>
                <w:sz w:val="22"/>
                <w:szCs w:val="22"/>
              </w:rPr>
              <w:t>–</w:t>
            </w:r>
          </w:p>
        </w:tc>
      </w:tr>
      <w:tr w:rsidR="00EB0E96" w:rsidRPr="006A7A3A">
        <w:trPr>
          <w:cantSplit/>
          <w:jc w:val="center"/>
        </w:trPr>
        <w:tc>
          <w:tcPr>
            <w:tcW w:w="616" w:type="dxa"/>
            <w:vMerge w:val="restart"/>
            <w:tcBorders>
              <w:top w:val="single" w:sz="4" w:space="0" w:color="auto"/>
              <w:bottom w:val="nil"/>
            </w:tcBorders>
            <w:vAlign w:val="center"/>
          </w:tcPr>
          <w:p w:rsidR="00EB0E96" w:rsidRPr="006A7A3A" w:rsidRDefault="00EB0E96">
            <w:pPr>
              <w:jc w:val="center"/>
              <w:rPr>
                <w:rFonts w:ascii="Arial" w:hAnsi="Arial" w:cs="Arial"/>
                <w:b/>
                <w:sz w:val="22"/>
                <w:szCs w:val="22"/>
              </w:rPr>
            </w:pPr>
            <w:r w:rsidRPr="006A7A3A">
              <w:rPr>
                <w:rFonts w:ascii="Arial" w:hAnsi="Arial" w:cs="Arial"/>
                <w:b/>
                <w:sz w:val="22"/>
                <w:szCs w:val="22"/>
              </w:rPr>
              <w:t>3.</w:t>
            </w:r>
          </w:p>
        </w:tc>
        <w:tc>
          <w:tcPr>
            <w:tcW w:w="3119" w:type="dxa"/>
            <w:vMerge w:val="restart"/>
            <w:tcBorders>
              <w:top w:val="single" w:sz="4" w:space="0" w:color="auto"/>
              <w:bottom w:val="nil"/>
            </w:tcBorders>
            <w:vAlign w:val="center"/>
          </w:tcPr>
          <w:p w:rsidR="00EB0E96" w:rsidRPr="006A7A3A" w:rsidRDefault="00EB0E96">
            <w:pPr>
              <w:ind w:firstLine="459"/>
              <w:rPr>
                <w:rFonts w:ascii="Arial" w:hAnsi="Arial" w:cs="Arial"/>
                <w:sz w:val="22"/>
                <w:szCs w:val="22"/>
              </w:rPr>
            </w:pPr>
            <w:r w:rsidRPr="006A7A3A">
              <w:rPr>
                <w:rFonts w:ascii="Arial" w:hAnsi="Arial" w:cs="Arial"/>
                <w:sz w:val="22"/>
                <w:szCs w:val="22"/>
              </w:rPr>
              <w:t>400 – 600</w:t>
            </w:r>
          </w:p>
        </w:tc>
        <w:tc>
          <w:tcPr>
            <w:tcW w:w="1621" w:type="dxa"/>
            <w:vMerge w:val="restart"/>
            <w:tcBorders>
              <w:top w:val="single" w:sz="4" w:space="0" w:color="auto"/>
              <w:bottom w:val="single" w:sz="4" w:space="0" w:color="auto"/>
            </w:tcBorders>
            <w:vAlign w:val="center"/>
          </w:tcPr>
          <w:p w:rsidR="00EB0E96" w:rsidRPr="006A7A3A" w:rsidRDefault="00EB0E96">
            <w:pPr>
              <w:jc w:val="center"/>
              <w:rPr>
                <w:rFonts w:ascii="Arial" w:hAnsi="Arial" w:cs="Arial"/>
                <w:sz w:val="22"/>
                <w:szCs w:val="22"/>
              </w:rPr>
            </w:pPr>
            <w:r w:rsidRPr="006A7A3A">
              <w:rPr>
                <w:rFonts w:ascii="Arial" w:hAnsi="Arial" w:cs="Arial"/>
                <w:sz w:val="22"/>
                <w:szCs w:val="22"/>
              </w:rPr>
              <w:t>100 – 120</w:t>
            </w:r>
          </w:p>
        </w:tc>
        <w:tc>
          <w:tcPr>
            <w:tcW w:w="930" w:type="dxa"/>
            <w:tcBorders>
              <w:top w:val="single" w:sz="4" w:space="0" w:color="auto"/>
              <w:bottom w:val="nil"/>
            </w:tcBorders>
            <w:vAlign w:val="center"/>
          </w:tcPr>
          <w:p w:rsidR="00EB0E96" w:rsidRPr="006A7A3A" w:rsidRDefault="00EB0E96">
            <w:pPr>
              <w:jc w:val="center"/>
              <w:rPr>
                <w:rFonts w:ascii="Arial" w:hAnsi="Arial" w:cs="Arial"/>
                <w:b/>
                <w:sz w:val="22"/>
                <w:szCs w:val="22"/>
              </w:rPr>
            </w:pPr>
            <w:r w:rsidRPr="006A7A3A">
              <w:rPr>
                <w:rFonts w:ascii="Arial" w:hAnsi="Arial" w:cs="Arial"/>
                <w:b/>
                <w:sz w:val="22"/>
                <w:szCs w:val="22"/>
              </w:rPr>
              <w:t>М</w:t>
            </w:r>
          </w:p>
        </w:tc>
        <w:tc>
          <w:tcPr>
            <w:tcW w:w="1985" w:type="dxa"/>
            <w:tcBorders>
              <w:top w:val="single" w:sz="4" w:space="0" w:color="auto"/>
              <w:bottom w:val="dashed" w:sz="4" w:space="0" w:color="auto"/>
            </w:tcBorders>
            <w:vAlign w:val="center"/>
          </w:tcPr>
          <w:p w:rsidR="00EB0E96" w:rsidRPr="006A7A3A" w:rsidRDefault="00EB0E96">
            <w:pPr>
              <w:jc w:val="center"/>
              <w:rPr>
                <w:rFonts w:ascii="Arial" w:hAnsi="Arial" w:cs="Arial"/>
                <w:sz w:val="22"/>
                <w:szCs w:val="22"/>
              </w:rPr>
            </w:pPr>
            <w:r w:rsidRPr="006A7A3A">
              <w:rPr>
                <w:rFonts w:ascii="Arial" w:hAnsi="Arial" w:cs="Arial"/>
                <w:sz w:val="22"/>
                <w:szCs w:val="22"/>
              </w:rPr>
              <w:t>–</w:t>
            </w:r>
          </w:p>
        </w:tc>
      </w:tr>
      <w:tr w:rsidR="00EB0E96" w:rsidRPr="006A7A3A">
        <w:trPr>
          <w:cantSplit/>
          <w:jc w:val="center"/>
        </w:trPr>
        <w:tc>
          <w:tcPr>
            <w:tcW w:w="616" w:type="dxa"/>
            <w:vMerge/>
            <w:tcBorders>
              <w:top w:val="nil"/>
              <w:bottom w:val="nil"/>
            </w:tcBorders>
            <w:vAlign w:val="center"/>
          </w:tcPr>
          <w:p w:rsidR="00EB0E96" w:rsidRPr="006A7A3A" w:rsidRDefault="00EB0E96">
            <w:pPr>
              <w:rPr>
                <w:rFonts w:ascii="Arial" w:hAnsi="Arial" w:cs="Arial"/>
                <w:b/>
                <w:sz w:val="22"/>
                <w:szCs w:val="22"/>
              </w:rPr>
            </w:pPr>
          </w:p>
        </w:tc>
        <w:tc>
          <w:tcPr>
            <w:tcW w:w="3119" w:type="dxa"/>
            <w:vMerge/>
            <w:tcBorders>
              <w:top w:val="nil"/>
              <w:bottom w:val="nil"/>
            </w:tcBorders>
            <w:vAlign w:val="center"/>
          </w:tcPr>
          <w:p w:rsidR="00EB0E96" w:rsidRPr="006A7A3A" w:rsidRDefault="00EB0E96">
            <w:pPr>
              <w:ind w:firstLine="459"/>
              <w:rPr>
                <w:rFonts w:ascii="Arial" w:hAnsi="Arial" w:cs="Arial"/>
                <w:sz w:val="22"/>
                <w:szCs w:val="22"/>
              </w:rPr>
            </w:pPr>
          </w:p>
        </w:tc>
        <w:tc>
          <w:tcPr>
            <w:tcW w:w="1621" w:type="dxa"/>
            <w:vMerge/>
            <w:tcBorders>
              <w:top w:val="nil"/>
              <w:bottom w:val="nil"/>
            </w:tcBorders>
            <w:vAlign w:val="center"/>
          </w:tcPr>
          <w:p w:rsidR="00EB0E96" w:rsidRPr="006A7A3A" w:rsidRDefault="00EB0E96">
            <w:pPr>
              <w:jc w:val="center"/>
              <w:rPr>
                <w:rFonts w:ascii="Arial" w:hAnsi="Arial" w:cs="Arial"/>
                <w:sz w:val="22"/>
                <w:szCs w:val="22"/>
              </w:rPr>
            </w:pPr>
          </w:p>
        </w:tc>
        <w:tc>
          <w:tcPr>
            <w:tcW w:w="930" w:type="dxa"/>
            <w:tcBorders>
              <w:top w:val="single" w:sz="4" w:space="0" w:color="auto"/>
              <w:bottom w:val="single" w:sz="4" w:space="0" w:color="auto"/>
            </w:tcBorders>
            <w:vAlign w:val="center"/>
          </w:tcPr>
          <w:p w:rsidR="00EB0E96" w:rsidRPr="006A7A3A" w:rsidRDefault="00EB0E96">
            <w:pPr>
              <w:jc w:val="center"/>
              <w:rPr>
                <w:rFonts w:ascii="Arial" w:hAnsi="Arial" w:cs="Arial"/>
                <w:b/>
                <w:sz w:val="22"/>
                <w:szCs w:val="22"/>
              </w:rPr>
            </w:pPr>
            <w:r w:rsidRPr="006A7A3A">
              <w:rPr>
                <w:rFonts w:ascii="Arial" w:hAnsi="Arial" w:cs="Arial"/>
                <w:b/>
                <w:sz w:val="22"/>
                <w:szCs w:val="22"/>
              </w:rPr>
              <w:t>Ж</w:t>
            </w:r>
          </w:p>
        </w:tc>
        <w:tc>
          <w:tcPr>
            <w:tcW w:w="1985" w:type="dxa"/>
            <w:tcBorders>
              <w:top w:val="dashed" w:sz="4" w:space="0" w:color="auto"/>
              <w:bottom w:val="nil"/>
            </w:tcBorders>
            <w:vAlign w:val="center"/>
          </w:tcPr>
          <w:p w:rsidR="00EB0E96" w:rsidRPr="006A7A3A" w:rsidRDefault="00EB0E96">
            <w:pPr>
              <w:jc w:val="center"/>
              <w:rPr>
                <w:rFonts w:ascii="Arial" w:hAnsi="Arial" w:cs="Arial"/>
                <w:sz w:val="22"/>
                <w:szCs w:val="22"/>
              </w:rPr>
            </w:pPr>
            <w:r w:rsidRPr="006A7A3A">
              <w:rPr>
                <w:rFonts w:ascii="Arial" w:hAnsi="Arial" w:cs="Arial"/>
                <w:sz w:val="22"/>
                <w:szCs w:val="22"/>
              </w:rPr>
              <w:t>–</w:t>
            </w:r>
          </w:p>
        </w:tc>
      </w:tr>
      <w:tr w:rsidR="00EB0E96" w:rsidRPr="006A7A3A">
        <w:trPr>
          <w:cantSplit/>
          <w:jc w:val="center"/>
        </w:trPr>
        <w:tc>
          <w:tcPr>
            <w:tcW w:w="616" w:type="dxa"/>
            <w:vMerge/>
            <w:tcBorders>
              <w:top w:val="nil"/>
              <w:bottom w:val="nil"/>
            </w:tcBorders>
            <w:vAlign w:val="center"/>
          </w:tcPr>
          <w:p w:rsidR="00EB0E96" w:rsidRPr="006A7A3A" w:rsidRDefault="00EB0E96">
            <w:pPr>
              <w:rPr>
                <w:rFonts w:ascii="Arial" w:hAnsi="Arial" w:cs="Arial"/>
                <w:b/>
                <w:sz w:val="22"/>
                <w:szCs w:val="22"/>
              </w:rPr>
            </w:pPr>
          </w:p>
        </w:tc>
        <w:tc>
          <w:tcPr>
            <w:tcW w:w="3119" w:type="dxa"/>
            <w:vMerge/>
            <w:tcBorders>
              <w:top w:val="nil"/>
              <w:bottom w:val="nil"/>
            </w:tcBorders>
            <w:vAlign w:val="center"/>
          </w:tcPr>
          <w:p w:rsidR="00EB0E96" w:rsidRPr="006A7A3A" w:rsidRDefault="00EB0E96">
            <w:pPr>
              <w:ind w:firstLine="459"/>
              <w:rPr>
                <w:rFonts w:ascii="Arial" w:hAnsi="Arial" w:cs="Arial"/>
                <w:sz w:val="22"/>
                <w:szCs w:val="22"/>
              </w:rPr>
            </w:pPr>
          </w:p>
        </w:tc>
        <w:tc>
          <w:tcPr>
            <w:tcW w:w="1621" w:type="dxa"/>
            <w:vMerge w:val="restart"/>
            <w:tcBorders>
              <w:top w:val="single" w:sz="4" w:space="0" w:color="auto"/>
              <w:bottom w:val="single" w:sz="4" w:space="0" w:color="auto"/>
            </w:tcBorders>
            <w:vAlign w:val="center"/>
          </w:tcPr>
          <w:p w:rsidR="00EB0E96" w:rsidRPr="006A7A3A" w:rsidRDefault="00EB0E96">
            <w:pPr>
              <w:jc w:val="center"/>
              <w:rPr>
                <w:rFonts w:ascii="Arial" w:hAnsi="Arial" w:cs="Arial"/>
                <w:sz w:val="22"/>
                <w:szCs w:val="22"/>
              </w:rPr>
            </w:pPr>
            <w:r w:rsidRPr="006A7A3A">
              <w:rPr>
                <w:rFonts w:ascii="Arial" w:hAnsi="Arial" w:cs="Arial"/>
                <w:sz w:val="22"/>
                <w:szCs w:val="22"/>
              </w:rPr>
              <w:t>120 – 140</w:t>
            </w:r>
          </w:p>
        </w:tc>
        <w:tc>
          <w:tcPr>
            <w:tcW w:w="930" w:type="dxa"/>
            <w:tcBorders>
              <w:top w:val="nil"/>
              <w:bottom w:val="nil"/>
            </w:tcBorders>
            <w:vAlign w:val="center"/>
          </w:tcPr>
          <w:p w:rsidR="00EB0E96" w:rsidRPr="006A7A3A" w:rsidRDefault="00EB0E96">
            <w:pPr>
              <w:jc w:val="center"/>
              <w:rPr>
                <w:rFonts w:ascii="Arial" w:hAnsi="Arial" w:cs="Arial"/>
                <w:b/>
                <w:sz w:val="22"/>
                <w:szCs w:val="22"/>
              </w:rPr>
            </w:pPr>
            <w:r w:rsidRPr="006A7A3A">
              <w:rPr>
                <w:rFonts w:ascii="Arial" w:hAnsi="Arial" w:cs="Arial"/>
                <w:b/>
                <w:sz w:val="22"/>
                <w:szCs w:val="22"/>
              </w:rPr>
              <w:t>М</w:t>
            </w:r>
          </w:p>
        </w:tc>
        <w:tc>
          <w:tcPr>
            <w:tcW w:w="1985" w:type="dxa"/>
            <w:tcBorders>
              <w:top w:val="single" w:sz="4" w:space="0" w:color="auto"/>
              <w:bottom w:val="dashed" w:sz="4" w:space="0" w:color="auto"/>
            </w:tcBorders>
            <w:vAlign w:val="center"/>
          </w:tcPr>
          <w:p w:rsidR="00EB0E96" w:rsidRPr="006A7A3A" w:rsidRDefault="00EB0E96">
            <w:pPr>
              <w:jc w:val="center"/>
              <w:rPr>
                <w:rFonts w:ascii="Arial" w:hAnsi="Arial" w:cs="Arial"/>
                <w:sz w:val="22"/>
                <w:szCs w:val="22"/>
              </w:rPr>
            </w:pPr>
            <w:r w:rsidRPr="006A7A3A">
              <w:rPr>
                <w:rFonts w:ascii="Arial" w:hAnsi="Arial" w:cs="Arial"/>
                <w:sz w:val="22"/>
                <w:szCs w:val="22"/>
              </w:rPr>
              <w:t>–</w:t>
            </w:r>
          </w:p>
        </w:tc>
      </w:tr>
      <w:tr w:rsidR="00EB0E96" w:rsidRPr="006A7A3A">
        <w:trPr>
          <w:cantSplit/>
          <w:jc w:val="center"/>
        </w:trPr>
        <w:tc>
          <w:tcPr>
            <w:tcW w:w="616" w:type="dxa"/>
            <w:vMerge/>
            <w:tcBorders>
              <w:top w:val="nil"/>
              <w:bottom w:val="nil"/>
            </w:tcBorders>
            <w:vAlign w:val="center"/>
          </w:tcPr>
          <w:p w:rsidR="00EB0E96" w:rsidRPr="006A7A3A" w:rsidRDefault="00EB0E96">
            <w:pPr>
              <w:rPr>
                <w:rFonts w:ascii="Arial" w:hAnsi="Arial" w:cs="Arial"/>
                <w:b/>
                <w:sz w:val="22"/>
                <w:szCs w:val="22"/>
              </w:rPr>
            </w:pPr>
          </w:p>
        </w:tc>
        <w:tc>
          <w:tcPr>
            <w:tcW w:w="3119" w:type="dxa"/>
            <w:vMerge/>
            <w:tcBorders>
              <w:top w:val="nil"/>
              <w:bottom w:val="nil"/>
            </w:tcBorders>
            <w:vAlign w:val="center"/>
          </w:tcPr>
          <w:p w:rsidR="00EB0E96" w:rsidRPr="006A7A3A" w:rsidRDefault="00EB0E96">
            <w:pPr>
              <w:ind w:firstLine="459"/>
              <w:rPr>
                <w:rFonts w:ascii="Arial" w:hAnsi="Arial" w:cs="Arial"/>
                <w:sz w:val="22"/>
                <w:szCs w:val="22"/>
              </w:rPr>
            </w:pPr>
          </w:p>
        </w:tc>
        <w:tc>
          <w:tcPr>
            <w:tcW w:w="1621" w:type="dxa"/>
            <w:vMerge/>
            <w:tcBorders>
              <w:top w:val="nil"/>
              <w:bottom w:val="single" w:sz="4" w:space="0" w:color="auto"/>
            </w:tcBorders>
            <w:vAlign w:val="center"/>
          </w:tcPr>
          <w:p w:rsidR="00EB0E96" w:rsidRPr="006A7A3A" w:rsidRDefault="00EB0E96">
            <w:pPr>
              <w:jc w:val="center"/>
              <w:rPr>
                <w:rFonts w:ascii="Arial" w:hAnsi="Arial" w:cs="Arial"/>
                <w:sz w:val="22"/>
                <w:szCs w:val="22"/>
              </w:rPr>
            </w:pPr>
          </w:p>
        </w:tc>
        <w:tc>
          <w:tcPr>
            <w:tcW w:w="930" w:type="dxa"/>
            <w:tcBorders>
              <w:top w:val="single" w:sz="4" w:space="0" w:color="auto"/>
              <w:bottom w:val="single" w:sz="4" w:space="0" w:color="auto"/>
            </w:tcBorders>
            <w:vAlign w:val="center"/>
          </w:tcPr>
          <w:p w:rsidR="00EB0E96" w:rsidRPr="006A7A3A" w:rsidRDefault="00EB0E96">
            <w:pPr>
              <w:jc w:val="center"/>
              <w:rPr>
                <w:rFonts w:ascii="Arial" w:hAnsi="Arial" w:cs="Arial"/>
                <w:b/>
                <w:sz w:val="22"/>
                <w:szCs w:val="22"/>
              </w:rPr>
            </w:pPr>
            <w:r w:rsidRPr="006A7A3A">
              <w:rPr>
                <w:rFonts w:ascii="Arial" w:hAnsi="Arial" w:cs="Arial"/>
                <w:b/>
                <w:sz w:val="22"/>
                <w:szCs w:val="22"/>
              </w:rPr>
              <w:t>Ж</w:t>
            </w:r>
          </w:p>
        </w:tc>
        <w:tc>
          <w:tcPr>
            <w:tcW w:w="1985" w:type="dxa"/>
            <w:tcBorders>
              <w:top w:val="dashed" w:sz="4" w:space="0" w:color="auto"/>
              <w:bottom w:val="single" w:sz="4" w:space="0" w:color="auto"/>
            </w:tcBorders>
            <w:vAlign w:val="center"/>
          </w:tcPr>
          <w:p w:rsidR="00EB0E96" w:rsidRPr="006A7A3A" w:rsidRDefault="00EB0E96">
            <w:pPr>
              <w:jc w:val="center"/>
              <w:rPr>
                <w:rFonts w:ascii="Arial" w:hAnsi="Arial" w:cs="Arial"/>
                <w:sz w:val="22"/>
                <w:szCs w:val="22"/>
              </w:rPr>
            </w:pPr>
            <w:r w:rsidRPr="006A7A3A">
              <w:rPr>
                <w:rFonts w:ascii="Arial" w:hAnsi="Arial" w:cs="Arial"/>
                <w:sz w:val="22"/>
                <w:szCs w:val="22"/>
              </w:rPr>
              <w:t>–</w:t>
            </w:r>
          </w:p>
        </w:tc>
      </w:tr>
      <w:tr w:rsidR="00EB0E96" w:rsidRPr="006A7A3A">
        <w:trPr>
          <w:cantSplit/>
          <w:jc w:val="center"/>
        </w:trPr>
        <w:tc>
          <w:tcPr>
            <w:tcW w:w="616" w:type="dxa"/>
            <w:vMerge/>
            <w:tcBorders>
              <w:top w:val="nil"/>
              <w:bottom w:val="nil"/>
            </w:tcBorders>
            <w:vAlign w:val="center"/>
          </w:tcPr>
          <w:p w:rsidR="00EB0E96" w:rsidRPr="006A7A3A" w:rsidRDefault="00EB0E96">
            <w:pPr>
              <w:rPr>
                <w:rFonts w:ascii="Arial" w:hAnsi="Arial" w:cs="Arial"/>
                <w:b/>
                <w:sz w:val="22"/>
                <w:szCs w:val="22"/>
              </w:rPr>
            </w:pPr>
          </w:p>
        </w:tc>
        <w:tc>
          <w:tcPr>
            <w:tcW w:w="3119" w:type="dxa"/>
            <w:vMerge/>
            <w:tcBorders>
              <w:top w:val="nil"/>
              <w:bottom w:val="nil"/>
            </w:tcBorders>
            <w:vAlign w:val="center"/>
          </w:tcPr>
          <w:p w:rsidR="00EB0E96" w:rsidRPr="006A7A3A" w:rsidRDefault="00EB0E96">
            <w:pPr>
              <w:ind w:firstLine="459"/>
              <w:rPr>
                <w:rFonts w:ascii="Arial" w:hAnsi="Arial" w:cs="Arial"/>
                <w:sz w:val="22"/>
                <w:szCs w:val="22"/>
              </w:rPr>
            </w:pPr>
          </w:p>
        </w:tc>
        <w:tc>
          <w:tcPr>
            <w:tcW w:w="1621" w:type="dxa"/>
            <w:vMerge w:val="restart"/>
            <w:tcBorders>
              <w:top w:val="nil"/>
              <w:bottom w:val="nil"/>
            </w:tcBorders>
            <w:vAlign w:val="center"/>
          </w:tcPr>
          <w:p w:rsidR="00EB0E96" w:rsidRPr="006A7A3A" w:rsidRDefault="00EB0E96">
            <w:pPr>
              <w:jc w:val="center"/>
              <w:rPr>
                <w:rFonts w:ascii="Arial" w:hAnsi="Arial" w:cs="Arial"/>
                <w:sz w:val="22"/>
                <w:szCs w:val="22"/>
              </w:rPr>
            </w:pPr>
            <w:r w:rsidRPr="006A7A3A">
              <w:rPr>
                <w:rFonts w:ascii="Arial" w:hAnsi="Arial" w:cs="Arial"/>
                <w:sz w:val="22"/>
                <w:szCs w:val="22"/>
              </w:rPr>
              <w:t>140 – 160</w:t>
            </w:r>
          </w:p>
        </w:tc>
        <w:tc>
          <w:tcPr>
            <w:tcW w:w="930" w:type="dxa"/>
            <w:tcBorders>
              <w:top w:val="nil"/>
              <w:bottom w:val="nil"/>
            </w:tcBorders>
            <w:vAlign w:val="center"/>
          </w:tcPr>
          <w:p w:rsidR="00EB0E96" w:rsidRPr="006A7A3A" w:rsidRDefault="00EB0E96">
            <w:pPr>
              <w:jc w:val="center"/>
              <w:rPr>
                <w:rFonts w:ascii="Arial" w:hAnsi="Arial" w:cs="Arial"/>
                <w:b/>
                <w:sz w:val="22"/>
                <w:szCs w:val="22"/>
              </w:rPr>
            </w:pPr>
            <w:r w:rsidRPr="006A7A3A">
              <w:rPr>
                <w:rFonts w:ascii="Arial" w:hAnsi="Arial" w:cs="Arial"/>
                <w:b/>
                <w:sz w:val="22"/>
                <w:szCs w:val="22"/>
              </w:rPr>
              <w:t>М</w:t>
            </w:r>
          </w:p>
        </w:tc>
        <w:tc>
          <w:tcPr>
            <w:tcW w:w="1985" w:type="dxa"/>
            <w:tcBorders>
              <w:top w:val="nil"/>
              <w:bottom w:val="dashed" w:sz="4" w:space="0" w:color="auto"/>
            </w:tcBorders>
            <w:vAlign w:val="center"/>
          </w:tcPr>
          <w:p w:rsidR="00EB0E96" w:rsidRPr="006A7A3A" w:rsidRDefault="00EB0E96">
            <w:pPr>
              <w:jc w:val="center"/>
              <w:rPr>
                <w:rFonts w:ascii="Arial" w:hAnsi="Arial" w:cs="Arial"/>
                <w:sz w:val="22"/>
                <w:szCs w:val="22"/>
              </w:rPr>
            </w:pPr>
            <w:r w:rsidRPr="006A7A3A">
              <w:rPr>
                <w:rFonts w:ascii="Arial" w:hAnsi="Arial" w:cs="Arial"/>
                <w:sz w:val="22"/>
                <w:szCs w:val="22"/>
              </w:rPr>
              <w:t>–</w:t>
            </w:r>
          </w:p>
        </w:tc>
      </w:tr>
      <w:tr w:rsidR="00EB0E96" w:rsidRPr="006A7A3A">
        <w:trPr>
          <w:cantSplit/>
          <w:jc w:val="center"/>
        </w:trPr>
        <w:tc>
          <w:tcPr>
            <w:tcW w:w="616" w:type="dxa"/>
            <w:vMerge/>
            <w:tcBorders>
              <w:top w:val="nil"/>
              <w:bottom w:val="nil"/>
            </w:tcBorders>
            <w:vAlign w:val="center"/>
          </w:tcPr>
          <w:p w:rsidR="00EB0E96" w:rsidRPr="006A7A3A" w:rsidRDefault="00EB0E96">
            <w:pPr>
              <w:jc w:val="center"/>
              <w:rPr>
                <w:rFonts w:ascii="Arial" w:hAnsi="Arial" w:cs="Arial"/>
                <w:b/>
                <w:sz w:val="22"/>
                <w:szCs w:val="22"/>
              </w:rPr>
            </w:pPr>
          </w:p>
        </w:tc>
        <w:tc>
          <w:tcPr>
            <w:tcW w:w="3119" w:type="dxa"/>
            <w:vMerge/>
            <w:tcBorders>
              <w:top w:val="nil"/>
              <w:bottom w:val="nil"/>
            </w:tcBorders>
            <w:vAlign w:val="center"/>
          </w:tcPr>
          <w:p w:rsidR="00EB0E96" w:rsidRPr="006A7A3A" w:rsidRDefault="00EB0E96">
            <w:pPr>
              <w:ind w:firstLine="459"/>
              <w:rPr>
                <w:rFonts w:ascii="Arial" w:hAnsi="Arial" w:cs="Arial"/>
                <w:sz w:val="22"/>
                <w:szCs w:val="22"/>
              </w:rPr>
            </w:pPr>
          </w:p>
        </w:tc>
        <w:tc>
          <w:tcPr>
            <w:tcW w:w="1621" w:type="dxa"/>
            <w:vMerge/>
            <w:tcBorders>
              <w:top w:val="nil"/>
              <w:bottom w:val="nil"/>
            </w:tcBorders>
            <w:vAlign w:val="center"/>
          </w:tcPr>
          <w:p w:rsidR="00EB0E96" w:rsidRPr="006A7A3A" w:rsidRDefault="00EB0E96">
            <w:pPr>
              <w:jc w:val="center"/>
              <w:rPr>
                <w:rFonts w:ascii="Arial" w:hAnsi="Arial" w:cs="Arial"/>
                <w:sz w:val="22"/>
                <w:szCs w:val="22"/>
              </w:rPr>
            </w:pPr>
          </w:p>
        </w:tc>
        <w:tc>
          <w:tcPr>
            <w:tcW w:w="930" w:type="dxa"/>
            <w:tcBorders>
              <w:top w:val="nil"/>
              <w:bottom w:val="nil"/>
            </w:tcBorders>
            <w:vAlign w:val="center"/>
          </w:tcPr>
          <w:p w:rsidR="00EB0E96" w:rsidRPr="006A7A3A" w:rsidRDefault="00EB0E96">
            <w:pPr>
              <w:jc w:val="center"/>
              <w:rPr>
                <w:rFonts w:ascii="Arial" w:hAnsi="Arial" w:cs="Arial"/>
                <w:b/>
                <w:sz w:val="22"/>
                <w:szCs w:val="22"/>
              </w:rPr>
            </w:pPr>
            <w:r w:rsidRPr="006A7A3A">
              <w:rPr>
                <w:rFonts w:ascii="Arial" w:hAnsi="Arial" w:cs="Arial"/>
                <w:b/>
                <w:sz w:val="22"/>
                <w:szCs w:val="22"/>
              </w:rPr>
              <w:t>Ж</w:t>
            </w:r>
          </w:p>
        </w:tc>
        <w:tc>
          <w:tcPr>
            <w:tcW w:w="1985" w:type="dxa"/>
            <w:tcBorders>
              <w:top w:val="dashed" w:sz="4" w:space="0" w:color="auto"/>
              <w:bottom w:val="nil"/>
            </w:tcBorders>
            <w:vAlign w:val="center"/>
          </w:tcPr>
          <w:p w:rsidR="00EB0E96" w:rsidRPr="006A7A3A" w:rsidRDefault="00EB0E96">
            <w:pPr>
              <w:jc w:val="center"/>
              <w:rPr>
                <w:rFonts w:ascii="Arial" w:hAnsi="Arial" w:cs="Arial"/>
                <w:sz w:val="22"/>
                <w:szCs w:val="22"/>
              </w:rPr>
            </w:pPr>
            <w:r w:rsidRPr="006A7A3A">
              <w:rPr>
                <w:rFonts w:ascii="Arial" w:hAnsi="Arial" w:cs="Arial"/>
                <w:sz w:val="22"/>
                <w:szCs w:val="22"/>
              </w:rPr>
              <w:t>–</w:t>
            </w:r>
          </w:p>
        </w:tc>
      </w:tr>
      <w:tr w:rsidR="00EB0E96" w:rsidRPr="006A7A3A">
        <w:trPr>
          <w:cantSplit/>
          <w:jc w:val="center"/>
        </w:trPr>
        <w:tc>
          <w:tcPr>
            <w:tcW w:w="616" w:type="dxa"/>
            <w:vMerge w:val="restart"/>
            <w:tcBorders>
              <w:top w:val="single" w:sz="4" w:space="0" w:color="auto"/>
              <w:bottom w:val="nil"/>
            </w:tcBorders>
            <w:vAlign w:val="center"/>
          </w:tcPr>
          <w:p w:rsidR="00EB0E96" w:rsidRPr="006A7A3A" w:rsidRDefault="00EB0E96">
            <w:pPr>
              <w:jc w:val="center"/>
              <w:rPr>
                <w:rFonts w:ascii="Arial" w:hAnsi="Arial" w:cs="Arial"/>
                <w:b/>
                <w:sz w:val="22"/>
                <w:szCs w:val="22"/>
              </w:rPr>
            </w:pPr>
            <w:r w:rsidRPr="006A7A3A">
              <w:rPr>
                <w:rFonts w:ascii="Arial" w:hAnsi="Arial" w:cs="Arial"/>
                <w:b/>
                <w:sz w:val="22"/>
                <w:szCs w:val="22"/>
              </w:rPr>
              <w:t>4.</w:t>
            </w:r>
          </w:p>
        </w:tc>
        <w:tc>
          <w:tcPr>
            <w:tcW w:w="3119" w:type="dxa"/>
            <w:vMerge w:val="restart"/>
            <w:tcBorders>
              <w:top w:val="single" w:sz="4" w:space="0" w:color="auto"/>
              <w:bottom w:val="nil"/>
            </w:tcBorders>
            <w:vAlign w:val="center"/>
          </w:tcPr>
          <w:p w:rsidR="00EB0E96" w:rsidRPr="006A7A3A" w:rsidRDefault="00EB0E96">
            <w:pPr>
              <w:ind w:firstLine="459"/>
              <w:rPr>
                <w:rFonts w:ascii="Arial" w:hAnsi="Arial" w:cs="Arial"/>
                <w:sz w:val="22"/>
                <w:szCs w:val="22"/>
              </w:rPr>
            </w:pPr>
            <w:r w:rsidRPr="006A7A3A">
              <w:rPr>
                <w:rFonts w:ascii="Arial" w:hAnsi="Arial" w:cs="Arial"/>
                <w:sz w:val="22"/>
                <w:szCs w:val="22"/>
              </w:rPr>
              <w:t>600 – 800</w:t>
            </w:r>
          </w:p>
        </w:tc>
        <w:tc>
          <w:tcPr>
            <w:tcW w:w="1621" w:type="dxa"/>
            <w:vMerge w:val="restart"/>
            <w:tcBorders>
              <w:top w:val="single" w:sz="4" w:space="0" w:color="auto"/>
              <w:bottom w:val="single" w:sz="4" w:space="0" w:color="auto"/>
            </w:tcBorders>
            <w:vAlign w:val="center"/>
          </w:tcPr>
          <w:p w:rsidR="00EB0E96" w:rsidRPr="006A7A3A" w:rsidRDefault="00EB0E96">
            <w:pPr>
              <w:jc w:val="center"/>
              <w:rPr>
                <w:rFonts w:ascii="Arial" w:hAnsi="Arial" w:cs="Arial"/>
                <w:sz w:val="22"/>
                <w:szCs w:val="22"/>
              </w:rPr>
            </w:pPr>
            <w:r w:rsidRPr="006A7A3A">
              <w:rPr>
                <w:rFonts w:ascii="Arial" w:hAnsi="Arial" w:cs="Arial"/>
                <w:sz w:val="22"/>
                <w:szCs w:val="22"/>
              </w:rPr>
              <w:t>100 – 120</w:t>
            </w:r>
          </w:p>
        </w:tc>
        <w:tc>
          <w:tcPr>
            <w:tcW w:w="930" w:type="dxa"/>
            <w:tcBorders>
              <w:top w:val="single" w:sz="4" w:space="0" w:color="auto"/>
              <w:bottom w:val="nil"/>
            </w:tcBorders>
            <w:vAlign w:val="center"/>
          </w:tcPr>
          <w:p w:rsidR="00EB0E96" w:rsidRPr="006A7A3A" w:rsidRDefault="00EB0E96">
            <w:pPr>
              <w:jc w:val="center"/>
              <w:rPr>
                <w:rFonts w:ascii="Arial" w:hAnsi="Arial" w:cs="Arial"/>
                <w:b/>
                <w:sz w:val="22"/>
                <w:szCs w:val="22"/>
              </w:rPr>
            </w:pPr>
            <w:r w:rsidRPr="006A7A3A">
              <w:rPr>
                <w:rFonts w:ascii="Arial" w:hAnsi="Arial" w:cs="Arial"/>
                <w:b/>
                <w:sz w:val="22"/>
                <w:szCs w:val="22"/>
              </w:rPr>
              <w:t>М</w:t>
            </w:r>
          </w:p>
        </w:tc>
        <w:tc>
          <w:tcPr>
            <w:tcW w:w="1985" w:type="dxa"/>
            <w:tcBorders>
              <w:top w:val="single" w:sz="4" w:space="0" w:color="auto"/>
              <w:bottom w:val="dashed" w:sz="4" w:space="0" w:color="auto"/>
            </w:tcBorders>
            <w:vAlign w:val="center"/>
          </w:tcPr>
          <w:p w:rsidR="00EB0E96" w:rsidRPr="006A7A3A" w:rsidRDefault="00EB0E96">
            <w:pPr>
              <w:jc w:val="center"/>
              <w:rPr>
                <w:rFonts w:ascii="Arial" w:hAnsi="Arial" w:cs="Arial"/>
                <w:sz w:val="22"/>
                <w:szCs w:val="22"/>
              </w:rPr>
            </w:pPr>
            <w:r w:rsidRPr="006A7A3A">
              <w:rPr>
                <w:rFonts w:ascii="Arial" w:hAnsi="Arial" w:cs="Arial"/>
                <w:sz w:val="22"/>
                <w:szCs w:val="22"/>
              </w:rPr>
              <w:t>–</w:t>
            </w:r>
          </w:p>
        </w:tc>
      </w:tr>
      <w:tr w:rsidR="00EB0E96" w:rsidRPr="006A7A3A">
        <w:trPr>
          <w:cantSplit/>
          <w:jc w:val="center"/>
        </w:trPr>
        <w:tc>
          <w:tcPr>
            <w:tcW w:w="616" w:type="dxa"/>
            <w:vMerge/>
            <w:tcBorders>
              <w:top w:val="nil"/>
              <w:bottom w:val="nil"/>
            </w:tcBorders>
            <w:vAlign w:val="center"/>
          </w:tcPr>
          <w:p w:rsidR="00EB0E96" w:rsidRPr="006A7A3A" w:rsidRDefault="00EB0E96">
            <w:pPr>
              <w:jc w:val="center"/>
              <w:rPr>
                <w:rFonts w:ascii="Arial" w:hAnsi="Arial" w:cs="Arial"/>
                <w:b/>
                <w:sz w:val="22"/>
                <w:szCs w:val="22"/>
              </w:rPr>
            </w:pPr>
          </w:p>
        </w:tc>
        <w:tc>
          <w:tcPr>
            <w:tcW w:w="3119" w:type="dxa"/>
            <w:vMerge/>
            <w:tcBorders>
              <w:top w:val="nil"/>
              <w:bottom w:val="nil"/>
            </w:tcBorders>
            <w:vAlign w:val="center"/>
          </w:tcPr>
          <w:p w:rsidR="00EB0E96" w:rsidRPr="006A7A3A" w:rsidRDefault="00EB0E96">
            <w:pPr>
              <w:ind w:firstLine="459"/>
              <w:rPr>
                <w:rFonts w:ascii="Arial" w:hAnsi="Arial" w:cs="Arial"/>
                <w:sz w:val="22"/>
                <w:szCs w:val="22"/>
              </w:rPr>
            </w:pPr>
          </w:p>
        </w:tc>
        <w:tc>
          <w:tcPr>
            <w:tcW w:w="1621" w:type="dxa"/>
            <w:vMerge/>
            <w:tcBorders>
              <w:top w:val="nil"/>
              <w:bottom w:val="nil"/>
            </w:tcBorders>
            <w:vAlign w:val="center"/>
          </w:tcPr>
          <w:p w:rsidR="00EB0E96" w:rsidRPr="006A7A3A" w:rsidRDefault="00EB0E96">
            <w:pPr>
              <w:jc w:val="center"/>
              <w:rPr>
                <w:rFonts w:ascii="Arial" w:hAnsi="Arial" w:cs="Arial"/>
                <w:sz w:val="22"/>
                <w:szCs w:val="22"/>
              </w:rPr>
            </w:pPr>
          </w:p>
        </w:tc>
        <w:tc>
          <w:tcPr>
            <w:tcW w:w="930" w:type="dxa"/>
            <w:tcBorders>
              <w:top w:val="single" w:sz="4" w:space="0" w:color="auto"/>
              <w:bottom w:val="single" w:sz="4" w:space="0" w:color="auto"/>
            </w:tcBorders>
            <w:vAlign w:val="center"/>
          </w:tcPr>
          <w:p w:rsidR="00EB0E96" w:rsidRPr="006A7A3A" w:rsidRDefault="00EB0E96">
            <w:pPr>
              <w:jc w:val="center"/>
              <w:rPr>
                <w:rFonts w:ascii="Arial" w:hAnsi="Arial" w:cs="Arial"/>
                <w:b/>
                <w:sz w:val="22"/>
                <w:szCs w:val="22"/>
              </w:rPr>
            </w:pPr>
            <w:r w:rsidRPr="006A7A3A">
              <w:rPr>
                <w:rFonts w:ascii="Arial" w:hAnsi="Arial" w:cs="Arial"/>
                <w:b/>
                <w:sz w:val="22"/>
                <w:szCs w:val="22"/>
              </w:rPr>
              <w:t>Ж</w:t>
            </w:r>
          </w:p>
        </w:tc>
        <w:tc>
          <w:tcPr>
            <w:tcW w:w="1985" w:type="dxa"/>
            <w:tcBorders>
              <w:top w:val="dashed" w:sz="4" w:space="0" w:color="auto"/>
              <w:bottom w:val="nil"/>
            </w:tcBorders>
            <w:vAlign w:val="center"/>
          </w:tcPr>
          <w:p w:rsidR="00EB0E96" w:rsidRPr="006A7A3A" w:rsidRDefault="00EB0E96">
            <w:pPr>
              <w:jc w:val="center"/>
              <w:rPr>
                <w:rFonts w:ascii="Arial" w:hAnsi="Arial" w:cs="Arial"/>
                <w:sz w:val="22"/>
                <w:szCs w:val="22"/>
              </w:rPr>
            </w:pPr>
            <w:r w:rsidRPr="006A7A3A">
              <w:rPr>
                <w:rFonts w:ascii="Arial" w:hAnsi="Arial" w:cs="Arial"/>
                <w:sz w:val="22"/>
                <w:szCs w:val="22"/>
              </w:rPr>
              <w:t>–</w:t>
            </w:r>
          </w:p>
        </w:tc>
      </w:tr>
      <w:tr w:rsidR="00EB0E96" w:rsidRPr="006A7A3A">
        <w:trPr>
          <w:cantSplit/>
          <w:jc w:val="center"/>
        </w:trPr>
        <w:tc>
          <w:tcPr>
            <w:tcW w:w="616" w:type="dxa"/>
            <w:vMerge/>
            <w:tcBorders>
              <w:top w:val="nil"/>
              <w:bottom w:val="nil"/>
            </w:tcBorders>
            <w:vAlign w:val="center"/>
          </w:tcPr>
          <w:p w:rsidR="00EB0E96" w:rsidRPr="006A7A3A" w:rsidRDefault="00EB0E96">
            <w:pPr>
              <w:jc w:val="center"/>
              <w:rPr>
                <w:rFonts w:ascii="Arial" w:hAnsi="Arial" w:cs="Arial"/>
                <w:b/>
                <w:sz w:val="22"/>
                <w:szCs w:val="22"/>
              </w:rPr>
            </w:pPr>
          </w:p>
        </w:tc>
        <w:tc>
          <w:tcPr>
            <w:tcW w:w="3119" w:type="dxa"/>
            <w:vMerge/>
            <w:tcBorders>
              <w:top w:val="nil"/>
              <w:bottom w:val="nil"/>
            </w:tcBorders>
            <w:vAlign w:val="center"/>
          </w:tcPr>
          <w:p w:rsidR="00EB0E96" w:rsidRPr="006A7A3A" w:rsidRDefault="00EB0E96">
            <w:pPr>
              <w:ind w:firstLine="459"/>
              <w:rPr>
                <w:rFonts w:ascii="Arial" w:hAnsi="Arial" w:cs="Arial"/>
                <w:sz w:val="22"/>
                <w:szCs w:val="22"/>
              </w:rPr>
            </w:pPr>
          </w:p>
        </w:tc>
        <w:tc>
          <w:tcPr>
            <w:tcW w:w="1621" w:type="dxa"/>
            <w:vMerge w:val="restart"/>
            <w:tcBorders>
              <w:top w:val="single" w:sz="4" w:space="0" w:color="auto"/>
              <w:bottom w:val="single" w:sz="4" w:space="0" w:color="auto"/>
            </w:tcBorders>
            <w:vAlign w:val="center"/>
          </w:tcPr>
          <w:p w:rsidR="00EB0E96" w:rsidRPr="006A7A3A" w:rsidRDefault="00EB0E96">
            <w:pPr>
              <w:jc w:val="center"/>
              <w:rPr>
                <w:rFonts w:ascii="Arial" w:hAnsi="Arial" w:cs="Arial"/>
                <w:sz w:val="22"/>
                <w:szCs w:val="22"/>
              </w:rPr>
            </w:pPr>
            <w:r w:rsidRPr="006A7A3A">
              <w:rPr>
                <w:rFonts w:ascii="Arial" w:hAnsi="Arial" w:cs="Arial"/>
                <w:sz w:val="22"/>
                <w:szCs w:val="22"/>
              </w:rPr>
              <w:t>120 – 140</w:t>
            </w:r>
          </w:p>
        </w:tc>
        <w:tc>
          <w:tcPr>
            <w:tcW w:w="930" w:type="dxa"/>
            <w:tcBorders>
              <w:top w:val="nil"/>
              <w:bottom w:val="nil"/>
            </w:tcBorders>
            <w:vAlign w:val="center"/>
          </w:tcPr>
          <w:p w:rsidR="00EB0E96" w:rsidRPr="006A7A3A" w:rsidRDefault="00EB0E96">
            <w:pPr>
              <w:jc w:val="center"/>
              <w:rPr>
                <w:rFonts w:ascii="Arial" w:hAnsi="Arial" w:cs="Arial"/>
                <w:b/>
                <w:sz w:val="22"/>
                <w:szCs w:val="22"/>
              </w:rPr>
            </w:pPr>
            <w:r w:rsidRPr="006A7A3A">
              <w:rPr>
                <w:rFonts w:ascii="Arial" w:hAnsi="Arial" w:cs="Arial"/>
                <w:b/>
                <w:sz w:val="22"/>
                <w:szCs w:val="22"/>
              </w:rPr>
              <w:t>М</w:t>
            </w:r>
          </w:p>
        </w:tc>
        <w:tc>
          <w:tcPr>
            <w:tcW w:w="1985" w:type="dxa"/>
            <w:tcBorders>
              <w:top w:val="single" w:sz="4" w:space="0" w:color="auto"/>
              <w:bottom w:val="dashed" w:sz="4" w:space="0" w:color="auto"/>
            </w:tcBorders>
            <w:vAlign w:val="center"/>
          </w:tcPr>
          <w:p w:rsidR="00EB0E96" w:rsidRPr="006A7A3A" w:rsidRDefault="00EB0E96">
            <w:pPr>
              <w:jc w:val="center"/>
              <w:rPr>
                <w:rFonts w:ascii="Arial" w:hAnsi="Arial" w:cs="Arial"/>
                <w:sz w:val="22"/>
                <w:szCs w:val="22"/>
              </w:rPr>
            </w:pPr>
            <w:r w:rsidRPr="006A7A3A">
              <w:rPr>
                <w:rFonts w:ascii="Arial" w:hAnsi="Arial" w:cs="Arial"/>
                <w:sz w:val="22"/>
                <w:szCs w:val="22"/>
              </w:rPr>
              <w:t>–</w:t>
            </w:r>
          </w:p>
        </w:tc>
      </w:tr>
      <w:tr w:rsidR="00EB0E96" w:rsidRPr="006A7A3A">
        <w:trPr>
          <w:cantSplit/>
          <w:jc w:val="center"/>
        </w:trPr>
        <w:tc>
          <w:tcPr>
            <w:tcW w:w="616" w:type="dxa"/>
            <w:vMerge/>
            <w:tcBorders>
              <w:top w:val="nil"/>
              <w:bottom w:val="nil"/>
            </w:tcBorders>
            <w:vAlign w:val="center"/>
          </w:tcPr>
          <w:p w:rsidR="00EB0E96" w:rsidRPr="006A7A3A" w:rsidRDefault="00EB0E96">
            <w:pPr>
              <w:jc w:val="center"/>
              <w:rPr>
                <w:rFonts w:ascii="Arial" w:hAnsi="Arial" w:cs="Arial"/>
                <w:b/>
                <w:sz w:val="22"/>
                <w:szCs w:val="22"/>
              </w:rPr>
            </w:pPr>
          </w:p>
        </w:tc>
        <w:tc>
          <w:tcPr>
            <w:tcW w:w="3119" w:type="dxa"/>
            <w:vMerge/>
            <w:tcBorders>
              <w:top w:val="nil"/>
              <w:bottom w:val="nil"/>
            </w:tcBorders>
            <w:vAlign w:val="center"/>
          </w:tcPr>
          <w:p w:rsidR="00EB0E96" w:rsidRPr="006A7A3A" w:rsidRDefault="00EB0E96">
            <w:pPr>
              <w:ind w:firstLine="459"/>
              <w:rPr>
                <w:rFonts w:ascii="Arial" w:hAnsi="Arial" w:cs="Arial"/>
                <w:sz w:val="22"/>
                <w:szCs w:val="22"/>
              </w:rPr>
            </w:pPr>
          </w:p>
        </w:tc>
        <w:tc>
          <w:tcPr>
            <w:tcW w:w="1621" w:type="dxa"/>
            <w:vMerge/>
            <w:tcBorders>
              <w:top w:val="nil"/>
              <w:bottom w:val="single" w:sz="4" w:space="0" w:color="auto"/>
            </w:tcBorders>
            <w:vAlign w:val="center"/>
          </w:tcPr>
          <w:p w:rsidR="00EB0E96" w:rsidRPr="006A7A3A" w:rsidRDefault="00EB0E96">
            <w:pPr>
              <w:jc w:val="center"/>
              <w:rPr>
                <w:rFonts w:ascii="Arial" w:hAnsi="Arial" w:cs="Arial"/>
                <w:sz w:val="22"/>
                <w:szCs w:val="22"/>
              </w:rPr>
            </w:pPr>
          </w:p>
        </w:tc>
        <w:tc>
          <w:tcPr>
            <w:tcW w:w="930" w:type="dxa"/>
            <w:tcBorders>
              <w:top w:val="single" w:sz="4" w:space="0" w:color="auto"/>
              <w:bottom w:val="nil"/>
            </w:tcBorders>
            <w:vAlign w:val="center"/>
          </w:tcPr>
          <w:p w:rsidR="00EB0E96" w:rsidRPr="006A7A3A" w:rsidRDefault="00EB0E96">
            <w:pPr>
              <w:jc w:val="center"/>
              <w:rPr>
                <w:rFonts w:ascii="Arial" w:hAnsi="Arial" w:cs="Arial"/>
                <w:b/>
                <w:sz w:val="22"/>
                <w:szCs w:val="22"/>
              </w:rPr>
            </w:pPr>
            <w:r w:rsidRPr="006A7A3A">
              <w:rPr>
                <w:rFonts w:ascii="Arial" w:hAnsi="Arial" w:cs="Arial"/>
                <w:b/>
                <w:sz w:val="22"/>
                <w:szCs w:val="22"/>
              </w:rPr>
              <w:t>Ж</w:t>
            </w:r>
          </w:p>
        </w:tc>
        <w:tc>
          <w:tcPr>
            <w:tcW w:w="1985" w:type="dxa"/>
            <w:tcBorders>
              <w:top w:val="dashed" w:sz="4" w:space="0" w:color="auto"/>
              <w:bottom w:val="nil"/>
            </w:tcBorders>
            <w:vAlign w:val="center"/>
          </w:tcPr>
          <w:p w:rsidR="00EB0E96" w:rsidRPr="006A7A3A" w:rsidRDefault="00EB0E96">
            <w:pPr>
              <w:jc w:val="center"/>
              <w:rPr>
                <w:rFonts w:ascii="Arial" w:hAnsi="Arial" w:cs="Arial"/>
                <w:sz w:val="22"/>
                <w:szCs w:val="22"/>
              </w:rPr>
            </w:pPr>
            <w:r w:rsidRPr="006A7A3A">
              <w:rPr>
                <w:rFonts w:ascii="Arial" w:hAnsi="Arial" w:cs="Arial"/>
                <w:sz w:val="22"/>
                <w:szCs w:val="22"/>
              </w:rPr>
              <w:t>–</w:t>
            </w:r>
          </w:p>
        </w:tc>
      </w:tr>
      <w:tr w:rsidR="00EB0E96" w:rsidRPr="006A7A3A">
        <w:trPr>
          <w:cantSplit/>
          <w:jc w:val="center"/>
        </w:trPr>
        <w:tc>
          <w:tcPr>
            <w:tcW w:w="616" w:type="dxa"/>
            <w:vMerge/>
            <w:tcBorders>
              <w:top w:val="nil"/>
              <w:bottom w:val="nil"/>
            </w:tcBorders>
            <w:vAlign w:val="center"/>
          </w:tcPr>
          <w:p w:rsidR="00EB0E96" w:rsidRPr="006A7A3A" w:rsidRDefault="00EB0E96">
            <w:pPr>
              <w:rPr>
                <w:rFonts w:ascii="Arial" w:hAnsi="Arial" w:cs="Arial"/>
                <w:b/>
                <w:sz w:val="22"/>
                <w:szCs w:val="22"/>
              </w:rPr>
            </w:pPr>
          </w:p>
        </w:tc>
        <w:tc>
          <w:tcPr>
            <w:tcW w:w="3119" w:type="dxa"/>
            <w:vMerge/>
            <w:tcBorders>
              <w:top w:val="nil"/>
              <w:bottom w:val="nil"/>
            </w:tcBorders>
            <w:vAlign w:val="center"/>
          </w:tcPr>
          <w:p w:rsidR="00EB0E96" w:rsidRPr="006A7A3A" w:rsidRDefault="00EB0E96">
            <w:pPr>
              <w:ind w:firstLine="459"/>
              <w:rPr>
                <w:rFonts w:ascii="Arial" w:hAnsi="Arial" w:cs="Arial"/>
                <w:sz w:val="22"/>
                <w:szCs w:val="22"/>
              </w:rPr>
            </w:pPr>
          </w:p>
        </w:tc>
        <w:tc>
          <w:tcPr>
            <w:tcW w:w="1621" w:type="dxa"/>
            <w:vMerge w:val="restart"/>
            <w:tcBorders>
              <w:top w:val="nil"/>
              <w:bottom w:val="nil"/>
            </w:tcBorders>
            <w:vAlign w:val="center"/>
          </w:tcPr>
          <w:p w:rsidR="00EB0E96" w:rsidRPr="006A7A3A" w:rsidRDefault="00EB0E96">
            <w:pPr>
              <w:jc w:val="center"/>
              <w:rPr>
                <w:rFonts w:ascii="Arial" w:hAnsi="Arial" w:cs="Arial"/>
                <w:sz w:val="22"/>
                <w:szCs w:val="22"/>
              </w:rPr>
            </w:pPr>
            <w:r w:rsidRPr="006A7A3A">
              <w:rPr>
                <w:rFonts w:ascii="Arial" w:hAnsi="Arial" w:cs="Arial"/>
                <w:sz w:val="22"/>
                <w:szCs w:val="22"/>
              </w:rPr>
              <w:t>140 – 160</w:t>
            </w:r>
          </w:p>
        </w:tc>
        <w:tc>
          <w:tcPr>
            <w:tcW w:w="930" w:type="dxa"/>
            <w:tcBorders>
              <w:top w:val="single" w:sz="4" w:space="0" w:color="auto"/>
              <w:bottom w:val="single" w:sz="4" w:space="0" w:color="auto"/>
            </w:tcBorders>
            <w:vAlign w:val="center"/>
          </w:tcPr>
          <w:p w:rsidR="00EB0E96" w:rsidRPr="006A7A3A" w:rsidRDefault="00EB0E96">
            <w:pPr>
              <w:jc w:val="center"/>
              <w:rPr>
                <w:rFonts w:ascii="Arial" w:hAnsi="Arial" w:cs="Arial"/>
                <w:b/>
                <w:sz w:val="22"/>
                <w:szCs w:val="22"/>
              </w:rPr>
            </w:pPr>
            <w:r w:rsidRPr="006A7A3A">
              <w:rPr>
                <w:rFonts w:ascii="Arial" w:hAnsi="Arial" w:cs="Arial"/>
                <w:b/>
                <w:sz w:val="22"/>
                <w:szCs w:val="22"/>
              </w:rPr>
              <w:t>М</w:t>
            </w:r>
          </w:p>
        </w:tc>
        <w:tc>
          <w:tcPr>
            <w:tcW w:w="1985" w:type="dxa"/>
            <w:tcBorders>
              <w:top w:val="single" w:sz="4" w:space="0" w:color="auto"/>
              <w:bottom w:val="dashed" w:sz="4" w:space="0" w:color="auto"/>
            </w:tcBorders>
            <w:vAlign w:val="center"/>
          </w:tcPr>
          <w:p w:rsidR="00EB0E96" w:rsidRPr="006A7A3A" w:rsidRDefault="00EB0E96">
            <w:pPr>
              <w:jc w:val="center"/>
              <w:rPr>
                <w:rFonts w:ascii="Arial" w:hAnsi="Arial" w:cs="Arial"/>
                <w:sz w:val="22"/>
                <w:szCs w:val="22"/>
              </w:rPr>
            </w:pPr>
            <w:r w:rsidRPr="006A7A3A">
              <w:rPr>
                <w:rFonts w:ascii="Arial" w:hAnsi="Arial" w:cs="Arial"/>
                <w:sz w:val="22"/>
                <w:szCs w:val="22"/>
              </w:rPr>
              <w:t>–</w:t>
            </w:r>
          </w:p>
        </w:tc>
      </w:tr>
      <w:tr w:rsidR="00EB0E96" w:rsidRPr="006A7A3A">
        <w:trPr>
          <w:cantSplit/>
          <w:jc w:val="center"/>
        </w:trPr>
        <w:tc>
          <w:tcPr>
            <w:tcW w:w="616" w:type="dxa"/>
            <w:vMerge/>
            <w:tcBorders>
              <w:top w:val="nil"/>
              <w:bottom w:val="wave" w:sz="6" w:space="0" w:color="auto"/>
            </w:tcBorders>
            <w:vAlign w:val="center"/>
          </w:tcPr>
          <w:p w:rsidR="00EB0E96" w:rsidRPr="006A7A3A" w:rsidRDefault="00EB0E96">
            <w:pPr>
              <w:jc w:val="center"/>
              <w:rPr>
                <w:rFonts w:ascii="Arial" w:hAnsi="Arial" w:cs="Arial"/>
                <w:b/>
                <w:sz w:val="22"/>
                <w:szCs w:val="22"/>
              </w:rPr>
            </w:pPr>
          </w:p>
        </w:tc>
        <w:tc>
          <w:tcPr>
            <w:tcW w:w="3119" w:type="dxa"/>
            <w:vMerge/>
            <w:tcBorders>
              <w:top w:val="nil"/>
              <w:bottom w:val="wave" w:sz="6" w:space="0" w:color="auto"/>
            </w:tcBorders>
            <w:vAlign w:val="center"/>
          </w:tcPr>
          <w:p w:rsidR="00EB0E96" w:rsidRPr="006A7A3A" w:rsidRDefault="00EB0E96">
            <w:pPr>
              <w:ind w:firstLine="459"/>
              <w:rPr>
                <w:rFonts w:ascii="Arial" w:hAnsi="Arial" w:cs="Arial"/>
                <w:sz w:val="22"/>
                <w:szCs w:val="22"/>
              </w:rPr>
            </w:pPr>
          </w:p>
        </w:tc>
        <w:tc>
          <w:tcPr>
            <w:tcW w:w="1621" w:type="dxa"/>
            <w:vMerge/>
            <w:tcBorders>
              <w:top w:val="nil"/>
              <w:bottom w:val="wave" w:sz="6" w:space="0" w:color="auto"/>
            </w:tcBorders>
            <w:vAlign w:val="center"/>
          </w:tcPr>
          <w:p w:rsidR="00EB0E96" w:rsidRPr="006A7A3A" w:rsidRDefault="00EB0E96">
            <w:pPr>
              <w:jc w:val="center"/>
              <w:rPr>
                <w:rFonts w:ascii="Arial" w:hAnsi="Arial" w:cs="Arial"/>
                <w:sz w:val="22"/>
                <w:szCs w:val="22"/>
              </w:rPr>
            </w:pPr>
          </w:p>
        </w:tc>
        <w:tc>
          <w:tcPr>
            <w:tcW w:w="930" w:type="dxa"/>
            <w:tcBorders>
              <w:top w:val="nil"/>
              <w:bottom w:val="wave" w:sz="6" w:space="0" w:color="auto"/>
            </w:tcBorders>
            <w:vAlign w:val="center"/>
          </w:tcPr>
          <w:p w:rsidR="00EB0E96" w:rsidRPr="006A7A3A" w:rsidRDefault="00EB0E96">
            <w:pPr>
              <w:jc w:val="center"/>
              <w:rPr>
                <w:rFonts w:ascii="Arial" w:hAnsi="Arial" w:cs="Arial"/>
                <w:b/>
                <w:sz w:val="22"/>
                <w:szCs w:val="22"/>
              </w:rPr>
            </w:pPr>
            <w:r w:rsidRPr="006A7A3A">
              <w:rPr>
                <w:rFonts w:ascii="Arial" w:hAnsi="Arial" w:cs="Arial"/>
                <w:b/>
                <w:sz w:val="22"/>
                <w:szCs w:val="22"/>
              </w:rPr>
              <w:t>Ж</w:t>
            </w:r>
          </w:p>
        </w:tc>
        <w:tc>
          <w:tcPr>
            <w:tcW w:w="1985" w:type="dxa"/>
            <w:tcBorders>
              <w:top w:val="nil"/>
              <w:bottom w:val="wave" w:sz="6" w:space="0" w:color="auto"/>
            </w:tcBorders>
            <w:vAlign w:val="center"/>
          </w:tcPr>
          <w:p w:rsidR="00EB0E96" w:rsidRPr="006A7A3A" w:rsidRDefault="00EB0E96">
            <w:pPr>
              <w:jc w:val="center"/>
              <w:rPr>
                <w:rFonts w:ascii="Arial" w:hAnsi="Arial" w:cs="Arial"/>
                <w:sz w:val="22"/>
                <w:szCs w:val="22"/>
              </w:rPr>
            </w:pPr>
            <w:r w:rsidRPr="006A7A3A">
              <w:rPr>
                <w:rFonts w:ascii="Arial" w:hAnsi="Arial" w:cs="Arial"/>
                <w:sz w:val="22"/>
                <w:szCs w:val="22"/>
              </w:rPr>
              <w:t>–</w:t>
            </w:r>
          </w:p>
        </w:tc>
      </w:tr>
    </w:tbl>
    <w:p w:rsidR="00EB0E96" w:rsidRPr="006A7A3A" w:rsidRDefault="00EB0E96">
      <w:pPr>
        <w:spacing w:after="120"/>
        <w:ind w:firstLine="567"/>
        <w:jc w:val="both"/>
        <w:rPr>
          <w:rFonts w:ascii="Arial" w:hAnsi="Arial" w:cs="Arial"/>
          <w:sz w:val="22"/>
          <w:szCs w:val="22"/>
        </w:rPr>
      </w:pPr>
    </w:p>
    <w:p w:rsidR="00EB0E96" w:rsidRPr="006A7A3A" w:rsidRDefault="00EB0E96">
      <w:pPr>
        <w:pStyle w:val="Heading1"/>
        <w:ind w:firstLine="0"/>
        <w:rPr>
          <w:rFonts w:ascii="Arial" w:hAnsi="Arial" w:cs="Arial"/>
          <w:b/>
          <w:sz w:val="22"/>
          <w:szCs w:val="22"/>
        </w:rPr>
      </w:pPr>
      <w:bookmarkStart w:id="20" w:name="_Toc440539761"/>
      <w:r w:rsidRPr="006A7A3A">
        <w:rPr>
          <w:rFonts w:ascii="Arial" w:hAnsi="Arial" w:cs="Arial"/>
          <w:b/>
          <w:sz w:val="22"/>
          <w:szCs w:val="22"/>
        </w:rPr>
        <w:t>Система группировок</w:t>
      </w:r>
      <w:bookmarkEnd w:id="20"/>
    </w:p>
    <w:p w:rsidR="00EB0E96" w:rsidRPr="006A7A3A" w:rsidRDefault="00EB0E96">
      <w:pPr>
        <w:spacing w:after="120"/>
        <w:ind w:firstLine="567"/>
        <w:jc w:val="both"/>
        <w:rPr>
          <w:rFonts w:ascii="Arial" w:hAnsi="Arial" w:cs="Arial"/>
          <w:sz w:val="22"/>
          <w:szCs w:val="22"/>
        </w:rPr>
      </w:pPr>
      <w:r w:rsidRPr="006A7A3A">
        <w:rPr>
          <w:rFonts w:ascii="Arial" w:hAnsi="Arial" w:cs="Arial"/>
          <w:sz w:val="22"/>
          <w:szCs w:val="22"/>
        </w:rPr>
        <w:t>Социально-экономический анализ предполагает использование системы простых и комбинационных группировок.</w:t>
      </w:r>
    </w:p>
    <w:p w:rsidR="00EB0E96" w:rsidRPr="006A7A3A" w:rsidRDefault="00EB0E96">
      <w:pPr>
        <w:spacing w:after="120"/>
        <w:ind w:firstLine="567"/>
        <w:jc w:val="both"/>
        <w:rPr>
          <w:rFonts w:ascii="Arial" w:hAnsi="Arial" w:cs="Arial"/>
          <w:sz w:val="22"/>
          <w:szCs w:val="22"/>
        </w:rPr>
      </w:pPr>
      <w:r w:rsidRPr="006A7A3A">
        <w:rPr>
          <w:rFonts w:ascii="Arial" w:hAnsi="Arial" w:cs="Arial"/>
          <w:sz w:val="22"/>
          <w:szCs w:val="22"/>
        </w:rPr>
        <w:t>Также очень часто прибегают к вторичной группировке – перегруппировка уже сгруппированных данных. Вторичная группировка может быть проведена методом простого укрупнения интервала.</w:t>
      </w:r>
    </w:p>
    <w:p w:rsidR="00EB0E96" w:rsidRPr="006A7A3A" w:rsidRDefault="00EB0E96">
      <w:pPr>
        <w:spacing w:after="120"/>
        <w:ind w:firstLine="567"/>
        <w:jc w:val="both"/>
        <w:rPr>
          <w:rFonts w:ascii="Arial" w:hAnsi="Arial" w:cs="Arial"/>
          <w:sz w:val="22"/>
          <w:szCs w:val="22"/>
        </w:rPr>
      </w:pPr>
      <w:r w:rsidRPr="006A7A3A">
        <w:rPr>
          <w:rFonts w:ascii="Arial" w:hAnsi="Arial" w:cs="Arial"/>
          <w:sz w:val="22"/>
          <w:szCs w:val="22"/>
        </w:rPr>
        <w:t>Часто также используется процентная перегруппировка.</w:t>
      </w:r>
    </w:p>
    <w:p w:rsidR="00DB3327" w:rsidRPr="006A7A3A" w:rsidRDefault="00DB3327" w:rsidP="00DB3327">
      <w:pPr>
        <w:pStyle w:val="Heading1"/>
        <w:ind w:firstLine="0"/>
        <w:rPr>
          <w:rFonts w:ascii="Arial" w:hAnsi="Arial" w:cs="Arial"/>
          <w:b/>
          <w:sz w:val="22"/>
          <w:szCs w:val="22"/>
        </w:rPr>
      </w:pPr>
      <w:bookmarkStart w:id="21" w:name="_Toc440539749"/>
      <w:bookmarkStart w:id="22" w:name="_Toc440539762"/>
      <w:r w:rsidRPr="006A7A3A">
        <w:rPr>
          <w:rFonts w:ascii="Arial" w:hAnsi="Arial" w:cs="Arial"/>
          <w:b/>
          <w:sz w:val="22"/>
          <w:szCs w:val="22"/>
        </w:rPr>
        <w:t>Ряды распределения</w:t>
      </w:r>
      <w:bookmarkEnd w:id="21"/>
    </w:p>
    <w:p w:rsidR="00DB3327" w:rsidRPr="006A7A3A" w:rsidRDefault="00DB3327" w:rsidP="00DB3327">
      <w:pPr>
        <w:spacing w:after="120"/>
        <w:ind w:firstLine="567"/>
        <w:jc w:val="both"/>
        <w:rPr>
          <w:rFonts w:ascii="Arial" w:hAnsi="Arial" w:cs="Arial"/>
          <w:b/>
          <w:sz w:val="22"/>
          <w:szCs w:val="22"/>
        </w:rPr>
      </w:pPr>
      <w:r w:rsidRPr="006A7A3A">
        <w:rPr>
          <w:rFonts w:ascii="Arial" w:hAnsi="Arial" w:cs="Arial"/>
          <w:b/>
          <w:sz w:val="22"/>
          <w:szCs w:val="22"/>
        </w:rPr>
        <w:t>Рядами распределения называются группировки особого вида, при которых по каждому признаку, группе признаков или классу признаков известны численность единиц в группе либо удельный вес этой численности в общем итоге.</w:t>
      </w:r>
    </w:p>
    <w:p w:rsidR="00DB3327" w:rsidRPr="006A7A3A" w:rsidRDefault="00DB3327" w:rsidP="00DB3327">
      <w:pPr>
        <w:spacing w:after="120"/>
        <w:ind w:firstLine="567"/>
        <w:jc w:val="both"/>
        <w:rPr>
          <w:rFonts w:ascii="Arial" w:hAnsi="Arial" w:cs="Arial"/>
          <w:sz w:val="22"/>
          <w:szCs w:val="22"/>
        </w:rPr>
      </w:pPr>
      <w:r w:rsidRPr="006A7A3A">
        <w:rPr>
          <w:rFonts w:ascii="Arial" w:hAnsi="Arial" w:cs="Arial"/>
          <w:sz w:val="22"/>
          <w:szCs w:val="22"/>
        </w:rPr>
        <w:t>Ряды распределения могут быть построены или по количественному, или по атрибутивному признаку.</w:t>
      </w:r>
    </w:p>
    <w:p w:rsidR="00DB3327" w:rsidRPr="006A7A3A" w:rsidRDefault="00DB3327" w:rsidP="00DB3327">
      <w:pPr>
        <w:spacing w:after="120"/>
        <w:ind w:firstLine="567"/>
        <w:jc w:val="both"/>
        <w:rPr>
          <w:rFonts w:ascii="Arial" w:hAnsi="Arial" w:cs="Arial"/>
          <w:sz w:val="22"/>
          <w:szCs w:val="22"/>
        </w:rPr>
      </w:pPr>
      <w:r w:rsidRPr="006A7A3A">
        <w:rPr>
          <w:rFonts w:ascii="Arial" w:hAnsi="Arial" w:cs="Arial"/>
          <w:sz w:val="22"/>
          <w:szCs w:val="22"/>
        </w:rPr>
        <w:t xml:space="preserve">Ряды распределения, построенные по количественному признаку, называются </w:t>
      </w:r>
      <w:r w:rsidRPr="006A7A3A">
        <w:rPr>
          <w:rFonts w:ascii="Arial" w:hAnsi="Arial" w:cs="Arial"/>
          <w:b/>
          <w:sz w:val="22"/>
          <w:szCs w:val="22"/>
        </w:rPr>
        <w:t>вариационными рядами</w:t>
      </w:r>
      <w:r w:rsidRPr="006A7A3A">
        <w:rPr>
          <w:rFonts w:ascii="Arial" w:hAnsi="Arial" w:cs="Arial"/>
          <w:sz w:val="22"/>
          <w:szCs w:val="22"/>
        </w:rPr>
        <w:t xml:space="preserve">. Ряд распределения может быть построен по </w:t>
      </w:r>
      <w:r w:rsidRPr="006A7A3A">
        <w:rPr>
          <w:rFonts w:ascii="Arial" w:hAnsi="Arial" w:cs="Arial"/>
          <w:b/>
          <w:i/>
          <w:sz w:val="22"/>
          <w:szCs w:val="22"/>
        </w:rPr>
        <w:t>непрерывно варьирующему признаку</w:t>
      </w:r>
      <w:r w:rsidRPr="006A7A3A">
        <w:rPr>
          <w:rFonts w:ascii="Arial" w:hAnsi="Arial" w:cs="Arial"/>
          <w:sz w:val="22"/>
          <w:szCs w:val="22"/>
        </w:rPr>
        <w:t xml:space="preserve"> (когда признак может принимать любые значения в рамках какого-либо интервала) и по </w:t>
      </w:r>
      <w:r w:rsidRPr="006A7A3A">
        <w:rPr>
          <w:rFonts w:ascii="Arial" w:hAnsi="Arial" w:cs="Arial"/>
          <w:b/>
          <w:i/>
          <w:sz w:val="22"/>
          <w:szCs w:val="22"/>
        </w:rPr>
        <w:t>дискретно варьирующему признаку</w:t>
      </w:r>
      <w:r w:rsidRPr="006A7A3A">
        <w:rPr>
          <w:rFonts w:ascii="Arial" w:hAnsi="Arial" w:cs="Arial"/>
          <w:b/>
          <w:sz w:val="22"/>
          <w:szCs w:val="22"/>
        </w:rPr>
        <w:t xml:space="preserve"> </w:t>
      </w:r>
      <w:r w:rsidRPr="006A7A3A">
        <w:rPr>
          <w:rFonts w:ascii="Arial" w:hAnsi="Arial" w:cs="Arial"/>
          <w:sz w:val="22"/>
          <w:szCs w:val="22"/>
        </w:rPr>
        <w:t>(принимает строго определенные целочисленные значения).</w:t>
      </w:r>
    </w:p>
    <w:p w:rsidR="00DB3327" w:rsidRPr="006A7A3A" w:rsidRDefault="00DB3327" w:rsidP="00DB3327">
      <w:pPr>
        <w:spacing w:after="120"/>
        <w:ind w:firstLine="567"/>
        <w:jc w:val="both"/>
        <w:rPr>
          <w:rFonts w:ascii="Arial" w:hAnsi="Arial" w:cs="Arial"/>
          <w:sz w:val="22"/>
          <w:szCs w:val="22"/>
        </w:rPr>
      </w:pPr>
      <w:r w:rsidRPr="006A7A3A">
        <w:rPr>
          <w:rFonts w:ascii="Arial" w:hAnsi="Arial" w:cs="Arial"/>
          <w:sz w:val="22"/>
          <w:szCs w:val="22"/>
        </w:rPr>
        <w:t xml:space="preserve">Непрерывно варьирующий признак изображается графически при помощи </w:t>
      </w:r>
      <w:r w:rsidRPr="006A7A3A">
        <w:rPr>
          <w:rFonts w:ascii="Arial" w:hAnsi="Arial" w:cs="Arial"/>
          <w:b/>
          <w:i/>
          <w:sz w:val="22"/>
          <w:szCs w:val="22"/>
        </w:rPr>
        <w:t>гистограммы</w:t>
      </w:r>
      <w:r w:rsidRPr="006A7A3A">
        <w:rPr>
          <w:rFonts w:ascii="Arial" w:hAnsi="Arial" w:cs="Arial"/>
          <w:sz w:val="22"/>
          <w:szCs w:val="22"/>
        </w:rPr>
        <w:t xml:space="preserve">. Дискретный же ряд распределения графически представляется в виде </w:t>
      </w:r>
      <w:r w:rsidRPr="006A7A3A">
        <w:rPr>
          <w:rFonts w:ascii="Arial" w:hAnsi="Arial" w:cs="Arial"/>
          <w:b/>
          <w:i/>
          <w:sz w:val="22"/>
          <w:szCs w:val="22"/>
        </w:rPr>
        <w:t>полигона распределения</w:t>
      </w:r>
      <w:r w:rsidRPr="006A7A3A">
        <w:rPr>
          <w:rFonts w:ascii="Arial" w:hAnsi="Arial" w:cs="Arial"/>
          <w:sz w:val="22"/>
          <w:szCs w:val="22"/>
        </w:rPr>
        <w:t>.</w:t>
      </w:r>
    </w:p>
    <w:p w:rsidR="00DB3327" w:rsidRPr="006A7A3A" w:rsidRDefault="00DB3327">
      <w:pPr>
        <w:pStyle w:val="Heading1"/>
        <w:ind w:firstLine="0"/>
        <w:jc w:val="center"/>
        <w:rPr>
          <w:rFonts w:ascii="Arial" w:hAnsi="Arial" w:cs="Arial"/>
          <w:b/>
          <w:spacing w:val="60"/>
          <w:sz w:val="22"/>
          <w:szCs w:val="22"/>
        </w:rPr>
      </w:pPr>
    </w:p>
    <w:p w:rsidR="006A7A3A" w:rsidRDefault="006A7A3A">
      <w:pPr>
        <w:pStyle w:val="Heading1"/>
        <w:ind w:firstLine="0"/>
        <w:jc w:val="center"/>
        <w:rPr>
          <w:rFonts w:ascii="Arial" w:hAnsi="Arial" w:cs="Arial"/>
          <w:b/>
          <w:spacing w:val="60"/>
          <w:sz w:val="22"/>
          <w:szCs w:val="22"/>
        </w:rPr>
      </w:pPr>
      <w:bookmarkStart w:id="23" w:name="_Toc440539768"/>
      <w:bookmarkEnd w:id="22"/>
    </w:p>
    <w:p w:rsidR="00EB0E96" w:rsidRPr="006A7A3A" w:rsidRDefault="00DB3327">
      <w:pPr>
        <w:pStyle w:val="Heading1"/>
        <w:ind w:firstLine="0"/>
        <w:jc w:val="center"/>
        <w:rPr>
          <w:rFonts w:ascii="Arial" w:hAnsi="Arial" w:cs="Arial"/>
          <w:b/>
          <w:spacing w:val="60"/>
          <w:sz w:val="22"/>
          <w:szCs w:val="22"/>
        </w:rPr>
      </w:pPr>
      <w:r w:rsidRPr="006A7A3A">
        <w:rPr>
          <w:rFonts w:ascii="Arial" w:hAnsi="Arial" w:cs="Arial"/>
          <w:b/>
          <w:spacing w:val="60"/>
          <w:sz w:val="22"/>
          <w:szCs w:val="22"/>
        </w:rPr>
        <w:t>Тема 4:</w:t>
      </w:r>
      <w:r w:rsidR="00EB0E96" w:rsidRPr="006A7A3A">
        <w:rPr>
          <w:rFonts w:ascii="Arial" w:hAnsi="Arial" w:cs="Arial"/>
          <w:b/>
          <w:spacing w:val="60"/>
          <w:sz w:val="22"/>
          <w:szCs w:val="22"/>
        </w:rPr>
        <w:t>Абсолютные и относительные величины</w:t>
      </w:r>
      <w:bookmarkEnd w:id="23"/>
    </w:p>
    <w:p w:rsidR="00EB0E96" w:rsidRPr="006A7A3A" w:rsidRDefault="00DB3327">
      <w:pPr>
        <w:rPr>
          <w:rFonts w:ascii="Arial" w:hAnsi="Arial" w:cs="Arial"/>
          <w:sz w:val="22"/>
          <w:szCs w:val="22"/>
        </w:rPr>
      </w:pPr>
      <w:r w:rsidRPr="006A7A3A">
        <w:rPr>
          <w:rFonts w:ascii="Arial" w:hAnsi="Arial" w:cs="Arial"/>
          <w:sz w:val="22"/>
          <w:szCs w:val="22"/>
        </w:rPr>
        <w:t>4.1 Абсолютные величины</w:t>
      </w:r>
    </w:p>
    <w:p w:rsidR="00DB3327" w:rsidRPr="006A7A3A" w:rsidRDefault="00DB3327">
      <w:pPr>
        <w:rPr>
          <w:rFonts w:ascii="Arial" w:hAnsi="Arial" w:cs="Arial"/>
          <w:sz w:val="22"/>
          <w:szCs w:val="22"/>
        </w:rPr>
      </w:pPr>
      <w:r w:rsidRPr="006A7A3A">
        <w:rPr>
          <w:rFonts w:ascii="Arial" w:hAnsi="Arial" w:cs="Arial"/>
          <w:sz w:val="22"/>
          <w:szCs w:val="22"/>
        </w:rPr>
        <w:t>4.2. Относительные величины</w:t>
      </w:r>
    </w:p>
    <w:p w:rsidR="00EB0E96" w:rsidRPr="006A7A3A" w:rsidRDefault="00EB0E96">
      <w:pPr>
        <w:rPr>
          <w:rFonts w:ascii="Arial" w:hAnsi="Arial" w:cs="Arial"/>
          <w:sz w:val="22"/>
          <w:szCs w:val="22"/>
        </w:rPr>
      </w:pPr>
    </w:p>
    <w:p w:rsidR="00EB0E96" w:rsidRPr="006A7A3A" w:rsidRDefault="00EB0E96">
      <w:pPr>
        <w:pStyle w:val="Heading1"/>
        <w:ind w:firstLine="0"/>
        <w:rPr>
          <w:rFonts w:ascii="Arial" w:hAnsi="Arial" w:cs="Arial"/>
          <w:b/>
          <w:sz w:val="22"/>
          <w:szCs w:val="22"/>
        </w:rPr>
      </w:pPr>
      <w:bookmarkStart w:id="24" w:name="_Toc440539769"/>
      <w:r w:rsidRPr="006A7A3A">
        <w:rPr>
          <w:rFonts w:ascii="Arial" w:hAnsi="Arial" w:cs="Arial"/>
          <w:b/>
          <w:sz w:val="22"/>
          <w:szCs w:val="22"/>
        </w:rPr>
        <w:t>Абсолютные статистические величины</w:t>
      </w:r>
      <w:bookmarkEnd w:id="24"/>
    </w:p>
    <w:p w:rsidR="00EB0E96" w:rsidRPr="006A7A3A" w:rsidRDefault="00EB0E96">
      <w:pPr>
        <w:spacing w:after="120"/>
        <w:ind w:firstLine="567"/>
        <w:jc w:val="both"/>
        <w:rPr>
          <w:rFonts w:ascii="Arial" w:hAnsi="Arial" w:cs="Arial"/>
          <w:sz w:val="22"/>
          <w:szCs w:val="22"/>
        </w:rPr>
      </w:pPr>
      <w:r w:rsidRPr="006A7A3A">
        <w:rPr>
          <w:rFonts w:ascii="Arial" w:hAnsi="Arial" w:cs="Arial"/>
          <w:sz w:val="22"/>
          <w:szCs w:val="22"/>
        </w:rPr>
        <w:t xml:space="preserve">Абсолютные статистические величины показывают объем, размеры, уровни различных социально-экономических явлений и процессов. Они отражают уровни в физических мерах объема, веса и т.п. В </w:t>
      </w:r>
      <w:r w:rsidR="00DB3327" w:rsidRPr="006A7A3A">
        <w:rPr>
          <w:rFonts w:ascii="Arial" w:hAnsi="Arial" w:cs="Arial"/>
          <w:sz w:val="22"/>
          <w:szCs w:val="22"/>
        </w:rPr>
        <w:t>общем,</w:t>
      </w:r>
      <w:r w:rsidRPr="006A7A3A">
        <w:rPr>
          <w:rFonts w:ascii="Arial" w:hAnsi="Arial" w:cs="Arial"/>
          <w:sz w:val="22"/>
          <w:szCs w:val="22"/>
        </w:rPr>
        <w:t xml:space="preserve"> абсолютные статистические величины – это именованные числа. Они всегда имеют определенную размерность и единицы измерения. Последние определяют сущность абсолютной величины.</w:t>
      </w:r>
    </w:p>
    <w:p w:rsidR="00EB0E96" w:rsidRPr="006A7A3A" w:rsidRDefault="00EB0E96">
      <w:pPr>
        <w:spacing w:after="120"/>
        <w:ind w:firstLine="567"/>
        <w:jc w:val="both"/>
        <w:rPr>
          <w:rFonts w:ascii="Arial" w:hAnsi="Arial" w:cs="Arial"/>
          <w:b/>
          <w:sz w:val="22"/>
          <w:szCs w:val="22"/>
          <w:u w:val="single"/>
        </w:rPr>
      </w:pPr>
      <w:r w:rsidRPr="006A7A3A">
        <w:rPr>
          <w:rFonts w:ascii="Arial" w:hAnsi="Arial" w:cs="Arial"/>
          <w:b/>
          <w:sz w:val="22"/>
          <w:szCs w:val="22"/>
          <w:u w:val="single"/>
        </w:rPr>
        <w:t>Типы абсолютных величин</w:t>
      </w:r>
    </w:p>
    <w:p w:rsidR="00EB0E96" w:rsidRPr="006A7A3A" w:rsidRDefault="00EB0E96">
      <w:pPr>
        <w:numPr>
          <w:ilvl w:val="0"/>
          <w:numId w:val="6"/>
        </w:numPr>
        <w:spacing w:after="120"/>
        <w:jc w:val="both"/>
        <w:rPr>
          <w:rFonts w:ascii="Arial" w:hAnsi="Arial" w:cs="Arial"/>
          <w:sz w:val="22"/>
          <w:szCs w:val="22"/>
        </w:rPr>
      </w:pPr>
      <w:r w:rsidRPr="006A7A3A">
        <w:rPr>
          <w:rFonts w:ascii="Arial" w:hAnsi="Arial" w:cs="Arial"/>
          <w:sz w:val="22"/>
          <w:szCs w:val="22"/>
        </w:rPr>
        <w:t>Натуральные – такие единицы, которые отражают величину предметов, вещей в физических мерах (вес, объем, площадь и т.д.).</w:t>
      </w:r>
    </w:p>
    <w:p w:rsidR="00EB0E96" w:rsidRPr="006A7A3A" w:rsidRDefault="00EB0E96">
      <w:pPr>
        <w:numPr>
          <w:ilvl w:val="0"/>
          <w:numId w:val="6"/>
        </w:numPr>
        <w:spacing w:after="120"/>
        <w:jc w:val="both"/>
        <w:rPr>
          <w:rFonts w:ascii="Arial" w:hAnsi="Arial" w:cs="Arial"/>
          <w:sz w:val="22"/>
          <w:szCs w:val="22"/>
        </w:rPr>
      </w:pPr>
      <w:r w:rsidRPr="006A7A3A">
        <w:rPr>
          <w:rFonts w:ascii="Arial" w:hAnsi="Arial" w:cs="Arial"/>
          <w:sz w:val="22"/>
          <w:szCs w:val="22"/>
        </w:rPr>
        <w:t>Денежные (стоимостные) – используются для характеристики многих экономических показателей в стоимостном выражении.</w:t>
      </w:r>
    </w:p>
    <w:p w:rsidR="00EB0E96" w:rsidRPr="006A7A3A" w:rsidRDefault="00EB0E96">
      <w:pPr>
        <w:numPr>
          <w:ilvl w:val="0"/>
          <w:numId w:val="6"/>
        </w:numPr>
        <w:spacing w:after="120"/>
        <w:jc w:val="both"/>
        <w:rPr>
          <w:rFonts w:ascii="Arial" w:hAnsi="Arial" w:cs="Arial"/>
          <w:sz w:val="22"/>
          <w:szCs w:val="22"/>
        </w:rPr>
      </w:pPr>
      <w:r w:rsidRPr="006A7A3A">
        <w:rPr>
          <w:rFonts w:ascii="Arial" w:hAnsi="Arial" w:cs="Arial"/>
          <w:sz w:val="22"/>
          <w:szCs w:val="22"/>
        </w:rPr>
        <w:t>Трудовые – используются для определения затрат труда (человеко-час, человеко-день)</w:t>
      </w:r>
    </w:p>
    <w:p w:rsidR="00EB0E96" w:rsidRPr="006A7A3A" w:rsidRDefault="00EB0E96">
      <w:pPr>
        <w:numPr>
          <w:ilvl w:val="0"/>
          <w:numId w:val="6"/>
        </w:numPr>
        <w:spacing w:after="120"/>
        <w:jc w:val="both"/>
        <w:rPr>
          <w:rFonts w:ascii="Arial" w:hAnsi="Arial" w:cs="Arial"/>
          <w:sz w:val="22"/>
          <w:szCs w:val="22"/>
        </w:rPr>
      </w:pPr>
      <w:r w:rsidRPr="006A7A3A">
        <w:rPr>
          <w:rFonts w:ascii="Arial" w:hAnsi="Arial" w:cs="Arial"/>
          <w:sz w:val="22"/>
          <w:szCs w:val="22"/>
        </w:rPr>
        <w:t>Условно-натуральные –единицы, которые используются для сведения воедино нескольких разновидностей потребительных стоимостей (т.у.т = 29,3 МДж/кг; мыло 40 % жирности).</w:t>
      </w:r>
    </w:p>
    <w:p w:rsidR="00EB0E96" w:rsidRPr="006A7A3A" w:rsidRDefault="00EB0E96">
      <w:pPr>
        <w:spacing w:after="120"/>
        <w:ind w:firstLine="567"/>
        <w:jc w:val="both"/>
        <w:rPr>
          <w:rFonts w:ascii="Arial" w:hAnsi="Arial" w:cs="Arial"/>
          <w:b/>
          <w:sz w:val="22"/>
          <w:szCs w:val="22"/>
          <w:u w:val="single"/>
        </w:rPr>
      </w:pPr>
      <w:r w:rsidRPr="006A7A3A">
        <w:rPr>
          <w:rFonts w:ascii="Arial" w:hAnsi="Arial" w:cs="Arial"/>
          <w:b/>
          <w:sz w:val="22"/>
          <w:szCs w:val="22"/>
          <w:u w:val="single"/>
        </w:rPr>
        <w:t>Виды абсолютных величин</w:t>
      </w:r>
    </w:p>
    <w:p w:rsidR="00EB0E96" w:rsidRPr="006A7A3A" w:rsidRDefault="00EB0E96">
      <w:pPr>
        <w:numPr>
          <w:ilvl w:val="0"/>
          <w:numId w:val="10"/>
        </w:numPr>
        <w:spacing w:after="120"/>
        <w:jc w:val="both"/>
        <w:rPr>
          <w:rFonts w:ascii="Arial" w:hAnsi="Arial" w:cs="Arial"/>
          <w:sz w:val="22"/>
          <w:szCs w:val="22"/>
        </w:rPr>
      </w:pPr>
      <w:r w:rsidRPr="006A7A3A">
        <w:rPr>
          <w:rFonts w:ascii="Arial" w:hAnsi="Arial" w:cs="Arial"/>
          <w:sz w:val="22"/>
          <w:szCs w:val="22"/>
        </w:rPr>
        <w:t>Индивидуальные – отражают размеры количественных признаков у отдельных единиц изучаемой совокупности.</w:t>
      </w:r>
    </w:p>
    <w:p w:rsidR="00EB0E96" w:rsidRPr="006A7A3A" w:rsidRDefault="00EB0E96">
      <w:pPr>
        <w:numPr>
          <w:ilvl w:val="0"/>
          <w:numId w:val="10"/>
        </w:numPr>
        <w:spacing w:after="120"/>
        <w:jc w:val="both"/>
        <w:rPr>
          <w:rFonts w:ascii="Arial" w:hAnsi="Arial" w:cs="Arial"/>
          <w:sz w:val="22"/>
          <w:szCs w:val="22"/>
        </w:rPr>
      </w:pPr>
      <w:r w:rsidRPr="006A7A3A">
        <w:rPr>
          <w:rFonts w:ascii="Arial" w:hAnsi="Arial" w:cs="Arial"/>
          <w:sz w:val="22"/>
          <w:szCs w:val="22"/>
        </w:rPr>
        <w:t>Общие – выражают размеры, величину количественных признаков у всей изучаемой совокупности в целом.</w:t>
      </w:r>
    </w:p>
    <w:p w:rsidR="00EB0E96" w:rsidRPr="006A7A3A" w:rsidRDefault="00EB0E96">
      <w:pPr>
        <w:spacing w:after="120"/>
        <w:ind w:firstLine="567"/>
        <w:jc w:val="both"/>
        <w:rPr>
          <w:rFonts w:ascii="Arial" w:hAnsi="Arial" w:cs="Arial"/>
          <w:sz w:val="22"/>
          <w:szCs w:val="22"/>
        </w:rPr>
      </w:pPr>
      <w:r w:rsidRPr="006A7A3A">
        <w:rPr>
          <w:rFonts w:ascii="Arial" w:hAnsi="Arial" w:cs="Arial"/>
          <w:sz w:val="22"/>
          <w:szCs w:val="22"/>
        </w:rPr>
        <w:t>Абсолютные величины отражают наличие тех или иных ресурсов, это основа материального учета. Они наиболее объективно отражают развитие экономики.</w:t>
      </w:r>
    </w:p>
    <w:p w:rsidR="00EB0E96" w:rsidRPr="006A7A3A" w:rsidRDefault="00EB0E96">
      <w:pPr>
        <w:spacing w:after="120"/>
        <w:ind w:firstLine="567"/>
        <w:jc w:val="both"/>
        <w:rPr>
          <w:rFonts w:ascii="Arial" w:hAnsi="Arial" w:cs="Arial"/>
          <w:sz w:val="22"/>
          <w:szCs w:val="22"/>
        </w:rPr>
      </w:pPr>
      <w:r w:rsidRPr="006A7A3A">
        <w:rPr>
          <w:rFonts w:ascii="Arial" w:hAnsi="Arial" w:cs="Arial"/>
          <w:sz w:val="22"/>
          <w:szCs w:val="22"/>
        </w:rPr>
        <w:t>Абсолютные величины являются основой для расчета разных относительных статистических показателей.</w:t>
      </w:r>
    </w:p>
    <w:p w:rsidR="00EB0E96" w:rsidRPr="006A7A3A" w:rsidRDefault="00EB0E96">
      <w:pPr>
        <w:pStyle w:val="Heading1"/>
        <w:ind w:firstLine="0"/>
        <w:rPr>
          <w:rFonts w:ascii="Arial" w:hAnsi="Arial" w:cs="Arial"/>
          <w:b/>
          <w:sz w:val="22"/>
          <w:szCs w:val="22"/>
        </w:rPr>
      </w:pPr>
      <w:bookmarkStart w:id="25" w:name="_Toc440539770"/>
      <w:r w:rsidRPr="006A7A3A">
        <w:rPr>
          <w:rFonts w:ascii="Arial" w:hAnsi="Arial" w:cs="Arial"/>
          <w:b/>
          <w:sz w:val="22"/>
          <w:szCs w:val="22"/>
        </w:rPr>
        <w:t>Относительные статистические величины</w:t>
      </w:r>
      <w:bookmarkEnd w:id="25"/>
    </w:p>
    <w:p w:rsidR="00EB0E96" w:rsidRPr="006A7A3A" w:rsidRDefault="00EB0E96">
      <w:pPr>
        <w:spacing w:after="120"/>
        <w:ind w:firstLine="567"/>
        <w:jc w:val="both"/>
        <w:rPr>
          <w:rFonts w:ascii="Arial" w:hAnsi="Arial" w:cs="Arial"/>
          <w:sz w:val="22"/>
          <w:szCs w:val="22"/>
        </w:rPr>
      </w:pPr>
      <w:r w:rsidRPr="006A7A3A">
        <w:rPr>
          <w:rFonts w:ascii="Arial" w:hAnsi="Arial" w:cs="Arial"/>
          <w:sz w:val="22"/>
          <w:szCs w:val="22"/>
        </w:rPr>
        <w:t>Относительные статистические величины выражают количественные соотношения между явлениями общественной жизни, они получаются в результате деления одной абсолютной величины на другую.</w:t>
      </w:r>
    </w:p>
    <w:p w:rsidR="00EB0E96" w:rsidRPr="006A7A3A" w:rsidRDefault="00EB0E96">
      <w:pPr>
        <w:spacing w:after="120"/>
        <w:ind w:firstLine="567"/>
        <w:jc w:val="both"/>
        <w:rPr>
          <w:rFonts w:ascii="Arial" w:hAnsi="Arial" w:cs="Arial"/>
          <w:sz w:val="22"/>
          <w:szCs w:val="22"/>
        </w:rPr>
      </w:pPr>
      <w:r w:rsidRPr="006A7A3A">
        <w:rPr>
          <w:rFonts w:ascii="Arial" w:hAnsi="Arial" w:cs="Arial"/>
          <w:sz w:val="22"/>
          <w:szCs w:val="22"/>
        </w:rPr>
        <w:t>Знаменатель (основание сравнения, база) – это величина, с которой производится сравнение.</w:t>
      </w:r>
    </w:p>
    <w:p w:rsidR="00EB0E96" w:rsidRPr="006A7A3A" w:rsidRDefault="00EB0E96">
      <w:pPr>
        <w:spacing w:after="120"/>
        <w:ind w:firstLine="567"/>
        <w:jc w:val="both"/>
        <w:rPr>
          <w:rFonts w:ascii="Arial" w:hAnsi="Arial" w:cs="Arial"/>
          <w:sz w:val="22"/>
          <w:szCs w:val="22"/>
        </w:rPr>
      </w:pPr>
      <w:r w:rsidRPr="006A7A3A">
        <w:rPr>
          <w:rFonts w:ascii="Arial" w:hAnsi="Arial" w:cs="Arial"/>
          <w:sz w:val="22"/>
          <w:szCs w:val="22"/>
        </w:rPr>
        <w:t>Сравниваемая (отчетная, текущая) величина – это величина, которая сравнивается.</w:t>
      </w:r>
    </w:p>
    <w:p w:rsidR="00EB0E96" w:rsidRPr="006A7A3A" w:rsidRDefault="00EB0E96">
      <w:pPr>
        <w:spacing w:after="120"/>
        <w:ind w:firstLine="567"/>
        <w:jc w:val="both"/>
        <w:rPr>
          <w:rFonts w:ascii="Arial" w:hAnsi="Arial" w:cs="Arial"/>
          <w:sz w:val="22"/>
          <w:szCs w:val="22"/>
        </w:rPr>
      </w:pPr>
      <w:r w:rsidRPr="006A7A3A">
        <w:rPr>
          <w:rFonts w:ascii="Arial" w:hAnsi="Arial" w:cs="Arial"/>
          <w:sz w:val="22"/>
          <w:szCs w:val="22"/>
        </w:rPr>
        <w:t>Относительная величина показывает, во сколько раз сравниваемая величина больше или меньше базисной или какую долю первая составляет по отношению ко второй. В ряде случае относительная величина показывает, сколько единиц одной величины приходится на единицу другой.</w:t>
      </w:r>
    </w:p>
    <w:p w:rsidR="00EB0E96" w:rsidRPr="006A7A3A" w:rsidRDefault="00EB0E96">
      <w:pPr>
        <w:spacing w:after="120"/>
        <w:ind w:firstLine="567"/>
        <w:jc w:val="both"/>
        <w:rPr>
          <w:rFonts w:ascii="Arial" w:hAnsi="Arial" w:cs="Arial"/>
          <w:sz w:val="22"/>
          <w:szCs w:val="22"/>
        </w:rPr>
      </w:pPr>
      <w:r w:rsidRPr="006A7A3A">
        <w:rPr>
          <w:rFonts w:ascii="Arial" w:hAnsi="Arial" w:cs="Arial"/>
          <w:sz w:val="22"/>
          <w:szCs w:val="22"/>
        </w:rPr>
        <w:t>Важное свойство – относительная величина абстрагирует различия абсолютных величин и позволяет сравнивать такие явления, абсолютные размеры которых непосредственно несопоставимы.</w:t>
      </w:r>
    </w:p>
    <w:p w:rsidR="00EB0E96" w:rsidRPr="006A7A3A" w:rsidRDefault="00EB0E96">
      <w:pPr>
        <w:spacing w:after="120"/>
        <w:ind w:firstLine="567"/>
        <w:jc w:val="both"/>
        <w:rPr>
          <w:rFonts w:ascii="Arial" w:hAnsi="Arial" w:cs="Arial"/>
          <w:b/>
          <w:sz w:val="22"/>
          <w:szCs w:val="22"/>
          <w:u w:val="single"/>
        </w:rPr>
      </w:pPr>
      <w:r w:rsidRPr="006A7A3A">
        <w:rPr>
          <w:rFonts w:ascii="Arial" w:hAnsi="Arial" w:cs="Arial"/>
          <w:b/>
          <w:sz w:val="22"/>
          <w:szCs w:val="22"/>
          <w:u w:val="single"/>
        </w:rPr>
        <w:t>Форма выражения относительных величин</w:t>
      </w:r>
    </w:p>
    <w:p w:rsidR="00EB0E96" w:rsidRPr="006A7A3A" w:rsidRDefault="00EB0E96">
      <w:pPr>
        <w:spacing w:after="120"/>
        <w:ind w:firstLine="567"/>
        <w:jc w:val="both"/>
        <w:rPr>
          <w:rFonts w:ascii="Arial" w:hAnsi="Arial" w:cs="Arial"/>
          <w:sz w:val="22"/>
          <w:szCs w:val="22"/>
        </w:rPr>
      </w:pPr>
      <w:r w:rsidRPr="006A7A3A">
        <w:rPr>
          <w:rFonts w:ascii="Arial" w:hAnsi="Arial" w:cs="Arial"/>
          <w:sz w:val="22"/>
          <w:szCs w:val="22"/>
        </w:rPr>
        <w:t xml:space="preserve">В результате сопоставления одноименных абсолютных величин получают </w:t>
      </w:r>
      <w:r w:rsidRPr="006A7A3A">
        <w:rPr>
          <w:rFonts w:ascii="Arial" w:hAnsi="Arial" w:cs="Arial"/>
          <w:b/>
          <w:i/>
          <w:sz w:val="22"/>
          <w:szCs w:val="22"/>
        </w:rPr>
        <w:t>неименованные</w:t>
      </w:r>
      <w:r w:rsidRPr="006A7A3A">
        <w:rPr>
          <w:rFonts w:ascii="Arial" w:hAnsi="Arial" w:cs="Arial"/>
          <w:sz w:val="22"/>
          <w:szCs w:val="22"/>
        </w:rPr>
        <w:t xml:space="preserve"> относительные величины. Они могут выражаться в виде долей, кратных соотношений, процентных соотношений, в виде промилле и т.д.</w:t>
      </w:r>
    </w:p>
    <w:p w:rsidR="00EB0E96" w:rsidRPr="006A7A3A" w:rsidRDefault="00EB0E96">
      <w:pPr>
        <w:spacing w:after="120"/>
        <w:ind w:firstLine="567"/>
        <w:jc w:val="both"/>
        <w:rPr>
          <w:rFonts w:ascii="Arial" w:hAnsi="Arial" w:cs="Arial"/>
          <w:sz w:val="22"/>
          <w:szCs w:val="22"/>
        </w:rPr>
      </w:pPr>
      <w:r w:rsidRPr="006A7A3A">
        <w:rPr>
          <w:rFonts w:ascii="Arial" w:hAnsi="Arial" w:cs="Arial"/>
          <w:sz w:val="22"/>
          <w:szCs w:val="22"/>
        </w:rPr>
        <w:t>Результатом сопоставления разноименных величин являются именованные относительные величины. Их название образуется сочетанием сравниваемой и базисной абсолютных величин.</w:t>
      </w:r>
    </w:p>
    <w:p w:rsidR="00EB0E96" w:rsidRPr="006A7A3A" w:rsidRDefault="00EB0E96">
      <w:pPr>
        <w:spacing w:after="120"/>
        <w:ind w:firstLine="567"/>
        <w:jc w:val="both"/>
        <w:rPr>
          <w:rFonts w:ascii="Arial" w:hAnsi="Arial" w:cs="Arial"/>
          <w:sz w:val="22"/>
          <w:szCs w:val="22"/>
        </w:rPr>
      </w:pPr>
      <w:r w:rsidRPr="006A7A3A">
        <w:rPr>
          <w:rFonts w:ascii="Arial" w:hAnsi="Arial" w:cs="Arial"/>
          <w:sz w:val="22"/>
          <w:szCs w:val="22"/>
        </w:rPr>
        <w:t>Выбор формы зависит от характера аналитической задачи, которая состоит в том, чтобы с наибольшей ясностью выразить соотношение.</w:t>
      </w:r>
    </w:p>
    <w:p w:rsidR="00EB0E96" w:rsidRPr="006A7A3A" w:rsidRDefault="00EB0E96">
      <w:pPr>
        <w:pStyle w:val="Heading1"/>
        <w:ind w:firstLine="0"/>
        <w:rPr>
          <w:rFonts w:ascii="Arial" w:hAnsi="Arial" w:cs="Arial"/>
          <w:b/>
          <w:sz w:val="22"/>
          <w:szCs w:val="22"/>
        </w:rPr>
      </w:pPr>
      <w:bookmarkStart w:id="26" w:name="_Toc440539771"/>
      <w:r w:rsidRPr="006A7A3A">
        <w:rPr>
          <w:rFonts w:ascii="Arial" w:hAnsi="Arial" w:cs="Arial"/>
          <w:b/>
          <w:sz w:val="22"/>
          <w:szCs w:val="22"/>
        </w:rPr>
        <w:t>Виды относительных величин</w:t>
      </w:r>
      <w:bookmarkEnd w:id="26"/>
    </w:p>
    <w:p w:rsidR="00EB0E96" w:rsidRPr="006A7A3A" w:rsidRDefault="00EB0E96">
      <w:pPr>
        <w:spacing w:after="120"/>
        <w:ind w:firstLine="567"/>
        <w:jc w:val="both"/>
        <w:rPr>
          <w:rFonts w:ascii="Arial" w:hAnsi="Arial" w:cs="Arial"/>
          <w:sz w:val="22"/>
          <w:szCs w:val="22"/>
        </w:rPr>
      </w:pPr>
      <w:r w:rsidRPr="006A7A3A">
        <w:rPr>
          <w:rFonts w:ascii="Arial" w:hAnsi="Arial" w:cs="Arial"/>
          <w:sz w:val="22"/>
          <w:szCs w:val="22"/>
        </w:rPr>
        <w:t>Все применяемые на практике относительные статистические величины подразделяются на следующие виды.</w:t>
      </w:r>
    </w:p>
    <w:p w:rsidR="00EB0E96" w:rsidRPr="006A7A3A" w:rsidRDefault="00EB0E96">
      <w:pPr>
        <w:spacing w:after="120"/>
        <w:ind w:firstLine="567"/>
        <w:jc w:val="both"/>
        <w:rPr>
          <w:rFonts w:ascii="Arial" w:hAnsi="Arial" w:cs="Arial"/>
          <w:b/>
          <w:sz w:val="22"/>
          <w:szCs w:val="22"/>
          <w:u w:val="single"/>
        </w:rPr>
      </w:pPr>
      <w:r w:rsidRPr="006A7A3A">
        <w:rPr>
          <w:rFonts w:ascii="Arial" w:hAnsi="Arial" w:cs="Arial"/>
          <w:b/>
          <w:sz w:val="22"/>
          <w:szCs w:val="22"/>
          <w:u w:val="single"/>
        </w:rPr>
        <w:t>Относительная величина динамики</w:t>
      </w:r>
    </w:p>
    <w:p w:rsidR="00EB0E96" w:rsidRPr="006A7A3A" w:rsidRDefault="00EB0E96">
      <w:pPr>
        <w:spacing w:after="120"/>
        <w:ind w:firstLine="567"/>
        <w:jc w:val="both"/>
        <w:rPr>
          <w:rFonts w:ascii="Arial" w:hAnsi="Arial" w:cs="Arial"/>
          <w:sz w:val="22"/>
          <w:szCs w:val="22"/>
        </w:rPr>
      </w:pPr>
      <w:r w:rsidRPr="006A7A3A">
        <w:rPr>
          <w:rFonts w:ascii="Arial" w:hAnsi="Arial" w:cs="Arial"/>
          <w:sz w:val="22"/>
          <w:szCs w:val="22"/>
        </w:rPr>
        <w:t>Достигнутый показатель / базисный показатель.</w:t>
      </w:r>
      <w:r w:rsidRPr="006A7A3A">
        <w:rPr>
          <w:rFonts w:ascii="Arial" w:hAnsi="Arial" w:cs="Arial"/>
          <w:sz w:val="22"/>
          <w:szCs w:val="22"/>
        </w:rPr>
        <w:tab/>
      </w:r>
    </w:p>
    <w:p w:rsidR="00EB0E96" w:rsidRPr="006A7A3A" w:rsidRDefault="00EB0E96">
      <w:pPr>
        <w:spacing w:after="120"/>
        <w:ind w:firstLine="567"/>
        <w:jc w:val="both"/>
        <w:rPr>
          <w:rFonts w:ascii="Arial" w:hAnsi="Arial" w:cs="Arial"/>
          <w:b/>
          <w:sz w:val="22"/>
          <w:szCs w:val="22"/>
          <w:u w:val="single"/>
        </w:rPr>
      </w:pPr>
      <w:r w:rsidRPr="006A7A3A">
        <w:rPr>
          <w:rFonts w:ascii="Arial" w:hAnsi="Arial" w:cs="Arial"/>
          <w:b/>
          <w:sz w:val="22"/>
          <w:szCs w:val="22"/>
          <w:u w:val="single"/>
        </w:rPr>
        <w:t>Относительная величина планового задания</w:t>
      </w:r>
    </w:p>
    <w:p w:rsidR="00EB0E96" w:rsidRPr="006A7A3A" w:rsidRDefault="00EB0E96">
      <w:pPr>
        <w:spacing w:after="120"/>
        <w:ind w:firstLine="567"/>
        <w:jc w:val="both"/>
        <w:rPr>
          <w:rFonts w:ascii="Arial" w:hAnsi="Arial" w:cs="Arial"/>
          <w:sz w:val="22"/>
          <w:szCs w:val="22"/>
        </w:rPr>
      </w:pPr>
      <w:r w:rsidRPr="006A7A3A">
        <w:rPr>
          <w:rFonts w:ascii="Arial" w:hAnsi="Arial" w:cs="Arial"/>
          <w:sz w:val="22"/>
          <w:szCs w:val="22"/>
        </w:rPr>
        <w:t>Плановый показатель / базисный показатель.</w:t>
      </w:r>
      <w:r w:rsidRPr="006A7A3A">
        <w:rPr>
          <w:rFonts w:ascii="Arial" w:hAnsi="Arial" w:cs="Arial"/>
          <w:sz w:val="22"/>
          <w:szCs w:val="22"/>
        </w:rPr>
        <w:tab/>
      </w:r>
      <w:r w:rsidRPr="006A7A3A">
        <w:rPr>
          <w:rFonts w:ascii="Arial" w:hAnsi="Arial" w:cs="Arial"/>
          <w:sz w:val="22"/>
          <w:szCs w:val="22"/>
        </w:rPr>
        <w:tab/>
      </w:r>
    </w:p>
    <w:p w:rsidR="00EB0E96" w:rsidRPr="006A7A3A" w:rsidRDefault="00EB0E96">
      <w:pPr>
        <w:spacing w:after="120"/>
        <w:ind w:firstLine="567"/>
        <w:jc w:val="both"/>
        <w:rPr>
          <w:rFonts w:ascii="Arial" w:hAnsi="Arial" w:cs="Arial"/>
          <w:b/>
          <w:sz w:val="22"/>
          <w:szCs w:val="22"/>
          <w:u w:val="single"/>
        </w:rPr>
      </w:pPr>
      <w:r w:rsidRPr="006A7A3A">
        <w:rPr>
          <w:rFonts w:ascii="Arial" w:hAnsi="Arial" w:cs="Arial"/>
          <w:b/>
          <w:sz w:val="22"/>
          <w:szCs w:val="22"/>
          <w:u w:val="single"/>
        </w:rPr>
        <w:t>Относительная величина выполнения плана</w:t>
      </w:r>
    </w:p>
    <w:p w:rsidR="00EB0E96" w:rsidRPr="006A7A3A" w:rsidRDefault="00EB0E96">
      <w:pPr>
        <w:spacing w:after="120"/>
        <w:ind w:firstLine="567"/>
        <w:jc w:val="both"/>
        <w:rPr>
          <w:rFonts w:ascii="Arial" w:hAnsi="Arial" w:cs="Arial"/>
          <w:sz w:val="22"/>
          <w:szCs w:val="22"/>
        </w:rPr>
      </w:pPr>
      <w:r w:rsidRPr="006A7A3A">
        <w:rPr>
          <w:rFonts w:ascii="Arial" w:hAnsi="Arial" w:cs="Arial"/>
          <w:sz w:val="22"/>
          <w:szCs w:val="22"/>
        </w:rPr>
        <w:t>Достигнутый показатель / плановый показатель.</w:t>
      </w:r>
      <w:r w:rsidRPr="006A7A3A">
        <w:rPr>
          <w:rFonts w:ascii="Arial" w:hAnsi="Arial" w:cs="Arial"/>
          <w:sz w:val="22"/>
          <w:szCs w:val="22"/>
        </w:rPr>
        <w:tab/>
      </w:r>
    </w:p>
    <w:p w:rsidR="00EB0E96" w:rsidRPr="006A7A3A" w:rsidRDefault="00EB0E96">
      <w:pPr>
        <w:spacing w:after="120"/>
        <w:ind w:firstLine="567"/>
        <w:jc w:val="both"/>
        <w:rPr>
          <w:rFonts w:ascii="Arial" w:hAnsi="Arial" w:cs="Arial"/>
          <w:b/>
          <w:sz w:val="22"/>
          <w:szCs w:val="22"/>
          <w:u w:val="single"/>
        </w:rPr>
      </w:pPr>
      <w:r w:rsidRPr="006A7A3A">
        <w:rPr>
          <w:rFonts w:ascii="Arial" w:hAnsi="Arial" w:cs="Arial"/>
          <w:b/>
          <w:sz w:val="22"/>
          <w:szCs w:val="22"/>
          <w:u w:val="single"/>
        </w:rPr>
        <w:t>Относительная величина структуры</w:t>
      </w:r>
    </w:p>
    <w:p w:rsidR="00EB0E96" w:rsidRPr="006A7A3A" w:rsidRDefault="00EB0E96">
      <w:pPr>
        <w:spacing w:after="120"/>
        <w:ind w:firstLine="567"/>
        <w:jc w:val="both"/>
        <w:rPr>
          <w:rFonts w:ascii="Arial" w:hAnsi="Arial" w:cs="Arial"/>
          <w:sz w:val="22"/>
          <w:szCs w:val="22"/>
        </w:rPr>
      </w:pPr>
      <w:r w:rsidRPr="006A7A3A">
        <w:rPr>
          <w:rFonts w:ascii="Arial" w:hAnsi="Arial" w:cs="Arial"/>
          <w:sz w:val="22"/>
          <w:szCs w:val="22"/>
        </w:rPr>
        <w:t>Отношение частей и целого.</w:t>
      </w:r>
    </w:p>
    <w:p w:rsidR="00EB0E96" w:rsidRPr="006A7A3A" w:rsidRDefault="00EB0E96">
      <w:pPr>
        <w:spacing w:after="120"/>
        <w:ind w:firstLine="567"/>
        <w:jc w:val="both"/>
        <w:rPr>
          <w:rFonts w:ascii="Arial" w:hAnsi="Arial" w:cs="Arial"/>
          <w:b/>
          <w:sz w:val="22"/>
          <w:szCs w:val="22"/>
          <w:u w:val="single"/>
        </w:rPr>
      </w:pPr>
      <w:r w:rsidRPr="006A7A3A">
        <w:rPr>
          <w:rFonts w:ascii="Arial" w:hAnsi="Arial" w:cs="Arial"/>
          <w:b/>
          <w:sz w:val="22"/>
          <w:szCs w:val="22"/>
          <w:u w:val="single"/>
        </w:rPr>
        <w:t>Относительная величина координации</w:t>
      </w:r>
    </w:p>
    <w:p w:rsidR="00EB0E96" w:rsidRPr="006A7A3A" w:rsidRDefault="00EB0E96">
      <w:pPr>
        <w:spacing w:after="120"/>
        <w:ind w:firstLine="567"/>
        <w:jc w:val="both"/>
        <w:rPr>
          <w:rFonts w:ascii="Arial" w:hAnsi="Arial" w:cs="Arial"/>
          <w:sz w:val="22"/>
          <w:szCs w:val="22"/>
        </w:rPr>
      </w:pPr>
      <w:r w:rsidRPr="006A7A3A">
        <w:rPr>
          <w:rFonts w:ascii="Arial" w:hAnsi="Arial" w:cs="Arial"/>
          <w:sz w:val="22"/>
          <w:szCs w:val="22"/>
        </w:rPr>
        <w:t>Соотношение частей целого между собой.</w:t>
      </w:r>
    </w:p>
    <w:p w:rsidR="00EB0E96" w:rsidRPr="006A7A3A" w:rsidRDefault="00EB0E96">
      <w:pPr>
        <w:spacing w:after="120"/>
        <w:ind w:firstLine="567"/>
        <w:jc w:val="both"/>
        <w:rPr>
          <w:rFonts w:ascii="Arial" w:hAnsi="Arial" w:cs="Arial"/>
          <w:b/>
          <w:sz w:val="22"/>
          <w:szCs w:val="22"/>
          <w:u w:val="single"/>
        </w:rPr>
      </w:pPr>
      <w:r w:rsidRPr="006A7A3A">
        <w:rPr>
          <w:rFonts w:ascii="Arial" w:hAnsi="Arial" w:cs="Arial"/>
          <w:b/>
          <w:sz w:val="22"/>
          <w:szCs w:val="22"/>
          <w:u w:val="single"/>
        </w:rPr>
        <w:t>Относительная величина интенсивности</w:t>
      </w:r>
    </w:p>
    <w:p w:rsidR="00EB0E96" w:rsidRPr="006A7A3A" w:rsidRDefault="00EB0E96">
      <w:pPr>
        <w:spacing w:after="120"/>
        <w:ind w:firstLine="567"/>
        <w:jc w:val="both"/>
        <w:rPr>
          <w:rFonts w:ascii="Arial" w:hAnsi="Arial" w:cs="Arial"/>
          <w:sz w:val="22"/>
          <w:szCs w:val="22"/>
        </w:rPr>
      </w:pPr>
      <w:r w:rsidRPr="006A7A3A">
        <w:rPr>
          <w:rFonts w:ascii="Arial" w:hAnsi="Arial" w:cs="Arial"/>
          <w:sz w:val="22"/>
          <w:szCs w:val="22"/>
        </w:rPr>
        <w:t>Характеризует распределение явления в определенной среде (насыщенность каким-либо явлением). Это всегда соотношение разноименных величин.</w:t>
      </w:r>
    </w:p>
    <w:p w:rsidR="00EB0E96" w:rsidRPr="006A7A3A" w:rsidRDefault="00EB0E96">
      <w:pPr>
        <w:spacing w:after="120"/>
        <w:ind w:firstLine="567"/>
        <w:jc w:val="both"/>
        <w:rPr>
          <w:rFonts w:ascii="Arial" w:hAnsi="Arial" w:cs="Arial"/>
          <w:b/>
          <w:sz w:val="22"/>
          <w:szCs w:val="22"/>
          <w:u w:val="single"/>
        </w:rPr>
      </w:pPr>
      <w:r w:rsidRPr="006A7A3A">
        <w:rPr>
          <w:rFonts w:ascii="Arial" w:hAnsi="Arial" w:cs="Arial"/>
          <w:b/>
          <w:sz w:val="22"/>
          <w:szCs w:val="22"/>
          <w:u w:val="single"/>
        </w:rPr>
        <w:t>Относительная величина уровня социально-экономического явления</w:t>
      </w:r>
    </w:p>
    <w:p w:rsidR="00EB0E96" w:rsidRPr="006A7A3A" w:rsidRDefault="00EB0E96">
      <w:pPr>
        <w:spacing w:after="120"/>
        <w:ind w:firstLine="567"/>
        <w:jc w:val="both"/>
        <w:rPr>
          <w:rFonts w:ascii="Arial" w:hAnsi="Arial" w:cs="Arial"/>
          <w:sz w:val="22"/>
          <w:szCs w:val="22"/>
        </w:rPr>
      </w:pPr>
      <w:r w:rsidRPr="006A7A3A">
        <w:rPr>
          <w:rFonts w:ascii="Arial" w:hAnsi="Arial" w:cs="Arial"/>
          <w:sz w:val="22"/>
          <w:szCs w:val="22"/>
        </w:rPr>
        <w:t>Характеризует размеры производства различных видов продукции на душу населения.</w:t>
      </w:r>
    </w:p>
    <w:p w:rsidR="00EB0E96" w:rsidRPr="006A7A3A" w:rsidRDefault="00EB0E96">
      <w:pPr>
        <w:spacing w:after="120"/>
        <w:ind w:firstLine="567"/>
        <w:jc w:val="both"/>
        <w:rPr>
          <w:rFonts w:ascii="Arial" w:hAnsi="Arial" w:cs="Arial"/>
          <w:b/>
          <w:sz w:val="22"/>
          <w:szCs w:val="22"/>
          <w:u w:val="single"/>
        </w:rPr>
      </w:pPr>
      <w:r w:rsidRPr="006A7A3A">
        <w:rPr>
          <w:rFonts w:ascii="Arial" w:hAnsi="Arial" w:cs="Arial"/>
          <w:b/>
          <w:sz w:val="22"/>
          <w:szCs w:val="22"/>
          <w:u w:val="single"/>
        </w:rPr>
        <w:t>Относительная величина сравнения</w:t>
      </w:r>
    </w:p>
    <w:p w:rsidR="00EB0E96" w:rsidRPr="006A7A3A" w:rsidRDefault="00EB0E96">
      <w:pPr>
        <w:spacing w:after="120"/>
        <w:ind w:firstLine="567"/>
        <w:jc w:val="both"/>
        <w:rPr>
          <w:rFonts w:ascii="Arial" w:hAnsi="Arial" w:cs="Arial"/>
          <w:sz w:val="22"/>
          <w:szCs w:val="22"/>
        </w:rPr>
      </w:pPr>
      <w:r w:rsidRPr="006A7A3A">
        <w:rPr>
          <w:rFonts w:ascii="Arial" w:hAnsi="Arial" w:cs="Arial"/>
          <w:sz w:val="22"/>
          <w:szCs w:val="22"/>
        </w:rPr>
        <w:t>Представляет собой отношение одноименных величин, относящихся к различным объектам.</w:t>
      </w:r>
    </w:p>
    <w:p w:rsidR="00EB0E96" w:rsidRPr="006A7A3A" w:rsidRDefault="00DB3327">
      <w:pPr>
        <w:pStyle w:val="Heading1"/>
        <w:ind w:firstLine="0"/>
        <w:jc w:val="center"/>
        <w:rPr>
          <w:rFonts w:ascii="Arial" w:hAnsi="Arial" w:cs="Arial"/>
          <w:b/>
          <w:spacing w:val="60"/>
          <w:sz w:val="22"/>
          <w:szCs w:val="22"/>
        </w:rPr>
      </w:pPr>
      <w:bookmarkStart w:id="27" w:name="_Toc440539777"/>
      <w:r w:rsidRPr="006A7A3A">
        <w:rPr>
          <w:rFonts w:ascii="Arial" w:hAnsi="Arial" w:cs="Arial"/>
          <w:b/>
          <w:spacing w:val="60"/>
          <w:sz w:val="22"/>
          <w:szCs w:val="22"/>
        </w:rPr>
        <w:t xml:space="preserve">Тема 5: </w:t>
      </w:r>
      <w:r w:rsidR="00EB0E96" w:rsidRPr="006A7A3A">
        <w:rPr>
          <w:rFonts w:ascii="Arial" w:hAnsi="Arial" w:cs="Arial"/>
          <w:b/>
          <w:spacing w:val="60"/>
          <w:sz w:val="22"/>
          <w:szCs w:val="22"/>
        </w:rPr>
        <w:t>Средние величины</w:t>
      </w:r>
      <w:bookmarkEnd w:id="27"/>
      <w:r w:rsidRPr="006A7A3A">
        <w:rPr>
          <w:rFonts w:ascii="Arial" w:hAnsi="Arial" w:cs="Arial"/>
          <w:b/>
          <w:spacing w:val="60"/>
          <w:sz w:val="22"/>
          <w:szCs w:val="22"/>
        </w:rPr>
        <w:t xml:space="preserve"> и показатели вариации</w:t>
      </w:r>
    </w:p>
    <w:p w:rsidR="00DB3327" w:rsidRPr="006A7A3A" w:rsidRDefault="00DB3327" w:rsidP="00DB3327">
      <w:pPr>
        <w:rPr>
          <w:rFonts w:ascii="Arial" w:hAnsi="Arial" w:cs="Arial"/>
          <w:sz w:val="22"/>
          <w:szCs w:val="22"/>
        </w:rPr>
      </w:pPr>
      <w:r w:rsidRPr="006A7A3A">
        <w:rPr>
          <w:rFonts w:ascii="Arial" w:hAnsi="Arial" w:cs="Arial"/>
          <w:sz w:val="22"/>
          <w:szCs w:val="22"/>
        </w:rPr>
        <w:t>5.1 Понятие о средних величинах</w:t>
      </w:r>
    </w:p>
    <w:p w:rsidR="00DB3327" w:rsidRPr="006A7A3A" w:rsidRDefault="00DB3327" w:rsidP="00DB3327">
      <w:pPr>
        <w:rPr>
          <w:rFonts w:ascii="Arial" w:hAnsi="Arial" w:cs="Arial"/>
          <w:sz w:val="22"/>
          <w:szCs w:val="22"/>
        </w:rPr>
      </w:pPr>
      <w:r w:rsidRPr="006A7A3A">
        <w:rPr>
          <w:rFonts w:ascii="Arial" w:hAnsi="Arial" w:cs="Arial"/>
          <w:sz w:val="22"/>
          <w:szCs w:val="22"/>
        </w:rPr>
        <w:t>5.2. Виды средних и способы их вычисления</w:t>
      </w:r>
    </w:p>
    <w:p w:rsidR="00DB3327" w:rsidRPr="006A7A3A" w:rsidRDefault="00DB3327" w:rsidP="00DB3327">
      <w:pPr>
        <w:rPr>
          <w:rFonts w:ascii="Arial" w:hAnsi="Arial" w:cs="Arial"/>
          <w:sz w:val="22"/>
          <w:szCs w:val="22"/>
        </w:rPr>
      </w:pPr>
      <w:r w:rsidRPr="006A7A3A">
        <w:rPr>
          <w:rFonts w:ascii="Arial" w:hAnsi="Arial" w:cs="Arial"/>
          <w:sz w:val="22"/>
          <w:szCs w:val="22"/>
        </w:rPr>
        <w:t>5.3 Показатели вариации</w:t>
      </w:r>
    </w:p>
    <w:p w:rsidR="002F642E" w:rsidRPr="006A7A3A" w:rsidRDefault="002F642E" w:rsidP="002F642E">
      <w:pPr>
        <w:jc w:val="center"/>
        <w:rPr>
          <w:rFonts w:ascii="Arial" w:hAnsi="Arial" w:cs="Arial"/>
          <w:sz w:val="22"/>
          <w:szCs w:val="22"/>
        </w:rPr>
      </w:pPr>
    </w:p>
    <w:p w:rsidR="002F642E" w:rsidRPr="006A7A3A" w:rsidRDefault="002F642E" w:rsidP="002F642E">
      <w:pPr>
        <w:ind w:firstLine="450"/>
        <w:jc w:val="both"/>
        <w:rPr>
          <w:rFonts w:ascii="Arial" w:hAnsi="Arial" w:cs="Arial"/>
          <w:sz w:val="22"/>
          <w:szCs w:val="22"/>
        </w:rPr>
      </w:pPr>
      <w:r w:rsidRPr="006A7A3A">
        <w:rPr>
          <w:rFonts w:ascii="Arial" w:hAnsi="Arial" w:cs="Arial"/>
          <w:sz w:val="22"/>
          <w:szCs w:val="22"/>
        </w:rPr>
        <w:t>Большое распространение в статистике имеют средние величины. Средние величины характеризуют качественные показатели коммерческой деятельности: издержки обращения, прибыль, рентабельность и др.</w:t>
      </w:r>
    </w:p>
    <w:p w:rsidR="002F642E" w:rsidRPr="006A7A3A" w:rsidRDefault="002F642E" w:rsidP="002F642E">
      <w:pPr>
        <w:ind w:firstLine="450"/>
        <w:jc w:val="both"/>
        <w:rPr>
          <w:rFonts w:ascii="Arial" w:hAnsi="Arial" w:cs="Arial"/>
          <w:sz w:val="22"/>
          <w:szCs w:val="22"/>
        </w:rPr>
      </w:pPr>
      <w:r w:rsidRPr="006A7A3A">
        <w:rPr>
          <w:rFonts w:ascii="Arial" w:hAnsi="Arial" w:cs="Arial"/>
          <w:b/>
          <w:bCs/>
          <w:i/>
          <w:iCs/>
          <w:sz w:val="22"/>
          <w:szCs w:val="22"/>
        </w:rPr>
        <w:t>Средняя</w:t>
      </w:r>
      <w:r w:rsidRPr="006A7A3A">
        <w:rPr>
          <w:rFonts w:ascii="Arial" w:hAnsi="Arial" w:cs="Arial"/>
          <w:sz w:val="22"/>
          <w:szCs w:val="22"/>
        </w:rPr>
        <w:t xml:space="preserve"> -  это  один из распространенных приемов обобщений.  Правильное понимание сущности средней определяет ее особую  значимость  в условиях рыночной экономики, когда средняя через единичное и случайное позволяет выявить общее и необходимое, выявить тенденцию закономерностей экономического развития.</w:t>
      </w:r>
    </w:p>
    <w:p w:rsidR="002F642E" w:rsidRPr="006A7A3A" w:rsidRDefault="002F642E" w:rsidP="002F642E">
      <w:pPr>
        <w:ind w:firstLine="450"/>
        <w:jc w:val="both"/>
        <w:rPr>
          <w:rFonts w:ascii="Arial" w:hAnsi="Arial" w:cs="Arial"/>
          <w:sz w:val="22"/>
          <w:szCs w:val="22"/>
        </w:rPr>
      </w:pPr>
      <w:r w:rsidRPr="006A7A3A">
        <w:rPr>
          <w:rFonts w:ascii="Arial" w:hAnsi="Arial" w:cs="Arial"/>
          <w:b/>
          <w:bCs/>
          <w:i/>
          <w:iCs/>
          <w:sz w:val="22"/>
          <w:szCs w:val="22"/>
        </w:rPr>
        <w:t>Средняя величина</w:t>
      </w:r>
      <w:r w:rsidRPr="006A7A3A">
        <w:rPr>
          <w:rFonts w:ascii="Arial" w:hAnsi="Arial" w:cs="Arial"/>
          <w:sz w:val="22"/>
          <w:szCs w:val="22"/>
        </w:rPr>
        <w:t xml:space="preserve"> - это обобщающие показатели,  в которых  находят выражение действия общих условий, закономерностей изучаемого явления.</w:t>
      </w:r>
    </w:p>
    <w:p w:rsidR="002F642E" w:rsidRPr="006A7A3A" w:rsidRDefault="002F642E" w:rsidP="002F642E">
      <w:pPr>
        <w:ind w:firstLine="450"/>
        <w:jc w:val="both"/>
        <w:rPr>
          <w:rFonts w:ascii="Arial" w:hAnsi="Arial" w:cs="Arial"/>
          <w:sz w:val="22"/>
          <w:szCs w:val="22"/>
        </w:rPr>
      </w:pPr>
      <w:r w:rsidRPr="006A7A3A">
        <w:rPr>
          <w:rFonts w:ascii="Arial" w:hAnsi="Arial" w:cs="Arial"/>
          <w:sz w:val="22"/>
          <w:szCs w:val="22"/>
        </w:rPr>
        <w:t>Статистические средние рассчитываются на основе  массовых  данных правильно статистически организованного массового наблюдения (сплошного и выборочного).  Однако статистическая средняя будет  объективна  и типична, если  она  рассчитывается  по массовым данным для качественно однородной совокупности (массовых явлений).  Например,  если рассчитывать среднюю  заработную плату в кооперативах и на госпредприятиях,  а результат распространить на всю совокупность, то средняя фиктивна, так как рассчитана  по  неоднородной совокупности,  и такая средняя теряет всякий смысл.</w:t>
      </w:r>
    </w:p>
    <w:p w:rsidR="002F642E" w:rsidRPr="006A7A3A" w:rsidRDefault="002F642E" w:rsidP="002F642E">
      <w:pPr>
        <w:ind w:firstLine="450"/>
        <w:jc w:val="both"/>
        <w:rPr>
          <w:rFonts w:ascii="Arial" w:hAnsi="Arial" w:cs="Arial"/>
          <w:sz w:val="22"/>
          <w:szCs w:val="22"/>
        </w:rPr>
      </w:pPr>
      <w:r w:rsidRPr="006A7A3A">
        <w:rPr>
          <w:rFonts w:ascii="Arial" w:hAnsi="Arial" w:cs="Arial"/>
          <w:sz w:val="22"/>
          <w:szCs w:val="22"/>
        </w:rPr>
        <w:t>При помощи средней происходит как бы сглаживание различий в величине признака,  которые возникают по тем или иным причинам у отдельных единиц наблюдения.</w:t>
      </w:r>
    </w:p>
    <w:p w:rsidR="002F642E" w:rsidRPr="006A7A3A" w:rsidRDefault="002F642E" w:rsidP="002F642E">
      <w:pPr>
        <w:ind w:firstLine="450"/>
        <w:jc w:val="both"/>
        <w:rPr>
          <w:rFonts w:ascii="Arial" w:hAnsi="Arial" w:cs="Arial"/>
          <w:sz w:val="22"/>
          <w:szCs w:val="22"/>
        </w:rPr>
      </w:pPr>
      <w:r w:rsidRPr="006A7A3A">
        <w:rPr>
          <w:rFonts w:ascii="Arial" w:hAnsi="Arial" w:cs="Arial"/>
          <w:sz w:val="22"/>
          <w:szCs w:val="22"/>
        </w:rPr>
        <w:t>Например, средняя выработка продавца зависит  от  многих  причин: квалификации, стажа,  возраста,  формы обслуживания,  здоровья и т.д.</w:t>
      </w:r>
    </w:p>
    <w:p w:rsidR="002F642E" w:rsidRPr="006A7A3A" w:rsidRDefault="002F642E" w:rsidP="002F642E">
      <w:pPr>
        <w:ind w:firstLine="450"/>
        <w:jc w:val="both"/>
        <w:rPr>
          <w:rFonts w:ascii="Arial" w:hAnsi="Arial" w:cs="Arial"/>
          <w:sz w:val="22"/>
          <w:szCs w:val="22"/>
        </w:rPr>
      </w:pPr>
      <w:r w:rsidRPr="006A7A3A">
        <w:rPr>
          <w:rFonts w:ascii="Arial" w:hAnsi="Arial" w:cs="Arial"/>
          <w:sz w:val="22"/>
          <w:szCs w:val="22"/>
        </w:rPr>
        <w:t xml:space="preserve">Средняя выработка отражает общее свойство всей совокупности. </w:t>
      </w:r>
    </w:p>
    <w:p w:rsidR="002F642E" w:rsidRPr="006A7A3A" w:rsidRDefault="002F642E" w:rsidP="002F642E">
      <w:pPr>
        <w:ind w:firstLine="450"/>
        <w:jc w:val="both"/>
        <w:rPr>
          <w:rFonts w:ascii="Arial" w:hAnsi="Arial" w:cs="Arial"/>
          <w:sz w:val="22"/>
          <w:szCs w:val="22"/>
        </w:rPr>
      </w:pPr>
      <w:r w:rsidRPr="006A7A3A">
        <w:rPr>
          <w:rFonts w:ascii="Arial" w:hAnsi="Arial" w:cs="Arial"/>
          <w:sz w:val="22"/>
          <w:szCs w:val="22"/>
        </w:rPr>
        <w:t>Средняя величина является отражением значений изучаемого признака, следовательно, измеряется в той же размерности, что и этот признак.</w:t>
      </w:r>
    </w:p>
    <w:p w:rsidR="002F642E" w:rsidRPr="006A7A3A" w:rsidRDefault="002F642E" w:rsidP="002F642E">
      <w:pPr>
        <w:ind w:firstLine="450"/>
        <w:jc w:val="both"/>
        <w:rPr>
          <w:rFonts w:ascii="Arial" w:hAnsi="Arial" w:cs="Arial"/>
          <w:sz w:val="22"/>
          <w:szCs w:val="22"/>
        </w:rPr>
      </w:pPr>
      <w:r w:rsidRPr="006A7A3A">
        <w:rPr>
          <w:rFonts w:ascii="Arial" w:hAnsi="Arial" w:cs="Arial"/>
          <w:sz w:val="22"/>
          <w:szCs w:val="22"/>
        </w:rPr>
        <w:t>Каждая средняя  величина  характеризует изучаемую совокупность по какому-либо одному признаку.  Чтобы  получить  полное  и  всестороннее представление об  изучаемой  совокупности по ряду существенных признаков, в целом необходимо располагать системой средних величин,  которые могут описать явление с разных сторон.</w:t>
      </w:r>
    </w:p>
    <w:p w:rsidR="002F642E" w:rsidRPr="006A7A3A" w:rsidRDefault="002F642E" w:rsidP="002F642E">
      <w:pPr>
        <w:ind w:firstLine="450"/>
        <w:jc w:val="both"/>
        <w:rPr>
          <w:rFonts w:ascii="Arial" w:hAnsi="Arial" w:cs="Arial"/>
          <w:sz w:val="22"/>
          <w:szCs w:val="22"/>
        </w:rPr>
      </w:pPr>
      <w:r w:rsidRPr="006A7A3A">
        <w:rPr>
          <w:rFonts w:ascii="Arial" w:hAnsi="Arial" w:cs="Arial"/>
          <w:sz w:val="22"/>
          <w:szCs w:val="22"/>
        </w:rPr>
        <w:t>Существуют различные средние:</w:t>
      </w:r>
    </w:p>
    <w:p w:rsidR="002F642E" w:rsidRPr="006A7A3A" w:rsidRDefault="002F642E" w:rsidP="002F642E">
      <w:pPr>
        <w:numPr>
          <w:ilvl w:val="0"/>
          <w:numId w:val="41"/>
        </w:numPr>
        <w:autoSpaceDE w:val="0"/>
        <w:autoSpaceDN w:val="0"/>
        <w:jc w:val="both"/>
        <w:rPr>
          <w:rFonts w:ascii="Arial" w:hAnsi="Arial" w:cs="Arial"/>
          <w:sz w:val="22"/>
          <w:szCs w:val="22"/>
        </w:rPr>
      </w:pPr>
      <w:r w:rsidRPr="006A7A3A">
        <w:rPr>
          <w:rFonts w:ascii="Arial" w:hAnsi="Arial" w:cs="Arial"/>
          <w:sz w:val="22"/>
          <w:szCs w:val="22"/>
        </w:rPr>
        <w:t xml:space="preserve"> средняя арифметическая;</w:t>
      </w:r>
    </w:p>
    <w:p w:rsidR="002F642E" w:rsidRPr="006A7A3A" w:rsidRDefault="002F642E" w:rsidP="002F642E">
      <w:pPr>
        <w:numPr>
          <w:ilvl w:val="0"/>
          <w:numId w:val="41"/>
        </w:numPr>
        <w:autoSpaceDE w:val="0"/>
        <w:autoSpaceDN w:val="0"/>
        <w:jc w:val="both"/>
        <w:rPr>
          <w:rFonts w:ascii="Arial" w:hAnsi="Arial" w:cs="Arial"/>
          <w:sz w:val="22"/>
          <w:szCs w:val="22"/>
        </w:rPr>
      </w:pPr>
      <w:r w:rsidRPr="006A7A3A">
        <w:rPr>
          <w:rFonts w:ascii="Arial" w:hAnsi="Arial" w:cs="Arial"/>
          <w:sz w:val="22"/>
          <w:szCs w:val="22"/>
        </w:rPr>
        <w:t xml:space="preserve"> средняя геометрическая;</w:t>
      </w:r>
    </w:p>
    <w:p w:rsidR="002F642E" w:rsidRPr="006A7A3A" w:rsidRDefault="002F642E" w:rsidP="002F642E">
      <w:pPr>
        <w:numPr>
          <w:ilvl w:val="0"/>
          <w:numId w:val="41"/>
        </w:numPr>
        <w:autoSpaceDE w:val="0"/>
        <w:autoSpaceDN w:val="0"/>
        <w:jc w:val="both"/>
        <w:rPr>
          <w:rFonts w:ascii="Arial" w:hAnsi="Arial" w:cs="Arial"/>
          <w:sz w:val="22"/>
          <w:szCs w:val="22"/>
        </w:rPr>
      </w:pPr>
      <w:r w:rsidRPr="006A7A3A">
        <w:rPr>
          <w:rFonts w:ascii="Arial" w:hAnsi="Arial" w:cs="Arial"/>
          <w:sz w:val="22"/>
          <w:szCs w:val="22"/>
        </w:rPr>
        <w:t xml:space="preserve"> средняя гармоническая;</w:t>
      </w:r>
    </w:p>
    <w:p w:rsidR="002F642E" w:rsidRPr="006A7A3A" w:rsidRDefault="002F642E" w:rsidP="002F642E">
      <w:pPr>
        <w:numPr>
          <w:ilvl w:val="0"/>
          <w:numId w:val="41"/>
        </w:numPr>
        <w:autoSpaceDE w:val="0"/>
        <w:autoSpaceDN w:val="0"/>
        <w:jc w:val="both"/>
        <w:rPr>
          <w:rFonts w:ascii="Arial" w:hAnsi="Arial" w:cs="Arial"/>
          <w:sz w:val="22"/>
          <w:szCs w:val="22"/>
        </w:rPr>
      </w:pPr>
      <w:r w:rsidRPr="006A7A3A">
        <w:rPr>
          <w:rFonts w:ascii="Arial" w:hAnsi="Arial" w:cs="Arial"/>
          <w:sz w:val="22"/>
          <w:szCs w:val="22"/>
        </w:rPr>
        <w:t xml:space="preserve"> средняя квадратическая;</w:t>
      </w:r>
    </w:p>
    <w:p w:rsidR="002F642E" w:rsidRPr="006A7A3A" w:rsidRDefault="002F642E" w:rsidP="002F642E">
      <w:pPr>
        <w:numPr>
          <w:ilvl w:val="0"/>
          <w:numId w:val="41"/>
        </w:numPr>
        <w:autoSpaceDE w:val="0"/>
        <w:autoSpaceDN w:val="0"/>
        <w:jc w:val="both"/>
        <w:rPr>
          <w:rFonts w:ascii="Arial" w:hAnsi="Arial" w:cs="Arial"/>
          <w:sz w:val="22"/>
          <w:szCs w:val="22"/>
        </w:rPr>
      </w:pPr>
      <w:r w:rsidRPr="006A7A3A">
        <w:rPr>
          <w:rFonts w:ascii="Arial" w:hAnsi="Arial" w:cs="Arial"/>
          <w:sz w:val="22"/>
          <w:szCs w:val="22"/>
        </w:rPr>
        <w:t xml:space="preserve"> средняя хронологическая.</w:t>
      </w:r>
    </w:p>
    <w:p w:rsidR="002F642E" w:rsidRPr="006A7A3A" w:rsidRDefault="002F642E" w:rsidP="002F642E">
      <w:pPr>
        <w:ind w:firstLine="450"/>
        <w:jc w:val="both"/>
        <w:rPr>
          <w:rFonts w:ascii="Arial" w:hAnsi="Arial" w:cs="Arial"/>
          <w:sz w:val="22"/>
          <w:szCs w:val="22"/>
        </w:rPr>
      </w:pPr>
      <w:r w:rsidRPr="006A7A3A">
        <w:rPr>
          <w:rFonts w:ascii="Arial" w:hAnsi="Arial" w:cs="Arial"/>
          <w:sz w:val="22"/>
          <w:szCs w:val="22"/>
        </w:rPr>
        <w:t>Рассмотрим некоторые виды средних, которые наиболее часто используются в статистике.</w:t>
      </w:r>
    </w:p>
    <w:p w:rsidR="002F642E" w:rsidRPr="006A7A3A" w:rsidRDefault="002F642E" w:rsidP="002F642E">
      <w:pPr>
        <w:rPr>
          <w:rFonts w:ascii="Arial" w:hAnsi="Arial" w:cs="Arial"/>
          <w:b/>
          <w:bCs/>
          <w:sz w:val="22"/>
          <w:szCs w:val="22"/>
        </w:rPr>
      </w:pPr>
      <w:r w:rsidRPr="006A7A3A">
        <w:rPr>
          <w:rFonts w:ascii="Arial" w:hAnsi="Arial" w:cs="Arial"/>
          <w:b/>
          <w:bCs/>
          <w:sz w:val="22"/>
          <w:szCs w:val="22"/>
        </w:rPr>
        <w:t>Средняя арифметическая</w:t>
      </w:r>
    </w:p>
    <w:p w:rsidR="002F642E" w:rsidRPr="006A7A3A" w:rsidRDefault="002F642E" w:rsidP="002F642E">
      <w:pPr>
        <w:ind w:firstLine="450"/>
        <w:jc w:val="both"/>
        <w:rPr>
          <w:rFonts w:ascii="Arial" w:hAnsi="Arial" w:cs="Arial"/>
          <w:sz w:val="22"/>
          <w:szCs w:val="22"/>
        </w:rPr>
      </w:pPr>
      <w:r w:rsidRPr="006A7A3A">
        <w:rPr>
          <w:rFonts w:ascii="Arial" w:hAnsi="Arial" w:cs="Arial"/>
          <w:sz w:val="22"/>
          <w:szCs w:val="22"/>
        </w:rPr>
        <w:t>Средняя арифметическая простая (невзвешенная) равна сумме отдельных значений признака, деленной на число этих значений.</w:t>
      </w:r>
    </w:p>
    <w:p w:rsidR="002F642E" w:rsidRPr="006A7A3A" w:rsidRDefault="002F642E" w:rsidP="002F642E">
      <w:pPr>
        <w:ind w:firstLine="450"/>
        <w:jc w:val="both"/>
        <w:rPr>
          <w:rFonts w:ascii="Arial" w:hAnsi="Arial" w:cs="Arial"/>
          <w:sz w:val="22"/>
          <w:szCs w:val="22"/>
        </w:rPr>
      </w:pPr>
      <w:r w:rsidRPr="006A7A3A">
        <w:rPr>
          <w:rFonts w:ascii="Arial" w:hAnsi="Arial" w:cs="Arial"/>
          <w:sz w:val="22"/>
          <w:szCs w:val="22"/>
        </w:rPr>
        <w:t>Отдельные значения признака называют вариантами и обозначают  через х (</w:t>
      </w:r>
      <w:r w:rsidR="00795BF7">
        <w:rPr>
          <w:rFonts w:ascii="Arial" w:hAnsi="Arial" w:cs="Arial"/>
          <w:position w:val="-18"/>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21pt">
            <v:imagedata r:id="rId7" o:title=""/>
          </v:shape>
        </w:pict>
      </w:r>
      <w:r w:rsidRPr="006A7A3A">
        <w:rPr>
          <w:rFonts w:ascii="Arial" w:hAnsi="Arial" w:cs="Arial"/>
          <w:sz w:val="22"/>
          <w:szCs w:val="22"/>
        </w:rPr>
        <w:t xml:space="preserve">); число единиц совокупности обозначают через n, среднее значение признака - через </w:t>
      </w:r>
      <w:r w:rsidR="00795BF7">
        <w:rPr>
          <w:rFonts w:ascii="Arial" w:hAnsi="Arial" w:cs="Arial"/>
          <w:position w:val="-4"/>
          <w:sz w:val="22"/>
          <w:szCs w:val="22"/>
        </w:rPr>
        <w:pict>
          <v:shape id="_x0000_i1026" type="#_x0000_t75" style="width:9.75pt;height:12pt">
            <v:imagedata r:id="rId8" o:title=""/>
          </v:shape>
        </w:pict>
      </w:r>
      <w:r w:rsidRPr="006A7A3A">
        <w:rPr>
          <w:rFonts w:ascii="Arial" w:hAnsi="Arial" w:cs="Arial"/>
          <w:sz w:val="22"/>
          <w:szCs w:val="22"/>
        </w:rPr>
        <w:t>. Следовательно, средняя арифметическая простая равна:</w:t>
      </w:r>
    </w:p>
    <w:p w:rsidR="002F642E" w:rsidRPr="006A7A3A" w:rsidRDefault="00795BF7" w:rsidP="002F642E">
      <w:pPr>
        <w:ind w:firstLine="450"/>
        <w:jc w:val="both"/>
        <w:rPr>
          <w:rFonts w:ascii="Arial" w:hAnsi="Arial" w:cs="Arial"/>
          <w:sz w:val="22"/>
          <w:szCs w:val="22"/>
        </w:rPr>
      </w:pPr>
      <w:r>
        <w:rPr>
          <w:rFonts w:ascii="Arial" w:hAnsi="Arial" w:cs="Arial"/>
          <w:position w:val="-24"/>
          <w:sz w:val="22"/>
          <w:szCs w:val="22"/>
        </w:rPr>
        <w:pict>
          <v:shape id="_x0000_i1027" type="#_x0000_t75" style="width:150pt;height:33pt">
            <v:imagedata r:id="rId9" o:title=""/>
          </v:shape>
        </w:pict>
      </w:r>
    </w:p>
    <w:p w:rsidR="002F642E" w:rsidRPr="006A7A3A" w:rsidRDefault="002F642E" w:rsidP="002F642E">
      <w:pPr>
        <w:ind w:firstLine="450"/>
        <w:jc w:val="both"/>
        <w:rPr>
          <w:rFonts w:ascii="Arial" w:hAnsi="Arial" w:cs="Arial"/>
          <w:sz w:val="22"/>
          <w:szCs w:val="22"/>
        </w:rPr>
      </w:pPr>
      <w:r w:rsidRPr="006A7A3A">
        <w:rPr>
          <w:rFonts w:ascii="Arial" w:hAnsi="Arial" w:cs="Arial"/>
          <w:sz w:val="22"/>
          <w:szCs w:val="22"/>
        </w:rPr>
        <w:t>По данным дискретного ряда распределения видно,  что одни и те же значения признака (варианты) повторяются несколько раз.  Так, варианта х встречается в совокупности 2 раза, а варианта х-16 раз и т.д.</w:t>
      </w:r>
    </w:p>
    <w:p w:rsidR="002F642E" w:rsidRPr="006A7A3A" w:rsidRDefault="002F642E" w:rsidP="002F642E">
      <w:pPr>
        <w:ind w:firstLine="450"/>
        <w:jc w:val="both"/>
        <w:rPr>
          <w:rFonts w:ascii="Arial" w:hAnsi="Arial" w:cs="Arial"/>
          <w:sz w:val="22"/>
          <w:szCs w:val="22"/>
        </w:rPr>
      </w:pPr>
      <w:r w:rsidRPr="006A7A3A">
        <w:rPr>
          <w:rFonts w:ascii="Arial" w:hAnsi="Arial" w:cs="Arial"/>
          <w:sz w:val="22"/>
          <w:szCs w:val="22"/>
        </w:rPr>
        <w:t>Число одинаковых  значений признака в рядах распределения называется частотой или весом и обозначается символом n.</w:t>
      </w:r>
    </w:p>
    <w:p w:rsidR="002F642E" w:rsidRPr="006A7A3A" w:rsidRDefault="002F642E" w:rsidP="002F642E">
      <w:pPr>
        <w:ind w:firstLine="450"/>
        <w:jc w:val="both"/>
        <w:rPr>
          <w:rFonts w:ascii="Arial" w:hAnsi="Arial" w:cs="Arial"/>
          <w:sz w:val="22"/>
          <w:szCs w:val="22"/>
        </w:rPr>
      </w:pPr>
      <w:r w:rsidRPr="006A7A3A">
        <w:rPr>
          <w:rFonts w:ascii="Arial" w:hAnsi="Arial" w:cs="Arial"/>
          <w:sz w:val="22"/>
          <w:szCs w:val="22"/>
        </w:rPr>
        <w:t xml:space="preserve">Вычислим среднюю заработную плату одного рабочего </w:t>
      </w:r>
      <w:r w:rsidR="00795BF7">
        <w:rPr>
          <w:rFonts w:ascii="Arial" w:hAnsi="Arial" w:cs="Arial"/>
          <w:position w:val="-4"/>
          <w:sz w:val="22"/>
          <w:szCs w:val="22"/>
        </w:rPr>
        <w:pict>
          <v:shape id="_x0000_i1028" type="#_x0000_t75" style="width:11.25pt;height:12pt">
            <v:imagedata r:id="rId10" o:title=""/>
          </v:shape>
        </w:pict>
      </w:r>
      <w:r w:rsidRPr="006A7A3A">
        <w:rPr>
          <w:rFonts w:ascii="Arial" w:hAnsi="Arial" w:cs="Arial"/>
          <w:sz w:val="22"/>
          <w:szCs w:val="22"/>
        </w:rPr>
        <w:t xml:space="preserve"> в руб.:</w:t>
      </w:r>
    </w:p>
    <w:p w:rsidR="002F642E" w:rsidRPr="006A7A3A" w:rsidRDefault="00795BF7" w:rsidP="002F642E">
      <w:pPr>
        <w:jc w:val="both"/>
        <w:rPr>
          <w:rFonts w:ascii="Arial" w:hAnsi="Arial" w:cs="Arial"/>
          <w:sz w:val="22"/>
          <w:szCs w:val="22"/>
        </w:rPr>
      </w:pPr>
      <w:r>
        <w:rPr>
          <w:rFonts w:ascii="Arial" w:hAnsi="Arial" w:cs="Arial"/>
          <w:position w:val="-24"/>
          <w:sz w:val="22"/>
          <w:szCs w:val="22"/>
        </w:rPr>
        <w:pict>
          <v:shape id="_x0000_i1029" type="#_x0000_t75" style="width:326.25pt;height:32.25pt">
            <v:imagedata r:id="rId11" o:title=""/>
          </v:shape>
        </w:pict>
      </w:r>
    </w:p>
    <w:p w:rsidR="002F642E" w:rsidRPr="006A7A3A" w:rsidRDefault="002F642E" w:rsidP="002F642E">
      <w:pPr>
        <w:ind w:firstLine="450"/>
        <w:jc w:val="both"/>
        <w:rPr>
          <w:rFonts w:ascii="Arial" w:hAnsi="Arial" w:cs="Arial"/>
          <w:sz w:val="22"/>
          <w:szCs w:val="22"/>
        </w:rPr>
      </w:pPr>
      <w:r w:rsidRPr="006A7A3A">
        <w:rPr>
          <w:rFonts w:ascii="Arial" w:hAnsi="Arial" w:cs="Arial"/>
          <w:sz w:val="22"/>
          <w:szCs w:val="22"/>
        </w:rPr>
        <w:t>Фонд заработной платы по каждой группе рабочих равен произведению варианты на частоту,  а сумма этих произведений дает общий фонд  заработной платы всех рабочих.</w:t>
      </w:r>
    </w:p>
    <w:p w:rsidR="002F642E" w:rsidRPr="006A7A3A" w:rsidRDefault="002F642E" w:rsidP="002F642E">
      <w:pPr>
        <w:ind w:firstLine="450"/>
        <w:jc w:val="both"/>
        <w:rPr>
          <w:rFonts w:ascii="Arial" w:hAnsi="Arial" w:cs="Arial"/>
          <w:sz w:val="22"/>
          <w:szCs w:val="22"/>
        </w:rPr>
      </w:pPr>
      <w:r w:rsidRPr="006A7A3A">
        <w:rPr>
          <w:rFonts w:ascii="Arial" w:hAnsi="Arial" w:cs="Arial"/>
          <w:sz w:val="22"/>
          <w:szCs w:val="22"/>
        </w:rPr>
        <w:t>В соответствии с этим, расчеты можно представить в общем виде:</w:t>
      </w:r>
    </w:p>
    <w:p w:rsidR="002F642E" w:rsidRPr="006A7A3A" w:rsidRDefault="00795BF7" w:rsidP="002F642E">
      <w:pPr>
        <w:ind w:firstLine="450"/>
        <w:jc w:val="both"/>
        <w:rPr>
          <w:rFonts w:ascii="Arial" w:hAnsi="Arial" w:cs="Arial"/>
          <w:sz w:val="22"/>
          <w:szCs w:val="22"/>
        </w:rPr>
      </w:pPr>
      <w:r>
        <w:rPr>
          <w:rFonts w:ascii="Arial" w:hAnsi="Arial" w:cs="Arial"/>
          <w:position w:val="-30"/>
          <w:sz w:val="22"/>
          <w:szCs w:val="22"/>
        </w:rPr>
        <w:pict>
          <v:shape id="_x0000_i1030" type="#_x0000_t75" style="width:158.25pt;height:35.25pt">
            <v:imagedata r:id="rId12" o:title=""/>
          </v:shape>
        </w:pict>
      </w:r>
    </w:p>
    <w:p w:rsidR="002F642E" w:rsidRPr="006A7A3A" w:rsidRDefault="002F642E" w:rsidP="002F642E">
      <w:pPr>
        <w:ind w:firstLine="450"/>
        <w:jc w:val="both"/>
        <w:rPr>
          <w:rFonts w:ascii="Arial" w:hAnsi="Arial" w:cs="Arial"/>
          <w:sz w:val="22"/>
          <w:szCs w:val="22"/>
        </w:rPr>
      </w:pPr>
    </w:p>
    <w:p w:rsidR="002F642E" w:rsidRPr="006A7A3A" w:rsidRDefault="00795BF7" w:rsidP="002F642E">
      <w:pPr>
        <w:ind w:firstLine="450"/>
        <w:jc w:val="both"/>
        <w:rPr>
          <w:rFonts w:ascii="Arial" w:hAnsi="Arial" w:cs="Arial"/>
          <w:sz w:val="22"/>
          <w:szCs w:val="22"/>
        </w:rPr>
      </w:pPr>
      <w:r>
        <w:rPr>
          <w:rFonts w:ascii="Arial" w:hAnsi="Arial" w:cs="Arial"/>
          <w:position w:val="-34"/>
          <w:sz w:val="22"/>
          <w:szCs w:val="22"/>
        </w:rPr>
        <w:pict>
          <v:shape id="_x0000_i1031" type="#_x0000_t75" style="width:59.25pt;height:39.75pt">
            <v:imagedata r:id="rId13" o:title=""/>
          </v:shape>
        </w:pict>
      </w:r>
    </w:p>
    <w:p w:rsidR="002F642E" w:rsidRPr="006A7A3A" w:rsidRDefault="002F642E" w:rsidP="002F642E">
      <w:pPr>
        <w:ind w:firstLine="450"/>
        <w:jc w:val="both"/>
        <w:rPr>
          <w:rFonts w:ascii="Arial" w:hAnsi="Arial" w:cs="Arial"/>
          <w:sz w:val="22"/>
          <w:szCs w:val="22"/>
        </w:rPr>
      </w:pPr>
      <w:r w:rsidRPr="006A7A3A">
        <w:rPr>
          <w:rFonts w:ascii="Arial" w:hAnsi="Arial" w:cs="Arial"/>
          <w:sz w:val="22"/>
          <w:szCs w:val="22"/>
        </w:rPr>
        <w:t>Полученная формула  называется средней арифметической взвешенной.</w:t>
      </w:r>
    </w:p>
    <w:p w:rsidR="002F642E" w:rsidRPr="006A7A3A" w:rsidRDefault="002F642E" w:rsidP="002F642E">
      <w:pPr>
        <w:ind w:firstLine="450"/>
        <w:jc w:val="both"/>
        <w:rPr>
          <w:rFonts w:ascii="Arial" w:hAnsi="Arial" w:cs="Arial"/>
          <w:sz w:val="22"/>
          <w:szCs w:val="22"/>
        </w:rPr>
      </w:pPr>
      <w:r w:rsidRPr="006A7A3A">
        <w:rPr>
          <w:rFonts w:ascii="Arial" w:hAnsi="Arial" w:cs="Arial"/>
          <w:sz w:val="22"/>
          <w:szCs w:val="22"/>
        </w:rPr>
        <w:t>Статистический материал в результате обработки может быть  представлен не  только  в виде дискретных рядов распределения,  но и в виде интервальных вариационных рядов с закрытыми или открытыми интервалами.</w:t>
      </w:r>
    </w:p>
    <w:p w:rsidR="002F642E" w:rsidRPr="006A7A3A" w:rsidRDefault="002F642E" w:rsidP="002F642E">
      <w:pPr>
        <w:ind w:firstLine="450"/>
        <w:jc w:val="both"/>
        <w:rPr>
          <w:rFonts w:ascii="Arial" w:hAnsi="Arial" w:cs="Arial"/>
          <w:sz w:val="22"/>
          <w:szCs w:val="22"/>
        </w:rPr>
      </w:pPr>
      <w:r w:rsidRPr="006A7A3A">
        <w:rPr>
          <w:rFonts w:ascii="Arial" w:hAnsi="Arial" w:cs="Arial"/>
          <w:sz w:val="22"/>
          <w:szCs w:val="22"/>
        </w:rPr>
        <w:t>Исчисление средней по сгруппированным  данным  производится  по  формуле средней арифметической взвешенной:</w:t>
      </w:r>
    </w:p>
    <w:p w:rsidR="002F642E" w:rsidRPr="006A7A3A" w:rsidRDefault="002F642E" w:rsidP="002F642E">
      <w:pPr>
        <w:ind w:firstLine="450"/>
        <w:jc w:val="both"/>
        <w:rPr>
          <w:rFonts w:ascii="Arial" w:hAnsi="Arial" w:cs="Arial"/>
          <w:sz w:val="22"/>
          <w:szCs w:val="22"/>
        </w:rPr>
      </w:pPr>
      <w:r w:rsidRPr="006A7A3A">
        <w:rPr>
          <w:rFonts w:ascii="Arial" w:hAnsi="Arial" w:cs="Arial"/>
          <w:sz w:val="22"/>
          <w:szCs w:val="22"/>
        </w:rPr>
        <w:t>В практике экономической статистики иногда приходится исчислять среднюю по групповым средним или по средним отдельных частей совокупности (частным средним). В таких случаях за варианты (х) принимаются групповые или частные средние, на основании которых исчисляется общая средняя как обычная средняя арифметическая взвешенная.</w:t>
      </w:r>
    </w:p>
    <w:p w:rsidR="002F642E" w:rsidRPr="006A7A3A" w:rsidRDefault="002F642E" w:rsidP="002F642E">
      <w:pPr>
        <w:ind w:firstLine="450"/>
        <w:jc w:val="both"/>
        <w:rPr>
          <w:rFonts w:ascii="Arial" w:hAnsi="Arial" w:cs="Arial"/>
          <w:b/>
          <w:bCs/>
          <w:sz w:val="22"/>
          <w:szCs w:val="22"/>
        </w:rPr>
      </w:pPr>
      <w:r w:rsidRPr="006A7A3A">
        <w:rPr>
          <w:rFonts w:ascii="Arial" w:hAnsi="Arial" w:cs="Arial"/>
          <w:b/>
          <w:bCs/>
          <w:sz w:val="22"/>
          <w:szCs w:val="22"/>
        </w:rPr>
        <w:t>Пример 5.</w:t>
      </w:r>
    </w:p>
    <w:p w:rsidR="002F642E" w:rsidRPr="006A7A3A" w:rsidRDefault="002F642E" w:rsidP="002F642E">
      <w:pPr>
        <w:ind w:firstLine="360"/>
        <w:jc w:val="both"/>
        <w:rPr>
          <w:rFonts w:ascii="Arial" w:hAnsi="Arial" w:cs="Arial"/>
          <w:sz w:val="22"/>
          <w:szCs w:val="22"/>
        </w:rPr>
      </w:pPr>
      <w:r w:rsidRPr="006A7A3A">
        <w:rPr>
          <w:rFonts w:ascii="Arial" w:hAnsi="Arial" w:cs="Arial"/>
          <w:b/>
          <w:bCs/>
          <w:sz w:val="22"/>
          <w:szCs w:val="22"/>
        </w:rPr>
        <w:t>Основные свойства средней арифметической</w:t>
      </w:r>
      <w:r w:rsidRPr="006A7A3A">
        <w:rPr>
          <w:rFonts w:ascii="Arial" w:hAnsi="Arial" w:cs="Arial"/>
          <w:sz w:val="22"/>
          <w:szCs w:val="22"/>
        </w:rPr>
        <w:t>.</w:t>
      </w:r>
    </w:p>
    <w:p w:rsidR="002F642E" w:rsidRPr="006A7A3A" w:rsidRDefault="002F642E" w:rsidP="002F642E">
      <w:pPr>
        <w:ind w:firstLine="360"/>
        <w:jc w:val="both"/>
        <w:rPr>
          <w:rFonts w:ascii="Arial" w:hAnsi="Arial" w:cs="Arial"/>
          <w:sz w:val="22"/>
          <w:szCs w:val="22"/>
        </w:rPr>
      </w:pPr>
      <w:r w:rsidRPr="006A7A3A">
        <w:rPr>
          <w:rFonts w:ascii="Arial" w:hAnsi="Arial" w:cs="Arial"/>
          <w:sz w:val="22"/>
          <w:szCs w:val="22"/>
        </w:rPr>
        <w:t>Средняя арифметическая обладает рядом свойств:</w:t>
      </w:r>
    </w:p>
    <w:p w:rsidR="002F642E" w:rsidRPr="006A7A3A" w:rsidRDefault="002F642E" w:rsidP="002F642E">
      <w:pPr>
        <w:ind w:firstLine="360"/>
        <w:jc w:val="both"/>
        <w:rPr>
          <w:rFonts w:ascii="Arial" w:hAnsi="Arial" w:cs="Arial"/>
          <w:sz w:val="22"/>
          <w:szCs w:val="22"/>
        </w:rPr>
      </w:pPr>
      <w:r w:rsidRPr="006A7A3A">
        <w:rPr>
          <w:rFonts w:ascii="Arial" w:hAnsi="Arial" w:cs="Arial"/>
          <w:sz w:val="22"/>
          <w:szCs w:val="22"/>
        </w:rPr>
        <w:t xml:space="preserve">1. От уменьшения или увеличения частот каждого значения  признака х в п раз величина средней арифметической не изменится. </w:t>
      </w:r>
    </w:p>
    <w:p w:rsidR="002F642E" w:rsidRPr="006A7A3A" w:rsidRDefault="002F642E" w:rsidP="002F642E">
      <w:pPr>
        <w:ind w:firstLine="360"/>
        <w:jc w:val="both"/>
        <w:rPr>
          <w:rFonts w:ascii="Arial" w:hAnsi="Arial" w:cs="Arial"/>
          <w:sz w:val="22"/>
          <w:szCs w:val="22"/>
        </w:rPr>
      </w:pPr>
      <w:r w:rsidRPr="006A7A3A">
        <w:rPr>
          <w:rFonts w:ascii="Arial" w:hAnsi="Arial" w:cs="Arial"/>
          <w:sz w:val="22"/>
          <w:szCs w:val="22"/>
        </w:rPr>
        <w:t>Если все частоты разделить или умножить на какое-либо число,  то величина  средней не изменится.</w:t>
      </w:r>
    </w:p>
    <w:p w:rsidR="002F642E" w:rsidRPr="006A7A3A" w:rsidRDefault="002F642E" w:rsidP="002F642E">
      <w:pPr>
        <w:ind w:firstLine="360"/>
        <w:jc w:val="both"/>
        <w:rPr>
          <w:rFonts w:ascii="Arial" w:hAnsi="Arial" w:cs="Arial"/>
          <w:sz w:val="22"/>
          <w:szCs w:val="22"/>
        </w:rPr>
      </w:pPr>
      <w:r w:rsidRPr="006A7A3A">
        <w:rPr>
          <w:rFonts w:ascii="Arial" w:hAnsi="Arial" w:cs="Arial"/>
          <w:sz w:val="22"/>
          <w:szCs w:val="22"/>
        </w:rPr>
        <w:t>2. Общий множитель индивидуальных значений  признака  может  быть вынесен за знак средней:</w:t>
      </w:r>
    </w:p>
    <w:p w:rsidR="002F642E" w:rsidRPr="006A7A3A" w:rsidRDefault="00795BF7" w:rsidP="002F642E">
      <w:pPr>
        <w:ind w:firstLine="360"/>
        <w:jc w:val="both"/>
        <w:rPr>
          <w:rFonts w:ascii="Arial" w:hAnsi="Arial" w:cs="Arial"/>
          <w:sz w:val="22"/>
          <w:szCs w:val="22"/>
        </w:rPr>
      </w:pPr>
      <w:r>
        <w:rPr>
          <w:rFonts w:ascii="Arial" w:hAnsi="Arial" w:cs="Arial"/>
          <w:position w:val="-4"/>
          <w:sz w:val="22"/>
          <w:szCs w:val="22"/>
        </w:rPr>
        <w:pict>
          <v:shape id="_x0000_i1032" type="#_x0000_t75" style="width:45.75pt;height:15.75pt">
            <v:imagedata r:id="rId14" o:title=""/>
          </v:shape>
        </w:pict>
      </w:r>
    </w:p>
    <w:p w:rsidR="002F642E" w:rsidRPr="006A7A3A" w:rsidRDefault="002F642E" w:rsidP="002F642E">
      <w:pPr>
        <w:ind w:firstLine="360"/>
        <w:jc w:val="both"/>
        <w:rPr>
          <w:rFonts w:ascii="Arial" w:hAnsi="Arial" w:cs="Arial"/>
          <w:sz w:val="22"/>
          <w:szCs w:val="22"/>
        </w:rPr>
      </w:pPr>
      <w:r w:rsidRPr="006A7A3A">
        <w:rPr>
          <w:rFonts w:ascii="Arial" w:hAnsi="Arial" w:cs="Arial"/>
          <w:sz w:val="22"/>
          <w:szCs w:val="22"/>
        </w:rPr>
        <w:t>3. Средняя  суммы  (разности)  двух  или нескольких величин равна сумме (разности) их средних:</w:t>
      </w:r>
    </w:p>
    <w:p w:rsidR="002F642E" w:rsidRPr="006A7A3A" w:rsidRDefault="00795BF7" w:rsidP="002F642E">
      <w:pPr>
        <w:ind w:firstLine="360"/>
        <w:jc w:val="both"/>
        <w:rPr>
          <w:rFonts w:ascii="Arial" w:hAnsi="Arial" w:cs="Arial"/>
          <w:sz w:val="22"/>
          <w:szCs w:val="22"/>
        </w:rPr>
      </w:pPr>
      <w:r>
        <w:rPr>
          <w:rFonts w:ascii="Arial" w:hAnsi="Arial" w:cs="Arial"/>
          <w:position w:val="-10"/>
          <w:sz w:val="22"/>
          <w:szCs w:val="22"/>
        </w:rPr>
        <w:pict>
          <v:shape id="_x0000_i1033" type="#_x0000_t75" style="width:66.75pt;height:18.75pt">
            <v:imagedata r:id="rId15" o:title=""/>
          </v:shape>
        </w:pict>
      </w:r>
    </w:p>
    <w:p w:rsidR="002F642E" w:rsidRPr="006A7A3A" w:rsidRDefault="002F642E" w:rsidP="002F642E">
      <w:pPr>
        <w:ind w:firstLine="360"/>
        <w:jc w:val="both"/>
        <w:rPr>
          <w:rFonts w:ascii="Arial" w:hAnsi="Arial" w:cs="Arial"/>
          <w:sz w:val="22"/>
          <w:szCs w:val="22"/>
        </w:rPr>
      </w:pPr>
      <w:r w:rsidRPr="006A7A3A">
        <w:rPr>
          <w:rFonts w:ascii="Arial" w:hAnsi="Arial" w:cs="Arial"/>
          <w:sz w:val="22"/>
          <w:szCs w:val="22"/>
        </w:rPr>
        <w:t xml:space="preserve">4. Если х = с, где с - постоянная величина, то </w:t>
      </w:r>
      <w:r w:rsidR="00795BF7">
        <w:rPr>
          <w:rFonts w:ascii="Arial" w:hAnsi="Arial" w:cs="Arial"/>
          <w:position w:val="-4"/>
          <w:sz w:val="22"/>
          <w:szCs w:val="22"/>
        </w:rPr>
        <w:pict>
          <v:shape id="_x0000_i1034" type="#_x0000_t75" style="width:48pt;height:12pt">
            <v:imagedata r:id="rId16" o:title=""/>
          </v:shape>
        </w:pict>
      </w:r>
      <w:r w:rsidRPr="006A7A3A">
        <w:rPr>
          <w:rFonts w:ascii="Arial" w:hAnsi="Arial" w:cs="Arial"/>
          <w:sz w:val="22"/>
          <w:szCs w:val="22"/>
        </w:rPr>
        <w:t>.</w:t>
      </w:r>
    </w:p>
    <w:p w:rsidR="002F642E" w:rsidRPr="006A7A3A" w:rsidRDefault="002F642E" w:rsidP="002F642E">
      <w:pPr>
        <w:ind w:firstLine="360"/>
        <w:jc w:val="both"/>
        <w:rPr>
          <w:rFonts w:ascii="Arial" w:hAnsi="Arial" w:cs="Arial"/>
          <w:sz w:val="22"/>
          <w:szCs w:val="22"/>
        </w:rPr>
      </w:pPr>
      <w:r w:rsidRPr="006A7A3A">
        <w:rPr>
          <w:rFonts w:ascii="Arial" w:hAnsi="Arial" w:cs="Arial"/>
          <w:sz w:val="22"/>
          <w:szCs w:val="22"/>
        </w:rPr>
        <w:t>5. Сумма отклонений значений признака Х от средней арифметической х равна нулю:</w:t>
      </w:r>
    </w:p>
    <w:p w:rsidR="002F642E" w:rsidRPr="006A7A3A" w:rsidRDefault="002F642E" w:rsidP="002F642E">
      <w:pPr>
        <w:ind w:firstLine="360"/>
        <w:jc w:val="both"/>
        <w:rPr>
          <w:rFonts w:ascii="Arial" w:hAnsi="Arial" w:cs="Arial"/>
          <w:sz w:val="22"/>
          <w:szCs w:val="22"/>
        </w:rPr>
      </w:pPr>
    </w:p>
    <w:p w:rsidR="002F642E" w:rsidRPr="006A7A3A" w:rsidRDefault="00795BF7" w:rsidP="002F642E">
      <w:pPr>
        <w:ind w:firstLine="360"/>
        <w:jc w:val="both"/>
        <w:rPr>
          <w:rFonts w:ascii="Arial" w:hAnsi="Arial" w:cs="Arial"/>
          <w:sz w:val="22"/>
          <w:szCs w:val="22"/>
        </w:rPr>
      </w:pPr>
      <w:r>
        <w:rPr>
          <w:rFonts w:ascii="Arial" w:hAnsi="Arial" w:cs="Arial"/>
          <w:position w:val="-14"/>
          <w:sz w:val="22"/>
          <w:szCs w:val="22"/>
        </w:rPr>
        <w:pict>
          <v:shape id="_x0000_i1035" type="#_x0000_t75" style="width:72.75pt;height:20.25pt">
            <v:imagedata r:id="rId17" o:title=""/>
          </v:shape>
        </w:pict>
      </w:r>
    </w:p>
    <w:p w:rsidR="002F642E" w:rsidRPr="006A7A3A" w:rsidRDefault="002F642E" w:rsidP="002F642E">
      <w:pPr>
        <w:ind w:firstLine="360"/>
        <w:jc w:val="both"/>
        <w:rPr>
          <w:rFonts w:ascii="Arial" w:hAnsi="Arial" w:cs="Arial"/>
          <w:sz w:val="22"/>
          <w:szCs w:val="22"/>
        </w:rPr>
      </w:pPr>
    </w:p>
    <w:p w:rsidR="002F642E" w:rsidRPr="006A7A3A" w:rsidRDefault="002F642E" w:rsidP="00E851F1">
      <w:pPr>
        <w:jc w:val="both"/>
        <w:rPr>
          <w:rFonts w:ascii="Arial" w:hAnsi="Arial" w:cs="Arial"/>
          <w:b/>
          <w:bCs/>
          <w:sz w:val="22"/>
          <w:szCs w:val="22"/>
        </w:rPr>
      </w:pPr>
      <w:r w:rsidRPr="006A7A3A">
        <w:rPr>
          <w:rFonts w:ascii="Arial" w:hAnsi="Arial" w:cs="Arial"/>
          <w:b/>
          <w:bCs/>
          <w:sz w:val="22"/>
          <w:szCs w:val="22"/>
        </w:rPr>
        <w:t>Средняя гармоническая.</w:t>
      </w:r>
    </w:p>
    <w:p w:rsidR="002F642E" w:rsidRPr="006A7A3A" w:rsidRDefault="002F642E" w:rsidP="002F642E">
      <w:pPr>
        <w:ind w:firstLine="450"/>
        <w:jc w:val="both"/>
        <w:rPr>
          <w:rFonts w:ascii="Arial" w:hAnsi="Arial" w:cs="Arial"/>
          <w:sz w:val="22"/>
          <w:szCs w:val="22"/>
        </w:rPr>
      </w:pPr>
      <w:r w:rsidRPr="006A7A3A">
        <w:rPr>
          <w:rFonts w:ascii="Arial" w:hAnsi="Arial" w:cs="Arial"/>
          <w:sz w:val="22"/>
          <w:szCs w:val="22"/>
        </w:rPr>
        <w:t>Наряду со средней арифметической, в статистике применяется средняя гармоническая величина,  обратная  средней  арифметической из обратных значений признака. Как и средняя арифметическая, она может быть простой и взвешенной.</w:t>
      </w:r>
    </w:p>
    <w:p w:rsidR="002F642E" w:rsidRPr="006A7A3A" w:rsidRDefault="002F642E" w:rsidP="002F642E">
      <w:pPr>
        <w:ind w:firstLine="450"/>
        <w:jc w:val="both"/>
        <w:rPr>
          <w:rFonts w:ascii="Arial" w:hAnsi="Arial" w:cs="Arial"/>
          <w:sz w:val="22"/>
          <w:szCs w:val="22"/>
        </w:rPr>
      </w:pPr>
    </w:p>
    <w:p w:rsidR="002F642E" w:rsidRPr="006A7A3A" w:rsidRDefault="002F642E" w:rsidP="00E851F1">
      <w:pPr>
        <w:ind w:firstLine="450"/>
        <w:rPr>
          <w:rFonts w:ascii="Arial" w:hAnsi="Arial" w:cs="Arial"/>
          <w:sz w:val="22"/>
          <w:szCs w:val="22"/>
        </w:rPr>
      </w:pPr>
      <w:r w:rsidRPr="006A7A3A">
        <w:rPr>
          <w:rFonts w:ascii="Arial" w:hAnsi="Arial" w:cs="Arial"/>
          <w:b/>
          <w:bCs/>
          <w:sz w:val="22"/>
          <w:szCs w:val="22"/>
        </w:rPr>
        <w:t>Мода.</w:t>
      </w:r>
    </w:p>
    <w:p w:rsidR="002F642E" w:rsidRPr="006A7A3A" w:rsidRDefault="002F642E" w:rsidP="002F642E">
      <w:pPr>
        <w:ind w:firstLine="450"/>
        <w:jc w:val="both"/>
        <w:rPr>
          <w:rFonts w:ascii="Arial" w:hAnsi="Arial" w:cs="Arial"/>
          <w:sz w:val="22"/>
          <w:szCs w:val="22"/>
        </w:rPr>
      </w:pPr>
    </w:p>
    <w:p w:rsidR="002F642E" w:rsidRPr="006A7A3A" w:rsidRDefault="002F642E" w:rsidP="002F642E">
      <w:pPr>
        <w:ind w:firstLine="450"/>
        <w:jc w:val="both"/>
        <w:rPr>
          <w:rFonts w:ascii="Arial" w:hAnsi="Arial" w:cs="Arial"/>
          <w:sz w:val="22"/>
          <w:szCs w:val="22"/>
        </w:rPr>
      </w:pPr>
      <w:r w:rsidRPr="006A7A3A">
        <w:rPr>
          <w:rFonts w:ascii="Arial" w:hAnsi="Arial" w:cs="Arial"/>
          <w:sz w:val="22"/>
          <w:szCs w:val="22"/>
        </w:rPr>
        <w:t>Характеристиками вариационных рядов, наряду со средними, являются мода и медиана.</w:t>
      </w:r>
    </w:p>
    <w:p w:rsidR="002F642E" w:rsidRPr="006A7A3A" w:rsidRDefault="002F642E" w:rsidP="002F642E">
      <w:pPr>
        <w:ind w:firstLine="450"/>
        <w:jc w:val="both"/>
        <w:rPr>
          <w:rFonts w:ascii="Arial" w:hAnsi="Arial" w:cs="Arial"/>
          <w:sz w:val="22"/>
          <w:szCs w:val="22"/>
        </w:rPr>
      </w:pPr>
      <w:r w:rsidRPr="006A7A3A">
        <w:rPr>
          <w:rFonts w:ascii="Arial" w:hAnsi="Arial" w:cs="Arial"/>
          <w:b/>
          <w:bCs/>
          <w:sz w:val="22"/>
          <w:szCs w:val="22"/>
        </w:rPr>
        <w:t>Мода</w:t>
      </w:r>
      <w:r w:rsidRPr="006A7A3A">
        <w:rPr>
          <w:rFonts w:ascii="Arial" w:hAnsi="Arial" w:cs="Arial"/>
          <w:sz w:val="22"/>
          <w:szCs w:val="22"/>
        </w:rPr>
        <w:t xml:space="preserve"> - это величина признака (варианта), наиболее часто повторяющаяся в изучаемой совокупности. Для дискретных рядов распределения модой будет значение варианта с наибольшей частотой.</w:t>
      </w:r>
    </w:p>
    <w:p w:rsidR="002F642E" w:rsidRPr="006A7A3A" w:rsidRDefault="002F642E" w:rsidP="002F642E">
      <w:pPr>
        <w:ind w:firstLine="450"/>
        <w:jc w:val="both"/>
        <w:rPr>
          <w:rFonts w:ascii="Arial" w:hAnsi="Arial" w:cs="Arial"/>
          <w:sz w:val="22"/>
          <w:szCs w:val="22"/>
        </w:rPr>
      </w:pPr>
      <w:r w:rsidRPr="006A7A3A">
        <w:rPr>
          <w:rFonts w:ascii="Arial" w:hAnsi="Arial" w:cs="Arial"/>
          <w:sz w:val="22"/>
          <w:szCs w:val="22"/>
        </w:rPr>
        <w:t>Для интервальных рядов распределения с равными  интервалами  мода определяется по формуле:</w:t>
      </w:r>
    </w:p>
    <w:p w:rsidR="002F642E" w:rsidRPr="006A7A3A" w:rsidRDefault="00795BF7" w:rsidP="002F642E">
      <w:pPr>
        <w:ind w:firstLine="450"/>
        <w:jc w:val="both"/>
        <w:rPr>
          <w:rFonts w:ascii="Arial" w:hAnsi="Arial" w:cs="Arial"/>
          <w:sz w:val="22"/>
          <w:szCs w:val="22"/>
        </w:rPr>
      </w:pPr>
      <w:r>
        <w:rPr>
          <w:rFonts w:ascii="Arial" w:hAnsi="Arial" w:cs="Arial"/>
          <w:position w:val="-32"/>
          <w:sz w:val="22"/>
          <w:szCs w:val="22"/>
        </w:rPr>
        <w:pict>
          <v:shape id="_x0000_i1036" type="#_x0000_t75" style="width:231.75pt;height:36.75pt">
            <v:imagedata r:id="rId18" o:title=""/>
          </v:shape>
        </w:pict>
      </w:r>
    </w:p>
    <w:p w:rsidR="002F642E" w:rsidRPr="006A7A3A" w:rsidRDefault="002F642E" w:rsidP="002F642E">
      <w:pPr>
        <w:ind w:firstLine="450"/>
        <w:jc w:val="both"/>
        <w:rPr>
          <w:rFonts w:ascii="Arial" w:hAnsi="Arial" w:cs="Arial"/>
          <w:sz w:val="22"/>
          <w:szCs w:val="22"/>
        </w:rPr>
      </w:pPr>
      <w:r w:rsidRPr="006A7A3A">
        <w:rPr>
          <w:rFonts w:ascii="Arial" w:hAnsi="Arial" w:cs="Arial"/>
          <w:sz w:val="22"/>
          <w:szCs w:val="22"/>
        </w:rPr>
        <w:t xml:space="preserve">где </w:t>
      </w:r>
      <w:r w:rsidR="00795BF7">
        <w:rPr>
          <w:rFonts w:ascii="Arial" w:hAnsi="Arial" w:cs="Arial"/>
          <w:position w:val="-10"/>
          <w:sz w:val="22"/>
          <w:szCs w:val="22"/>
        </w:rPr>
        <w:pict>
          <v:shape id="_x0000_i1037" type="#_x0000_t75" style="width:21pt;height:17.25pt">
            <v:imagedata r:id="rId19" o:title=""/>
          </v:shape>
        </w:pict>
      </w:r>
      <w:r w:rsidRPr="006A7A3A">
        <w:rPr>
          <w:rFonts w:ascii="Arial" w:hAnsi="Arial" w:cs="Arial"/>
          <w:sz w:val="22"/>
          <w:szCs w:val="22"/>
        </w:rPr>
        <w:t xml:space="preserve"> - начальное значение интервала, содержащего моду;</w:t>
      </w:r>
    </w:p>
    <w:p w:rsidR="002F642E" w:rsidRPr="006A7A3A" w:rsidRDefault="00795BF7" w:rsidP="002F642E">
      <w:pPr>
        <w:ind w:firstLine="450"/>
        <w:jc w:val="both"/>
        <w:rPr>
          <w:rFonts w:ascii="Arial" w:hAnsi="Arial" w:cs="Arial"/>
          <w:sz w:val="22"/>
          <w:szCs w:val="22"/>
        </w:rPr>
      </w:pPr>
      <w:r>
        <w:rPr>
          <w:rFonts w:ascii="Arial" w:hAnsi="Arial" w:cs="Arial"/>
          <w:position w:val="-10"/>
          <w:sz w:val="22"/>
          <w:szCs w:val="22"/>
        </w:rPr>
        <w:pict>
          <v:shape id="_x0000_i1038" type="#_x0000_t75" style="width:17.25pt;height:17.25pt">
            <v:imagedata r:id="rId20" o:title=""/>
          </v:shape>
        </w:pict>
      </w:r>
      <w:r w:rsidR="002F642E" w:rsidRPr="006A7A3A">
        <w:rPr>
          <w:rFonts w:ascii="Arial" w:hAnsi="Arial" w:cs="Arial"/>
          <w:sz w:val="22"/>
          <w:szCs w:val="22"/>
        </w:rPr>
        <w:t xml:space="preserve"> - величина модального интервала;</w:t>
      </w:r>
    </w:p>
    <w:p w:rsidR="002F642E" w:rsidRPr="006A7A3A" w:rsidRDefault="00795BF7" w:rsidP="002F642E">
      <w:pPr>
        <w:ind w:firstLine="450"/>
        <w:jc w:val="both"/>
        <w:rPr>
          <w:rFonts w:ascii="Arial" w:hAnsi="Arial" w:cs="Arial"/>
          <w:sz w:val="22"/>
          <w:szCs w:val="22"/>
        </w:rPr>
      </w:pPr>
      <w:r>
        <w:rPr>
          <w:rFonts w:ascii="Arial" w:hAnsi="Arial" w:cs="Arial"/>
          <w:position w:val="-10"/>
          <w:sz w:val="22"/>
          <w:szCs w:val="22"/>
        </w:rPr>
        <w:pict>
          <v:shape id="_x0000_i1039" type="#_x0000_t75" style="width:21pt;height:17.25pt">
            <v:imagedata r:id="rId21" o:title=""/>
          </v:shape>
        </w:pict>
      </w:r>
      <w:r w:rsidR="002F642E" w:rsidRPr="006A7A3A">
        <w:rPr>
          <w:rFonts w:ascii="Arial" w:hAnsi="Arial" w:cs="Arial"/>
          <w:sz w:val="22"/>
          <w:szCs w:val="22"/>
        </w:rPr>
        <w:t xml:space="preserve"> - частота модального интервала;</w:t>
      </w:r>
    </w:p>
    <w:p w:rsidR="002F642E" w:rsidRPr="006A7A3A" w:rsidRDefault="00795BF7" w:rsidP="002F642E">
      <w:pPr>
        <w:ind w:firstLine="450"/>
        <w:jc w:val="both"/>
        <w:rPr>
          <w:rFonts w:ascii="Arial" w:hAnsi="Arial" w:cs="Arial"/>
          <w:sz w:val="22"/>
          <w:szCs w:val="22"/>
        </w:rPr>
      </w:pPr>
      <w:r>
        <w:rPr>
          <w:rFonts w:ascii="Arial" w:hAnsi="Arial" w:cs="Arial"/>
          <w:position w:val="-10"/>
          <w:sz w:val="22"/>
          <w:szCs w:val="22"/>
        </w:rPr>
        <w:pict>
          <v:shape id="_x0000_i1040" type="#_x0000_t75" style="width:27.75pt;height:17.25pt">
            <v:imagedata r:id="rId22" o:title=""/>
          </v:shape>
        </w:pict>
      </w:r>
      <w:r w:rsidR="002F642E" w:rsidRPr="006A7A3A">
        <w:rPr>
          <w:rFonts w:ascii="Arial" w:hAnsi="Arial" w:cs="Arial"/>
          <w:sz w:val="22"/>
          <w:szCs w:val="22"/>
        </w:rPr>
        <w:t xml:space="preserve"> - частота интервала, предшествующего модальному;</w:t>
      </w:r>
    </w:p>
    <w:p w:rsidR="002F642E" w:rsidRPr="006A7A3A" w:rsidRDefault="00795BF7" w:rsidP="002F642E">
      <w:pPr>
        <w:ind w:firstLine="450"/>
        <w:jc w:val="both"/>
        <w:rPr>
          <w:rFonts w:ascii="Arial" w:hAnsi="Arial" w:cs="Arial"/>
          <w:sz w:val="22"/>
          <w:szCs w:val="22"/>
        </w:rPr>
      </w:pPr>
      <w:r>
        <w:rPr>
          <w:rFonts w:ascii="Arial" w:hAnsi="Arial" w:cs="Arial"/>
          <w:position w:val="-10"/>
          <w:sz w:val="22"/>
          <w:szCs w:val="22"/>
        </w:rPr>
        <w:pict>
          <v:shape id="_x0000_i1041" type="#_x0000_t75" style="width:27.75pt;height:17.25pt">
            <v:imagedata r:id="rId23" o:title=""/>
          </v:shape>
        </w:pict>
      </w:r>
      <w:r w:rsidR="002F642E" w:rsidRPr="006A7A3A">
        <w:rPr>
          <w:rFonts w:ascii="Arial" w:hAnsi="Arial" w:cs="Arial"/>
          <w:sz w:val="22"/>
          <w:szCs w:val="22"/>
        </w:rPr>
        <w:t xml:space="preserve"> - частота интервала, следующего за модальным.</w:t>
      </w:r>
    </w:p>
    <w:p w:rsidR="002F642E" w:rsidRPr="006A7A3A" w:rsidRDefault="002F642E" w:rsidP="002F642E">
      <w:pPr>
        <w:ind w:firstLine="450"/>
        <w:jc w:val="both"/>
        <w:rPr>
          <w:rFonts w:ascii="Arial" w:hAnsi="Arial" w:cs="Arial"/>
          <w:b/>
          <w:bCs/>
          <w:sz w:val="22"/>
          <w:szCs w:val="22"/>
        </w:rPr>
      </w:pPr>
    </w:p>
    <w:p w:rsidR="002F642E" w:rsidRPr="006A7A3A" w:rsidRDefault="002F642E" w:rsidP="00E851F1">
      <w:pPr>
        <w:rPr>
          <w:rFonts w:ascii="Arial" w:hAnsi="Arial" w:cs="Arial"/>
          <w:b/>
          <w:bCs/>
          <w:sz w:val="22"/>
          <w:szCs w:val="22"/>
        </w:rPr>
      </w:pPr>
      <w:r w:rsidRPr="006A7A3A">
        <w:rPr>
          <w:rFonts w:ascii="Arial" w:hAnsi="Arial" w:cs="Arial"/>
          <w:b/>
          <w:bCs/>
          <w:sz w:val="22"/>
          <w:szCs w:val="22"/>
        </w:rPr>
        <w:t>Медиана</w:t>
      </w:r>
    </w:p>
    <w:p w:rsidR="002F642E" w:rsidRPr="006A7A3A" w:rsidRDefault="002F642E" w:rsidP="002F642E">
      <w:pPr>
        <w:ind w:firstLine="450"/>
        <w:jc w:val="both"/>
        <w:rPr>
          <w:rFonts w:ascii="Arial" w:hAnsi="Arial" w:cs="Arial"/>
          <w:sz w:val="22"/>
          <w:szCs w:val="22"/>
        </w:rPr>
      </w:pPr>
      <w:r w:rsidRPr="006A7A3A">
        <w:rPr>
          <w:rFonts w:ascii="Arial" w:hAnsi="Arial" w:cs="Arial"/>
          <w:b/>
          <w:bCs/>
          <w:i/>
          <w:iCs/>
          <w:sz w:val="22"/>
          <w:szCs w:val="22"/>
        </w:rPr>
        <w:t>Медиана</w:t>
      </w:r>
      <w:r w:rsidRPr="006A7A3A">
        <w:rPr>
          <w:rFonts w:ascii="Arial" w:hAnsi="Arial" w:cs="Arial"/>
          <w:sz w:val="22"/>
          <w:szCs w:val="22"/>
        </w:rPr>
        <w:t xml:space="preserve"> - это варианта,  расположенная в  середине  вариационного ряда. Если ряд распределения дискретный и имеет нечетное число членов, то медианой будет варианта, находящаяся в середине упорядоченного ряда (упорядоченный ряд - это расположение единиц совокупности в возрастающем или убывающем порядке).</w:t>
      </w:r>
    </w:p>
    <w:p w:rsidR="002F642E" w:rsidRPr="006A7A3A" w:rsidRDefault="002F642E" w:rsidP="002F642E">
      <w:pPr>
        <w:pStyle w:val="Heading1"/>
        <w:ind w:firstLine="0"/>
        <w:jc w:val="center"/>
        <w:rPr>
          <w:rFonts w:ascii="Arial" w:hAnsi="Arial" w:cs="Arial"/>
          <w:b/>
          <w:spacing w:val="60"/>
          <w:sz w:val="22"/>
          <w:szCs w:val="22"/>
          <w:lang w:val="en-US"/>
        </w:rPr>
      </w:pPr>
    </w:p>
    <w:p w:rsidR="002F642E" w:rsidRPr="006A7A3A" w:rsidRDefault="002F642E" w:rsidP="002F642E">
      <w:pPr>
        <w:pStyle w:val="Heading1"/>
        <w:ind w:firstLine="0"/>
        <w:jc w:val="center"/>
        <w:rPr>
          <w:rFonts w:ascii="Arial" w:hAnsi="Arial" w:cs="Arial"/>
          <w:b/>
          <w:spacing w:val="60"/>
          <w:sz w:val="22"/>
          <w:szCs w:val="22"/>
        </w:rPr>
      </w:pPr>
      <w:r w:rsidRPr="006A7A3A">
        <w:rPr>
          <w:rFonts w:ascii="Arial" w:hAnsi="Arial" w:cs="Arial"/>
          <w:b/>
          <w:spacing w:val="60"/>
          <w:sz w:val="22"/>
          <w:szCs w:val="22"/>
        </w:rPr>
        <w:t>Показатели вариации</w:t>
      </w:r>
    </w:p>
    <w:p w:rsidR="002F642E" w:rsidRPr="006A7A3A" w:rsidRDefault="002F642E" w:rsidP="002F642E">
      <w:pPr>
        <w:ind w:firstLine="540"/>
        <w:jc w:val="both"/>
        <w:rPr>
          <w:rFonts w:ascii="Arial" w:hAnsi="Arial" w:cs="Arial"/>
          <w:sz w:val="22"/>
          <w:szCs w:val="22"/>
        </w:rPr>
      </w:pPr>
      <w:r w:rsidRPr="006A7A3A">
        <w:rPr>
          <w:rFonts w:ascii="Arial" w:hAnsi="Arial" w:cs="Arial"/>
          <w:sz w:val="22"/>
          <w:szCs w:val="22"/>
        </w:rPr>
        <w:t xml:space="preserve">Различие индивидуальных значений признака внутри изучаемой  совокупности в статистике называется </w:t>
      </w:r>
      <w:r w:rsidRPr="006A7A3A">
        <w:rPr>
          <w:rFonts w:ascii="Arial" w:hAnsi="Arial" w:cs="Arial"/>
          <w:b/>
          <w:bCs/>
          <w:sz w:val="22"/>
          <w:szCs w:val="22"/>
        </w:rPr>
        <w:t>вариацией признака</w:t>
      </w:r>
      <w:r w:rsidRPr="006A7A3A">
        <w:rPr>
          <w:rFonts w:ascii="Arial" w:hAnsi="Arial" w:cs="Arial"/>
          <w:sz w:val="22"/>
          <w:szCs w:val="22"/>
        </w:rPr>
        <w:t>.</w:t>
      </w:r>
    </w:p>
    <w:p w:rsidR="002F642E" w:rsidRPr="006A7A3A" w:rsidRDefault="002F642E" w:rsidP="002F642E">
      <w:pPr>
        <w:ind w:firstLine="540"/>
        <w:jc w:val="both"/>
        <w:rPr>
          <w:rFonts w:ascii="Arial" w:hAnsi="Arial" w:cs="Arial"/>
          <w:sz w:val="22"/>
          <w:szCs w:val="22"/>
        </w:rPr>
      </w:pPr>
      <w:r w:rsidRPr="006A7A3A">
        <w:rPr>
          <w:rFonts w:ascii="Arial" w:hAnsi="Arial" w:cs="Arial"/>
          <w:sz w:val="22"/>
          <w:szCs w:val="22"/>
        </w:rPr>
        <w:t>Она возникает в результате того,  что его индивидуальные значения складываются под  совокупным влиянием разнообразных факторов,  которые по-разному сочетаются в каждом отдельном случае.</w:t>
      </w:r>
    </w:p>
    <w:p w:rsidR="002F642E" w:rsidRPr="006A7A3A" w:rsidRDefault="002F642E" w:rsidP="002F642E">
      <w:pPr>
        <w:ind w:firstLine="540"/>
        <w:jc w:val="both"/>
        <w:rPr>
          <w:rFonts w:ascii="Arial" w:hAnsi="Arial" w:cs="Arial"/>
          <w:sz w:val="22"/>
          <w:szCs w:val="22"/>
        </w:rPr>
      </w:pPr>
      <w:r w:rsidRPr="006A7A3A">
        <w:rPr>
          <w:rFonts w:ascii="Arial" w:hAnsi="Arial" w:cs="Arial"/>
          <w:sz w:val="22"/>
          <w:szCs w:val="22"/>
        </w:rPr>
        <w:t>Средняя величина  —  это  абстрактная,  обобщающая характеристика признака изучаемой совокупности,  но она не показывает строения  совокупности, которое весьма существенно для ее познания. Средняя величина не дает представления о том, как отдельные значения изучаемого признака группируются вокруг средней, сосредоточены ли они вблизи или значительно отклоняются от нее.  В  некоторых  случаях  отдельные  значения признака близко примыкают к средней арифметической и мало от нее отличаются. В таких случаях средняя хорошо представляет всю  совокупность.</w:t>
      </w:r>
    </w:p>
    <w:p w:rsidR="002F642E" w:rsidRPr="006A7A3A" w:rsidRDefault="002F642E" w:rsidP="002F642E">
      <w:pPr>
        <w:ind w:firstLine="540"/>
        <w:jc w:val="both"/>
        <w:rPr>
          <w:rFonts w:ascii="Arial" w:hAnsi="Arial" w:cs="Arial"/>
          <w:sz w:val="22"/>
          <w:szCs w:val="22"/>
        </w:rPr>
      </w:pPr>
      <w:r w:rsidRPr="006A7A3A">
        <w:rPr>
          <w:rFonts w:ascii="Arial" w:hAnsi="Arial" w:cs="Arial"/>
          <w:sz w:val="22"/>
          <w:szCs w:val="22"/>
        </w:rPr>
        <w:t>В других,  наоборот, отдельные значения совокупности далеко отстают от средней, и средняя плохо представляет всю совокупность.</w:t>
      </w:r>
    </w:p>
    <w:p w:rsidR="002F642E" w:rsidRPr="006A7A3A" w:rsidRDefault="002F642E" w:rsidP="002F642E">
      <w:pPr>
        <w:ind w:firstLine="540"/>
        <w:jc w:val="both"/>
        <w:rPr>
          <w:rFonts w:ascii="Arial" w:hAnsi="Arial" w:cs="Arial"/>
          <w:sz w:val="22"/>
          <w:szCs w:val="22"/>
        </w:rPr>
      </w:pPr>
      <w:r w:rsidRPr="006A7A3A">
        <w:rPr>
          <w:rFonts w:ascii="Arial" w:hAnsi="Arial" w:cs="Arial"/>
          <w:sz w:val="22"/>
          <w:szCs w:val="22"/>
        </w:rPr>
        <w:t>Колеблемость отдельных значений характеризуют показатели вариации.</w:t>
      </w:r>
    </w:p>
    <w:p w:rsidR="002F642E" w:rsidRPr="006A7A3A" w:rsidRDefault="002F642E" w:rsidP="002F642E">
      <w:pPr>
        <w:ind w:firstLine="540"/>
        <w:jc w:val="both"/>
        <w:rPr>
          <w:rFonts w:ascii="Arial" w:hAnsi="Arial" w:cs="Arial"/>
          <w:sz w:val="22"/>
          <w:szCs w:val="22"/>
        </w:rPr>
      </w:pPr>
      <w:r w:rsidRPr="006A7A3A">
        <w:rPr>
          <w:rFonts w:ascii="Arial" w:hAnsi="Arial" w:cs="Arial"/>
          <w:sz w:val="22"/>
          <w:szCs w:val="22"/>
        </w:rPr>
        <w:t>Термин "вариация" произошел от латинского variatio –“изменение, колеблемость, различие”. Однако не всякие различия принято называть вариацией. Под вариацией в статистике понимают такие количественные  изменения величины  исследуемого признака в пределах однородной совокупности, которые обусловлены перекрещивающимся влиянием действия различных факторов. Различают вариацию признака: случайную и систематическую.</w:t>
      </w:r>
    </w:p>
    <w:p w:rsidR="002F642E" w:rsidRPr="006A7A3A" w:rsidRDefault="002F642E" w:rsidP="002F642E">
      <w:pPr>
        <w:ind w:firstLine="540"/>
        <w:jc w:val="both"/>
        <w:rPr>
          <w:rFonts w:ascii="Arial" w:hAnsi="Arial" w:cs="Arial"/>
          <w:sz w:val="22"/>
          <w:szCs w:val="22"/>
        </w:rPr>
      </w:pPr>
    </w:p>
    <w:p w:rsidR="002F642E" w:rsidRPr="006A7A3A" w:rsidRDefault="002F642E" w:rsidP="002F642E">
      <w:pPr>
        <w:ind w:firstLine="540"/>
        <w:jc w:val="both"/>
        <w:rPr>
          <w:rFonts w:ascii="Arial" w:hAnsi="Arial" w:cs="Arial"/>
          <w:sz w:val="22"/>
          <w:szCs w:val="22"/>
        </w:rPr>
      </w:pPr>
      <w:r w:rsidRPr="006A7A3A">
        <w:rPr>
          <w:rFonts w:ascii="Arial" w:hAnsi="Arial" w:cs="Arial"/>
          <w:sz w:val="22"/>
          <w:szCs w:val="22"/>
        </w:rPr>
        <w:t>Анализ систематической вариации позволяет оценить степень зависимости изменений в изучаемом признаке от определяющих ее факторов. Например, изучая силу и характер вариации в выделяемой совокупности, можно оценить,  насколько однородной является данная совокупность в количественном, а иногда и качественном отношении,  а следовательно,  насколько характерной является исчисленная средняя величина. Степень близости данных отдельных единиц хi к средней измеряется  рядом  абсолютных, средних и относительных показателей.</w:t>
      </w:r>
    </w:p>
    <w:p w:rsidR="002F642E" w:rsidRPr="006A7A3A" w:rsidRDefault="002F642E" w:rsidP="002F642E">
      <w:pPr>
        <w:jc w:val="center"/>
        <w:rPr>
          <w:rFonts w:ascii="Arial" w:hAnsi="Arial" w:cs="Arial"/>
          <w:b/>
          <w:bCs/>
          <w:sz w:val="22"/>
          <w:szCs w:val="22"/>
        </w:rPr>
      </w:pPr>
      <w:r w:rsidRPr="006A7A3A">
        <w:rPr>
          <w:rFonts w:ascii="Arial" w:hAnsi="Arial" w:cs="Arial"/>
          <w:b/>
          <w:bCs/>
          <w:sz w:val="22"/>
          <w:szCs w:val="22"/>
        </w:rPr>
        <w:t>Абсолютные и средние показатели вариации</w:t>
      </w:r>
    </w:p>
    <w:p w:rsidR="002F642E" w:rsidRPr="006A7A3A" w:rsidRDefault="002F642E" w:rsidP="002F642E">
      <w:pPr>
        <w:jc w:val="center"/>
        <w:rPr>
          <w:rFonts w:ascii="Arial" w:hAnsi="Arial" w:cs="Arial"/>
          <w:b/>
          <w:bCs/>
          <w:sz w:val="22"/>
          <w:szCs w:val="22"/>
        </w:rPr>
      </w:pPr>
      <w:r w:rsidRPr="006A7A3A">
        <w:rPr>
          <w:rFonts w:ascii="Arial" w:hAnsi="Arial" w:cs="Arial"/>
          <w:b/>
          <w:bCs/>
          <w:sz w:val="22"/>
          <w:szCs w:val="22"/>
        </w:rPr>
        <w:t>и способы их расчета.</w:t>
      </w:r>
    </w:p>
    <w:p w:rsidR="002F642E" w:rsidRPr="006A7A3A" w:rsidRDefault="002F642E" w:rsidP="002F642E">
      <w:pPr>
        <w:ind w:firstLine="540"/>
        <w:jc w:val="both"/>
        <w:rPr>
          <w:rFonts w:ascii="Arial" w:hAnsi="Arial" w:cs="Arial"/>
          <w:sz w:val="22"/>
          <w:szCs w:val="22"/>
        </w:rPr>
      </w:pPr>
      <w:r w:rsidRPr="006A7A3A">
        <w:rPr>
          <w:rFonts w:ascii="Arial" w:hAnsi="Arial" w:cs="Arial"/>
          <w:sz w:val="22"/>
          <w:szCs w:val="22"/>
        </w:rPr>
        <w:t>Для характеристики  совокупностей  и  исчисленных  величин  важно знать, какая вариация изучаемого признака скрывается за средним.</w:t>
      </w:r>
    </w:p>
    <w:p w:rsidR="002F642E" w:rsidRPr="006A7A3A" w:rsidRDefault="002F642E" w:rsidP="002F642E">
      <w:pPr>
        <w:ind w:firstLine="540"/>
        <w:jc w:val="both"/>
        <w:rPr>
          <w:rFonts w:ascii="Arial" w:hAnsi="Arial" w:cs="Arial"/>
          <w:sz w:val="22"/>
          <w:szCs w:val="22"/>
        </w:rPr>
      </w:pPr>
      <w:r w:rsidRPr="006A7A3A">
        <w:rPr>
          <w:rFonts w:ascii="Arial" w:hAnsi="Arial" w:cs="Arial"/>
          <w:sz w:val="22"/>
          <w:szCs w:val="22"/>
        </w:rPr>
        <w:t>Для характеристики колеблемости признака используется ряд показателей. Наиболее простой из них - размах вариации.</w:t>
      </w:r>
    </w:p>
    <w:p w:rsidR="002F642E" w:rsidRPr="006A7A3A" w:rsidRDefault="002F642E" w:rsidP="002F642E">
      <w:pPr>
        <w:ind w:firstLine="540"/>
        <w:jc w:val="both"/>
        <w:rPr>
          <w:rFonts w:ascii="Arial" w:hAnsi="Arial" w:cs="Arial"/>
          <w:sz w:val="22"/>
          <w:szCs w:val="22"/>
        </w:rPr>
      </w:pPr>
      <w:r w:rsidRPr="006A7A3A">
        <w:rPr>
          <w:rFonts w:ascii="Arial" w:hAnsi="Arial" w:cs="Arial"/>
          <w:b/>
          <w:bCs/>
          <w:sz w:val="22"/>
          <w:szCs w:val="22"/>
        </w:rPr>
        <w:t>Размах вариации</w:t>
      </w:r>
      <w:r w:rsidRPr="006A7A3A">
        <w:rPr>
          <w:rFonts w:ascii="Arial" w:hAnsi="Arial" w:cs="Arial"/>
          <w:sz w:val="22"/>
          <w:szCs w:val="22"/>
        </w:rPr>
        <w:t xml:space="preserve"> - это разность между наибольшим (</w:t>
      </w:r>
      <w:r w:rsidR="00795BF7">
        <w:rPr>
          <w:rFonts w:ascii="Arial" w:hAnsi="Arial" w:cs="Arial"/>
          <w:position w:val="-10"/>
          <w:sz w:val="22"/>
          <w:szCs w:val="22"/>
        </w:rPr>
        <w:pict>
          <v:shape id="_x0000_i1042" type="#_x0000_t75" style="width:23.25pt;height:17.25pt">
            <v:imagedata r:id="rId24" o:title=""/>
          </v:shape>
        </w:pict>
      </w:r>
      <w:r w:rsidRPr="006A7A3A">
        <w:rPr>
          <w:rFonts w:ascii="Arial" w:hAnsi="Arial" w:cs="Arial"/>
          <w:sz w:val="22"/>
          <w:szCs w:val="22"/>
        </w:rPr>
        <w:t>) и  наименьшим (</w:t>
      </w:r>
      <w:r w:rsidR="00795BF7">
        <w:rPr>
          <w:rFonts w:ascii="Arial" w:hAnsi="Arial" w:cs="Arial"/>
          <w:position w:val="-10"/>
          <w:sz w:val="22"/>
          <w:szCs w:val="22"/>
        </w:rPr>
        <w:pict>
          <v:shape id="_x0000_i1043" type="#_x0000_t75" style="width:21.75pt;height:17.25pt">
            <v:imagedata r:id="rId25" o:title=""/>
          </v:shape>
        </w:pict>
      </w:r>
      <w:r w:rsidRPr="006A7A3A">
        <w:rPr>
          <w:rFonts w:ascii="Arial" w:hAnsi="Arial" w:cs="Arial"/>
          <w:sz w:val="22"/>
          <w:szCs w:val="22"/>
        </w:rPr>
        <w:t>) значениями вариантов.</w:t>
      </w:r>
    </w:p>
    <w:p w:rsidR="002F642E" w:rsidRPr="006A7A3A" w:rsidRDefault="00795BF7" w:rsidP="002F642E">
      <w:pPr>
        <w:jc w:val="center"/>
        <w:rPr>
          <w:rFonts w:ascii="Arial" w:hAnsi="Arial" w:cs="Arial"/>
          <w:sz w:val="22"/>
          <w:szCs w:val="22"/>
        </w:rPr>
      </w:pPr>
      <w:r>
        <w:rPr>
          <w:rFonts w:ascii="Arial" w:hAnsi="Arial" w:cs="Arial"/>
          <w:position w:val="-10"/>
          <w:sz w:val="22"/>
          <w:szCs w:val="22"/>
        </w:rPr>
        <w:pict>
          <v:shape id="_x0000_i1044" type="#_x0000_t75" style="width:78pt;height:17.25pt">
            <v:imagedata r:id="rId26" o:title=""/>
          </v:shape>
        </w:pict>
      </w:r>
    </w:p>
    <w:p w:rsidR="002F642E" w:rsidRPr="006A7A3A" w:rsidRDefault="002F642E" w:rsidP="002F642E">
      <w:pPr>
        <w:ind w:firstLine="540"/>
        <w:jc w:val="both"/>
        <w:rPr>
          <w:rFonts w:ascii="Arial" w:hAnsi="Arial" w:cs="Arial"/>
          <w:sz w:val="22"/>
          <w:szCs w:val="22"/>
        </w:rPr>
      </w:pPr>
      <w:r w:rsidRPr="006A7A3A">
        <w:rPr>
          <w:rFonts w:ascii="Arial" w:hAnsi="Arial" w:cs="Arial"/>
          <w:sz w:val="22"/>
          <w:szCs w:val="22"/>
        </w:rPr>
        <w:t>Чтобы дать обобщающую характеристику распределению  отклонений, исчисляют среднее  линейное  отклонение d,  которое учитывает различие всех единиц изучаемой совокупности.</w:t>
      </w:r>
    </w:p>
    <w:p w:rsidR="002F642E" w:rsidRPr="006A7A3A" w:rsidRDefault="002F642E" w:rsidP="002F642E">
      <w:pPr>
        <w:ind w:firstLine="540"/>
        <w:jc w:val="both"/>
        <w:rPr>
          <w:rFonts w:ascii="Arial" w:hAnsi="Arial" w:cs="Arial"/>
          <w:sz w:val="22"/>
          <w:szCs w:val="22"/>
        </w:rPr>
      </w:pPr>
      <w:r w:rsidRPr="006A7A3A">
        <w:rPr>
          <w:rFonts w:ascii="Arial" w:hAnsi="Arial" w:cs="Arial"/>
          <w:sz w:val="22"/>
          <w:szCs w:val="22"/>
        </w:rPr>
        <w:t>Среднее линейное отклонение определяется как средняя арифметическая из отклонений индивидуальных значений от средней,  без учета знака этих отклонений:</w:t>
      </w:r>
    </w:p>
    <w:p w:rsidR="002F642E" w:rsidRPr="006A7A3A" w:rsidRDefault="00795BF7" w:rsidP="002F642E">
      <w:pPr>
        <w:ind w:firstLine="540"/>
        <w:jc w:val="both"/>
        <w:rPr>
          <w:rFonts w:ascii="Arial" w:hAnsi="Arial" w:cs="Arial"/>
          <w:sz w:val="22"/>
          <w:szCs w:val="22"/>
        </w:rPr>
      </w:pPr>
      <w:r>
        <w:rPr>
          <w:rFonts w:ascii="Arial" w:hAnsi="Arial" w:cs="Arial"/>
          <w:position w:val="-24"/>
          <w:sz w:val="22"/>
          <w:szCs w:val="22"/>
        </w:rPr>
        <w:pict>
          <v:shape id="_x0000_i1045" type="#_x0000_t75" style="width:249.75pt;height:35.25pt">
            <v:imagedata r:id="rId27" o:title=""/>
          </v:shape>
        </w:pict>
      </w:r>
      <w:r w:rsidR="002F642E" w:rsidRPr="006A7A3A">
        <w:rPr>
          <w:rFonts w:ascii="Arial" w:hAnsi="Arial" w:cs="Arial"/>
          <w:sz w:val="22"/>
          <w:szCs w:val="22"/>
        </w:rPr>
        <w:t>.</w:t>
      </w:r>
    </w:p>
    <w:p w:rsidR="002F642E" w:rsidRPr="006A7A3A" w:rsidRDefault="002F642E" w:rsidP="002F642E">
      <w:pPr>
        <w:ind w:firstLine="540"/>
        <w:jc w:val="both"/>
        <w:rPr>
          <w:rFonts w:ascii="Arial" w:hAnsi="Arial" w:cs="Arial"/>
          <w:b/>
          <w:bCs/>
          <w:i/>
          <w:iCs/>
          <w:sz w:val="22"/>
          <w:szCs w:val="22"/>
        </w:rPr>
      </w:pPr>
      <w:r w:rsidRPr="006A7A3A">
        <w:rPr>
          <w:rFonts w:ascii="Arial" w:hAnsi="Arial" w:cs="Arial"/>
          <w:b/>
          <w:bCs/>
          <w:i/>
          <w:iCs/>
          <w:sz w:val="22"/>
          <w:szCs w:val="22"/>
        </w:rPr>
        <w:t xml:space="preserve">Порядок расчета среднего линейного отклонения следующий: </w:t>
      </w:r>
    </w:p>
    <w:p w:rsidR="002F642E" w:rsidRPr="006A7A3A" w:rsidRDefault="002F642E" w:rsidP="002F642E">
      <w:pPr>
        <w:ind w:firstLine="540"/>
        <w:jc w:val="both"/>
        <w:rPr>
          <w:rFonts w:ascii="Arial" w:hAnsi="Arial" w:cs="Arial"/>
          <w:sz w:val="22"/>
          <w:szCs w:val="22"/>
        </w:rPr>
      </w:pPr>
      <w:r w:rsidRPr="006A7A3A">
        <w:rPr>
          <w:rFonts w:ascii="Arial" w:hAnsi="Arial" w:cs="Arial"/>
          <w:sz w:val="22"/>
          <w:szCs w:val="22"/>
        </w:rPr>
        <w:t>1) по значениям признака исчисляется средняя арифметическая:</w:t>
      </w:r>
    </w:p>
    <w:p w:rsidR="002F642E" w:rsidRPr="006A7A3A" w:rsidRDefault="00795BF7" w:rsidP="002F642E">
      <w:pPr>
        <w:ind w:firstLine="540"/>
        <w:jc w:val="both"/>
        <w:rPr>
          <w:rFonts w:ascii="Arial" w:hAnsi="Arial" w:cs="Arial"/>
          <w:sz w:val="22"/>
          <w:szCs w:val="22"/>
        </w:rPr>
      </w:pPr>
      <w:r>
        <w:rPr>
          <w:rFonts w:ascii="Arial" w:hAnsi="Arial" w:cs="Arial"/>
          <w:b/>
          <w:bCs/>
          <w:noProof/>
          <w:position w:val="-24"/>
          <w:sz w:val="22"/>
          <w:szCs w:val="22"/>
        </w:rPr>
        <w:pict>
          <v:shape id="_x0000_i1046" type="#_x0000_t75" style="width:47.25pt;height:35.25pt">
            <v:imagedata r:id="rId28" o:title=""/>
          </v:shape>
        </w:pict>
      </w:r>
      <w:r w:rsidR="002F642E" w:rsidRPr="006A7A3A">
        <w:rPr>
          <w:rFonts w:ascii="Arial" w:hAnsi="Arial" w:cs="Arial"/>
          <w:sz w:val="22"/>
          <w:szCs w:val="22"/>
        </w:rPr>
        <w:t>;</w:t>
      </w:r>
    </w:p>
    <w:p w:rsidR="002F642E" w:rsidRPr="006A7A3A" w:rsidRDefault="002F642E" w:rsidP="002F642E">
      <w:pPr>
        <w:ind w:firstLine="540"/>
        <w:jc w:val="both"/>
        <w:rPr>
          <w:rFonts w:ascii="Arial" w:hAnsi="Arial" w:cs="Arial"/>
          <w:sz w:val="22"/>
          <w:szCs w:val="22"/>
        </w:rPr>
      </w:pPr>
      <w:r w:rsidRPr="006A7A3A">
        <w:rPr>
          <w:rFonts w:ascii="Arial" w:hAnsi="Arial" w:cs="Arial"/>
          <w:sz w:val="22"/>
          <w:szCs w:val="22"/>
        </w:rPr>
        <w:t xml:space="preserve">2) определяются отклонения каждой варианты </w:t>
      </w:r>
      <w:r w:rsidR="00795BF7">
        <w:rPr>
          <w:rFonts w:ascii="Arial" w:hAnsi="Arial" w:cs="Arial"/>
          <w:position w:val="-10"/>
          <w:sz w:val="22"/>
          <w:szCs w:val="22"/>
        </w:rPr>
        <w:pict>
          <v:shape id="_x0000_i1047" type="#_x0000_t75" style="width:12pt;height:17.25pt">
            <v:imagedata r:id="rId29" o:title=""/>
          </v:shape>
        </w:pict>
      </w:r>
      <w:r w:rsidRPr="006A7A3A">
        <w:rPr>
          <w:rFonts w:ascii="Arial" w:hAnsi="Arial" w:cs="Arial"/>
          <w:sz w:val="22"/>
          <w:szCs w:val="22"/>
        </w:rPr>
        <w:t xml:space="preserve"> от средней </w:t>
      </w:r>
      <w:r w:rsidR="00795BF7">
        <w:rPr>
          <w:rFonts w:ascii="Arial" w:hAnsi="Arial" w:cs="Arial"/>
          <w:position w:val="-10"/>
          <w:sz w:val="22"/>
          <w:szCs w:val="22"/>
        </w:rPr>
        <w:pict>
          <v:shape id="_x0000_i1048" type="#_x0000_t75" style="width:32.25pt;height:17.25pt">
            <v:imagedata r:id="rId30" o:title=""/>
          </v:shape>
        </w:pict>
      </w:r>
      <w:r w:rsidRPr="006A7A3A">
        <w:rPr>
          <w:rFonts w:ascii="Arial" w:hAnsi="Arial" w:cs="Arial"/>
          <w:sz w:val="22"/>
          <w:szCs w:val="22"/>
        </w:rPr>
        <w:t>;</w:t>
      </w:r>
    </w:p>
    <w:p w:rsidR="002F642E" w:rsidRPr="006A7A3A" w:rsidRDefault="002F642E" w:rsidP="002F642E">
      <w:pPr>
        <w:ind w:firstLine="540"/>
        <w:jc w:val="both"/>
        <w:rPr>
          <w:rFonts w:ascii="Arial" w:hAnsi="Arial" w:cs="Arial"/>
          <w:sz w:val="22"/>
          <w:szCs w:val="22"/>
        </w:rPr>
      </w:pPr>
      <w:r w:rsidRPr="006A7A3A">
        <w:rPr>
          <w:rFonts w:ascii="Arial" w:hAnsi="Arial" w:cs="Arial"/>
          <w:sz w:val="22"/>
          <w:szCs w:val="22"/>
        </w:rPr>
        <w:t xml:space="preserve">3) рассчитывается сумма абсолютных величин отклонений: </w:t>
      </w:r>
      <w:r w:rsidR="00795BF7">
        <w:rPr>
          <w:rFonts w:ascii="Arial" w:hAnsi="Arial" w:cs="Arial"/>
          <w:position w:val="-14"/>
          <w:sz w:val="22"/>
          <w:szCs w:val="22"/>
        </w:rPr>
        <w:pict>
          <v:shape id="_x0000_i1049" type="#_x0000_t75" style="width:56.25pt;height:20.25pt">
            <v:imagedata r:id="rId31" o:title=""/>
          </v:shape>
        </w:pict>
      </w:r>
      <w:r w:rsidRPr="006A7A3A">
        <w:rPr>
          <w:rFonts w:ascii="Arial" w:hAnsi="Arial" w:cs="Arial"/>
          <w:sz w:val="22"/>
          <w:szCs w:val="22"/>
        </w:rPr>
        <w:t>;</w:t>
      </w:r>
    </w:p>
    <w:p w:rsidR="002F642E" w:rsidRPr="006A7A3A" w:rsidRDefault="002F642E" w:rsidP="002F642E">
      <w:pPr>
        <w:ind w:firstLine="540"/>
        <w:jc w:val="both"/>
        <w:rPr>
          <w:rFonts w:ascii="Arial" w:hAnsi="Arial" w:cs="Arial"/>
          <w:sz w:val="22"/>
          <w:szCs w:val="22"/>
        </w:rPr>
      </w:pPr>
      <w:r w:rsidRPr="006A7A3A">
        <w:rPr>
          <w:rFonts w:ascii="Arial" w:hAnsi="Arial" w:cs="Arial"/>
          <w:sz w:val="22"/>
          <w:szCs w:val="22"/>
        </w:rPr>
        <w:t>4) сумма абсолютных величин отклонений делится на число значений:</w:t>
      </w:r>
    </w:p>
    <w:p w:rsidR="002F642E" w:rsidRPr="006A7A3A" w:rsidRDefault="00795BF7" w:rsidP="002F642E">
      <w:pPr>
        <w:ind w:firstLine="540"/>
        <w:jc w:val="both"/>
        <w:rPr>
          <w:rFonts w:ascii="Arial" w:hAnsi="Arial" w:cs="Arial"/>
          <w:sz w:val="22"/>
          <w:szCs w:val="22"/>
        </w:rPr>
      </w:pPr>
      <w:r>
        <w:rPr>
          <w:rFonts w:ascii="Arial" w:hAnsi="Arial" w:cs="Arial"/>
          <w:position w:val="-24"/>
          <w:sz w:val="22"/>
          <w:szCs w:val="22"/>
        </w:rPr>
        <w:pict>
          <v:shape id="_x0000_i1050" type="#_x0000_t75" style="width:57.75pt;height:35.25pt">
            <v:imagedata r:id="rId32" o:title=""/>
          </v:shape>
        </w:pict>
      </w:r>
      <w:r w:rsidR="002F642E" w:rsidRPr="006A7A3A">
        <w:rPr>
          <w:rFonts w:ascii="Arial" w:hAnsi="Arial" w:cs="Arial"/>
          <w:sz w:val="22"/>
          <w:szCs w:val="22"/>
        </w:rPr>
        <w:t>.</w:t>
      </w:r>
    </w:p>
    <w:p w:rsidR="002F642E" w:rsidRPr="006A7A3A" w:rsidRDefault="002F642E" w:rsidP="002F642E">
      <w:pPr>
        <w:ind w:firstLine="540"/>
        <w:jc w:val="both"/>
        <w:rPr>
          <w:rFonts w:ascii="Arial" w:hAnsi="Arial" w:cs="Arial"/>
          <w:sz w:val="22"/>
          <w:szCs w:val="22"/>
        </w:rPr>
      </w:pPr>
      <w:r w:rsidRPr="006A7A3A">
        <w:rPr>
          <w:rFonts w:ascii="Arial" w:hAnsi="Arial" w:cs="Arial"/>
          <w:sz w:val="22"/>
          <w:szCs w:val="22"/>
        </w:rPr>
        <w:t>Если данные наблюдения представлены в виде дискретного ряда распределения с частотами, среднее линейное отклонение исчисляется по формуле средней арифметической взвешенной:</w:t>
      </w:r>
    </w:p>
    <w:p w:rsidR="002F642E" w:rsidRPr="006A7A3A" w:rsidRDefault="00795BF7" w:rsidP="002F642E">
      <w:pPr>
        <w:ind w:firstLine="540"/>
        <w:jc w:val="both"/>
        <w:rPr>
          <w:rFonts w:ascii="Arial" w:hAnsi="Arial" w:cs="Arial"/>
          <w:sz w:val="22"/>
          <w:szCs w:val="22"/>
        </w:rPr>
      </w:pPr>
      <w:r>
        <w:rPr>
          <w:rFonts w:ascii="Arial" w:hAnsi="Arial" w:cs="Arial"/>
          <w:position w:val="-34"/>
          <w:sz w:val="22"/>
          <w:szCs w:val="22"/>
        </w:rPr>
        <w:pict>
          <v:shape id="_x0000_i1051" type="#_x0000_t75" style="width:300.75pt;height:39.75pt">
            <v:imagedata r:id="rId33" o:title=""/>
          </v:shape>
        </w:pict>
      </w:r>
    </w:p>
    <w:p w:rsidR="002F642E" w:rsidRPr="006A7A3A" w:rsidRDefault="002F642E" w:rsidP="002F642E">
      <w:pPr>
        <w:ind w:firstLine="540"/>
        <w:jc w:val="both"/>
        <w:rPr>
          <w:rFonts w:ascii="Arial" w:hAnsi="Arial" w:cs="Arial"/>
          <w:b/>
          <w:bCs/>
          <w:i/>
          <w:iCs/>
          <w:sz w:val="22"/>
          <w:szCs w:val="22"/>
        </w:rPr>
      </w:pPr>
      <w:r w:rsidRPr="006A7A3A">
        <w:rPr>
          <w:rFonts w:ascii="Arial" w:hAnsi="Arial" w:cs="Arial"/>
          <w:b/>
          <w:bCs/>
          <w:i/>
          <w:iCs/>
          <w:sz w:val="22"/>
          <w:szCs w:val="22"/>
        </w:rPr>
        <w:t>Порядок расчета среднего линейного отклонения взвешенного следующий:</w:t>
      </w:r>
    </w:p>
    <w:p w:rsidR="002F642E" w:rsidRPr="006A7A3A" w:rsidRDefault="002F642E" w:rsidP="002F642E">
      <w:pPr>
        <w:ind w:firstLine="540"/>
        <w:jc w:val="both"/>
        <w:rPr>
          <w:rFonts w:ascii="Arial" w:hAnsi="Arial" w:cs="Arial"/>
          <w:sz w:val="22"/>
          <w:szCs w:val="22"/>
        </w:rPr>
      </w:pPr>
      <w:r w:rsidRPr="006A7A3A">
        <w:rPr>
          <w:rFonts w:ascii="Arial" w:hAnsi="Arial" w:cs="Arial"/>
          <w:sz w:val="22"/>
          <w:szCs w:val="22"/>
        </w:rPr>
        <w:t>1) вычисляется средняя арифметическая взвешенная:</w:t>
      </w:r>
    </w:p>
    <w:p w:rsidR="002F642E" w:rsidRPr="006A7A3A" w:rsidRDefault="00795BF7" w:rsidP="002F642E">
      <w:pPr>
        <w:ind w:firstLine="540"/>
        <w:jc w:val="both"/>
        <w:rPr>
          <w:rFonts w:ascii="Arial" w:hAnsi="Arial" w:cs="Arial"/>
          <w:sz w:val="22"/>
          <w:szCs w:val="22"/>
        </w:rPr>
      </w:pPr>
      <w:r>
        <w:rPr>
          <w:rFonts w:ascii="Arial" w:hAnsi="Arial" w:cs="Arial"/>
          <w:position w:val="-34"/>
          <w:sz w:val="22"/>
          <w:szCs w:val="22"/>
        </w:rPr>
        <w:pict>
          <v:shape id="_x0000_i1052" type="#_x0000_t75" style="width:32.25pt;height:39.75pt">
            <v:imagedata r:id="rId34" o:title=""/>
          </v:shape>
        </w:pict>
      </w:r>
      <w:r w:rsidR="002F642E" w:rsidRPr="006A7A3A">
        <w:rPr>
          <w:rFonts w:ascii="Arial" w:hAnsi="Arial" w:cs="Arial"/>
          <w:sz w:val="22"/>
          <w:szCs w:val="22"/>
        </w:rPr>
        <w:t>;</w:t>
      </w:r>
    </w:p>
    <w:p w:rsidR="002F642E" w:rsidRPr="006A7A3A" w:rsidRDefault="002F642E" w:rsidP="002F642E">
      <w:pPr>
        <w:ind w:firstLine="540"/>
        <w:jc w:val="both"/>
        <w:rPr>
          <w:rFonts w:ascii="Arial" w:hAnsi="Arial" w:cs="Arial"/>
          <w:sz w:val="22"/>
          <w:szCs w:val="22"/>
        </w:rPr>
      </w:pPr>
      <w:r w:rsidRPr="006A7A3A">
        <w:rPr>
          <w:rFonts w:ascii="Arial" w:hAnsi="Arial" w:cs="Arial"/>
          <w:sz w:val="22"/>
          <w:szCs w:val="22"/>
        </w:rPr>
        <w:t>2) определяются абсолютные отклонения вариант от средней /</w:t>
      </w:r>
      <w:r w:rsidR="00795BF7">
        <w:rPr>
          <w:rFonts w:ascii="Arial" w:hAnsi="Arial" w:cs="Arial"/>
          <w:position w:val="-10"/>
          <w:sz w:val="22"/>
          <w:szCs w:val="22"/>
        </w:rPr>
        <w:pict>
          <v:shape id="_x0000_i1053" type="#_x0000_t75" style="width:32.25pt;height:17.25pt">
            <v:imagedata r:id="rId35" o:title=""/>
          </v:shape>
        </w:pict>
      </w:r>
      <w:r w:rsidRPr="006A7A3A">
        <w:rPr>
          <w:rFonts w:ascii="Arial" w:hAnsi="Arial" w:cs="Arial"/>
          <w:sz w:val="22"/>
          <w:szCs w:val="22"/>
        </w:rPr>
        <w:t>/;</w:t>
      </w:r>
    </w:p>
    <w:p w:rsidR="002F642E" w:rsidRPr="006A7A3A" w:rsidRDefault="002F642E" w:rsidP="002F642E">
      <w:pPr>
        <w:ind w:firstLine="540"/>
        <w:jc w:val="both"/>
        <w:rPr>
          <w:rFonts w:ascii="Arial" w:hAnsi="Arial" w:cs="Arial"/>
          <w:sz w:val="22"/>
          <w:szCs w:val="22"/>
        </w:rPr>
      </w:pPr>
      <w:r w:rsidRPr="006A7A3A">
        <w:rPr>
          <w:rFonts w:ascii="Arial" w:hAnsi="Arial" w:cs="Arial"/>
          <w:sz w:val="22"/>
          <w:szCs w:val="22"/>
        </w:rPr>
        <w:t xml:space="preserve">3) полученные отклонения умножаются на частоты </w:t>
      </w:r>
      <w:r w:rsidR="00795BF7">
        <w:rPr>
          <w:rFonts w:ascii="Arial" w:hAnsi="Arial" w:cs="Arial"/>
          <w:position w:val="-10"/>
          <w:sz w:val="22"/>
          <w:szCs w:val="22"/>
        </w:rPr>
        <w:pict>
          <v:shape id="_x0000_i1054" type="#_x0000_t75" style="width:51.75pt;height:17.25pt">
            <v:imagedata r:id="rId36" o:title=""/>
          </v:shape>
        </w:pict>
      </w:r>
      <w:r w:rsidRPr="006A7A3A">
        <w:rPr>
          <w:rFonts w:ascii="Arial" w:hAnsi="Arial" w:cs="Arial"/>
          <w:sz w:val="22"/>
          <w:szCs w:val="22"/>
        </w:rPr>
        <w:t>;</w:t>
      </w:r>
    </w:p>
    <w:p w:rsidR="002F642E" w:rsidRPr="006A7A3A" w:rsidRDefault="002F642E" w:rsidP="002F642E">
      <w:pPr>
        <w:ind w:firstLine="540"/>
        <w:jc w:val="both"/>
        <w:rPr>
          <w:rFonts w:ascii="Arial" w:hAnsi="Arial" w:cs="Arial"/>
          <w:sz w:val="22"/>
          <w:szCs w:val="22"/>
        </w:rPr>
      </w:pPr>
      <w:r w:rsidRPr="006A7A3A">
        <w:rPr>
          <w:rFonts w:ascii="Arial" w:hAnsi="Arial" w:cs="Arial"/>
          <w:sz w:val="22"/>
          <w:szCs w:val="22"/>
        </w:rPr>
        <w:t>4) находится сумма взвешенных отклонений без учета знака:</w:t>
      </w:r>
    </w:p>
    <w:p w:rsidR="002F642E" w:rsidRPr="006A7A3A" w:rsidRDefault="00795BF7" w:rsidP="002F642E">
      <w:pPr>
        <w:ind w:firstLine="540"/>
        <w:jc w:val="both"/>
        <w:rPr>
          <w:rFonts w:ascii="Arial" w:hAnsi="Arial" w:cs="Arial"/>
          <w:sz w:val="22"/>
          <w:szCs w:val="22"/>
        </w:rPr>
      </w:pPr>
      <w:r>
        <w:rPr>
          <w:rFonts w:ascii="Arial" w:hAnsi="Arial" w:cs="Arial"/>
          <w:position w:val="-14"/>
          <w:sz w:val="22"/>
          <w:szCs w:val="22"/>
        </w:rPr>
        <w:pict>
          <v:shape id="_x0000_i1055" type="#_x0000_t75" style="width:75.75pt;height:20.25pt">
            <v:imagedata r:id="rId37" o:title=""/>
          </v:shape>
        </w:pict>
      </w:r>
      <w:r w:rsidR="002F642E" w:rsidRPr="006A7A3A">
        <w:rPr>
          <w:rFonts w:ascii="Arial" w:hAnsi="Arial" w:cs="Arial"/>
          <w:sz w:val="22"/>
          <w:szCs w:val="22"/>
        </w:rPr>
        <w:t>;</w:t>
      </w:r>
    </w:p>
    <w:p w:rsidR="002F642E" w:rsidRPr="006A7A3A" w:rsidRDefault="002F642E" w:rsidP="002F642E">
      <w:pPr>
        <w:ind w:firstLine="540"/>
        <w:jc w:val="both"/>
        <w:rPr>
          <w:rFonts w:ascii="Arial" w:hAnsi="Arial" w:cs="Arial"/>
          <w:sz w:val="22"/>
          <w:szCs w:val="22"/>
        </w:rPr>
      </w:pPr>
      <w:r w:rsidRPr="006A7A3A">
        <w:rPr>
          <w:rFonts w:ascii="Arial" w:hAnsi="Arial" w:cs="Arial"/>
          <w:sz w:val="22"/>
          <w:szCs w:val="22"/>
        </w:rPr>
        <w:t>5) сумма взвешенных отклонений делится на сумму частот:</w:t>
      </w:r>
    </w:p>
    <w:p w:rsidR="002F642E" w:rsidRPr="006A7A3A" w:rsidRDefault="00795BF7" w:rsidP="002F642E">
      <w:pPr>
        <w:ind w:firstLine="540"/>
        <w:jc w:val="both"/>
        <w:rPr>
          <w:rFonts w:ascii="Arial" w:hAnsi="Arial" w:cs="Arial"/>
          <w:sz w:val="22"/>
          <w:szCs w:val="22"/>
        </w:rPr>
      </w:pPr>
      <w:r>
        <w:rPr>
          <w:rFonts w:ascii="Arial" w:hAnsi="Arial" w:cs="Arial"/>
          <w:position w:val="-34"/>
          <w:sz w:val="22"/>
          <w:szCs w:val="22"/>
        </w:rPr>
        <w:pict>
          <v:shape id="_x0000_i1056" type="#_x0000_t75" style="width:80.25pt;height:39.75pt">
            <v:imagedata r:id="rId38" o:title=""/>
          </v:shape>
        </w:pict>
      </w:r>
      <w:r w:rsidR="002F642E" w:rsidRPr="006A7A3A">
        <w:rPr>
          <w:rFonts w:ascii="Arial" w:hAnsi="Arial" w:cs="Arial"/>
          <w:sz w:val="22"/>
          <w:szCs w:val="22"/>
        </w:rPr>
        <w:t>.</w:t>
      </w:r>
    </w:p>
    <w:p w:rsidR="002F642E" w:rsidRPr="006A7A3A" w:rsidRDefault="002F642E" w:rsidP="00E851F1">
      <w:pPr>
        <w:rPr>
          <w:rFonts w:ascii="Arial" w:hAnsi="Arial" w:cs="Arial"/>
          <w:b/>
          <w:bCs/>
          <w:sz w:val="22"/>
          <w:szCs w:val="22"/>
        </w:rPr>
      </w:pPr>
      <w:r w:rsidRPr="006A7A3A">
        <w:rPr>
          <w:rFonts w:ascii="Arial" w:hAnsi="Arial" w:cs="Arial"/>
          <w:b/>
          <w:bCs/>
          <w:sz w:val="22"/>
          <w:szCs w:val="22"/>
        </w:rPr>
        <w:t>Расчет дисперсии и среднего квадратического отклонения по индивидуальным данным и в рядах распределения.</w:t>
      </w:r>
    </w:p>
    <w:p w:rsidR="002F642E" w:rsidRPr="006A7A3A" w:rsidRDefault="002F642E" w:rsidP="002F642E">
      <w:pPr>
        <w:ind w:firstLine="540"/>
        <w:jc w:val="both"/>
        <w:rPr>
          <w:rFonts w:ascii="Arial" w:hAnsi="Arial" w:cs="Arial"/>
          <w:sz w:val="22"/>
          <w:szCs w:val="22"/>
        </w:rPr>
      </w:pPr>
      <w:r w:rsidRPr="006A7A3A">
        <w:rPr>
          <w:rFonts w:ascii="Arial" w:hAnsi="Arial" w:cs="Arial"/>
          <w:sz w:val="22"/>
          <w:szCs w:val="22"/>
        </w:rPr>
        <w:t>Основными обобщающими показателями вариации в статистике являются дисперсии и среднее квадратическое отклонение.</w:t>
      </w:r>
    </w:p>
    <w:p w:rsidR="002F642E" w:rsidRPr="006A7A3A" w:rsidRDefault="002F642E" w:rsidP="002F642E">
      <w:pPr>
        <w:ind w:firstLine="540"/>
        <w:jc w:val="both"/>
        <w:rPr>
          <w:rFonts w:ascii="Arial" w:hAnsi="Arial" w:cs="Arial"/>
          <w:sz w:val="22"/>
          <w:szCs w:val="22"/>
        </w:rPr>
      </w:pPr>
      <w:r w:rsidRPr="006A7A3A">
        <w:rPr>
          <w:rFonts w:ascii="Arial" w:hAnsi="Arial" w:cs="Arial"/>
          <w:b/>
          <w:bCs/>
          <w:sz w:val="22"/>
          <w:szCs w:val="22"/>
        </w:rPr>
        <w:t>Дисперсия</w:t>
      </w:r>
      <w:r w:rsidRPr="006A7A3A">
        <w:rPr>
          <w:rFonts w:ascii="Arial" w:hAnsi="Arial" w:cs="Arial"/>
          <w:sz w:val="22"/>
          <w:szCs w:val="22"/>
        </w:rPr>
        <w:t xml:space="preserve"> -  это средняя арифметическая квадратов отклонений каждого значения признака от общей средней.  Дисперсия обычно  называется средним квадратом  отклонений и обозначается </w:t>
      </w:r>
      <w:r w:rsidR="00795BF7">
        <w:rPr>
          <w:rFonts w:ascii="Arial" w:hAnsi="Arial" w:cs="Arial"/>
          <w:position w:val="-4"/>
          <w:sz w:val="22"/>
          <w:szCs w:val="22"/>
        </w:rPr>
        <w:pict>
          <v:shape id="_x0000_i1057" type="#_x0000_t75" style="width:15pt;height:15pt">
            <v:imagedata r:id="rId39" o:title=""/>
          </v:shape>
        </w:pict>
      </w:r>
      <w:r w:rsidRPr="006A7A3A">
        <w:rPr>
          <w:rFonts w:ascii="Arial" w:hAnsi="Arial" w:cs="Arial"/>
          <w:sz w:val="22"/>
          <w:szCs w:val="22"/>
        </w:rPr>
        <w:t>.  В зависимости от исходных данных дисперсия может вычисляться  по  средней  арифметической простой или взвешенной:</w:t>
      </w:r>
    </w:p>
    <w:p w:rsidR="002F642E" w:rsidRPr="006A7A3A" w:rsidRDefault="00795BF7" w:rsidP="002F642E">
      <w:pPr>
        <w:jc w:val="both"/>
        <w:rPr>
          <w:rFonts w:ascii="Arial" w:hAnsi="Arial" w:cs="Arial"/>
          <w:sz w:val="22"/>
          <w:szCs w:val="22"/>
        </w:rPr>
      </w:pPr>
      <w:r>
        <w:rPr>
          <w:rFonts w:ascii="Arial" w:hAnsi="Arial" w:cs="Arial"/>
          <w:position w:val="-32"/>
          <w:sz w:val="22"/>
          <w:szCs w:val="22"/>
        </w:rPr>
        <w:pict>
          <v:shape id="_x0000_i1058" type="#_x0000_t75" style="width:90pt;height:39.75pt">
            <v:imagedata r:id="rId40" o:title=""/>
          </v:shape>
        </w:pict>
      </w:r>
      <w:r w:rsidR="002F642E" w:rsidRPr="006A7A3A">
        <w:rPr>
          <w:rFonts w:ascii="Arial" w:hAnsi="Arial" w:cs="Arial"/>
          <w:sz w:val="22"/>
          <w:szCs w:val="22"/>
        </w:rPr>
        <w:t xml:space="preserve"> —  дисперсия невзвешенная (простая);</w:t>
      </w:r>
    </w:p>
    <w:p w:rsidR="002F642E" w:rsidRPr="006A7A3A" w:rsidRDefault="00795BF7" w:rsidP="002F642E">
      <w:pPr>
        <w:jc w:val="both"/>
        <w:rPr>
          <w:rFonts w:ascii="Arial" w:hAnsi="Arial" w:cs="Arial"/>
          <w:sz w:val="22"/>
          <w:szCs w:val="22"/>
        </w:rPr>
      </w:pPr>
      <w:r>
        <w:rPr>
          <w:rFonts w:ascii="Arial" w:hAnsi="Arial" w:cs="Arial"/>
          <w:position w:val="-28"/>
          <w:sz w:val="22"/>
          <w:szCs w:val="22"/>
        </w:rPr>
        <w:pict>
          <v:shape id="_x0000_i1059" type="#_x0000_t75" style="width:101.25pt;height:39pt">
            <v:imagedata r:id="rId41" o:title=""/>
          </v:shape>
        </w:pict>
      </w:r>
      <w:r w:rsidR="002F642E" w:rsidRPr="006A7A3A">
        <w:rPr>
          <w:rFonts w:ascii="Arial" w:hAnsi="Arial" w:cs="Arial"/>
          <w:sz w:val="22"/>
          <w:szCs w:val="22"/>
        </w:rPr>
        <w:t xml:space="preserve"> —  дисперсия взвешенная.</w:t>
      </w:r>
    </w:p>
    <w:p w:rsidR="002F642E" w:rsidRPr="006A7A3A" w:rsidRDefault="002F642E" w:rsidP="002F642E">
      <w:pPr>
        <w:ind w:firstLine="540"/>
        <w:jc w:val="both"/>
        <w:rPr>
          <w:rFonts w:ascii="Arial" w:hAnsi="Arial" w:cs="Arial"/>
          <w:sz w:val="22"/>
          <w:szCs w:val="22"/>
        </w:rPr>
      </w:pPr>
      <w:r w:rsidRPr="006A7A3A">
        <w:rPr>
          <w:rFonts w:ascii="Arial" w:hAnsi="Arial" w:cs="Arial"/>
          <w:sz w:val="22"/>
          <w:szCs w:val="22"/>
        </w:rPr>
        <w:t>Среднее квадратическое отклонение представляет собой корень квадратный из дисперсии и обозначается S:</w:t>
      </w:r>
    </w:p>
    <w:p w:rsidR="002F642E" w:rsidRPr="006A7A3A" w:rsidRDefault="00795BF7" w:rsidP="002F642E">
      <w:pPr>
        <w:jc w:val="both"/>
        <w:rPr>
          <w:rFonts w:ascii="Arial" w:hAnsi="Arial" w:cs="Arial"/>
          <w:sz w:val="22"/>
          <w:szCs w:val="22"/>
        </w:rPr>
      </w:pPr>
      <w:r>
        <w:rPr>
          <w:rFonts w:ascii="Arial" w:hAnsi="Arial" w:cs="Arial"/>
          <w:position w:val="-24"/>
          <w:sz w:val="22"/>
          <w:szCs w:val="22"/>
        </w:rPr>
        <w:pict>
          <v:shape id="_x0000_i1060" type="#_x0000_t75" style="width:93.75pt;height:38.25pt">
            <v:imagedata r:id="rId42" o:title=""/>
          </v:shape>
        </w:pict>
      </w:r>
      <w:r w:rsidR="002F642E" w:rsidRPr="006A7A3A">
        <w:rPr>
          <w:rFonts w:ascii="Arial" w:hAnsi="Arial" w:cs="Arial"/>
          <w:sz w:val="22"/>
          <w:szCs w:val="22"/>
        </w:rPr>
        <w:t xml:space="preserve"> —  среднее квадратическое отклонение невзвешенное;</w:t>
      </w:r>
    </w:p>
    <w:p w:rsidR="002F642E" w:rsidRPr="006A7A3A" w:rsidRDefault="00795BF7" w:rsidP="002F642E">
      <w:pPr>
        <w:jc w:val="both"/>
        <w:rPr>
          <w:rFonts w:ascii="Arial" w:hAnsi="Arial" w:cs="Arial"/>
          <w:sz w:val="22"/>
          <w:szCs w:val="22"/>
        </w:rPr>
      </w:pPr>
      <w:r>
        <w:rPr>
          <w:rFonts w:ascii="Arial" w:hAnsi="Arial" w:cs="Arial"/>
          <w:position w:val="-34"/>
          <w:sz w:val="22"/>
          <w:szCs w:val="22"/>
        </w:rPr>
        <w:pict>
          <v:shape id="_x0000_i1061" type="#_x0000_t75" style="width:104.25pt;height:42.75pt">
            <v:imagedata r:id="rId43" o:title=""/>
          </v:shape>
        </w:pict>
      </w:r>
      <w:r w:rsidR="002F642E" w:rsidRPr="006A7A3A">
        <w:rPr>
          <w:rFonts w:ascii="Arial" w:hAnsi="Arial" w:cs="Arial"/>
          <w:sz w:val="22"/>
          <w:szCs w:val="22"/>
        </w:rPr>
        <w:t xml:space="preserve"> — среднее квадратическое отклонение взвешенное.</w:t>
      </w:r>
    </w:p>
    <w:p w:rsidR="002F642E" w:rsidRPr="006A7A3A" w:rsidRDefault="002F642E" w:rsidP="002F642E">
      <w:pPr>
        <w:ind w:firstLine="540"/>
        <w:jc w:val="both"/>
        <w:rPr>
          <w:rFonts w:ascii="Arial" w:hAnsi="Arial" w:cs="Arial"/>
          <w:sz w:val="22"/>
          <w:szCs w:val="22"/>
        </w:rPr>
      </w:pPr>
      <w:r w:rsidRPr="006A7A3A">
        <w:rPr>
          <w:rFonts w:ascii="Arial" w:hAnsi="Arial" w:cs="Arial"/>
          <w:b/>
          <w:bCs/>
          <w:sz w:val="22"/>
          <w:szCs w:val="22"/>
        </w:rPr>
        <w:t>Среднее квадратическое отклонение</w:t>
      </w:r>
      <w:r w:rsidRPr="006A7A3A">
        <w:rPr>
          <w:rFonts w:ascii="Arial" w:hAnsi="Arial" w:cs="Arial"/>
          <w:sz w:val="22"/>
          <w:szCs w:val="22"/>
        </w:rPr>
        <w:t xml:space="preserve"> - это обобщающая характеристика абсолютных размеров вариации признака в совокупности. Выражается оно в тех же единицах измерения, что и признак (в метрах, тоннах, процентах, гектарах и т.д.).</w:t>
      </w:r>
    </w:p>
    <w:p w:rsidR="002F642E" w:rsidRPr="006A7A3A" w:rsidRDefault="002F642E" w:rsidP="002F642E">
      <w:pPr>
        <w:ind w:firstLine="540"/>
        <w:jc w:val="both"/>
        <w:rPr>
          <w:rFonts w:ascii="Arial" w:hAnsi="Arial" w:cs="Arial"/>
          <w:sz w:val="22"/>
          <w:szCs w:val="22"/>
        </w:rPr>
      </w:pPr>
      <w:r w:rsidRPr="006A7A3A">
        <w:rPr>
          <w:rFonts w:ascii="Arial" w:hAnsi="Arial" w:cs="Arial"/>
          <w:sz w:val="22"/>
          <w:szCs w:val="22"/>
        </w:rPr>
        <w:t>Среднее квадратическое  отклонение  является  мерилом  надежности средней. Чем меньше среднее квадратическое отклонение, тем лучше средняя арифметическая отражает собой всю представляемую совокупность.</w:t>
      </w:r>
    </w:p>
    <w:p w:rsidR="002F642E" w:rsidRPr="006A7A3A" w:rsidRDefault="002F642E" w:rsidP="002F642E">
      <w:pPr>
        <w:ind w:firstLine="540"/>
        <w:jc w:val="both"/>
        <w:rPr>
          <w:rFonts w:ascii="Arial" w:hAnsi="Arial" w:cs="Arial"/>
          <w:sz w:val="22"/>
          <w:szCs w:val="22"/>
        </w:rPr>
      </w:pPr>
      <w:r w:rsidRPr="006A7A3A">
        <w:rPr>
          <w:rFonts w:ascii="Arial" w:hAnsi="Arial" w:cs="Arial"/>
          <w:sz w:val="22"/>
          <w:szCs w:val="22"/>
        </w:rPr>
        <w:t>Вычислению среднего  квадратического отклонения предшествует расчет дисперсии.</w:t>
      </w:r>
    </w:p>
    <w:p w:rsidR="002F642E" w:rsidRPr="006A7A3A" w:rsidRDefault="002F642E" w:rsidP="002F642E">
      <w:pPr>
        <w:jc w:val="both"/>
        <w:rPr>
          <w:rFonts w:ascii="Arial" w:hAnsi="Arial" w:cs="Arial"/>
          <w:b/>
          <w:bCs/>
          <w:i/>
          <w:iCs/>
          <w:sz w:val="22"/>
          <w:szCs w:val="22"/>
        </w:rPr>
      </w:pPr>
    </w:p>
    <w:p w:rsidR="002F642E" w:rsidRPr="006A7A3A" w:rsidRDefault="002F642E" w:rsidP="002F642E">
      <w:pPr>
        <w:jc w:val="both"/>
        <w:rPr>
          <w:rFonts w:ascii="Arial" w:hAnsi="Arial" w:cs="Arial"/>
          <w:sz w:val="22"/>
          <w:szCs w:val="22"/>
        </w:rPr>
      </w:pPr>
      <w:r w:rsidRPr="006A7A3A">
        <w:rPr>
          <w:rFonts w:ascii="Arial" w:hAnsi="Arial" w:cs="Arial"/>
          <w:b/>
          <w:bCs/>
          <w:i/>
          <w:iCs/>
          <w:sz w:val="22"/>
          <w:szCs w:val="22"/>
        </w:rPr>
        <w:t>Порядок расчета дисперсии взвешенную</w:t>
      </w:r>
      <w:r w:rsidRPr="006A7A3A">
        <w:rPr>
          <w:rFonts w:ascii="Arial" w:hAnsi="Arial" w:cs="Arial"/>
          <w:sz w:val="22"/>
          <w:szCs w:val="22"/>
        </w:rPr>
        <w:t>:</w:t>
      </w:r>
    </w:p>
    <w:p w:rsidR="002F642E" w:rsidRPr="006A7A3A" w:rsidRDefault="002F642E" w:rsidP="002F642E">
      <w:pPr>
        <w:jc w:val="both"/>
        <w:rPr>
          <w:rFonts w:ascii="Arial" w:hAnsi="Arial" w:cs="Arial"/>
          <w:sz w:val="22"/>
          <w:szCs w:val="22"/>
        </w:rPr>
      </w:pPr>
      <w:r w:rsidRPr="006A7A3A">
        <w:rPr>
          <w:rFonts w:ascii="Arial" w:hAnsi="Arial" w:cs="Arial"/>
          <w:sz w:val="22"/>
          <w:szCs w:val="22"/>
        </w:rPr>
        <w:t>1) определяют среднюю арифметическую взвешенную</w:t>
      </w:r>
    </w:p>
    <w:p w:rsidR="002F642E" w:rsidRPr="006A7A3A" w:rsidRDefault="00795BF7" w:rsidP="002F642E">
      <w:pPr>
        <w:jc w:val="center"/>
        <w:rPr>
          <w:rFonts w:ascii="Arial" w:hAnsi="Arial" w:cs="Arial"/>
          <w:sz w:val="22"/>
          <w:szCs w:val="22"/>
        </w:rPr>
      </w:pPr>
      <w:r>
        <w:rPr>
          <w:rFonts w:ascii="Arial" w:hAnsi="Arial" w:cs="Arial"/>
          <w:position w:val="-34"/>
          <w:sz w:val="22"/>
          <w:szCs w:val="22"/>
        </w:rPr>
        <w:pict>
          <v:shape id="_x0000_i1062" type="#_x0000_t75" style="width:32.25pt;height:39.75pt">
            <v:imagedata r:id="rId44" o:title=""/>
          </v:shape>
        </w:pict>
      </w:r>
      <w:r w:rsidR="002F642E" w:rsidRPr="006A7A3A">
        <w:rPr>
          <w:rFonts w:ascii="Arial" w:hAnsi="Arial" w:cs="Arial"/>
          <w:sz w:val="22"/>
          <w:szCs w:val="22"/>
        </w:rPr>
        <w:t>;</w:t>
      </w:r>
    </w:p>
    <w:p w:rsidR="002F642E" w:rsidRPr="006A7A3A" w:rsidRDefault="002F642E" w:rsidP="002F642E">
      <w:pPr>
        <w:jc w:val="both"/>
        <w:rPr>
          <w:rFonts w:ascii="Arial" w:hAnsi="Arial" w:cs="Arial"/>
          <w:sz w:val="22"/>
          <w:szCs w:val="22"/>
        </w:rPr>
      </w:pPr>
      <w:r w:rsidRPr="006A7A3A">
        <w:rPr>
          <w:rFonts w:ascii="Arial" w:hAnsi="Arial" w:cs="Arial"/>
          <w:sz w:val="22"/>
          <w:szCs w:val="22"/>
        </w:rPr>
        <w:t xml:space="preserve">2) определяются отклонения вариант от средней </w:t>
      </w:r>
      <w:r w:rsidR="00795BF7">
        <w:rPr>
          <w:rFonts w:ascii="Arial" w:hAnsi="Arial" w:cs="Arial"/>
          <w:position w:val="-14"/>
          <w:sz w:val="22"/>
          <w:szCs w:val="22"/>
        </w:rPr>
        <w:pict>
          <v:shape id="_x0000_i1063" type="#_x0000_t75" style="width:41.25pt;height:21.75pt">
            <v:imagedata r:id="rId45" o:title=""/>
          </v:shape>
        </w:pict>
      </w:r>
      <w:r w:rsidRPr="006A7A3A">
        <w:rPr>
          <w:rFonts w:ascii="Arial" w:hAnsi="Arial" w:cs="Arial"/>
          <w:sz w:val="22"/>
          <w:szCs w:val="22"/>
        </w:rPr>
        <w:t>;</w:t>
      </w:r>
    </w:p>
    <w:p w:rsidR="002F642E" w:rsidRPr="006A7A3A" w:rsidRDefault="002F642E" w:rsidP="002F642E">
      <w:pPr>
        <w:jc w:val="both"/>
        <w:rPr>
          <w:rFonts w:ascii="Arial" w:hAnsi="Arial" w:cs="Arial"/>
          <w:sz w:val="22"/>
          <w:szCs w:val="22"/>
        </w:rPr>
      </w:pPr>
      <w:r w:rsidRPr="006A7A3A">
        <w:rPr>
          <w:rFonts w:ascii="Arial" w:hAnsi="Arial" w:cs="Arial"/>
          <w:sz w:val="22"/>
          <w:szCs w:val="22"/>
        </w:rPr>
        <w:t xml:space="preserve">3) возводят в квадрат отклонение каждой варианты от средней </w:t>
      </w:r>
      <w:r w:rsidR="00795BF7">
        <w:rPr>
          <w:rFonts w:ascii="Arial" w:hAnsi="Arial" w:cs="Arial"/>
          <w:position w:val="-14"/>
          <w:sz w:val="22"/>
          <w:szCs w:val="22"/>
        </w:rPr>
        <w:pict>
          <v:shape id="_x0000_i1064" type="#_x0000_t75" style="width:45pt;height:24pt">
            <v:imagedata r:id="rId46" o:title=""/>
          </v:shape>
        </w:pict>
      </w:r>
      <w:r w:rsidRPr="006A7A3A">
        <w:rPr>
          <w:rFonts w:ascii="Arial" w:hAnsi="Arial" w:cs="Arial"/>
          <w:sz w:val="22"/>
          <w:szCs w:val="22"/>
        </w:rPr>
        <w:t>;</w:t>
      </w:r>
    </w:p>
    <w:p w:rsidR="002F642E" w:rsidRPr="006A7A3A" w:rsidRDefault="002F642E" w:rsidP="002F642E">
      <w:pPr>
        <w:jc w:val="both"/>
        <w:rPr>
          <w:rFonts w:ascii="Arial" w:hAnsi="Arial" w:cs="Arial"/>
          <w:sz w:val="22"/>
          <w:szCs w:val="22"/>
        </w:rPr>
      </w:pPr>
      <w:r w:rsidRPr="006A7A3A">
        <w:rPr>
          <w:rFonts w:ascii="Arial" w:hAnsi="Arial" w:cs="Arial"/>
          <w:sz w:val="22"/>
          <w:szCs w:val="22"/>
        </w:rPr>
        <w:t xml:space="preserve">4) умножают квадраты отклонений на веса (частоты) </w:t>
      </w:r>
      <w:r w:rsidR="00795BF7">
        <w:rPr>
          <w:rFonts w:ascii="Arial" w:hAnsi="Arial" w:cs="Arial"/>
          <w:position w:val="-14"/>
          <w:sz w:val="22"/>
          <w:szCs w:val="22"/>
        </w:rPr>
        <w:pict>
          <v:shape id="_x0000_i1065" type="#_x0000_t75" style="width:54.75pt;height:24pt">
            <v:imagedata r:id="rId47" o:title=""/>
          </v:shape>
        </w:pict>
      </w:r>
      <w:r w:rsidRPr="006A7A3A">
        <w:rPr>
          <w:rFonts w:ascii="Arial" w:hAnsi="Arial" w:cs="Arial"/>
          <w:sz w:val="22"/>
          <w:szCs w:val="22"/>
        </w:rPr>
        <w:t>;</w:t>
      </w:r>
    </w:p>
    <w:p w:rsidR="002F642E" w:rsidRPr="006A7A3A" w:rsidRDefault="002F642E" w:rsidP="002F642E">
      <w:pPr>
        <w:jc w:val="both"/>
        <w:rPr>
          <w:rFonts w:ascii="Arial" w:hAnsi="Arial" w:cs="Arial"/>
          <w:sz w:val="22"/>
          <w:szCs w:val="22"/>
        </w:rPr>
      </w:pPr>
      <w:r w:rsidRPr="006A7A3A">
        <w:rPr>
          <w:rFonts w:ascii="Arial" w:hAnsi="Arial" w:cs="Arial"/>
          <w:sz w:val="22"/>
          <w:szCs w:val="22"/>
        </w:rPr>
        <w:t xml:space="preserve">5) суммируют полученные произведения </w:t>
      </w:r>
    </w:p>
    <w:p w:rsidR="002F642E" w:rsidRPr="006A7A3A" w:rsidRDefault="00795BF7" w:rsidP="002F642E">
      <w:pPr>
        <w:jc w:val="both"/>
        <w:rPr>
          <w:rFonts w:ascii="Arial" w:hAnsi="Arial" w:cs="Arial"/>
          <w:sz w:val="22"/>
          <w:szCs w:val="22"/>
        </w:rPr>
      </w:pPr>
      <w:r>
        <w:rPr>
          <w:rFonts w:ascii="Arial" w:hAnsi="Arial" w:cs="Arial"/>
          <w:position w:val="-14"/>
          <w:sz w:val="22"/>
          <w:szCs w:val="22"/>
        </w:rPr>
        <w:pict>
          <v:shape id="_x0000_i1066" type="#_x0000_t75" style="width:71.25pt;height:24pt">
            <v:imagedata r:id="rId48" o:title=""/>
          </v:shape>
        </w:pict>
      </w:r>
      <w:r w:rsidR="002F642E" w:rsidRPr="006A7A3A">
        <w:rPr>
          <w:rFonts w:ascii="Arial" w:hAnsi="Arial" w:cs="Arial"/>
          <w:sz w:val="22"/>
          <w:szCs w:val="22"/>
        </w:rPr>
        <w:t>;</w:t>
      </w:r>
    </w:p>
    <w:p w:rsidR="002F642E" w:rsidRPr="006A7A3A" w:rsidRDefault="002F642E" w:rsidP="002F642E">
      <w:pPr>
        <w:jc w:val="both"/>
        <w:rPr>
          <w:rFonts w:ascii="Arial" w:hAnsi="Arial" w:cs="Arial"/>
          <w:sz w:val="22"/>
          <w:szCs w:val="22"/>
        </w:rPr>
      </w:pPr>
      <w:r w:rsidRPr="006A7A3A">
        <w:rPr>
          <w:rFonts w:ascii="Arial" w:hAnsi="Arial" w:cs="Arial"/>
          <w:sz w:val="22"/>
          <w:szCs w:val="22"/>
        </w:rPr>
        <w:t>6) Полученную сумму делят на сумму весов</w:t>
      </w:r>
    </w:p>
    <w:p w:rsidR="002F642E" w:rsidRPr="006A7A3A" w:rsidRDefault="00795BF7" w:rsidP="002F642E">
      <w:pPr>
        <w:jc w:val="both"/>
        <w:rPr>
          <w:rFonts w:ascii="Arial" w:hAnsi="Arial" w:cs="Arial"/>
          <w:sz w:val="22"/>
          <w:szCs w:val="22"/>
        </w:rPr>
      </w:pPr>
      <w:r>
        <w:rPr>
          <w:rFonts w:ascii="Arial" w:hAnsi="Arial" w:cs="Arial"/>
          <w:position w:val="-32"/>
          <w:sz w:val="22"/>
          <w:szCs w:val="22"/>
        </w:rPr>
        <w:pict>
          <v:shape id="_x0000_i1067" type="#_x0000_t75" style="width:72.75pt;height:42.75pt">
            <v:imagedata r:id="rId49" o:title=""/>
          </v:shape>
        </w:pict>
      </w:r>
      <w:r w:rsidR="002F642E" w:rsidRPr="006A7A3A">
        <w:rPr>
          <w:rFonts w:ascii="Arial" w:hAnsi="Arial" w:cs="Arial"/>
          <w:sz w:val="22"/>
          <w:szCs w:val="22"/>
        </w:rPr>
        <w:t>.</w:t>
      </w:r>
    </w:p>
    <w:p w:rsidR="002F642E" w:rsidRPr="006A7A3A" w:rsidRDefault="002F642E" w:rsidP="002F642E">
      <w:pPr>
        <w:ind w:firstLine="540"/>
        <w:jc w:val="both"/>
        <w:rPr>
          <w:rFonts w:ascii="Arial" w:hAnsi="Arial" w:cs="Arial"/>
          <w:b/>
          <w:bCs/>
          <w:i/>
          <w:iCs/>
          <w:sz w:val="22"/>
          <w:szCs w:val="22"/>
        </w:rPr>
      </w:pPr>
    </w:p>
    <w:p w:rsidR="002F642E" w:rsidRPr="006A7A3A" w:rsidRDefault="002F642E" w:rsidP="002F642E">
      <w:pPr>
        <w:ind w:firstLine="540"/>
        <w:jc w:val="both"/>
        <w:rPr>
          <w:rFonts w:ascii="Arial" w:hAnsi="Arial" w:cs="Arial"/>
          <w:sz w:val="22"/>
          <w:szCs w:val="22"/>
        </w:rPr>
      </w:pPr>
      <w:r w:rsidRPr="006A7A3A">
        <w:rPr>
          <w:rFonts w:ascii="Arial" w:hAnsi="Arial" w:cs="Arial"/>
          <w:b/>
          <w:bCs/>
          <w:i/>
          <w:iCs/>
          <w:sz w:val="22"/>
          <w:szCs w:val="22"/>
        </w:rPr>
        <w:t>Свойства дисперсии</w:t>
      </w:r>
      <w:r w:rsidRPr="006A7A3A">
        <w:rPr>
          <w:rFonts w:ascii="Arial" w:hAnsi="Arial" w:cs="Arial"/>
          <w:sz w:val="22"/>
          <w:szCs w:val="22"/>
        </w:rPr>
        <w:t>.</w:t>
      </w:r>
    </w:p>
    <w:p w:rsidR="002F642E" w:rsidRPr="006A7A3A" w:rsidRDefault="002F642E" w:rsidP="002F642E">
      <w:pPr>
        <w:numPr>
          <w:ilvl w:val="0"/>
          <w:numId w:val="42"/>
        </w:numPr>
        <w:autoSpaceDE w:val="0"/>
        <w:autoSpaceDN w:val="0"/>
        <w:jc w:val="both"/>
        <w:rPr>
          <w:rFonts w:ascii="Arial" w:hAnsi="Arial" w:cs="Arial"/>
          <w:sz w:val="22"/>
          <w:szCs w:val="22"/>
        </w:rPr>
      </w:pPr>
      <w:r w:rsidRPr="006A7A3A">
        <w:rPr>
          <w:rFonts w:ascii="Arial" w:hAnsi="Arial" w:cs="Arial"/>
          <w:sz w:val="22"/>
          <w:szCs w:val="22"/>
        </w:rPr>
        <w:t xml:space="preserve"> Уменьшение или увеличение весов (частот) варьирующего признака в определенное число раз дисперсии не изменяет.</w:t>
      </w:r>
    </w:p>
    <w:p w:rsidR="002F642E" w:rsidRPr="006A7A3A" w:rsidRDefault="002F642E" w:rsidP="002F642E">
      <w:pPr>
        <w:numPr>
          <w:ilvl w:val="0"/>
          <w:numId w:val="43"/>
        </w:numPr>
        <w:autoSpaceDE w:val="0"/>
        <w:autoSpaceDN w:val="0"/>
        <w:jc w:val="both"/>
        <w:rPr>
          <w:rFonts w:ascii="Arial" w:hAnsi="Arial" w:cs="Arial"/>
          <w:sz w:val="22"/>
          <w:szCs w:val="22"/>
        </w:rPr>
      </w:pPr>
      <w:r w:rsidRPr="006A7A3A">
        <w:rPr>
          <w:rFonts w:ascii="Arial" w:hAnsi="Arial" w:cs="Arial"/>
          <w:sz w:val="22"/>
          <w:szCs w:val="22"/>
        </w:rPr>
        <w:t xml:space="preserve"> Уменьшение или увеличение каждого значения признака на одну  и ту же постоянную величину А дисперсии не изменяет.</w:t>
      </w:r>
    </w:p>
    <w:p w:rsidR="002F642E" w:rsidRPr="006A7A3A" w:rsidRDefault="002F642E" w:rsidP="002F642E">
      <w:pPr>
        <w:numPr>
          <w:ilvl w:val="0"/>
          <w:numId w:val="44"/>
        </w:numPr>
        <w:autoSpaceDE w:val="0"/>
        <w:autoSpaceDN w:val="0"/>
        <w:jc w:val="both"/>
        <w:rPr>
          <w:rFonts w:ascii="Arial" w:hAnsi="Arial" w:cs="Arial"/>
          <w:sz w:val="22"/>
          <w:szCs w:val="22"/>
        </w:rPr>
      </w:pPr>
      <w:r w:rsidRPr="006A7A3A">
        <w:rPr>
          <w:rFonts w:ascii="Arial" w:hAnsi="Arial" w:cs="Arial"/>
          <w:sz w:val="22"/>
          <w:szCs w:val="22"/>
        </w:rPr>
        <w:t xml:space="preserve"> Уменьшение или увеличение каждого значения признака в какое-то число раз  к  соответственно  уменьшает или увеличивает дисперсию в </w:t>
      </w:r>
      <w:r w:rsidR="00795BF7">
        <w:rPr>
          <w:rFonts w:ascii="Arial" w:hAnsi="Arial" w:cs="Arial"/>
          <w:position w:val="-4"/>
          <w:sz w:val="22"/>
          <w:szCs w:val="22"/>
        </w:rPr>
        <w:pict>
          <v:shape id="_x0000_i1068" type="#_x0000_t75" style="width:19.5pt;height:19.5pt">
            <v:imagedata r:id="rId50" o:title=""/>
          </v:shape>
        </w:pict>
      </w:r>
      <w:r w:rsidRPr="006A7A3A">
        <w:rPr>
          <w:rFonts w:ascii="Arial" w:hAnsi="Arial" w:cs="Arial"/>
          <w:sz w:val="22"/>
          <w:szCs w:val="22"/>
        </w:rPr>
        <w:t xml:space="preserve"> раз, а среднее квадратическое отклонение - в к раз.</w:t>
      </w:r>
    </w:p>
    <w:p w:rsidR="002F642E" w:rsidRPr="006A7A3A" w:rsidRDefault="002F642E" w:rsidP="002F642E">
      <w:pPr>
        <w:numPr>
          <w:ilvl w:val="0"/>
          <w:numId w:val="45"/>
        </w:numPr>
        <w:autoSpaceDE w:val="0"/>
        <w:autoSpaceDN w:val="0"/>
        <w:jc w:val="both"/>
        <w:rPr>
          <w:rFonts w:ascii="Arial" w:hAnsi="Arial" w:cs="Arial"/>
          <w:sz w:val="22"/>
          <w:szCs w:val="22"/>
        </w:rPr>
      </w:pPr>
      <w:r w:rsidRPr="006A7A3A">
        <w:rPr>
          <w:rFonts w:ascii="Arial" w:hAnsi="Arial" w:cs="Arial"/>
          <w:sz w:val="22"/>
          <w:szCs w:val="22"/>
        </w:rPr>
        <w:t xml:space="preserve"> Дисперсия  признака  относительно произвольной величины всегда больше дисперсии относительно средней арифметической на  квадрат  разности между средней и произвольной величиной: </w:t>
      </w:r>
      <w:r w:rsidR="00795BF7">
        <w:rPr>
          <w:rFonts w:ascii="Arial" w:hAnsi="Arial" w:cs="Arial"/>
          <w:position w:val="-10"/>
          <w:sz w:val="22"/>
          <w:szCs w:val="22"/>
        </w:rPr>
        <w:pict>
          <v:shape id="_x0000_i1069" type="#_x0000_t75" style="width:95.25pt;height:18pt">
            <v:imagedata r:id="rId51" o:title=""/>
          </v:shape>
        </w:pict>
      </w:r>
      <w:r w:rsidRPr="006A7A3A">
        <w:rPr>
          <w:rFonts w:ascii="Arial" w:hAnsi="Arial" w:cs="Arial"/>
          <w:sz w:val="22"/>
          <w:szCs w:val="22"/>
        </w:rPr>
        <w:t xml:space="preserve">. Если А равна нулю,  то приходим к следующему равенству: </w:t>
      </w:r>
      <w:r w:rsidR="00795BF7">
        <w:rPr>
          <w:rFonts w:ascii="Arial" w:hAnsi="Arial" w:cs="Arial"/>
          <w:position w:val="-4"/>
          <w:sz w:val="22"/>
          <w:szCs w:val="22"/>
        </w:rPr>
        <w:pict>
          <v:shape id="_x0000_i1070" type="#_x0000_t75" style="width:65.25pt;height:18pt">
            <v:imagedata r:id="rId52" o:title=""/>
          </v:shape>
        </w:pict>
      </w:r>
      <w:r w:rsidRPr="006A7A3A">
        <w:rPr>
          <w:rFonts w:ascii="Arial" w:hAnsi="Arial" w:cs="Arial"/>
          <w:sz w:val="22"/>
          <w:szCs w:val="22"/>
        </w:rPr>
        <w:t>, т.е. дисперсия  признака равна разности между средним квадратом значений признака и квадратом средней.</w:t>
      </w:r>
    </w:p>
    <w:p w:rsidR="002F642E" w:rsidRPr="006A7A3A" w:rsidRDefault="002F642E" w:rsidP="002F642E">
      <w:pPr>
        <w:ind w:firstLine="540"/>
        <w:jc w:val="both"/>
        <w:rPr>
          <w:rFonts w:ascii="Arial" w:hAnsi="Arial" w:cs="Arial"/>
          <w:sz w:val="22"/>
          <w:szCs w:val="22"/>
        </w:rPr>
      </w:pPr>
      <w:r w:rsidRPr="006A7A3A">
        <w:rPr>
          <w:rFonts w:ascii="Arial" w:hAnsi="Arial" w:cs="Arial"/>
          <w:sz w:val="22"/>
          <w:szCs w:val="22"/>
        </w:rPr>
        <w:t>Каждое свойство при расчете дисперсии может быть применено самостоятельно или в сочетании с другими.</w:t>
      </w:r>
    </w:p>
    <w:p w:rsidR="002F642E" w:rsidRPr="006A7A3A" w:rsidRDefault="002F642E" w:rsidP="002F642E">
      <w:pPr>
        <w:ind w:firstLine="540"/>
        <w:jc w:val="both"/>
        <w:rPr>
          <w:rFonts w:ascii="Arial" w:hAnsi="Arial" w:cs="Arial"/>
          <w:sz w:val="22"/>
          <w:szCs w:val="22"/>
        </w:rPr>
      </w:pPr>
      <w:r w:rsidRPr="006A7A3A">
        <w:rPr>
          <w:rFonts w:ascii="Arial" w:hAnsi="Arial" w:cs="Arial"/>
          <w:b/>
          <w:bCs/>
          <w:i/>
          <w:iCs/>
          <w:sz w:val="22"/>
          <w:szCs w:val="22"/>
        </w:rPr>
        <w:t>Порядок расчета дисперсии простой</w:t>
      </w:r>
      <w:r w:rsidRPr="006A7A3A">
        <w:rPr>
          <w:rFonts w:ascii="Arial" w:hAnsi="Arial" w:cs="Arial"/>
          <w:sz w:val="22"/>
          <w:szCs w:val="22"/>
        </w:rPr>
        <w:t>:</w:t>
      </w:r>
    </w:p>
    <w:p w:rsidR="002F642E" w:rsidRPr="006A7A3A" w:rsidRDefault="002F642E" w:rsidP="002F642E">
      <w:pPr>
        <w:ind w:firstLine="540"/>
        <w:jc w:val="both"/>
        <w:rPr>
          <w:rFonts w:ascii="Arial" w:hAnsi="Arial" w:cs="Arial"/>
          <w:sz w:val="22"/>
          <w:szCs w:val="22"/>
        </w:rPr>
      </w:pPr>
      <w:r w:rsidRPr="006A7A3A">
        <w:rPr>
          <w:rFonts w:ascii="Arial" w:hAnsi="Arial" w:cs="Arial"/>
          <w:sz w:val="22"/>
          <w:szCs w:val="22"/>
        </w:rPr>
        <w:t xml:space="preserve">1) определяют среднюю арифметическую </w:t>
      </w:r>
      <w:r w:rsidR="00795BF7">
        <w:rPr>
          <w:rFonts w:ascii="Arial" w:hAnsi="Arial" w:cs="Arial"/>
          <w:b/>
          <w:bCs/>
          <w:noProof/>
          <w:position w:val="-24"/>
          <w:sz w:val="22"/>
          <w:szCs w:val="22"/>
        </w:rPr>
        <w:pict>
          <v:shape id="_x0000_i1071" type="#_x0000_t75" style="width:47.25pt;height:35.25pt">
            <v:imagedata r:id="rId28" o:title=""/>
          </v:shape>
        </w:pict>
      </w:r>
      <w:r w:rsidRPr="006A7A3A">
        <w:rPr>
          <w:rFonts w:ascii="Arial" w:hAnsi="Arial" w:cs="Arial"/>
          <w:sz w:val="22"/>
          <w:szCs w:val="22"/>
        </w:rPr>
        <w:t>;</w:t>
      </w:r>
    </w:p>
    <w:p w:rsidR="002F642E" w:rsidRPr="006A7A3A" w:rsidRDefault="002F642E" w:rsidP="002F642E">
      <w:pPr>
        <w:ind w:firstLine="540"/>
        <w:jc w:val="both"/>
        <w:rPr>
          <w:rFonts w:ascii="Arial" w:hAnsi="Arial" w:cs="Arial"/>
          <w:sz w:val="22"/>
          <w:szCs w:val="22"/>
        </w:rPr>
      </w:pPr>
      <w:r w:rsidRPr="006A7A3A">
        <w:rPr>
          <w:rFonts w:ascii="Arial" w:hAnsi="Arial" w:cs="Arial"/>
          <w:sz w:val="22"/>
          <w:szCs w:val="22"/>
        </w:rPr>
        <w:t>2) возводят в квадрат среднюю арифметическую</w:t>
      </w:r>
      <w:r w:rsidR="00795BF7">
        <w:rPr>
          <w:rFonts w:ascii="Arial" w:hAnsi="Arial" w:cs="Arial"/>
          <w:b/>
          <w:bCs/>
          <w:noProof/>
          <w:position w:val="-36"/>
          <w:sz w:val="22"/>
          <w:szCs w:val="22"/>
        </w:rPr>
        <w:pict>
          <v:shape id="_x0000_i1072" type="#_x0000_t75" style="width:69pt;height:44.25pt">
            <v:imagedata r:id="rId53" o:title=""/>
          </v:shape>
        </w:pict>
      </w:r>
      <w:r w:rsidRPr="006A7A3A">
        <w:rPr>
          <w:rFonts w:ascii="Arial" w:hAnsi="Arial" w:cs="Arial"/>
          <w:sz w:val="22"/>
          <w:szCs w:val="22"/>
        </w:rPr>
        <w:t>;</w:t>
      </w:r>
    </w:p>
    <w:p w:rsidR="002F642E" w:rsidRPr="006A7A3A" w:rsidRDefault="002F642E" w:rsidP="002F642E">
      <w:pPr>
        <w:ind w:firstLine="540"/>
        <w:jc w:val="both"/>
        <w:rPr>
          <w:rFonts w:ascii="Arial" w:hAnsi="Arial" w:cs="Arial"/>
          <w:sz w:val="22"/>
          <w:szCs w:val="22"/>
        </w:rPr>
      </w:pPr>
      <w:r w:rsidRPr="006A7A3A">
        <w:rPr>
          <w:rFonts w:ascii="Arial" w:hAnsi="Arial" w:cs="Arial"/>
          <w:sz w:val="22"/>
          <w:szCs w:val="22"/>
        </w:rPr>
        <w:t xml:space="preserve">3) возводят в квадрат каждую варианту ряда </w:t>
      </w:r>
      <w:r w:rsidR="00795BF7">
        <w:rPr>
          <w:rFonts w:ascii="Arial" w:hAnsi="Arial" w:cs="Arial"/>
          <w:position w:val="-10"/>
          <w:sz w:val="22"/>
          <w:szCs w:val="22"/>
        </w:rPr>
        <w:pict>
          <v:shape id="_x0000_i1073" type="#_x0000_t75" style="width:15pt;height:18pt">
            <v:imagedata r:id="rId54" o:title=""/>
          </v:shape>
        </w:pict>
      </w:r>
      <w:r w:rsidRPr="006A7A3A">
        <w:rPr>
          <w:rFonts w:ascii="Arial" w:hAnsi="Arial" w:cs="Arial"/>
          <w:sz w:val="22"/>
          <w:szCs w:val="22"/>
        </w:rPr>
        <w:t>;</w:t>
      </w:r>
    </w:p>
    <w:p w:rsidR="002F642E" w:rsidRPr="006A7A3A" w:rsidRDefault="002F642E" w:rsidP="002F642E">
      <w:pPr>
        <w:ind w:firstLine="540"/>
        <w:jc w:val="both"/>
        <w:rPr>
          <w:rFonts w:ascii="Arial" w:hAnsi="Arial" w:cs="Arial"/>
          <w:sz w:val="22"/>
          <w:szCs w:val="22"/>
        </w:rPr>
      </w:pPr>
      <w:r w:rsidRPr="006A7A3A">
        <w:rPr>
          <w:rFonts w:ascii="Arial" w:hAnsi="Arial" w:cs="Arial"/>
          <w:sz w:val="22"/>
          <w:szCs w:val="22"/>
        </w:rPr>
        <w:t xml:space="preserve">4) находим сумму квадратов вариант </w:t>
      </w:r>
      <w:r w:rsidR="00795BF7">
        <w:rPr>
          <w:rFonts w:ascii="Arial" w:hAnsi="Arial" w:cs="Arial"/>
          <w:position w:val="-14"/>
          <w:sz w:val="22"/>
          <w:szCs w:val="22"/>
        </w:rPr>
        <w:pict>
          <v:shape id="_x0000_i1074" type="#_x0000_t75" style="width:33pt;height:20.25pt">
            <v:imagedata r:id="rId55" o:title=""/>
          </v:shape>
        </w:pict>
      </w:r>
      <w:r w:rsidRPr="006A7A3A">
        <w:rPr>
          <w:rFonts w:ascii="Arial" w:hAnsi="Arial" w:cs="Arial"/>
          <w:sz w:val="22"/>
          <w:szCs w:val="22"/>
        </w:rPr>
        <w:t>;</w:t>
      </w:r>
    </w:p>
    <w:p w:rsidR="002F642E" w:rsidRPr="006A7A3A" w:rsidRDefault="002F642E" w:rsidP="002F642E">
      <w:pPr>
        <w:ind w:firstLine="540"/>
        <w:jc w:val="both"/>
        <w:rPr>
          <w:rFonts w:ascii="Arial" w:hAnsi="Arial" w:cs="Arial"/>
          <w:sz w:val="22"/>
          <w:szCs w:val="22"/>
        </w:rPr>
      </w:pPr>
      <w:r w:rsidRPr="006A7A3A">
        <w:rPr>
          <w:rFonts w:ascii="Arial" w:hAnsi="Arial" w:cs="Arial"/>
          <w:sz w:val="22"/>
          <w:szCs w:val="22"/>
        </w:rPr>
        <w:t xml:space="preserve">5) делят сумму квадратов вариант на их число,  т.е. определяют средний квадрат </w:t>
      </w:r>
      <w:r w:rsidR="00795BF7">
        <w:rPr>
          <w:rFonts w:ascii="Arial" w:hAnsi="Arial" w:cs="Arial"/>
          <w:position w:val="-24"/>
          <w:sz w:val="22"/>
          <w:szCs w:val="22"/>
        </w:rPr>
        <w:pict>
          <v:shape id="_x0000_i1075" type="#_x0000_t75" style="width:57.75pt;height:35.25pt">
            <v:imagedata r:id="rId56" o:title=""/>
          </v:shape>
        </w:pict>
      </w:r>
      <w:r w:rsidRPr="006A7A3A">
        <w:rPr>
          <w:rFonts w:ascii="Arial" w:hAnsi="Arial" w:cs="Arial"/>
          <w:sz w:val="22"/>
          <w:szCs w:val="22"/>
        </w:rPr>
        <w:t>;</w:t>
      </w:r>
    </w:p>
    <w:p w:rsidR="002F642E" w:rsidRPr="006A7A3A" w:rsidRDefault="002F642E" w:rsidP="002F642E">
      <w:pPr>
        <w:ind w:firstLine="540"/>
        <w:jc w:val="both"/>
        <w:rPr>
          <w:rFonts w:ascii="Arial" w:hAnsi="Arial" w:cs="Arial"/>
          <w:sz w:val="22"/>
          <w:szCs w:val="22"/>
        </w:rPr>
      </w:pPr>
      <w:r w:rsidRPr="006A7A3A">
        <w:rPr>
          <w:rFonts w:ascii="Arial" w:hAnsi="Arial" w:cs="Arial"/>
          <w:sz w:val="22"/>
          <w:szCs w:val="22"/>
        </w:rPr>
        <w:t xml:space="preserve">6) определяют разность между средним квадратом признака и квадратом средней </w:t>
      </w:r>
      <w:r w:rsidR="00795BF7">
        <w:rPr>
          <w:rFonts w:ascii="Arial" w:hAnsi="Arial" w:cs="Arial"/>
          <w:position w:val="-4"/>
          <w:sz w:val="22"/>
          <w:szCs w:val="22"/>
        </w:rPr>
        <w:pict>
          <v:shape id="_x0000_i1076" type="#_x0000_t75" style="width:39.75pt;height:18pt">
            <v:imagedata r:id="rId57" o:title=""/>
          </v:shape>
        </w:pict>
      </w:r>
      <w:r w:rsidRPr="006A7A3A">
        <w:rPr>
          <w:rFonts w:ascii="Arial" w:hAnsi="Arial" w:cs="Arial"/>
          <w:sz w:val="22"/>
          <w:szCs w:val="22"/>
        </w:rPr>
        <w:t>.</w:t>
      </w:r>
    </w:p>
    <w:p w:rsidR="002F642E" w:rsidRPr="006A7A3A" w:rsidRDefault="002F642E" w:rsidP="002F642E">
      <w:pPr>
        <w:ind w:firstLine="540"/>
        <w:jc w:val="both"/>
        <w:rPr>
          <w:rFonts w:ascii="Arial" w:hAnsi="Arial" w:cs="Arial"/>
          <w:sz w:val="22"/>
          <w:szCs w:val="22"/>
        </w:rPr>
      </w:pPr>
    </w:p>
    <w:p w:rsidR="002F642E" w:rsidRPr="006A7A3A" w:rsidRDefault="002F642E" w:rsidP="002F642E">
      <w:pPr>
        <w:ind w:firstLine="540"/>
        <w:jc w:val="both"/>
        <w:rPr>
          <w:rFonts w:ascii="Arial" w:hAnsi="Arial" w:cs="Arial"/>
          <w:b/>
          <w:bCs/>
          <w:sz w:val="22"/>
          <w:szCs w:val="22"/>
        </w:rPr>
      </w:pPr>
      <w:r w:rsidRPr="006A7A3A">
        <w:rPr>
          <w:rFonts w:ascii="Arial" w:hAnsi="Arial" w:cs="Arial"/>
          <w:b/>
          <w:bCs/>
          <w:sz w:val="22"/>
          <w:szCs w:val="22"/>
        </w:rPr>
        <w:t>Рассмотрим расчет дисперсии в интервальном ряду распределения.</w:t>
      </w:r>
    </w:p>
    <w:p w:rsidR="002F642E" w:rsidRPr="006A7A3A" w:rsidRDefault="002F642E" w:rsidP="002F642E">
      <w:pPr>
        <w:jc w:val="both"/>
        <w:rPr>
          <w:rFonts w:ascii="Arial" w:hAnsi="Arial" w:cs="Arial"/>
          <w:b/>
          <w:bCs/>
          <w:i/>
          <w:iCs/>
          <w:sz w:val="22"/>
          <w:szCs w:val="22"/>
        </w:rPr>
      </w:pPr>
      <w:r w:rsidRPr="006A7A3A">
        <w:rPr>
          <w:rFonts w:ascii="Arial" w:hAnsi="Arial" w:cs="Arial"/>
          <w:b/>
          <w:bCs/>
          <w:i/>
          <w:iCs/>
          <w:sz w:val="22"/>
          <w:szCs w:val="22"/>
        </w:rPr>
        <w:t xml:space="preserve">Порядок расчета дисперсии взвешенной (по формуле </w:t>
      </w:r>
      <w:r w:rsidR="00795BF7">
        <w:rPr>
          <w:rFonts w:ascii="Arial" w:hAnsi="Arial" w:cs="Arial"/>
          <w:b/>
          <w:bCs/>
          <w:i/>
          <w:iCs/>
          <w:position w:val="-4"/>
          <w:sz w:val="22"/>
          <w:szCs w:val="22"/>
        </w:rPr>
        <w:pict>
          <v:shape id="_x0000_i1077" type="#_x0000_t75" style="width:60.75pt;height:17.25pt">
            <v:imagedata r:id="rId58" o:title=""/>
          </v:shape>
        </w:pict>
      </w:r>
      <w:r w:rsidRPr="006A7A3A">
        <w:rPr>
          <w:rFonts w:ascii="Arial" w:hAnsi="Arial" w:cs="Arial"/>
          <w:b/>
          <w:bCs/>
          <w:i/>
          <w:iCs/>
          <w:sz w:val="22"/>
          <w:szCs w:val="22"/>
        </w:rPr>
        <w:t xml:space="preserve">): </w:t>
      </w:r>
    </w:p>
    <w:p w:rsidR="002F642E" w:rsidRPr="006A7A3A" w:rsidRDefault="002F642E" w:rsidP="002F642E">
      <w:pPr>
        <w:numPr>
          <w:ilvl w:val="0"/>
          <w:numId w:val="46"/>
        </w:numPr>
        <w:autoSpaceDE w:val="0"/>
        <w:autoSpaceDN w:val="0"/>
        <w:jc w:val="both"/>
        <w:rPr>
          <w:rFonts w:ascii="Arial" w:hAnsi="Arial" w:cs="Arial"/>
          <w:sz w:val="22"/>
          <w:szCs w:val="22"/>
        </w:rPr>
      </w:pPr>
      <w:r w:rsidRPr="006A7A3A">
        <w:rPr>
          <w:rFonts w:ascii="Arial" w:hAnsi="Arial" w:cs="Arial"/>
          <w:sz w:val="22"/>
          <w:szCs w:val="22"/>
        </w:rPr>
        <w:t xml:space="preserve">определяют среднюю арифметическую </w:t>
      </w:r>
      <w:r w:rsidR="00795BF7">
        <w:rPr>
          <w:rFonts w:ascii="Arial" w:hAnsi="Arial" w:cs="Arial"/>
          <w:position w:val="-34"/>
          <w:sz w:val="22"/>
          <w:szCs w:val="22"/>
        </w:rPr>
        <w:pict>
          <v:shape id="_x0000_i1078" type="#_x0000_t75" style="width:51.75pt;height:39.75pt">
            <v:imagedata r:id="rId59" o:title=""/>
          </v:shape>
        </w:pict>
      </w:r>
      <w:r w:rsidRPr="006A7A3A">
        <w:rPr>
          <w:rFonts w:ascii="Arial" w:hAnsi="Arial" w:cs="Arial"/>
          <w:sz w:val="22"/>
          <w:szCs w:val="22"/>
        </w:rPr>
        <w:t>;</w:t>
      </w:r>
    </w:p>
    <w:p w:rsidR="002F642E" w:rsidRPr="006A7A3A" w:rsidRDefault="002F642E" w:rsidP="002F642E">
      <w:pPr>
        <w:numPr>
          <w:ilvl w:val="0"/>
          <w:numId w:val="46"/>
        </w:numPr>
        <w:autoSpaceDE w:val="0"/>
        <w:autoSpaceDN w:val="0"/>
        <w:jc w:val="both"/>
        <w:rPr>
          <w:rFonts w:ascii="Arial" w:hAnsi="Arial" w:cs="Arial"/>
          <w:sz w:val="22"/>
          <w:szCs w:val="22"/>
        </w:rPr>
      </w:pPr>
      <w:r w:rsidRPr="006A7A3A">
        <w:rPr>
          <w:rFonts w:ascii="Arial" w:hAnsi="Arial" w:cs="Arial"/>
          <w:sz w:val="22"/>
          <w:szCs w:val="22"/>
        </w:rPr>
        <w:t xml:space="preserve">возводят в квадрат полученную среднюю </w:t>
      </w:r>
      <w:r w:rsidR="00795BF7">
        <w:rPr>
          <w:rFonts w:ascii="Arial" w:hAnsi="Arial" w:cs="Arial"/>
          <w:position w:val="-14"/>
          <w:sz w:val="22"/>
          <w:szCs w:val="22"/>
        </w:rPr>
        <w:pict>
          <v:shape id="_x0000_i1079" type="#_x0000_t75" style="width:23.25pt;height:21.75pt">
            <v:imagedata r:id="rId60" o:title=""/>
          </v:shape>
        </w:pict>
      </w:r>
      <w:r w:rsidRPr="006A7A3A">
        <w:rPr>
          <w:rFonts w:ascii="Arial" w:hAnsi="Arial" w:cs="Arial"/>
          <w:sz w:val="22"/>
          <w:szCs w:val="22"/>
        </w:rPr>
        <w:t xml:space="preserve"> ;</w:t>
      </w:r>
    </w:p>
    <w:p w:rsidR="002F642E" w:rsidRPr="006A7A3A" w:rsidRDefault="002F642E" w:rsidP="002F642E">
      <w:pPr>
        <w:numPr>
          <w:ilvl w:val="0"/>
          <w:numId w:val="46"/>
        </w:numPr>
        <w:autoSpaceDE w:val="0"/>
        <w:autoSpaceDN w:val="0"/>
        <w:jc w:val="both"/>
        <w:rPr>
          <w:rFonts w:ascii="Arial" w:hAnsi="Arial" w:cs="Arial"/>
          <w:sz w:val="22"/>
          <w:szCs w:val="22"/>
        </w:rPr>
      </w:pPr>
      <w:r w:rsidRPr="006A7A3A">
        <w:rPr>
          <w:rFonts w:ascii="Arial" w:hAnsi="Arial" w:cs="Arial"/>
          <w:sz w:val="22"/>
          <w:szCs w:val="22"/>
        </w:rPr>
        <w:t xml:space="preserve">возводят в квадрат каждую варианту ряда </w:t>
      </w:r>
      <w:r w:rsidR="00795BF7">
        <w:rPr>
          <w:rFonts w:ascii="Arial" w:hAnsi="Arial" w:cs="Arial"/>
          <w:position w:val="-10"/>
          <w:sz w:val="22"/>
          <w:szCs w:val="22"/>
        </w:rPr>
        <w:pict>
          <v:shape id="_x0000_i1080" type="#_x0000_t75" style="width:15.75pt;height:18.75pt">
            <v:imagedata r:id="rId61" o:title=""/>
          </v:shape>
        </w:pict>
      </w:r>
      <w:r w:rsidRPr="006A7A3A">
        <w:rPr>
          <w:rFonts w:ascii="Arial" w:hAnsi="Arial" w:cs="Arial"/>
          <w:sz w:val="22"/>
          <w:szCs w:val="22"/>
        </w:rPr>
        <w:t>;</w:t>
      </w:r>
    </w:p>
    <w:p w:rsidR="002F642E" w:rsidRPr="006A7A3A" w:rsidRDefault="002F642E" w:rsidP="002F642E">
      <w:pPr>
        <w:numPr>
          <w:ilvl w:val="0"/>
          <w:numId w:val="46"/>
        </w:numPr>
        <w:autoSpaceDE w:val="0"/>
        <w:autoSpaceDN w:val="0"/>
        <w:jc w:val="both"/>
        <w:rPr>
          <w:rFonts w:ascii="Arial" w:hAnsi="Arial" w:cs="Arial"/>
          <w:sz w:val="22"/>
          <w:szCs w:val="22"/>
        </w:rPr>
      </w:pPr>
      <w:r w:rsidRPr="006A7A3A">
        <w:rPr>
          <w:rFonts w:ascii="Arial" w:hAnsi="Arial" w:cs="Arial"/>
          <w:sz w:val="22"/>
          <w:szCs w:val="22"/>
        </w:rPr>
        <w:t xml:space="preserve">умножают квадраты вариант на частоты </w:t>
      </w:r>
      <w:r w:rsidR="00795BF7">
        <w:rPr>
          <w:rFonts w:ascii="Arial" w:hAnsi="Arial" w:cs="Arial"/>
          <w:position w:val="-10"/>
          <w:sz w:val="22"/>
          <w:szCs w:val="22"/>
        </w:rPr>
        <w:pict>
          <v:shape id="_x0000_i1081" type="#_x0000_t75" style="width:28.5pt;height:21pt">
            <v:imagedata r:id="rId62" o:title=""/>
          </v:shape>
        </w:pict>
      </w:r>
      <w:r w:rsidRPr="006A7A3A">
        <w:rPr>
          <w:rFonts w:ascii="Arial" w:hAnsi="Arial" w:cs="Arial"/>
          <w:sz w:val="22"/>
          <w:szCs w:val="22"/>
        </w:rPr>
        <w:t>;</w:t>
      </w:r>
    </w:p>
    <w:p w:rsidR="002F642E" w:rsidRPr="006A7A3A" w:rsidRDefault="002F642E" w:rsidP="002F642E">
      <w:pPr>
        <w:numPr>
          <w:ilvl w:val="0"/>
          <w:numId w:val="46"/>
        </w:numPr>
        <w:autoSpaceDE w:val="0"/>
        <w:autoSpaceDN w:val="0"/>
        <w:jc w:val="both"/>
        <w:rPr>
          <w:rFonts w:ascii="Arial" w:hAnsi="Arial" w:cs="Arial"/>
          <w:sz w:val="22"/>
          <w:szCs w:val="22"/>
        </w:rPr>
      </w:pPr>
      <w:r w:rsidRPr="006A7A3A">
        <w:rPr>
          <w:rFonts w:ascii="Arial" w:hAnsi="Arial" w:cs="Arial"/>
          <w:sz w:val="22"/>
          <w:szCs w:val="22"/>
        </w:rPr>
        <w:t xml:space="preserve">суммируют полученные произведения </w:t>
      </w:r>
      <w:r w:rsidR="00795BF7">
        <w:rPr>
          <w:rFonts w:ascii="Arial" w:hAnsi="Arial" w:cs="Arial"/>
          <w:position w:val="-14"/>
          <w:sz w:val="22"/>
          <w:szCs w:val="22"/>
        </w:rPr>
        <w:pict>
          <v:shape id="_x0000_i1082" type="#_x0000_t75" style="width:45.75pt;height:23.25pt">
            <v:imagedata r:id="rId63" o:title=""/>
          </v:shape>
        </w:pict>
      </w:r>
      <w:r w:rsidRPr="006A7A3A">
        <w:rPr>
          <w:rFonts w:ascii="Arial" w:hAnsi="Arial" w:cs="Arial"/>
          <w:sz w:val="22"/>
          <w:szCs w:val="22"/>
        </w:rPr>
        <w:t>;</w:t>
      </w:r>
    </w:p>
    <w:p w:rsidR="002F642E" w:rsidRPr="006A7A3A" w:rsidRDefault="002F642E" w:rsidP="002F642E">
      <w:pPr>
        <w:numPr>
          <w:ilvl w:val="0"/>
          <w:numId w:val="46"/>
        </w:numPr>
        <w:autoSpaceDE w:val="0"/>
        <w:autoSpaceDN w:val="0"/>
        <w:jc w:val="both"/>
        <w:rPr>
          <w:rFonts w:ascii="Arial" w:hAnsi="Arial" w:cs="Arial"/>
          <w:sz w:val="22"/>
          <w:szCs w:val="22"/>
        </w:rPr>
      </w:pPr>
      <w:r w:rsidRPr="006A7A3A">
        <w:rPr>
          <w:rFonts w:ascii="Arial" w:hAnsi="Arial" w:cs="Arial"/>
          <w:sz w:val="22"/>
          <w:szCs w:val="22"/>
        </w:rPr>
        <w:t xml:space="preserve">делят полученную сумму на сумму весов и получают средний квадрат признака </w:t>
      </w:r>
      <w:r w:rsidR="00795BF7">
        <w:rPr>
          <w:rFonts w:ascii="Arial" w:hAnsi="Arial" w:cs="Arial"/>
          <w:position w:val="-34"/>
          <w:sz w:val="22"/>
          <w:szCs w:val="22"/>
        </w:rPr>
        <w:pict>
          <v:shape id="_x0000_i1083" type="#_x0000_t75" style="width:76.5pt;height:46.5pt">
            <v:imagedata r:id="rId64" o:title=""/>
          </v:shape>
        </w:pict>
      </w:r>
      <w:r w:rsidRPr="006A7A3A">
        <w:rPr>
          <w:rFonts w:ascii="Arial" w:hAnsi="Arial" w:cs="Arial"/>
          <w:sz w:val="22"/>
          <w:szCs w:val="22"/>
        </w:rPr>
        <w:t>;</w:t>
      </w:r>
    </w:p>
    <w:p w:rsidR="002F642E" w:rsidRPr="006A7A3A" w:rsidRDefault="002F642E" w:rsidP="002F642E">
      <w:pPr>
        <w:numPr>
          <w:ilvl w:val="0"/>
          <w:numId w:val="46"/>
        </w:numPr>
        <w:autoSpaceDE w:val="0"/>
        <w:autoSpaceDN w:val="0"/>
        <w:jc w:val="both"/>
        <w:rPr>
          <w:rFonts w:ascii="Arial" w:hAnsi="Arial" w:cs="Arial"/>
          <w:sz w:val="22"/>
          <w:szCs w:val="22"/>
        </w:rPr>
      </w:pPr>
      <w:r w:rsidRPr="006A7A3A">
        <w:rPr>
          <w:rFonts w:ascii="Arial" w:hAnsi="Arial" w:cs="Arial"/>
          <w:sz w:val="22"/>
          <w:szCs w:val="22"/>
        </w:rPr>
        <w:t xml:space="preserve">определяют разность между средним значением квадратов и  квадратом средней арифметической, т.е. дисперсию </w:t>
      </w:r>
      <w:r w:rsidR="00795BF7">
        <w:rPr>
          <w:rFonts w:ascii="Arial" w:hAnsi="Arial" w:cs="Arial"/>
          <w:position w:val="-4"/>
          <w:sz w:val="22"/>
          <w:szCs w:val="22"/>
        </w:rPr>
        <w:pict>
          <v:shape id="_x0000_i1084" type="#_x0000_t75" style="width:60.75pt;height:17.25pt">
            <v:imagedata r:id="rId58" o:title=""/>
          </v:shape>
        </w:pict>
      </w:r>
      <w:r w:rsidRPr="006A7A3A">
        <w:rPr>
          <w:rFonts w:ascii="Arial" w:hAnsi="Arial" w:cs="Arial"/>
          <w:sz w:val="22"/>
          <w:szCs w:val="22"/>
        </w:rPr>
        <w:t>.</w:t>
      </w:r>
    </w:p>
    <w:p w:rsidR="002F642E" w:rsidRPr="006A7A3A" w:rsidRDefault="002F642E" w:rsidP="002F642E">
      <w:pPr>
        <w:ind w:firstLine="540"/>
        <w:jc w:val="both"/>
        <w:rPr>
          <w:rFonts w:ascii="Arial" w:hAnsi="Arial" w:cs="Arial"/>
          <w:sz w:val="22"/>
          <w:szCs w:val="22"/>
        </w:rPr>
      </w:pPr>
    </w:p>
    <w:p w:rsidR="002F642E" w:rsidRPr="006A7A3A" w:rsidRDefault="002F642E" w:rsidP="002F642E">
      <w:pPr>
        <w:ind w:firstLine="540"/>
        <w:jc w:val="both"/>
        <w:rPr>
          <w:rFonts w:ascii="Arial" w:hAnsi="Arial" w:cs="Arial"/>
          <w:sz w:val="22"/>
          <w:szCs w:val="22"/>
        </w:rPr>
      </w:pPr>
    </w:p>
    <w:p w:rsidR="002F642E" w:rsidRPr="006A7A3A" w:rsidRDefault="002F642E" w:rsidP="002F642E">
      <w:pPr>
        <w:jc w:val="center"/>
        <w:rPr>
          <w:rFonts w:ascii="Arial" w:hAnsi="Arial" w:cs="Arial"/>
          <w:b/>
          <w:bCs/>
          <w:sz w:val="22"/>
          <w:szCs w:val="22"/>
        </w:rPr>
      </w:pPr>
      <w:r w:rsidRPr="006A7A3A">
        <w:rPr>
          <w:rFonts w:ascii="Arial" w:hAnsi="Arial" w:cs="Arial"/>
          <w:b/>
          <w:bCs/>
          <w:sz w:val="22"/>
          <w:szCs w:val="22"/>
        </w:rPr>
        <w:t>Показатели относительного рассеивания.</w:t>
      </w:r>
    </w:p>
    <w:p w:rsidR="002F642E" w:rsidRPr="006A7A3A" w:rsidRDefault="002F642E" w:rsidP="002F642E">
      <w:pPr>
        <w:ind w:firstLine="540"/>
        <w:jc w:val="both"/>
        <w:rPr>
          <w:rFonts w:ascii="Arial" w:hAnsi="Arial" w:cs="Arial"/>
          <w:sz w:val="22"/>
          <w:szCs w:val="22"/>
        </w:rPr>
      </w:pPr>
      <w:r w:rsidRPr="006A7A3A">
        <w:rPr>
          <w:rFonts w:ascii="Arial" w:hAnsi="Arial" w:cs="Arial"/>
          <w:sz w:val="22"/>
          <w:szCs w:val="22"/>
        </w:rPr>
        <w:t>Для характеристики меры колеблемости изучаемого признака исчисляются показатели колеблемости в относительных величинах.  Они позволяют сравнивать характер рассеивания в различных распределениях  (различные единицы наблюдения одного и того же признака в двух совокупностях, при различных значениях средних,  при сравнении  разноименных  совокупностей). Расчет  показателей меры относительного рассеивания осуществляют как отношение абсолютного показателя рассеивания к  средней  арифметической, умножаемое на 100%.</w:t>
      </w:r>
    </w:p>
    <w:p w:rsidR="002F642E" w:rsidRPr="006A7A3A" w:rsidRDefault="002F642E" w:rsidP="002F642E">
      <w:pPr>
        <w:ind w:firstLine="540"/>
        <w:jc w:val="both"/>
        <w:rPr>
          <w:rFonts w:ascii="Arial" w:hAnsi="Arial" w:cs="Arial"/>
          <w:sz w:val="22"/>
          <w:szCs w:val="22"/>
        </w:rPr>
      </w:pPr>
      <w:r w:rsidRPr="006A7A3A">
        <w:rPr>
          <w:rFonts w:ascii="Arial" w:hAnsi="Arial" w:cs="Arial"/>
          <w:sz w:val="22"/>
          <w:szCs w:val="22"/>
        </w:rPr>
        <w:t xml:space="preserve">1. </w:t>
      </w:r>
      <w:r w:rsidRPr="006A7A3A">
        <w:rPr>
          <w:rFonts w:ascii="Arial" w:hAnsi="Arial" w:cs="Arial"/>
          <w:b/>
          <w:bCs/>
          <w:sz w:val="22"/>
          <w:szCs w:val="22"/>
        </w:rPr>
        <w:t>Коэффициент  осцилляции</w:t>
      </w:r>
      <w:r w:rsidRPr="006A7A3A">
        <w:rPr>
          <w:rFonts w:ascii="Arial" w:hAnsi="Arial" w:cs="Arial"/>
          <w:sz w:val="22"/>
          <w:szCs w:val="22"/>
        </w:rPr>
        <w:t xml:space="preserve">  отражает  относительную  колеблемость крайних значений признака вокруг средней.</w:t>
      </w:r>
    </w:p>
    <w:p w:rsidR="002F642E" w:rsidRPr="006A7A3A" w:rsidRDefault="00795BF7" w:rsidP="002F642E">
      <w:pPr>
        <w:jc w:val="center"/>
        <w:rPr>
          <w:rFonts w:ascii="Arial" w:hAnsi="Arial" w:cs="Arial"/>
          <w:sz w:val="22"/>
          <w:szCs w:val="22"/>
        </w:rPr>
      </w:pPr>
      <w:r>
        <w:rPr>
          <w:rFonts w:ascii="Arial" w:hAnsi="Arial" w:cs="Arial"/>
          <w:position w:val="-24"/>
          <w:sz w:val="22"/>
          <w:szCs w:val="22"/>
        </w:rPr>
        <w:pict>
          <v:shape id="_x0000_i1085" type="#_x0000_t75" style="width:78.75pt;height:32.25pt">
            <v:imagedata r:id="rId65" o:title=""/>
          </v:shape>
        </w:pict>
      </w:r>
      <w:r w:rsidR="002F642E" w:rsidRPr="006A7A3A">
        <w:rPr>
          <w:rFonts w:ascii="Arial" w:hAnsi="Arial" w:cs="Arial"/>
          <w:sz w:val="22"/>
          <w:szCs w:val="22"/>
        </w:rPr>
        <w:t xml:space="preserve">  (1)</w:t>
      </w:r>
    </w:p>
    <w:p w:rsidR="002F642E" w:rsidRPr="006A7A3A" w:rsidRDefault="002F642E" w:rsidP="002F642E">
      <w:pPr>
        <w:ind w:firstLine="540"/>
        <w:jc w:val="both"/>
        <w:rPr>
          <w:rFonts w:ascii="Arial" w:hAnsi="Arial" w:cs="Arial"/>
          <w:sz w:val="22"/>
          <w:szCs w:val="22"/>
        </w:rPr>
      </w:pPr>
      <w:r w:rsidRPr="006A7A3A">
        <w:rPr>
          <w:rFonts w:ascii="Arial" w:hAnsi="Arial" w:cs="Arial"/>
          <w:sz w:val="22"/>
          <w:szCs w:val="22"/>
        </w:rPr>
        <w:t xml:space="preserve">2. </w:t>
      </w:r>
      <w:r w:rsidRPr="006A7A3A">
        <w:rPr>
          <w:rFonts w:ascii="Arial" w:hAnsi="Arial" w:cs="Arial"/>
          <w:b/>
          <w:bCs/>
          <w:sz w:val="22"/>
          <w:szCs w:val="22"/>
        </w:rPr>
        <w:t>Относительное линейное отклонение</w:t>
      </w:r>
      <w:r w:rsidRPr="006A7A3A">
        <w:rPr>
          <w:rFonts w:ascii="Arial" w:hAnsi="Arial" w:cs="Arial"/>
          <w:sz w:val="22"/>
          <w:szCs w:val="22"/>
        </w:rPr>
        <w:t xml:space="preserve"> характеризует долю усредненного значения абсолютных отклонений от средней величины.</w:t>
      </w:r>
    </w:p>
    <w:p w:rsidR="002F642E" w:rsidRPr="006A7A3A" w:rsidRDefault="00795BF7" w:rsidP="002F642E">
      <w:pPr>
        <w:ind w:firstLine="540"/>
        <w:jc w:val="both"/>
        <w:rPr>
          <w:rFonts w:ascii="Arial" w:hAnsi="Arial" w:cs="Arial"/>
          <w:sz w:val="22"/>
          <w:szCs w:val="22"/>
        </w:rPr>
      </w:pPr>
      <w:r>
        <w:rPr>
          <w:rFonts w:ascii="Arial" w:hAnsi="Arial" w:cs="Arial"/>
          <w:position w:val="-24"/>
          <w:sz w:val="22"/>
          <w:szCs w:val="22"/>
        </w:rPr>
        <w:pict>
          <v:shape id="_x0000_i1086" type="#_x0000_t75" style="width:78.75pt;height:32.25pt">
            <v:imagedata r:id="rId66" o:title=""/>
          </v:shape>
        </w:pict>
      </w:r>
      <w:r w:rsidR="002F642E" w:rsidRPr="006A7A3A">
        <w:rPr>
          <w:rFonts w:ascii="Arial" w:hAnsi="Arial" w:cs="Arial"/>
          <w:sz w:val="22"/>
          <w:szCs w:val="22"/>
        </w:rPr>
        <w:t xml:space="preserve">   (2)</w:t>
      </w:r>
    </w:p>
    <w:p w:rsidR="002F642E" w:rsidRPr="006A7A3A" w:rsidRDefault="002F642E" w:rsidP="002F642E">
      <w:pPr>
        <w:ind w:firstLine="540"/>
        <w:jc w:val="both"/>
        <w:rPr>
          <w:rFonts w:ascii="Arial" w:hAnsi="Arial" w:cs="Arial"/>
          <w:sz w:val="22"/>
          <w:szCs w:val="22"/>
        </w:rPr>
      </w:pPr>
    </w:p>
    <w:p w:rsidR="002F642E" w:rsidRPr="006A7A3A" w:rsidRDefault="002F642E" w:rsidP="002F642E">
      <w:pPr>
        <w:ind w:firstLine="540"/>
        <w:jc w:val="both"/>
        <w:rPr>
          <w:rFonts w:ascii="Arial" w:hAnsi="Arial" w:cs="Arial"/>
          <w:sz w:val="22"/>
          <w:szCs w:val="22"/>
        </w:rPr>
      </w:pPr>
    </w:p>
    <w:p w:rsidR="002F642E" w:rsidRPr="006A7A3A" w:rsidRDefault="002F642E" w:rsidP="002F642E">
      <w:pPr>
        <w:ind w:firstLine="540"/>
        <w:jc w:val="both"/>
        <w:rPr>
          <w:rFonts w:ascii="Arial" w:hAnsi="Arial" w:cs="Arial"/>
          <w:sz w:val="22"/>
          <w:szCs w:val="22"/>
        </w:rPr>
      </w:pPr>
      <w:r w:rsidRPr="006A7A3A">
        <w:rPr>
          <w:rFonts w:ascii="Arial" w:hAnsi="Arial" w:cs="Arial"/>
          <w:sz w:val="22"/>
          <w:szCs w:val="22"/>
        </w:rPr>
        <w:t xml:space="preserve">3. </w:t>
      </w:r>
      <w:r w:rsidRPr="006A7A3A">
        <w:rPr>
          <w:rFonts w:ascii="Arial" w:hAnsi="Arial" w:cs="Arial"/>
          <w:b/>
          <w:bCs/>
          <w:sz w:val="22"/>
          <w:szCs w:val="22"/>
        </w:rPr>
        <w:t>Коэффициент вариации</w:t>
      </w:r>
      <w:r w:rsidRPr="006A7A3A">
        <w:rPr>
          <w:rFonts w:ascii="Arial" w:hAnsi="Arial" w:cs="Arial"/>
          <w:sz w:val="22"/>
          <w:szCs w:val="22"/>
        </w:rPr>
        <w:t>.</w:t>
      </w:r>
    </w:p>
    <w:p w:rsidR="002F642E" w:rsidRPr="006A7A3A" w:rsidRDefault="00795BF7" w:rsidP="002F642E">
      <w:pPr>
        <w:ind w:firstLine="540"/>
        <w:jc w:val="both"/>
        <w:rPr>
          <w:rFonts w:ascii="Arial" w:hAnsi="Arial" w:cs="Arial"/>
          <w:sz w:val="22"/>
          <w:szCs w:val="22"/>
        </w:rPr>
      </w:pPr>
      <w:r>
        <w:rPr>
          <w:rFonts w:ascii="Arial" w:hAnsi="Arial" w:cs="Arial"/>
          <w:position w:val="-22"/>
          <w:sz w:val="22"/>
          <w:szCs w:val="22"/>
        </w:rPr>
        <w:pict>
          <v:shape id="_x0000_i1087" type="#_x0000_t75" style="width:71.25pt;height:32.25pt">
            <v:imagedata r:id="rId67" o:title=""/>
          </v:shape>
        </w:pict>
      </w:r>
      <w:r w:rsidR="002F642E" w:rsidRPr="006A7A3A">
        <w:rPr>
          <w:rFonts w:ascii="Arial" w:hAnsi="Arial" w:cs="Arial"/>
          <w:sz w:val="22"/>
          <w:szCs w:val="22"/>
        </w:rPr>
        <w:t xml:space="preserve">   (3)</w:t>
      </w:r>
    </w:p>
    <w:p w:rsidR="002F642E" w:rsidRPr="006A7A3A" w:rsidRDefault="002F642E" w:rsidP="002F642E">
      <w:pPr>
        <w:ind w:firstLine="540"/>
        <w:jc w:val="both"/>
        <w:rPr>
          <w:rFonts w:ascii="Arial" w:hAnsi="Arial" w:cs="Arial"/>
          <w:sz w:val="22"/>
          <w:szCs w:val="22"/>
        </w:rPr>
      </w:pPr>
      <w:r w:rsidRPr="006A7A3A">
        <w:rPr>
          <w:rFonts w:ascii="Arial" w:hAnsi="Arial" w:cs="Arial"/>
          <w:sz w:val="22"/>
          <w:szCs w:val="22"/>
        </w:rPr>
        <w:t>Учитывая, что среднеквадратическое отклонение дает обобщающую характеристику колеблемости всех вариантов совокупности, коэффициент вариации является  наиболее  распространенным  показателем колеблемости, используемым для оценки типичности средних величин.  При этом  исходят из того, что если V больше 40 %, то это говорит о большой колеблемости признака в изучаемой совокупности.</w:t>
      </w:r>
    </w:p>
    <w:p w:rsidR="002F642E" w:rsidRPr="006A7A3A" w:rsidRDefault="002F642E" w:rsidP="002F642E">
      <w:pPr>
        <w:ind w:firstLine="450"/>
        <w:jc w:val="both"/>
        <w:rPr>
          <w:rFonts w:ascii="Arial" w:hAnsi="Arial" w:cs="Arial"/>
          <w:b/>
          <w:bCs/>
          <w:sz w:val="22"/>
          <w:szCs w:val="22"/>
        </w:rPr>
      </w:pPr>
    </w:p>
    <w:p w:rsidR="002F642E" w:rsidRPr="006A7A3A" w:rsidRDefault="002F642E" w:rsidP="002F642E">
      <w:pPr>
        <w:jc w:val="center"/>
        <w:rPr>
          <w:rFonts w:ascii="Arial" w:hAnsi="Arial" w:cs="Arial"/>
          <w:b/>
          <w:bCs/>
          <w:sz w:val="22"/>
          <w:szCs w:val="22"/>
        </w:rPr>
      </w:pPr>
    </w:p>
    <w:p w:rsidR="00EB0E96" w:rsidRPr="006A7A3A" w:rsidRDefault="000550AB">
      <w:pPr>
        <w:pStyle w:val="Heading1"/>
        <w:ind w:firstLine="0"/>
        <w:jc w:val="center"/>
        <w:rPr>
          <w:rFonts w:ascii="Arial" w:hAnsi="Arial" w:cs="Arial"/>
          <w:b/>
          <w:spacing w:val="60"/>
          <w:sz w:val="22"/>
          <w:szCs w:val="22"/>
        </w:rPr>
      </w:pPr>
      <w:bookmarkStart w:id="28" w:name="_Toc440539830"/>
      <w:r w:rsidRPr="006A7A3A">
        <w:rPr>
          <w:rFonts w:ascii="Arial" w:hAnsi="Arial" w:cs="Arial"/>
          <w:b/>
          <w:sz w:val="22"/>
          <w:szCs w:val="22"/>
        </w:rPr>
        <w:t>Тема 6:</w:t>
      </w:r>
      <w:r w:rsidRPr="006A7A3A">
        <w:rPr>
          <w:rFonts w:ascii="Arial" w:hAnsi="Arial" w:cs="Arial"/>
          <w:sz w:val="22"/>
          <w:szCs w:val="22"/>
        </w:rPr>
        <w:t xml:space="preserve"> </w:t>
      </w:r>
      <w:r w:rsidR="00EB0E96" w:rsidRPr="006A7A3A">
        <w:rPr>
          <w:rFonts w:ascii="Arial" w:hAnsi="Arial" w:cs="Arial"/>
          <w:b/>
          <w:spacing w:val="60"/>
          <w:sz w:val="22"/>
          <w:szCs w:val="22"/>
        </w:rPr>
        <w:t>Выборочный метод</w:t>
      </w:r>
      <w:bookmarkEnd w:id="28"/>
      <w:r w:rsidR="00E12A16" w:rsidRPr="006A7A3A">
        <w:rPr>
          <w:rFonts w:ascii="Arial" w:hAnsi="Arial" w:cs="Arial"/>
          <w:b/>
          <w:spacing w:val="60"/>
          <w:sz w:val="22"/>
          <w:szCs w:val="22"/>
        </w:rPr>
        <w:t xml:space="preserve"> в статистике</w:t>
      </w:r>
    </w:p>
    <w:p w:rsidR="00EB0E96" w:rsidRPr="006A7A3A" w:rsidRDefault="00EB0E96">
      <w:pPr>
        <w:rPr>
          <w:rFonts w:ascii="Arial" w:hAnsi="Arial" w:cs="Arial"/>
          <w:sz w:val="22"/>
          <w:szCs w:val="22"/>
        </w:rPr>
      </w:pPr>
    </w:p>
    <w:p w:rsidR="00EB0E96" w:rsidRPr="006A7A3A" w:rsidRDefault="000550AB">
      <w:pPr>
        <w:rPr>
          <w:rFonts w:ascii="Arial" w:hAnsi="Arial" w:cs="Arial"/>
          <w:sz w:val="22"/>
          <w:szCs w:val="22"/>
        </w:rPr>
      </w:pPr>
      <w:r w:rsidRPr="006A7A3A">
        <w:rPr>
          <w:rFonts w:ascii="Arial" w:hAnsi="Arial" w:cs="Arial"/>
          <w:sz w:val="22"/>
          <w:szCs w:val="22"/>
        </w:rPr>
        <w:t>6.1 Понятие о выборочном методе</w:t>
      </w:r>
    </w:p>
    <w:p w:rsidR="000550AB" w:rsidRPr="006A7A3A" w:rsidRDefault="000550AB">
      <w:pPr>
        <w:rPr>
          <w:rFonts w:ascii="Arial" w:hAnsi="Arial" w:cs="Arial"/>
          <w:sz w:val="22"/>
          <w:szCs w:val="22"/>
        </w:rPr>
      </w:pPr>
      <w:r w:rsidRPr="006A7A3A">
        <w:rPr>
          <w:rFonts w:ascii="Arial" w:hAnsi="Arial" w:cs="Arial"/>
          <w:sz w:val="22"/>
          <w:szCs w:val="22"/>
        </w:rPr>
        <w:t>6.2 Ошибки выборки</w:t>
      </w:r>
    </w:p>
    <w:p w:rsidR="000550AB" w:rsidRPr="006A7A3A" w:rsidRDefault="000550AB">
      <w:pPr>
        <w:rPr>
          <w:rFonts w:ascii="Arial" w:hAnsi="Arial" w:cs="Arial"/>
          <w:sz w:val="22"/>
          <w:szCs w:val="22"/>
        </w:rPr>
      </w:pPr>
      <w:r w:rsidRPr="006A7A3A">
        <w:rPr>
          <w:rFonts w:ascii="Arial" w:hAnsi="Arial" w:cs="Arial"/>
          <w:sz w:val="22"/>
          <w:szCs w:val="22"/>
        </w:rPr>
        <w:t>6.3 Распространение выборочных результатов на генеральную совокупность</w:t>
      </w:r>
    </w:p>
    <w:p w:rsidR="000550AB" w:rsidRPr="006A7A3A" w:rsidRDefault="000550AB">
      <w:pPr>
        <w:rPr>
          <w:rFonts w:ascii="Arial" w:hAnsi="Arial" w:cs="Arial"/>
          <w:sz w:val="22"/>
          <w:szCs w:val="22"/>
        </w:rPr>
      </w:pPr>
    </w:p>
    <w:p w:rsidR="00EB0E96" w:rsidRPr="006A7A3A" w:rsidRDefault="00EB0E96">
      <w:pPr>
        <w:pStyle w:val="Heading1"/>
        <w:ind w:firstLine="0"/>
        <w:rPr>
          <w:rFonts w:ascii="Arial" w:hAnsi="Arial" w:cs="Arial"/>
          <w:b/>
          <w:sz w:val="22"/>
          <w:szCs w:val="22"/>
        </w:rPr>
      </w:pPr>
      <w:bookmarkStart w:id="29" w:name="_Toc440539831"/>
      <w:r w:rsidRPr="006A7A3A">
        <w:rPr>
          <w:rFonts w:ascii="Arial" w:hAnsi="Arial" w:cs="Arial"/>
          <w:b/>
          <w:sz w:val="22"/>
          <w:szCs w:val="22"/>
        </w:rPr>
        <w:t>Основы выборочного метода</w:t>
      </w:r>
      <w:bookmarkEnd w:id="29"/>
    </w:p>
    <w:p w:rsidR="00EB0E96" w:rsidRPr="006A7A3A" w:rsidRDefault="00EB0E96">
      <w:pPr>
        <w:spacing w:after="120"/>
        <w:ind w:firstLine="567"/>
        <w:jc w:val="both"/>
        <w:rPr>
          <w:rFonts w:ascii="Arial" w:hAnsi="Arial" w:cs="Arial"/>
          <w:sz w:val="22"/>
          <w:szCs w:val="22"/>
        </w:rPr>
      </w:pPr>
      <w:r w:rsidRPr="006A7A3A">
        <w:rPr>
          <w:rFonts w:ascii="Arial" w:hAnsi="Arial" w:cs="Arial"/>
          <w:sz w:val="22"/>
          <w:szCs w:val="22"/>
        </w:rPr>
        <w:t>Выборочное наблюдение – одно из наиболее современных видов статистического наблюдения. Выборочное наблюдение – это такое наблюдение, при котором обследованию подвергается часть единиц изучаемой совокупности, отобранных на основе научно разработанных принципов, обеспечивающих получение достаточного количества достоверных данных, для того чтобы охарактеризовать всю совокупность в целом.</w:t>
      </w:r>
    </w:p>
    <w:p w:rsidR="00EB0E96" w:rsidRPr="006A7A3A" w:rsidRDefault="00EB0E96">
      <w:pPr>
        <w:spacing w:after="120"/>
        <w:ind w:firstLine="567"/>
        <w:jc w:val="both"/>
        <w:rPr>
          <w:rFonts w:ascii="Arial" w:hAnsi="Arial" w:cs="Arial"/>
          <w:sz w:val="22"/>
          <w:szCs w:val="22"/>
        </w:rPr>
      </w:pPr>
      <w:r w:rsidRPr="006A7A3A">
        <w:rPr>
          <w:rFonts w:ascii="Arial" w:hAnsi="Arial" w:cs="Arial"/>
          <w:sz w:val="22"/>
          <w:szCs w:val="22"/>
        </w:rPr>
        <w:t>Средние и относительные показатели, полученные на основе выборочных данных, должны достаточно полно воспроизводить или репрезентатировать соответствующие показатели совокупности в целом.</w:t>
      </w:r>
    </w:p>
    <w:p w:rsidR="00EB0E96" w:rsidRPr="006A7A3A" w:rsidRDefault="00EB0E96">
      <w:pPr>
        <w:spacing w:after="120"/>
        <w:ind w:firstLine="567"/>
        <w:jc w:val="both"/>
        <w:rPr>
          <w:rFonts w:ascii="Arial" w:hAnsi="Arial" w:cs="Arial"/>
          <w:b/>
          <w:sz w:val="22"/>
          <w:szCs w:val="22"/>
          <w:u w:val="single"/>
        </w:rPr>
      </w:pPr>
      <w:r w:rsidRPr="006A7A3A">
        <w:rPr>
          <w:rFonts w:ascii="Arial" w:hAnsi="Arial" w:cs="Arial"/>
          <w:b/>
          <w:sz w:val="22"/>
          <w:szCs w:val="22"/>
          <w:u w:val="single"/>
        </w:rPr>
        <w:t>Логика выборочного наблюдения</w:t>
      </w:r>
    </w:p>
    <w:p w:rsidR="00EB0E96" w:rsidRPr="006A7A3A" w:rsidRDefault="00EB0E96">
      <w:pPr>
        <w:numPr>
          <w:ilvl w:val="0"/>
          <w:numId w:val="33"/>
        </w:numPr>
        <w:spacing w:after="120"/>
        <w:jc w:val="both"/>
        <w:rPr>
          <w:rFonts w:ascii="Arial" w:hAnsi="Arial" w:cs="Arial"/>
          <w:sz w:val="22"/>
          <w:szCs w:val="22"/>
        </w:rPr>
      </w:pPr>
      <w:r w:rsidRPr="006A7A3A">
        <w:rPr>
          <w:rFonts w:ascii="Arial" w:hAnsi="Arial" w:cs="Arial"/>
          <w:sz w:val="22"/>
          <w:szCs w:val="22"/>
        </w:rPr>
        <w:t>определение объекта и целей выборочного наблюдения;</w:t>
      </w:r>
    </w:p>
    <w:p w:rsidR="00EB0E96" w:rsidRPr="006A7A3A" w:rsidRDefault="00EB0E96">
      <w:pPr>
        <w:numPr>
          <w:ilvl w:val="0"/>
          <w:numId w:val="33"/>
        </w:numPr>
        <w:spacing w:after="120"/>
        <w:jc w:val="both"/>
        <w:rPr>
          <w:rFonts w:ascii="Arial" w:hAnsi="Arial" w:cs="Arial"/>
          <w:sz w:val="22"/>
          <w:szCs w:val="22"/>
        </w:rPr>
      </w:pPr>
      <w:r w:rsidRPr="006A7A3A">
        <w:rPr>
          <w:rFonts w:ascii="Arial" w:hAnsi="Arial" w:cs="Arial"/>
          <w:sz w:val="22"/>
          <w:szCs w:val="22"/>
        </w:rPr>
        <w:t>выбор схема отбора единиц для наблюдения;</w:t>
      </w:r>
    </w:p>
    <w:p w:rsidR="00EB0E96" w:rsidRPr="006A7A3A" w:rsidRDefault="00EB0E96">
      <w:pPr>
        <w:numPr>
          <w:ilvl w:val="0"/>
          <w:numId w:val="33"/>
        </w:numPr>
        <w:spacing w:after="120"/>
        <w:jc w:val="both"/>
        <w:rPr>
          <w:rFonts w:ascii="Arial" w:hAnsi="Arial" w:cs="Arial"/>
          <w:sz w:val="22"/>
          <w:szCs w:val="22"/>
        </w:rPr>
      </w:pPr>
      <w:r w:rsidRPr="006A7A3A">
        <w:rPr>
          <w:rFonts w:ascii="Arial" w:hAnsi="Arial" w:cs="Arial"/>
          <w:sz w:val="22"/>
          <w:szCs w:val="22"/>
        </w:rPr>
        <w:t>расчет объема выборки;</w:t>
      </w:r>
    </w:p>
    <w:p w:rsidR="00EB0E96" w:rsidRPr="006A7A3A" w:rsidRDefault="00EB0E96">
      <w:pPr>
        <w:numPr>
          <w:ilvl w:val="0"/>
          <w:numId w:val="33"/>
        </w:numPr>
        <w:spacing w:after="120"/>
        <w:jc w:val="both"/>
        <w:rPr>
          <w:rFonts w:ascii="Arial" w:hAnsi="Arial" w:cs="Arial"/>
          <w:sz w:val="22"/>
          <w:szCs w:val="22"/>
        </w:rPr>
      </w:pPr>
      <w:r w:rsidRPr="006A7A3A">
        <w:rPr>
          <w:rFonts w:ascii="Arial" w:hAnsi="Arial" w:cs="Arial"/>
          <w:sz w:val="22"/>
          <w:szCs w:val="22"/>
        </w:rPr>
        <w:t>проведение случайного отбора установленного числа единиц из генеральной совокупности;</w:t>
      </w:r>
    </w:p>
    <w:p w:rsidR="00EB0E96" w:rsidRPr="006A7A3A" w:rsidRDefault="00EB0E96">
      <w:pPr>
        <w:numPr>
          <w:ilvl w:val="0"/>
          <w:numId w:val="33"/>
        </w:numPr>
        <w:spacing w:after="120"/>
        <w:jc w:val="both"/>
        <w:rPr>
          <w:rFonts w:ascii="Arial" w:hAnsi="Arial" w:cs="Arial"/>
          <w:sz w:val="22"/>
          <w:szCs w:val="22"/>
        </w:rPr>
      </w:pPr>
      <w:r w:rsidRPr="006A7A3A">
        <w:rPr>
          <w:rFonts w:ascii="Arial" w:hAnsi="Arial" w:cs="Arial"/>
          <w:sz w:val="22"/>
          <w:szCs w:val="22"/>
        </w:rPr>
        <w:t>наблюдение отобранных единиц по установленной программе;</w:t>
      </w:r>
    </w:p>
    <w:p w:rsidR="00EB0E96" w:rsidRPr="006A7A3A" w:rsidRDefault="00EB0E96">
      <w:pPr>
        <w:numPr>
          <w:ilvl w:val="0"/>
          <w:numId w:val="33"/>
        </w:numPr>
        <w:spacing w:after="120"/>
        <w:jc w:val="both"/>
        <w:rPr>
          <w:rFonts w:ascii="Arial" w:hAnsi="Arial" w:cs="Arial"/>
          <w:sz w:val="22"/>
          <w:szCs w:val="22"/>
        </w:rPr>
      </w:pPr>
      <w:r w:rsidRPr="006A7A3A">
        <w:rPr>
          <w:rFonts w:ascii="Arial" w:hAnsi="Arial" w:cs="Arial"/>
          <w:sz w:val="22"/>
          <w:szCs w:val="22"/>
        </w:rPr>
        <w:t>расчет выборочных характеристик в соответствии с программой выборочного наблюдения;</w:t>
      </w:r>
    </w:p>
    <w:p w:rsidR="00EB0E96" w:rsidRPr="006A7A3A" w:rsidRDefault="00EB0E96">
      <w:pPr>
        <w:numPr>
          <w:ilvl w:val="0"/>
          <w:numId w:val="33"/>
        </w:numPr>
        <w:spacing w:after="120"/>
        <w:jc w:val="both"/>
        <w:rPr>
          <w:rFonts w:ascii="Arial" w:hAnsi="Arial" w:cs="Arial"/>
          <w:sz w:val="22"/>
          <w:szCs w:val="22"/>
        </w:rPr>
      </w:pPr>
      <w:r w:rsidRPr="006A7A3A">
        <w:rPr>
          <w:rFonts w:ascii="Arial" w:hAnsi="Arial" w:cs="Arial"/>
          <w:sz w:val="22"/>
          <w:szCs w:val="22"/>
        </w:rPr>
        <w:t>определение ошибки, ее размера;</w:t>
      </w:r>
    </w:p>
    <w:p w:rsidR="00EB0E96" w:rsidRPr="006A7A3A" w:rsidRDefault="00EB0E96">
      <w:pPr>
        <w:numPr>
          <w:ilvl w:val="0"/>
          <w:numId w:val="33"/>
        </w:numPr>
        <w:spacing w:after="120"/>
        <w:jc w:val="both"/>
        <w:rPr>
          <w:rFonts w:ascii="Arial" w:hAnsi="Arial" w:cs="Arial"/>
          <w:sz w:val="22"/>
          <w:szCs w:val="22"/>
        </w:rPr>
      </w:pPr>
      <w:r w:rsidRPr="006A7A3A">
        <w:rPr>
          <w:rFonts w:ascii="Arial" w:hAnsi="Arial" w:cs="Arial"/>
          <w:sz w:val="22"/>
          <w:szCs w:val="22"/>
        </w:rPr>
        <w:t>распространение выборочных данных на генеральную совокупность;</w:t>
      </w:r>
    </w:p>
    <w:p w:rsidR="00EB0E96" w:rsidRPr="006A7A3A" w:rsidRDefault="00EB0E96">
      <w:pPr>
        <w:numPr>
          <w:ilvl w:val="0"/>
          <w:numId w:val="33"/>
        </w:numPr>
        <w:spacing w:after="120"/>
        <w:jc w:val="both"/>
        <w:rPr>
          <w:rFonts w:ascii="Arial" w:hAnsi="Arial" w:cs="Arial"/>
          <w:sz w:val="22"/>
          <w:szCs w:val="22"/>
        </w:rPr>
      </w:pPr>
      <w:r w:rsidRPr="006A7A3A">
        <w:rPr>
          <w:rFonts w:ascii="Arial" w:hAnsi="Arial" w:cs="Arial"/>
          <w:sz w:val="22"/>
          <w:szCs w:val="22"/>
        </w:rPr>
        <w:t xml:space="preserve">анализ полученных данных. </w:t>
      </w:r>
    </w:p>
    <w:p w:rsidR="00EB0E96" w:rsidRPr="006A7A3A" w:rsidRDefault="00EB0E96">
      <w:pPr>
        <w:spacing w:after="120"/>
        <w:ind w:firstLine="567"/>
        <w:jc w:val="both"/>
        <w:rPr>
          <w:rFonts w:ascii="Arial" w:hAnsi="Arial" w:cs="Arial"/>
          <w:b/>
          <w:sz w:val="22"/>
          <w:szCs w:val="22"/>
          <w:u w:val="single"/>
        </w:rPr>
      </w:pPr>
      <w:r w:rsidRPr="006A7A3A">
        <w:rPr>
          <w:rFonts w:ascii="Arial" w:hAnsi="Arial" w:cs="Arial"/>
          <w:b/>
          <w:sz w:val="22"/>
          <w:szCs w:val="22"/>
          <w:u w:val="single"/>
        </w:rPr>
        <w:t>Основные преимущества</w:t>
      </w:r>
    </w:p>
    <w:p w:rsidR="00EB0E96" w:rsidRPr="006A7A3A" w:rsidRDefault="00EB0E96">
      <w:pPr>
        <w:numPr>
          <w:ilvl w:val="0"/>
          <w:numId w:val="7"/>
        </w:numPr>
        <w:spacing w:after="120"/>
        <w:jc w:val="both"/>
        <w:rPr>
          <w:rFonts w:ascii="Arial" w:hAnsi="Arial" w:cs="Arial"/>
          <w:sz w:val="22"/>
          <w:szCs w:val="22"/>
        </w:rPr>
      </w:pPr>
      <w:r w:rsidRPr="006A7A3A">
        <w:rPr>
          <w:rFonts w:ascii="Arial" w:hAnsi="Arial" w:cs="Arial"/>
          <w:sz w:val="22"/>
          <w:szCs w:val="22"/>
        </w:rPr>
        <w:t>Выборочное наблюдение можно осуществить по более широкой программе.</w:t>
      </w:r>
    </w:p>
    <w:p w:rsidR="00EB0E96" w:rsidRPr="006A7A3A" w:rsidRDefault="00EB0E96">
      <w:pPr>
        <w:numPr>
          <w:ilvl w:val="0"/>
          <w:numId w:val="7"/>
        </w:numPr>
        <w:spacing w:after="120"/>
        <w:jc w:val="both"/>
        <w:rPr>
          <w:rFonts w:ascii="Arial" w:hAnsi="Arial" w:cs="Arial"/>
          <w:sz w:val="22"/>
          <w:szCs w:val="22"/>
        </w:rPr>
      </w:pPr>
      <w:r w:rsidRPr="006A7A3A">
        <w:rPr>
          <w:rFonts w:ascii="Arial" w:hAnsi="Arial" w:cs="Arial"/>
          <w:sz w:val="22"/>
          <w:szCs w:val="22"/>
        </w:rPr>
        <w:t>Выборочное наблюдение более дешевое с точки зрения затрат на его проведение.</w:t>
      </w:r>
    </w:p>
    <w:p w:rsidR="00EB0E96" w:rsidRPr="006A7A3A" w:rsidRDefault="00EB0E96">
      <w:pPr>
        <w:numPr>
          <w:ilvl w:val="0"/>
          <w:numId w:val="7"/>
        </w:numPr>
        <w:spacing w:after="120"/>
        <w:jc w:val="both"/>
        <w:rPr>
          <w:rFonts w:ascii="Arial" w:hAnsi="Arial" w:cs="Arial"/>
          <w:sz w:val="22"/>
          <w:szCs w:val="22"/>
        </w:rPr>
      </w:pPr>
      <w:r w:rsidRPr="006A7A3A">
        <w:rPr>
          <w:rFonts w:ascii="Arial" w:hAnsi="Arial" w:cs="Arial"/>
          <w:sz w:val="22"/>
          <w:szCs w:val="22"/>
        </w:rPr>
        <w:t>Выборочное наблюдение можно организовать тогда и в тех случаях, когда отчетностью мы воспользоваться не можем.</w:t>
      </w:r>
    </w:p>
    <w:p w:rsidR="00EB0E96" w:rsidRPr="006A7A3A" w:rsidRDefault="00EB0E96">
      <w:pPr>
        <w:spacing w:after="120"/>
        <w:ind w:firstLine="567"/>
        <w:jc w:val="both"/>
        <w:rPr>
          <w:rFonts w:ascii="Arial" w:hAnsi="Arial" w:cs="Arial"/>
          <w:b/>
          <w:sz w:val="22"/>
          <w:szCs w:val="22"/>
          <w:u w:val="single"/>
        </w:rPr>
      </w:pPr>
      <w:r w:rsidRPr="006A7A3A">
        <w:rPr>
          <w:rFonts w:ascii="Arial" w:hAnsi="Arial" w:cs="Arial"/>
          <w:b/>
          <w:sz w:val="22"/>
          <w:szCs w:val="22"/>
          <w:u w:val="single"/>
        </w:rPr>
        <w:t>Основные недостатки</w:t>
      </w:r>
    </w:p>
    <w:p w:rsidR="00EB0E96" w:rsidRPr="006A7A3A" w:rsidRDefault="00EB0E96">
      <w:pPr>
        <w:numPr>
          <w:ilvl w:val="0"/>
          <w:numId w:val="8"/>
        </w:numPr>
        <w:spacing w:after="120"/>
        <w:jc w:val="both"/>
        <w:rPr>
          <w:rFonts w:ascii="Arial" w:hAnsi="Arial" w:cs="Arial"/>
          <w:sz w:val="22"/>
          <w:szCs w:val="22"/>
        </w:rPr>
      </w:pPr>
      <w:r w:rsidRPr="006A7A3A">
        <w:rPr>
          <w:rFonts w:ascii="Arial" w:hAnsi="Arial" w:cs="Arial"/>
          <w:sz w:val="22"/>
          <w:szCs w:val="22"/>
        </w:rPr>
        <w:t>Полученные данные всегда содержат в себе ошибку, о результатах наблюдения можно судить лишь с определенной степенью достоверности. Но по сравнению с другими видами наблюдения это достоинство выборочного метода.</w:t>
      </w:r>
    </w:p>
    <w:p w:rsidR="00EB0E96" w:rsidRPr="006A7A3A" w:rsidRDefault="00EB0E96">
      <w:pPr>
        <w:numPr>
          <w:ilvl w:val="0"/>
          <w:numId w:val="8"/>
        </w:numPr>
        <w:spacing w:after="120"/>
        <w:jc w:val="both"/>
        <w:rPr>
          <w:rFonts w:ascii="Arial" w:hAnsi="Arial" w:cs="Arial"/>
          <w:sz w:val="22"/>
          <w:szCs w:val="22"/>
        </w:rPr>
      </w:pPr>
      <w:r w:rsidRPr="006A7A3A">
        <w:rPr>
          <w:rFonts w:ascii="Arial" w:hAnsi="Arial" w:cs="Arial"/>
          <w:sz w:val="22"/>
          <w:szCs w:val="22"/>
        </w:rPr>
        <w:t>Для его проведения требуются квалифицированные кадры.</w:t>
      </w:r>
    </w:p>
    <w:p w:rsidR="00EB0E96" w:rsidRPr="006A7A3A" w:rsidRDefault="00EB0E96">
      <w:pPr>
        <w:spacing w:after="120"/>
        <w:ind w:firstLine="567"/>
        <w:jc w:val="both"/>
        <w:rPr>
          <w:rFonts w:ascii="Arial" w:hAnsi="Arial" w:cs="Arial"/>
          <w:sz w:val="22"/>
          <w:szCs w:val="22"/>
        </w:rPr>
      </w:pPr>
      <w:r w:rsidRPr="006A7A3A">
        <w:rPr>
          <w:rFonts w:ascii="Arial" w:hAnsi="Arial" w:cs="Arial"/>
          <w:sz w:val="22"/>
          <w:szCs w:val="22"/>
        </w:rPr>
        <w:t>Вся совокупность единиц, из которых производится отбор, называется генеральной. Совокупность единиц отобранных называется выборочной.</w:t>
      </w:r>
    </w:p>
    <w:p w:rsidR="00EB0E96" w:rsidRPr="006A7A3A" w:rsidRDefault="00EB0E96">
      <w:pPr>
        <w:ind w:firstLine="567"/>
        <w:jc w:val="both"/>
        <w:rPr>
          <w:rFonts w:ascii="Arial" w:hAnsi="Arial" w:cs="Arial"/>
          <w:sz w:val="22"/>
          <w:szCs w:val="22"/>
        </w:rPr>
      </w:pPr>
    </w:p>
    <w:p w:rsidR="00EB0E96" w:rsidRPr="006A7A3A" w:rsidRDefault="00EB0E96">
      <w:pPr>
        <w:pStyle w:val="Heading1"/>
        <w:ind w:firstLine="0"/>
        <w:rPr>
          <w:rFonts w:ascii="Arial" w:hAnsi="Arial" w:cs="Arial"/>
          <w:b/>
          <w:sz w:val="22"/>
          <w:szCs w:val="22"/>
        </w:rPr>
      </w:pPr>
      <w:bookmarkStart w:id="30" w:name="_Toc440539832"/>
      <w:r w:rsidRPr="006A7A3A">
        <w:rPr>
          <w:rFonts w:ascii="Arial" w:hAnsi="Arial" w:cs="Arial"/>
          <w:b/>
          <w:sz w:val="22"/>
          <w:szCs w:val="22"/>
        </w:rPr>
        <w:t>Ошибки выборки</w:t>
      </w:r>
      <w:bookmarkEnd w:id="30"/>
    </w:p>
    <w:p w:rsidR="00EB0E96" w:rsidRPr="006A7A3A" w:rsidRDefault="00EB0E96">
      <w:pPr>
        <w:spacing w:after="120"/>
        <w:ind w:firstLine="567"/>
        <w:jc w:val="both"/>
        <w:rPr>
          <w:rFonts w:ascii="Arial" w:hAnsi="Arial" w:cs="Arial"/>
          <w:sz w:val="22"/>
          <w:szCs w:val="22"/>
        </w:rPr>
      </w:pPr>
      <w:r w:rsidRPr="006A7A3A">
        <w:rPr>
          <w:rFonts w:ascii="Arial" w:hAnsi="Arial" w:cs="Arial"/>
          <w:sz w:val="22"/>
          <w:szCs w:val="22"/>
        </w:rPr>
        <w:t>Чтобы оценить степень точности выборочного наблюдения, необходимо оценить величину ошибок, которые могут возникнуть в процессе проведения выборочного наблюдения.</w:t>
      </w:r>
    </w:p>
    <w:p w:rsidR="00EB0E96" w:rsidRPr="006A7A3A" w:rsidRDefault="00795BF7">
      <w:pPr>
        <w:spacing w:after="120"/>
        <w:ind w:firstLine="567"/>
        <w:jc w:val="both"/>
        <w:rPr>
          <w:rFonts w:ascii="Arial" w:hAnsi="Arial" w:cs="Arial"/>
          <w:sz w:val="22"/>
          <w:szCs w:val="22"/>
        </w:rPr>
      </w:pPr>
      <w:r>
        <w:rPr>
          <w:rFonts w:ascii="Arial" w:hAnsi="Arial" w:cs="Arial"/>
          <w:sz w:val="22"/>
          <w:szCs w:val="22"/>
        </w:rPr>
        <w:pict>
          <v:shape id="_x0000_s1053" type="#_x0000_t75" style="position:absolute;left:0;text-align:left;margin-left:0;margin-top:0;width:462.7pt;height:153.65pt;z-index:251658240" o:allowincell="f">
            <v:imagedata r:id="rId68" o:title=""/>
            <w10:wrap type="topAndBottom"/>
          </v:shape>
        </w:pict>
      </w:r>
      <w:r w:rsidR="00EB0E96" w:rsidRPr="006A7A3A">
        <w:rPr>
          <w:rFonts w:ascii="Arial" w:hAnsi="Arial" w:cs="Arial"/>
          <w:sz w:val="22"/>
          <w:szCs w:val="22"/>
        </w:rPr>
        <w:t>Основное внимание уделяется случайным ошибкам репрезентативности.</w:t>
      </w:r>
    </w:p>
    <w:p w:rsidR="00EB0E96" w:rsidRPr="006A7A3A" w:rsidRDefault="00EB0E96">
      <w:pPr>
        <w:spacing w:after="120"/>
        <w:ind w:firstLine="567"/>
        <w:jc w:val="both"/>
        <w:rPr>
          <w:rFonts w:ascii="Arial" w:hAnsi="Arial" w:cs="Arial"/>
          <w:sz w:val="22"/>
          <w:szCs w:val="22"/>
        </w:rPr>
      </w:pPr>
    </w:p>
    <w:p w:rsidR="004862BD" w:rsidRPr="006A7A3A" w:rsidRDefault="004862BD" w:rsidP="004862BD">
      <w:pPr>
        <w:rPr>
          <w:rFonts w:ascii="Arial" w:hAnsi="Arial" w:cs="Arial"/>
          <w:b/>
          <w:bCs/>
          <w:sz w:val="22"/>
          <w:szCs w:val="22"/>
        </w:rPr>
      </w:pPr>
      <w:bookmarkStart w:id="31" w:name="_Toc440539833"/>
      <w:r w:rsidRPr="006A7A3A">
        <w:rPr>
          <w:rFonts w:ascii="Arial" w:hAnsi="Arial" w:cs="Arial"/>
          <w:b/>
          <w:bCs/>
          <w:sz w:val="22"/>
          <w:szCs w:val="22"/>
        </w:rPr>
        <w:t>Выборочное  наблюдение.</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 xml:space="preserve">Статистическое исследование может осуществляться по данным несплошного наблюдения, основная цель которого состоит в получении характеристик изучаемой совокупности по обследованной ее части. Одним из наиболее распространенных в статистике методов, применяющих несплошное наблюдение, является </w:t>
      </w:r>
      <w:r w:rsidRPr="006A7A3A">
        <w:rPr>
          <w:rFonts w:ascii="Arial" w:hAnsi="Arial" w:cs="Arial"/>
          <w:b/>
          <w:bCs/>
          <w:sz w:val="22"/>
          <w:szCs w:val="22"/>
        </w:rPr>
        <w:t>выборочный метод.</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 xml:space="preserve">Под выборочным понимается метод статистического исследования, при котором обобщающие показатели изучаемой совокупности устанавливаются по некоторой ее части на основе положений случайного отбора. При выборочном методе обследованию подвергается сравнительно небольшая часть всей изучаемой совокупности (обычно до 5 — 10%, реже до 15 — 25%). При этом подлежащая изучению статистическая совокупность, из которой производится отбор части единиц, называется </w:t>
      </w:r>
      <w:r w:rsidRPr="006A7A3A">
        <w:rPr>
          <w:rFonts w:ascii="Arial" w:hAnsi="Arial" w:cs="Arial"/>
          <w:b/>
          <w:bCs/>
          <w:sz w:val="22"/>
          <w:szCs w:val="22"/>
        </w:rPr>
        <w:t xml:space="preserve">генеральной совокупностью. </w:t>
      </w:r>
      <w:r w:rsidRPr="006A7A3A">
        <w:rPr>
          <w:rFonts w:ascii="Arial" w:hAnsi="Arial" w:cs="Arial"/>
          <w:sz w:val="22"/>
          <w:szCs w:val="22"/>
        </w:rPr>
        <w:t xml:space="preserve">Отобранная из генеральной совокупности некоторая часть единиц, подвергающаяся обследованию, называется </w:t>
      </w:r>
      <w:r w:rsidRPr="006A7A3A">
        <w:rPr>
          <w:rFonts w:ascii="Arial" w:hAnsi="Arial" w:cs="Arial"/>
          <w:b/>
          <w:bCs/>
          <w:sz w:val="22"/>
          <w:szCs w:val="22"/>
        </w:rPr>
        <w:t>выборочной</w:t>
      </w:r>
      <w:r w:rsidRPr="006A7A3A">
        <w:rPr>
          <w:rFonts w:ascii="Arial" w:hAnsi="Arial" w:cs="Arial"/>
          <w:sz w:val="22"/>
          <w:szCs w:val="22"/>
        </w:rPr>
        <w:t xml:space="preserve"> </w:t>
      </w:r>
      <w:r w:rsidRPr="006A7A3A">
        <w:rPr>
          <w:rFonts w:ascii="Arial" w:hAnsi="Arial" w:cs="Arial"/>
          <w:b/>
          <w:bCs/>
          <w:sz w:val="22"/>
          <w:szCs w:val="22"/>
        </w:rPr>
        <w:t>совокупностью</w:t>
      </w:r>
      <w:r w:rsidRPr="006A7A3A">
        <w:rPr>
          <w:rFonts w:ascii="Arial" w:hAnsi="Arial" w:cs="Arial"/>
          <w:sz w:val="22"/>
          <w:szCs w:val="22"/>
        </w:rPr>
        <w:t xml:space="preserve"> или просто </w:t>
      </w:r>
      <w:r w:rsidRPr="006A7A3A">
        <w:rPr>
          <w:rFonts w:ascii="Arial" w:hAnsi="Arial" w:cs="Arial"/>
          <w:b/>
          <w:bCs/>
          <w:sz w:val="22"/>
          <w:szCs w:val="22"/>
        </w:rPr>
        <w:t>выборкой.</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Значение выборочного метода состоит в  том, что при минимальной численности обследуемых единиц проведение исследования осуществляется в более короткие сроки и с минимальными затратами труда и средств. Это повышает оперативность статистической информации, уменьшает ошибки регистрации.</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В проведении ряда исследований выборочный метод является единственно возможным, например, при контроле качества продукции (товара), если проверка сопровождается уничтожением или разложением на составные части обследуемых образцов (определение сахаристости фруктов, клейковины печеного хлеба, установление носкости обуви, прочности тканей на разрыв и т.д.).</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Проведение исследования социально — экономических явлений выборочным методом складывается из ряда последовательных этапов:</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1) обоснование (в соответствии с задачами исследования) целесообразности применения выборочного метода;</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2) составление программы проведения статистического исследования выборочным методом;</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3) решение организационных вопросов сбора и обработки исходной</w:t>
      </w:r>
      <w:r w:rsidRPr="006A7A3A">
        <w:rPr>
          <w:rFonts w:ascii="Arial" w:hAnsi="Arial" w:cs="Arial"/>
          <w:sz w:val="22"/>
          <w:szCs w:val="22"/>
        </w:rPr>
        <w:tab/>
        <w:t xml:space="preserve"> информации;</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4) установление доли выборки, т.е. части подлежащих обследованию единиц генеральной совокупности;</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5) обоснование способов формирования выборочной совокупности;</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6) осуществление отбора единиц из генеральной совокупности для их обследования;</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7) фиксация в отобранных единицах (пробах) изучаемых признаков;</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8) статистическая обработка полученной в выборке информации с определением обобщающих характеристик изучаемых признаков;</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9) определение количественной оценки ошибки выборки;</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10) распространение обобщающих выборочных характеристик на генеральную совокупность.</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 xml:space="preserve">В генеральной совокупности доля единиц, обладающих изучаемым признаком, называется </w:t>
      </w:r>
      <w:r w:rsidRPr="006A7A3A">
        <w:rPr>
          <w:rFonts w:ascii="Arial" w:hAnsi="Arial" w:cs="Arial"/>
          <w:b/>
          <w:bCs/>
          <w:sz w:val="22"/>
          <w:szCs w:val="22"/>
        </w:rPr>
        <w:t>генеральной долей</w:t>
      </w:r>
      <w:r w:rsidRPr="006A7A3A">
        <w:rPr>
          <w:rFonts w:ascii="Arial" w:hAnsi="Arial" w:cs="Arial"/>
          <w:sz w:val="22"/>
          <w:szCs w:val="22"/>
        </w:rPr>
        <w:t xml:space="preserve"> (обозначается р), а средняя величина изучаемого варьирующего признака — </w:t>
      </w:r>
      <w:r w:rsidRPr="006A7A3A">
        <w:rPr>
          <w:rFonts w:ascii="Arial" w:hAnsi="Arial" w:cs="Arial"/>
          <w:b/>
          <w:bCs/>
          <w:sz w:val="22"/>
          <w:szCs w:val="22"/>
        </w:rPr>
        <w:t>генеральной средней</w:t>
      </w:r>
      <w:r w:rsidRPr="006A7A3A">
        <w:rPr>
          <w:rFonts w:ascii="Arial" w:hAnsi="Arial" w:cs="Arial"/>
          <w:sz w:val="22"/>
          <w:szCs w:val="22"/>
        </w:rPr>
        <w:t xml:space="preserve"> (обозначается </w:t>
      </w:r>
      <w:r w:rsidR="00795BF7">
        <w:rPr>
          <w:rFonts w:ascii="Arial" w:hAnsi="Arial" w:cs="Arial"/>
          <w:position w:val="-4"/>
          <w:sz w:val="22"/>
          <w:szCs w:val="22"/>
        </w:rPr>
        <w:pict>
          <v:shape id="_x0000_i1088" type="#_x0000_t75" style="width:12.75pt;height:14.25pt" fillcolor="window">
            <v:imagedata r:id="rId69" o:title=""/>
          </v:shape>
        </w:pict>
      </w:r>
      <w:r w:rsidRPr="006A7A3A">
        <w:rPr>
          <w:rFonts w:ascii="Arial" w:hAnsi="Arial" w:cs="Arial"/>
          <w:sz w:val="22"/>
          <w:szCs w:val="22"/>
        </w:rPr>
        <w:t>).</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 xml:space="preserve">В выборочной совокупности долю изучаемого признака называют выборочной долей, или частостью (обозначается </w:t>
      </w:r>
      <w:r w:rsidR="00795BF7">
        <w:rPr>
          <w:rFonts w:ascii="Arial" w:hAnsi="Arial" w:cs="Arial"/>
          <w:position w:val="-6"/>
          <w:sz w:val="22"/>
          <w:szCs w:val="22"/>
        </w:rPr>
        <w:pict>
          <v:shape id="_x0000_i1089" type="#_x0000_t75" style="width:12pt;height:11.25pt" fillcolor="window">
            <v:imagedata r:id="rId70" o:title=""/>
          </v:shape>
        </w:pict>
      </w:r>
      <w:r w:rsidRPr="006A7A3A">
        <w:rPr>
          <w:rFonts w:ascii="Arial" w:hAnsi="Arial" w:cs="Arial"/>
          <w:sz w:val="22"/>
          <w:szCs w:val="22"/>
        </w:rPr>
        <w:t xml:space="preserve">), а среднюю  величину в выборке — выборочной средней (обозначается </w:t>
      </w:r>
      <w:r w:rsidR="00795BF7">
        <w:rPr>
          <w:rFonts w:ascii="Arial" w:hAnsi="Arial" w:cs="Arial"/>
          <w:position w:val="-4"/>
          <w:sz w:val="22"/>
          <w:szCs w:val="22"/>
        </w:rPr>
        <w:pict>
          <v:shape id="_x0000_i1090" type="#_x0000_t75" style="width:11.25pt;height:12.75pt" fillcolor="window">
            <v:imagedata r:id="rId71" o:title=""/>
          </v:shape>
        </w:pict>
      </w:r>
      <w:r w:rsidRPr="006A7A3A">
        <w:rPr>
          <w:rFonts w:ascii="Arial" w:hAnsi="Arial" w:cs="Arial"/>
          <w:sz w:val="22"/>
          <w:szCs w:val="22"/>
        </w:rPr>
        <w:t>).</w:t>
      </w:r>
    </w:p>
    <w:p w:rsidR="004862BD" w:rsidRPr="006A7A3A" w:rsidRDefault="004862BD" w:rsidP="004862BD">
      <w:pPr>
        <w:ind w:firstLine="360"/>
        <w:jc w:val="both"/>
        <w:rPr>
          <w:rFonts w:ascii="Arial" w:hAnsi="Arial" w:cs="Arial"/>
          <w:sz w:val="22"/>
          <w:szCs w:val="22"/>
        </w:rPr>
      </w:pPr>
      <w:r w:rsidRPr="006A7A3A">
        <w:rPr>
          <w:rFonts w:ascii="Arial" w:hAnsi="Arial" w:cs="Arial"/>
          <w:b/>
          <w:bCs/>
          <w:sz w:val="22"/>
          <w:szCs w:val="22"/>
        </w:rPr>
        <w:t>Пример.</w:t>
      </w:r>
      <w:r w:rsidRPr="006A7A3A">
        <w:rPr>
          <w:rFonts w:ascii="Arial" w:hAnsi="Arial" w:cs="Arial"/>
          <w:sz w:val="22"/>
          <w:szCs w:val="22"/>
        </w:rPr>
        <w:t xml:space="preserve"> </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 xml:space="preserve">При контрольной проверке качества хлебобулочных изделий проведено 5%-ное выборочное обследование партии нарезных батонов из муки высшего сорта. При этом из 100 отобранных в выборку батонов 90 шт. соответствовали требованиям стандарта. Средний вес одного батона в выборке составлял 500,5 г при среднем квадратическом отклонении </w:t>
      </w:r>
      <w:r w:rsidR="00795BF7">
        <w:rPr>
          <w:rFonts w:ascii="Arial" w:hAnsi="Arial" w:cs="Arial"/>
          <w:position w:val="-8"/>
          <w:sz w:val="22"/>
          <w:szCs w:val="22"/>
        </w:rPr>
        <w:pict>
          <v:shape id="_x0000_i1091" type="#_x0000_t75" style="width:30.75pt;height:14.25pt" fillcolor="window">
            <v:imagedata r:id="rId72" o:title=""/>
          </v:shape>
        </w:pict>
      </w:r>
      <w:r w:rsidRPr="006A7A3A">
        <w:rPr>
          <w:rFonts w:ascii="Arial" w:hAnsi="Arial" w:cs="Arial"/>
          <w:sz w:val="22"/>
          <w:szCs w:val="22"/>
        </w:rPr>
        <w:t>г.</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На основе полученных в выборке данных нужно установить возможные значения доли стандартных изделий и среднего веса одного изделия во всей партии.</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 xml:space="preserve">Прежде всего устанавливаются характеристики выборочной совокупности. Выборочная доля, или частость, </w:t>
      </w:r>
      <w:r w:rsidR="00795BF7">
        <w:rPr>
          <w:rFonts w:ascii="Arial" w:hAnsi="Arial" w:cs="Arial"/>
          <w:position w:val="-6"/>
          <w:sz w:val="22"/>
          <w:szCs w:val="22"/>
        </w:rPr>
        <w:pict>
          <v:shape id="_x0000_i1092" type="#_x0000_t75" style="width:12pt;height:11.25pt" fillcolor="window">
            <v:imagedata r:id="rId73" o:title=""/>
          </v:shape>
        </w:pict>
      </w:r>
      <w:r w:rsidRPr="006A7A3A">
        <w:rPr>
          <w:rFonts w:ascii="Arial" w:hAnsi="Arial" w:cs="Arial"/>
          <w:sz w:val="22"/>
          <w:szCs w:val="22"/>
        </w:rPr>
        <w:t xml:space="preserve"> определяется из отношения единиц, обладающих изучаемым признаком m, к общей численности единиц выборочной совокупности n:</w:t>
      </w:r>
    </w:p>
    <w:p w:rsidR="004862BD" w:rsidRPr="006A7A3A" w:rsidRDefault="00795BF7" w:rsidP="004862BD">
      <w:pPr>
        <w:ind w:firstLine="360"/>
        <w:jc w:val="center"/>
        <w:rPr>
          <w:rFonts w:ascii="Arial" w:hAnsi="Arial" w:cs="Arial"/>
          <w:sz w:val="22"/>
          <w:szCs w:val="22"/>
        </w:rPr>
      </w:pPr>
      <w:r>
        <w:rPr>
          <w:rFonts w:ascii="Arial" w:hAnsi="Arial" w:cs="Arial"/>
          <w:position w:val="-24"/>
          <w:sz w:val="22"/>
          <w:szCs w:val="22"/>
        </w:rPr>
        <w:pict>
          <v:shape id="_x0000_i1093" type="#_x0000_t75" style="width:36pt;height:32.25pt" fillcolor="window">
            <v:imagedata r:id="rId74" o:title=""/>
          </v:shape>
        </w:pic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 xml:space="preserve">Поскольку из 100 изделий, попавших в выборку n, 90 ед. оказались стандартными m, то показатель частости равен: </w:t>
      </w:r>
      <w:r w:rsidR="00795BF7">
        <w:rPr>
          <w:rFonts w:ascii="Arial" w:hAnsi="Arial" w:cs="Arial"/>
          <w:position w:val="-6"/>
          <w:sz w:val="22"/>
          <w:szCs w:val="22"/>
        </w:rPr>
        <w:pict>
          <v:shape id="_x0000_i1094" type="#_x0000_t75" style="width:12pt;height:11.25pt" fillcolor="window">
            <v:imagedata r:id="rId75" o:title=""/>
          </v:shape>
        </w:pict>
      </w:r>
      <w:r w:rsidRPr="006A7A3A">
        <w:rPr>
          <w:rFonts w:ascii="Arial" w:hAnsi="Arial" w:cs="Arial"/>
          <w:sz w:val="22"/>
          <w:szCs w:val="22"/>
        </w:rPr>
        <w:t>= 90:100=0,9.</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Средний вес изделия в выборке х = 500,5 г определен взвешиванием. Но полученные показатели частости (0,9) и средней величины (500,5 г) характеризуют долю стандартной продукции и средний вес одного изделия лишь в выборке. Для</w:t>
      </w:r>
      <w:r w:rsidR="00795BF7">
        <w:rPr>
          <w:rFonts w:ascii="Arial" w:hAnsi="Arial" w:cs="Arial"/>
          <w:position w:val="-10"/>
          <w:sz w:val="22"/>
          <w:szCs w:val="22"/>
        </w:rPr>
        <w:pict>
          <v:shape id="_x0000_i1095" type="#_x0000_t75" style="width:9pt;height:17.25pt" fillcolor="window">
            <v:imagedata r:id="rId76" o:title=""/>
          </v:shape>
        </w:pict>
      </w:r>
      <w:r w:rsidR="00795BF7">
        <w:rPr>
          <w:rFonts w:ascii="Arial" w:hAnsi="Arial" w:cs="Arial"/>
          <w:position w:val="-10"/>
          <w:sz w:val="22"/>
          <w:szCs w:val="22"/>
        </w:rPr>
        <w:pict>
          <v:shape id="_x0000_i1096" type="#_x0000_t75" style="width:9pt;height:17.25pt" fillcolor="window">
            <v:imagedata r:id="rId76" o:title=""/>
          </v:shape>
        </w:pict>
      </w:r>
      <w:r w:rsidRPr="006A7A3A">
        <w:rPr>
          <w:rFonts w:ascii="Arial" w:hAnsi="Arial" w:cs="Arial"/>
          <w:sz w:val="22"/>
          <w:szCs w:val="22"/>
        </w:rPr>
        <w:t>определения соответствующих показателей для всей партии товара надо установить возможные при этом значения ошибки выборки.</w:t>
      </w:r>
    </w:p>
    <w:p w:rsidR="004862BD" w:rsidRPr="006A7A3A" w:rsidRDefault="004862BD" w:rsidP="004862BD">
      <w:pPr>
        <w:ind w:firstLine="360"/>
        <w:jc w:val="both"/>
        <w:rPr>
          <w:rFonts w:ascii="Arial" w:hAnsi="Arial" w:cs="Arial"/>
          <w:sz w:val="22"/>
          <w:szCs w:val="22"/>
        </w:rPr>
      </w:pPr>
      <w:r w:rsidRPr="006A7A3A">
        <w:rPr>
          <w:rFonts w:ascii="Arial" w:hAnsi="Arial" w:cs="Arial"/>
          <w:b/>
          <w:bCs/>
          <w:sz w:val="22"/>
          <w:szCs w:val="22"/>
        </w:rPr>
        <w:t xml:space="preserve">Ошибка выборки </w:t>
      </w:r>
      <w:r w:rsidRPr="006A7A3A">
        <w:rPr>
          <w:rFonts w:ascii="Arial" w:hAnsi="Arial" w:cs="Arial"/>
          <w:sz w:val="22"/>
          <w:szCs w:val="22"/>
        </w:rPr>
        <w:t>— это объективно возникающее расхождение между характеристиками выборки и генеральной совокупности. Она зависит от ряда факторов: степени вариации изучаемого признака, численности выборки, методом отбора единиц в выборочную совокупность, принятого уровня достоверности результата исследования.</w:t>
      </w:r>
    </w:p>
    <w:p w:rsidR="004862BD" w:rsidRPr="006A7A3A" w:rsidRDefault="004862BD" w:rsidP="004862BD">
      <w:pPr>
        <w:ind w:firstLine="360"/>
        <w:jc w:val="both"/>
        <w:rPr>
          <w:rFonts w:ascii="Arial" w:hAnsi="Arial" w:cs="Arial"/>
          <w:sz w:val="22"/>
          <w:szCs w:val="22"/>
        </w:rPr>
      </w:pPr>
      <w:r w:rsidRPr="006A7A3A">
        <w:rPr>
          <w:rFonts w:ascii="Arial" w:hAnsi="Arial" w:cs="Arial"/>
          <w:b/>
          <w:bCs/>
          <w:sz w:val="22"/>
          <w:szCs w:val="22"/>
        </w:rPr>
        <w:t>Определение ошибки выборочной средней.</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 xml:space="preserve">При случайном повторном отборе </w:t>
      </w:r>
      <w:r w:rsidRPr="006A7A3A">
        <w:rPr>
          <w:rFonts w:ascii="Arial" w:hAnsi="Arial" w:cs="Arial"/>
          <w:b/>
          <w:bCs/>
          <w:sz w:val="22"/>
          <w:szCs w:val="22"/>
        </w:rPr>
        <w:t>средняя ошибка</w:t>
      </w:r>
      <w:r w:rsidRPr="006A7A3A">
        <w:rPr>
          <w:rFonts w:ascii="Arial" w:hAnsi="Arial" w:cs="Arial"/>
          <w:sz w:val="22"/>
          <w:szCs w:val="22"/>
        </w:rPr>
        <w:t xml:space="preserve"> выборочной средней рассчитывается по формуле:</w:t>
      </w:r>
    </w:p>
    <w:p w:rsidR="004862BD" w:rsidRPr="006A7A3A" w:rsidRDefault="00795BF7" w:rsidP="004862BD">
      <w:pPr>
        <w:jc w:val="center"/>
        <w:rPr>
          <w:rFonts w:ascii="Arial" w:hAnsi="Arial" w:cs="Arial"/>
          <w:sz w:val="22"/>
          <w:szCs w:val="22"/>
        </w:rPr>
      </w:pPr>
      <w:r>
        <w:rPr>
          <w:rFonts w:ascii="Arial" w:hAnsi="Arial" w:cs="Arial"/>
          <w:position w:val="-26"/>
          <w:sz w:val="22"/>
          <w:szCs w:val="22"/>
        </w:rPr>
        <w:pict>
          <v:shape id="_x0000_i1097" type="#_x0000_t75" style="width:47.25pt;height:36pt" fillcolor="window">
            <v:imagedata r:id="rId77" o:title=""/>
          </v:shape>
        </w:pict>
      </w:r>
      <w:r w:rsidR="004862BD" w:rsidRPr="006A7A3A">
        <w:rPr>
          <w:rFonts w:ascii="Arial" w:hAnsi="Arial" w:cs="Arial"/>
          <w:sz w:val="22"/>
          <w:szCs w:val="22"/>
        </w:rPr>
        <w:t>,</w:t>
      </w:r>
    </w:p>
    <w:p w:rsidR="004862BD" w:rsidRPr="006A7A3A" w:rsidRDefault="00795BF7" w:rsidP="004862BD">
      <w:pPr>
        <w:ind w:firstLine="360"/>
        <w:jc w:val="both"/>
        <w:rPr>
          <w:rFonts w:ascii="Arial" w:hAnsi="Arial" w:cs="Arial"/>
          <w:sz w:val="22"/>
          <w:szCs w:val="22"/>
        </w:rPr>
      </w:pPr>
      <w:r>
        <w:rPr>
          <w:rFonts w:ascii="Arial" w:hAnsi="Arial" w:cs="Arial"/>
          <w:b/>
          <w:bCs/>
          <w:position w:val="-10"/>
          <w:sz w:val="22"/>
          <w:szCs w:val="22"/>
        </w:rPr>
        <w:pict>
          <v:shape id="_x0000_i1098" type="#_x0000_t75" style="width:9pt;height:17.25pt" fillcolor="window">
            <v:imagedata r:id="rId76" o:title=""/>
          </v:shape>
        </w:pict>
      </w:r>
      <w:r w:rsidR="004862BD" w:rsidRPr="006A7A3A">
        <w:rPr>
          <w:rFonts w:ascii="Arial" w:hAnsi="Arial" w:cs="Arial"/>
          <w:sz w:val="22"/>
          <w:szCs w:val="22"/>
        </w:rPr>
        <w:t xml:space="preserve">где </w:t>
      </w:r>
      <w:r>
        <w:rPr>
          <w:rFonts w:ascii="Arial" w:hAnsi="Arial" w:cs="Arial"/>
          <w:position w:val="-10"/>
          <w:sz w:val="22"/>
          <w:szCs w:val="22"/>
        </w:rPr>
        <w:pict>
          <v:shape id="_x0000_i1099" type="#_x0000_t75" style="width:12pt;height:12.75pt" fillcolor="window">
            <v:imagedata r:id="rId78" o:title=""/>
          </v:shape>
        </w:pict>
      </w:r>
      <w:r w:rsidR="004862BD" w:rsidRPr="006A7A3A">
        <w:rPr>
          <w:rFonts w:ascii="Arial" w:hAnsi="Arial" w:cs="Arial"/>
          <w:sz w:val="22"/>
          <w:szCs w:val="22"/>
        </w:rPr>
        <w:t xml:space="preserve"> — средняя ошибка выборочной средней;</w:t>
      </w:r>
    </w:p>
    <w:p w:rsidR="004862BD" w:rsidRPr="006A7A3A" w:rsidRDefault="00795BF7" w:rsidP="004862BD">
      <w:pPr>
        <w:ind w:firstLine="360"/>
        <w:jc w:val="both"/>
        <w:rPr>
          <w:rFonts w:ascii="Arial" w:hAnsi="Arial" w:cs="Arial"/>
          <w:sz w:val="22"/>
          <w:szCs w:val="22"/>
        </w:rPr>
      </w:pPr>
      <w:r>
        <w:rPr>
          <w:rFonts w:ascii="Arial" w:hAnsi="Arial" w:cs="Arial"/>
          <w:position w:val="-4"/>
          <w:sz w:val="22"/>
          <w:szCs w:val="22"/>
        </w:rPr>
        <w:pict>
          <v:shape id="_x0000_i1100" type="#_x0000_t75" style="width:12.75pt;height:15pt" fillcolor="window">
            <v:imagedata r:id="rId79" o:title=""/>
          </v:shape>
        </w:pict>
      </w:r>
      <w:r w:rsidR="004862BD" w:rsidRPr="006A7A3A">
        <w:rPr>
          <w:rFonts w:ascii="Arial" w:hAnsi="Arial" w:cs="Arial"/>
          <w:sz w:val="22"/>
          <w:szCs w:val="22"/>
        </w:rPr>
        <w:t>— дисперсия выборочной совокупности;</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n — численность выборки.</w:t>
      </w:r>
    </w:p>
    <w:p w:rsidR="004862BD" w:rsidRPr="006A7A3A" w:rsidRDefault="004862BD" w:rsidP="004862BD">
      <w:pPr>
        <w:ind w:firstLine="360"/>
        <w:jc w:val="both"/>
        <w:rPr>
          <w:rFonts w:ascii="Arial" w:hAnsi="Arial" w:cs="Arial"/>
          <w:sz w:val="22"/>
          <w:szCs w:val="22"/>
        </w:rPr>
      </w:pP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При бесповторном отборе она рассчитывается по формуле:</w:t>
      </w:r>
    </w:p>
    <w:p w:rsidR="004862BD" w:rsidRPr="006A7A3A" w:rsidRDefault="00795BF7" w:rsidP="004862BD">
      <w:pPr>
        <w:jc w:val="center"/>
        <w:rPr>
          <w:rFonts w:ascii="Arial" w:hAnsi="Arial" w:cs="Arial"/>
          <w:b/>
          <w:bCs/>
          <w:sz w:val="22"/>
          <w:szCs w:val="22"/>
        </w:rPr>
      </w:pPr>
      <w:r>
        <w:rPr>
          <w:rFonts w:ascii="Arial" w:hAnsi="Arial" w:cs="Arial"/>
          <w:b/>
          <w:bCs/>
          <w:position w:val="-30"/>
          <w:sz w:val="22"/>
          <w:szCs w:val="22"/>
        </w:rPr>
        <w:pict>
          <v:shape id="_x0000_i1101" type="#_x0000_t75" style="width:87.75pt;height:38.25pt" fillcolor="window">
            <v:imagedata r:id="rId80" o:title=""/>
          </v:shape>
        </w:pict>
      </w:r>
      <w:r w:rsidR="004862BD" w:rsidRPr="006A7A3A">
        <w:rPr>
          <w:rFonts w:ascii="Arial" w:hAnsi="Arial" w:cs="Arial"/>
          <w:sz w:val="22"/>
          <w:szCs w:val="22"/>
        </w:rPr>
        <w:t>,</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где N — численность генеральной совокупности.</w:t>
      </w:r>
    </w:p>
    <w:p w:rsidR="004862BD" w:rsidRPr="006A7A3A" w:rsidRDefault="004862BD" w:rsidP="004862BD">
      <w:pPr>
        <w:ind w:firstLine="360"/>
        <w:jc w:val="both"/>
        <w:rPr>
          <w:rFonts w:ascii="Arial" w:hAnsi="Arial" w:cs="Arial"/>
          <w:b/>
          <w:bCs/>
          <w:sz w:val="22"/>
          <w:szCs w:val="22"/>
        </w:rPr>
      </w:pPr>
      <w:r w:rsidRPr="006A7A3A">
        <w:rPr>
          <w:rFonts w:ascii="Arial" w:hAnsi="Arial" w:cs="Arial"/>
          <w:b/>
          <w:bCs/>
          <w:sz w:val="22"/>
          <w:szCs w:val="22"/>
        </w:rPr>
        <w:t>Определение ошибки выборочной доли.</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При повторном отборе средняя ошибка выборочной доли рассчитывается по формуле:</w:t>
      </w:r>
    </w:p>
    <w:p w:rsidR="004862BD" w:rsidRPr="006A7A3A" w:rsidRDefault="00795BF7" w:rsidP="004862BD">
      <w:pPr>
        <w:ind w:firstLine="360"/>
        <w:jc w:val="both"/>
        <w:rPr>
          <w:rFonts w:ascii="Arial" w:hAnsi="Arial" w:cs="Arial"/>
          <w:sz w:val="22"/>
          <w:szCs w:val="22"/>
        </w:rPr>
      </w:pPr>
      <w:r>
        <w:rPr>
          <w:rFonts w:ascii="Arial" w:hAnsi="Arial" w:cs="Arial"/>
          <w:position w:val="-10"/>
          <w:sz w:val="22"/>
          <w:szCs w:val="22"/>
        </w:rPr>
        <w:pict>
          <v:shape id="_x0000_i1102" type="#_x0000_t75" style="width:9pt;height:17.25pt" fillcolor="window">
            <v:imagedata r:id="rId81" o:title=""/>
          </v:shape>
        </w:pict>
      </w:r>
      <w:r>
        <w:rPr>
          <w:rFonts w:ascii="Arial" w:hAnsi="Arial" w:cs="Arial"/>
          <w:position w:val="-10"/>
          <w:sz w:val="22"/>
          <w:szCs w:val="22"/>
        </w:rPr>
        <w:pict>
          <v:shape id="_x0000_i1103" type="#_x0000_t75" style="width:9pt;height:17.25pt" fillcolor="window">
            <v:imagedata r:id="rId76" o:title=""/>
          </v:shape>
        </w:pict>
      </w:r>
      <w:r>
        <w:rPr>
          <w:rFonts w:ascii="Arial" w:hAnsi="Arial" w:cs="Arial"/>
          <w:position w:val="-24"/>
          <w:sz w:val="22"/>
          <w:szCs w:val="22"/>
        </w:rPr>
        <w:pict>
          <v:shape id="_x0000_i1104" type="#_x0000_t75" style="width:77.25pt;height:36pt" fillcolor="window">
            <v:imagedata r:id="rId82" o:title=""/>
          </v:shape>
        </w:pict>
      </w:r>
      <w:r w:rsidR="004862BD" w:rsidRPr="006A7A3A">
        <w:rPr>
          <w:rFonts w:ascii="Arial" w:hAnsi="Arial" w:cs="Arial"/>
          <w:sz w:val="22"/>
          <w:szCs w:val="22"/>
        </w:rPr>
        <w:t>,</w:t>
      </w:r>
    </w:p>
    <w:p w:rsidR="004862BD" w:rsidRPr="006A7A3A" w:rsidRDefault="004862BD" w:rsidP="004862BD">
      <w:pPr>
        <w:ind w:firstLine="360"/>
        <w:jc w:val="both"/>
        <w:rPr>
          <w:rFonts w:ascii="Arial" w:hAnsi="Arial" w:cs="Arial"/>
          <w:sz w:val="22"/>
          <w:szCs w:val="22"/>
        </w:rPr>
      </w:pP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 xml:space="preserve">где </w:t>
      </w:r>
      <w:r w:rsidR="00795BF7">
        <w:rPr>
          <w:rFonts w:ascii="Arial" w:hAnsi="Arial" w:cs="Arial"/>
          <w:position w:val="-24"/>
          <w:sz w:val="22"/>
          <w:szCs w:val="22"/>
        </w:rPr>
        <w:pict>
          <v:shape id="_x0000_i1105" type="#_x0000_t75" style="width:36pt;height:32.25pt" fillcolor="window">
            <v:imagedata r:id="rId83" o:title=""/>
          </v:shape>
        </w:pict>
      </w:r>
      <w:r w:rsidRPr="006A7A3A">
        <w:rPr>
          <w:rFonts w:ascii="Arial" w:hAnsi="Arial" w:cs="Arial"/>
          <w:sz w:val="22"/>
          <w:szCs w:val="22"/>
        </w:rPr>
        <w:t xml:space="preserve"> — выборочная  доля единиц, обладающих изучаемым признаком;</w:t>
      </w:r>
    </w:p>
    <w:p w:rsidR="004862BD" w:rsidRPr="006A7A3A" w:rsidRDefault="00795BF7" w:rsidP="004862BD">
      <w:pPr>
        <w:ind w:firstLine="360"/>
        <w:jc w:val="both"/>
        <w:rPr>
          <w:rFonts w:ascii="Arial" w:hAnsi="Arial" w:cs="Arial"/>
          <w:sz w:val="22"/>
          <w:szCs w:val="22"/>
        </w:rPr>
      </w:pPr>
      <w:r>
        <w:rPr>
          <w:rFonts w:ascii="Arial" w:hAnsi="Arial" w:cs="Arial"/>
          <w:position w:val="-4"/>
          <w:sz w:val="22"/>
          <w:szCs w:val="22"/>
        </w:rPr>
        <w:pict>
          <v:shape id="_x0000_i1106" type="#_x0000_t75" style="width:12pt;height:9.75pt" fillcolor="window">
            <v:imagedata r:id="rId84" o:title=""/>
          </v:shape>
        </w:pict>
      </w:r>
      <w:r w:rsidR="004862BD" w:rsidRPr="006A7A3A">
        <w:rPr>
          <w:rFonts w:ascii="Arial" w:hAnsi="Arial" w:cs="Arial"/>
          <w:sz w:val="22"/>
          <w:szCs w:val="22"/>
        </w:rPr>
        <w:t xml:space="preserve"> — число единиц, обладающих изучаемым признаком;</w:t>
      </w:r>
    </w:p>
    <w:p w:rsidR="004862BD" w:rsidRPr="006A7A3A" w:rsidRDefault="00795BF7" w:rsidP="004862BD">
      <w:pPr>
        <w:ind w:firstLine="360"/>
        <w:jc w:val="both"/>
        <w:rPr>
          <w:rFonts w:ascii="Arial" w:hAnsi="Arial" w:cs="Arial"/>
          <w:sz w:val="22"/>
          <w:szCs w:val="22"/>
        </w:rPr>
      </w:pPr>
      <w:r>
        <w:rPr>
          <w:rFonts w:ascii="Arial" w:hAnsi="Arial" w:cs="Arial"/>
          <w:position w:val="-4"/>
          <w:sz w:val="22"/>
          <w:szCs w:val="22"/>
        </w:rPr>
        <w:pict>
          <v:shape id="_x0000_i1107" type="#_x0000_t75" style="width:9.75pt;height:9.75pt" fillcolor="window">
            <v:imagedata r:id="rId85" o:title=""/>
          </v:shape>
        </w:pict>
      </w:r>
      <w:r w:rsidR="004862BD" w:rsidRPr="006A7A3A">
        <w:rPr>
          <w:rFonts w:ascii="Arial" w:hAnsi="Arial" w:cs="Arial"/>
          <w:sz w:val="22"/>
          <w:szCs w:val="22"/>
        </w:rPr>
        <w:t xml:space="preserve"> — численность выборки.</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При бесповторном способе отбора средняя ошибка выборочной доли определяется по формулам:</w:t>
      </w:r>
    </w:p>
    <w:p w:rsidR="004862BD" w:rsidRPr="006A7A3A" w:rsidRDefault="00795BF7" w:rsidP="004862BD">
      <w:pPr>
        <w:ind w:firstLine="360"/>
        <w:jc w:val="both"/>
        <w:rPr>
          <w:rFonts w:ascii="Arial" w:hAnsi="Arial" w:cs="Arial"/>
          <w:sz w:val="22"/>
          <w:szCs w:val="22"/>
        </w:rPr>
      </w:pPr>
      <w:r>
        <w:rPr>
          <w:rFonts w:ascii="Arial" w:hAnsi="Arial" w:cs="Arial"/>
          <w:position w:val="-28"/>
          <w:sz w:val="22"/>
          <w:szCs w:val="22"/>
        </w:rPr>
        <w:pict>
          <v:shape id="_x0000_i1108" type="#_x0000_t75" style="width:117pt;height:38.25pt" fillcolor="window">
            <v:imagedata r:id="rId86" o:title=""/>
          </v:shape>
        </w:pict>
      </w:r>
    </w:p>
    <w:p w:rsidR="004862BD" w:rsidRPr="006A7A3A" w:rsidRDefault="004862BD" w:rsidP="004862BD">
      <w:pPr>
        <w:ind w:firstLine="360"/>
        <w:jc w:val="both"/>
        <w:rPr>
          <w:rFonts w:ascii="Arial" w:hAnsi="Arial" w:cs="Arial"/>
          <w:sz w:val="22"/>
          <w:szCs w:val="22"/>
        </w:rPr>
      </w:pPr>
      <w:r w:rsidRPr="006A7A3A">
        <w:rPr>
          <w:rFonts w:ascii="Arial" w:hAnsi="Arial" w:cs="Arial"/>
          <w:b/>
          <w:bCs/>
          <w:sz w:val="22"/>
          <w:szCs w:val="22"/>
        </w:rPr>
        <w:t xml:space="preserve">Предельная ошибка выборки </w:t>
      </w:r>
      <w:r w:rsidR="00795BF7">
        <w:rPr>
          <w:rFonts w:ascii="Arial" w:hAnsi="Arial" w:cs="Arial"/>
          <w:b/>
          <w:bCs/>
          <w:position w:val="-4"/>
          <w:sz w:val="22"/>
          <w:szCs w:val="22"/>
        </w:rPr>
        <w:pict>
          <v:shape id="_x0000_i1109" type="#_x0000_t75" style="width:12pt;height:12.75pt" fillcolor="window">
            <v:imagedata r:id="rId87" o:title=""/>
          </v:shape>
        </w:pict>
      </w:r>
      <w:r w:rsidRPr="006A7A3A">
        <w:rPr>
          <w:rFonts w:ascii="Arial" w:hAnsi="Arial" w:cs="Arial"/>
          <w:sz w:val="22"/>
          <w:szCs w:val="22"/>
        </w:rPr>
        <w:t xml:space="preserve"> связана со средней ошибкой выборки </w:t>
      </w:r>
      <w:r w:rsidR="00795BF7">
        <w:rPr>
          <w:rFonts w:ascii="Arial" w:hAnsi="Arial" w:cs="Arial"/>
          <w:position w:val="-10"/>
          <w:sz w:val="22"/>
          <w:szCs w:val="22"/>
        </w:rPr>
        <w:pict>
          <v:shape id="_x0000_i1110" type="#_x0000_t75" style="width:12pt;height:12.75pt" fillcolor="window">
            <v:imagedata r:id="rId88" o:title=""/>
          </v:shape>
        </w:pict>
      </w:r>
      <w:r w:rsidRPr="006A7A3A">
        <w:rPr>
          <w:rFonts w:ascii="Arial" w:hAnsi="Arial" w:cs="Arial"/>
          <w:sz w:val="22"/>
          <w:szCs w:val="22"/>
        </w:rPr>
        <w:t xml:space="preserve"> отношением: </w:t>
      </w:r>
    </w:p>
    <w:p w:rsidR="004862BD" w:rsidRPr="006A7A3A" w:rsidRDefault="00795BF7" w:rsidP="004862BD">
      <w:pPr>
        <w:ind w:firstLine="360"/>
        <w:jc w:val="both"/>
        <w:rPr>
          <w:rFonts w:ascii="Arial" w:hAnsi="Arial" w:cs="Arial"/>
          <w:sz w:val="22"/>
          <w:szCs w:val="22"/>
        </w:rPr>
      </w:pPr>
      <w:r>
        <w:rPr>
          <w:rFonts w:ascii="Arial" w:hAnsi="Arial" w:cs="Arial"/>
          <w:position w:val="-10"/>
          <w:sz w:val="22"/>
          <w:szCs w:val="22"/>
        </w:rPr>
        <w:pict>
          <v:shape id="_x0000_i1111" type="#_x0000_t75" style="width:45.75pt;height:15.75pt" fillcolor="window">
            <v:imagedata r:id="rId89" o:title=""/>
          </v:shape>
        </w:pict>
      </w:r>
      <w:r w:rsidR="004862BD" w:rsidRPr="006A7A3A">
        <w:rPr>
          <w:rFonts w:ascii="Arial" w:hAnsi="Arial" w:cs="Arial"/>
          <w:sz w:val="22"/>
          <w:szCs w:val="22"/>
        </w:rPr>
        <w:t>.</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При этом t как коэффициент кратности средней ошибки выборки зависит от значения вероятности Р, с которой гарантируется величина предельной ошибки выборки.</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Предельная ошибка выборки при бесповторном отборе определяется по следующим формулам:</w:t>
      </w:r>
    </w:p>
    <w:p w:rsidR="004862BD" w:rsidRPr="006A7A3A" w:rsidRDefault="00795BF7" w:rsidP="004862BD">
      <w:pPr>
        <w:jc w:val="center"/>
        <w:rPr>
          <w:rFonts w:ascii="Arial" w:hAnsi="Arial" w:cs="Arial"/>
          <w:sz w:val="22"/>
          <w:szCs w:val="22"/>
        </w:rPr>
      </w:pPr>
      <w:r>
        <w:rPr>
          <w:rFonts w:ascii="Arial" w:hAnsi="Arial" w:cs="Arial"/>
          <w:position w:val="-28"/>
          <w:sz w:val="22"/>
          <w:szCs w:val="22"/>
        </w:rPr>
        <w:pict>
          <v:shape id="_x0000_i1112" type="#_x0000_t75" style="width:128.25pt;height:38.25pt" fillcolor="window">
            <v:imagedata r:id="rId90" o:title=""/>
          </v:shape>
        </w:pict>
      </w:r>
      <w:r w:rsidR="004862BD" w:rsidRPr="006A7A3A">
        <w:rPr>
          <w:rFonts w:ascii="Arial" w:hAnsi="Arial" w:cs="Arial"/>
          <w:sz w:val="22"/>
          <w:szCs w:val="22"/>
        </w:rPr>
        <w:t>,</w:t>
      </w:r>
    </w:p>
    <w:p w:rsidR="004862BD" w:rsidRPr="006A7A3A" w:rsidRDefault="00795BF7" w:rsidP="004862BD">
      <w:pPr>
        <w:jc w:val="center"/>
        <w:rPr>
          <w:rFonts w:ascii="Arial" w:hAnsi="Arial" w:cs="Arial"/>
          <w:sz w:val="22"/>
          <w:szCs w:val="22"/>
        </w:rPr>
      </w:pPr>
      <w:r>
        <w:rPr>
          <w:rFonts w:ascii="Arial" w:hAnsi="Arial" w:cs="Arial"/>
          <w:position w:val="-30"/>
          <w:sz w:val="22"/>
          <w:szCs w:val="22"/>
        </w:rPr>
        <w:pict>
          <v:shape id="_x0000_i1113" type="#_x0000_t75" style="width:98.25pt;height:39pt" fillcolor="window">
            <v:imagedata r:id="rId91" o:title=""/>
          </v:shape>
        </w:pict>
      </w:r>
      <w:r w:rsidR="004862BD" w:rsidRPr="006A7A3A">
        <w:rPr>
          <w:rFonts w:ascii="Arial" w:hAnsi="Arial" w:cs="Arial"/>
          <w:sz w:val="22"/>
          <w:szCs w:val="22"/>
        </w:rPr>
        <w:t>.</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 xml:space="preserve">Предельная ошибка выборки при повторном отборе определяется по формуле: </w:t>
      </w:r>
    </w:p>
    <w:p w:rsidR="004862BD" w:rsidRPr="006A7A3A" w:rsidRDefault="00795BF7" w:rsidP="004862BD">
      <w:pPr>
        <w:jc w:val="center"/>
        <w:rPr>
          <w:rFonts w:ascii="Arial" w:hAnsi="Arial" w:cs="Arial"/>
          <w:sz w:val="22"/>
          <w:szCs w:val="22"/>
        </w:rPr>
      </w:pPr>
      <w:r>
        <w:rPr>
          <w:rFonts w:ascii="Arial" w:hAnsi="Arial" w:cs="Arial"/>
          <w:position w:val="-24"/>
          <w:sz w:val="22"/>
          <w:szCs w:val="22"/>
        </w:rPr>
        <w:pict>
          <v:shape id="_x0000_i1114" type="#_x0000_t75" style="width:87.75pt;height:36pt" fillcolor="window">
            <v:imagedata r:id="rId92" o:title=""/>
          </v:shape>
        </w:pict>
      </w:r>
      <w:r w:rsidR="004862BD" w:rsidRPr="006A7A3A">
        <w:rPr>
          <w:rFonts w:ascii="Arial" w:hAnsi="Arial" w:cs="Arial"/>
          <w:sz w:val="22"/>
          <w:szCs w:val="22"/>
        </w:rPr>
        <w:t xml:space="preserve">, </w:t>
      </w:r>
    </w:p>
    <w:p w:rsidR="004862BD" w:rsidRPr="006A7A3A" w:rsidRDefault="00795BF7" w:rsidP="004862BD">
      <w:pPr>
        <w:jc w:val="center"/>
        <w:rPr>
          <w:rFonts w:ascii="Arial" w:hAnsi="Arial" w:cs="Arial"/>
          <w:b/>
          <w:bCs/>
          <w:sz w:val="22"/>
          <w:szCs w:val="22"/>
        </w:rPr>
      </w:pPr>
      <w:r>
        <w:rPr>
          <w:rFonts w:ascii="Arial" w:hAnsi="Arial" w:cs="Arial"/>
          <w:position w:val="-26"/>
          <w:sz w:val="22"/>
          <w:szCs w:val="22"/>
        </w:rPr>
        <w:pict>
          <v:shape id="_x0000_i1115" type="#_x0000_t75" style="width:57pt;height:36.75pt" fillcolor="window">
            <v:imagedata r:id="rId93" o:title=""/>
          </v:shape>
        </w:pict>
      </w:r>
      <w:r w:rsidR="004862BD" w:rsidRPr="006A7A3A">
        <w:rPr>
          <w:rFonts w:ascii="Arial" w:hAnsi="Arial" w:cs="Arial"/>
          <w:sz w:val="22"/>
          <w:szCs w:val="22"/>
        </w:rPr>
        <w:t>.</w:t>
      </w:r>
    </w:p>
    <w:p w:rsidR="004862BD" w:rsidRPr="006A7A3A" w:rsidRDefault="004862BD" w:rsidP="004862BD">
      <w:pPr>
        <w:ind w:firstLine="360"/>
        <w:jc w:val="center"/>
        <w:rPr>
          <w:rFonts w:ascii="Arial" w:hAnsi="Arial" w:cs="Arial"/>
          <w:b/>
          <w:bCs/>
          <w:sz w:val="22"/>
          <w:szCs w:val="22"/>
        </w:rPr>
      </w:pPr>
    </w:p>
    <w:p w:rsidR="004862BD" w:rsidRPr="006A7A3A" w:rsidRDefault="004862BD" w:rsidP="004862BD">
      <w:pPr>
        <w:ind w:firstLine="360"/>
        <w:jc w:val="center"/>
        <w:rPr>
          <w:rFonts w:ascii="Arial" w:hAnsi="Arial" w:cs="Arial"/>
          <w:b/>
          <w:bCs/>
          <w:sz w:val="22"/>
          <w:szCs w:val="22"/>
        </w:rPr>
      </w:pPr>
      <w:r w:rsidRPr="006A7A3A">
        <w:rPr>
          <w:rFonts w:ascii="Arial" w:hAnsi="Arial" w:cs="Arial"/>
          <w:b/>
          <w:bCs/>
          <w:sz w:val="22"/>
          <w:szCs w:val="22"/>
        </w:rPr>
        <w:t>Малая выборка.</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При контроле качества товаров в экономических исследованиях эксперимент может проводиться на основе малой выборки.</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 xml:space="preserve">Под </w:t>
      </w:r>
      <w:r w:rsidRPr="006A7A3A">
        <w:rPr>
          <w:rFonts w:ascii="Arial" w:hAnsi="Arial" w:cs="Arial"/>
          <w:b/>
          <w:bCs/>
          <w:sz w:val="22"/>
          <w:szCs w:val="22"/>
        </w:rPr>
        <w:t>малой выборкой</w:t>
      </w:r>
      <w:r w:rsidRPr="006A7A3A">
        <w:rPr>
          <w:rFonts w:ascii="Arial" w:hAnsi="Arial" w:cs="Arial"/>
          <w:sz w:val="22"/>
          <w:szCs w:val="22"/>
        </w:rPr>
        <w:t xml:space="preserve"> понимается несплошное статистическое обследование, при котором выборочная совокупность образуется из сравнительно небольшого числа единиц генеральной совокупности. Объем малой выборки обычно не превышает 30 единиц и может доходить до 4 — 5 единиц.</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 xml:space="preserve">Средняя ошибка малой выборки </w:t>
      </w:r>
      <w:r w:rsidR="00795BF7">
        <w:rPr>
          <w:rFonts w:ascii="Arial" w:hAnsi="Arial" w:cs="Arial"/>
          <w:position w:val="-10"/>
          <w:sz w:val="22"/>
          <w:szCs w:val="22"/>
        </w:rPr>
        <w:pict>
          <v:shape id="_x0000_i1116" type="#_x0000_t75" style="width:26.25pt;height:17.25pt" fillcolor="window">
            <v:imagedata r:id="rId94" o:title=""/>
          </v:shape>
        </w:pict>
      </w:r>
      <w:r w:rsidRPr="006A7A3A">
        <w:rPr>
          <w:rFonts w:ascii="Arial" w:hAnsi="Arial" w:cs="Arial"/>
          <w:sz w:val="22"/>
          <w:szCs w:val="22"/>
        </w:rPr>
        <w:t xml:space="preserve"> вычисляется по формуле:</w:t>
      </w:r>
    </w:p>
    <w:p w:rsidR="004862BD" w:rsidRPr="006A7A3A" w:rsidRDefault="00795BF7" w:rsidP="004862BD">
      <w:pPr>
        <w:ind w:firstLine="360"/>
        <w:jc w:val="center"/>
        <w:rPr>
          <w:rFonts w:ascii="Arial" w:hAnsi="Arial" w:cs="Arial"/>
          <w:sz w:val="22"/>
          <w:szCs w:val="22"/>
        </w:rPr>
      </w:pPr>
      <w:r>
        <w:rPr>
          <w:rFonts w:ascii="Arial" w:hAnsi="Arial" w:cs="Arial"/>
          <w:b/>
          <w:bCs/>
          <w:position w:val="-26"/>
          <w:sz w:val="22"/>
          <w:szCs w:val="22"/>
        </w:rPr>
        <w:pict>
          <v:shape id="_x0000_i1117" type="#_x0000_t75" style="width:71.25pt;height:36pt" fillcolor="window">
            <v:imagedata r:id="rId95" o:title=""/>
          </v:shape>
        </w:pict>
      </w:r>
      <w:r w:rsidR="004862BD" w:rsidRPr="006A7A3A">
        <w:rPr>
          <w:rFonts w:ascii="Arial" w:hAnsi="Arial" w:cs="Arial"/>
          <w:sz w:val="22"/>
          <w:szCs w:val="22"/>
        </w:rPr>
        <w:t>,</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 xml:space="preserve">где </w:t>
      </w:r>
      <w:r w:rsidR="00795BF7">
        <w:rPr>
          <w:rFonts w:ascii="Arial" w:hAnsi="Arial" w:cs="Arial"/>
          <w:position w:val="-4"/>
          <w:sz w:val="22"/>
          <w:szCs w:val="22"/>
        </w:rPr>
        <w:pict>
          <v:shape id="_x0000_i1118" type="#_x0000_t75" style="width:6.75pt;height:15pt" fillcolor="window">
            <v:imagedata r:id="rId96" o:title=""/>
          </v:shape>
        </w:pict>
      </w:r>
      <w:r w:rsidR="00795BF7">
        <w:rPr>
          <w:rFonts w:ascii="Arial" w:hAnsi="Arial" w:cs="Arial"/>
          <w:position w:val="-10"/>
          <w:sz w:val="22"/>
          <w:szCs w:val="22"/>
        </w:rPr>
        <w:pict>
          <v:shape id="_x0000_i1119" type="#_x0000_t75" style="width:32.25pt;height:27pt" fillcolor="window">
            <v:imagedata r:id="rId97" o:title=""/>
          </v:shape>
        </w:pict>
      </w:r>
      <w:r w:rsidRPr="006A7A3A">
        <w:rPr>
          <w:rFonts w:ascii="Arial" w:hAnsi="Arial" w:cs="Arial"/>
          <w:sz w:val="22"/>
          <w:szCs w:val="22"/>
        </w:rPr>
        <w:t xml:space="preserve"> — дисперсия малой выборки.</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 xml:space="preserve">При определении дисперсии </w:t>
      </w:r>
      <w:r w:rsidR="00795BF7">
        <w:rPr>
          <w:rFonts w:ascii="Arial" w:hAnsi="Arial" w:cs="Arial"/>
          <w:position w:val="-4"/>
          <w:sz w:val="22"/>
          <w:szCs w:val="22"/>
        </w:rPr>
        <w:pict>
          <v:shape id="_x0000_i1120" type="#_x0000_t75" style="width:12.75pt;height:15pt" fillcolor="window">
            <v:imagedata r:id="rId98" o:title=""/>
          </v:shape>
        </w:pict>
      </w:r>
      <w:r w:rsidRPr="006A7A3A">
        <w:rPr>
          <w:rFonts w:ascii="Arial" w:hAnsi="Arial" w:cs="Arial"/>
          <w:sz w:val="22"/>
          <w:szCs w:val="22"/>
        </w:rPr>
        <w:t xml:space="preserve"> число степеней свободы равно n-1:</w:t>
      </w:r>
    </w:p>
    <w:p w:rsidR="004862BD" w:rsidRPr="006A7A3A" w:rsidRDefault="00795BF7" w:rsidP="004862BD">
      <w:pPr>
        <w:jc w:val="center"/>
        <w:rPr>
          <w:rFonts w:ascii="Arial" w:hAnsi="Arial" w:cs="Arial"/>
          <w:sz w:val="22"/>
          <w:szCs w:val="22"/>
        </w:rPr>
      </w:pPr>
      <w:r>
        <w:rPr>
          <w:rFonts w:ascii="Arial" w:hAnsi="Arial" w:cs="Arial"/>
          <w:b/>
          <w:bCs/>
          <w:position w:val="-24"/>
          <w:sz w:val="22"/>
          <w:szCs w:val="22"/>
        </w:rPr>
        <w:pict>
          <v:shape id="_x0000_i1121" type="#_x0000_t75" style="width:98.25pt;height:35.25pt" fillcolor="window">
            <v:imagedata r:id="rId99" o:title=""/>
          </v:shape>
        </w:pict>
      </w:r>
      <w:r w:rsidR="004862BD" w:rsidRPr="006A7A3A">
        <w:rPr>
          <w:rFonts w:ascii="Arial" w:hAnsi="Arial" w:cs="Arial"/>
          <w:sz w:val="22"/>
          <w:szCs w:val="22"/>
        </w:rPr>
        <w:t>.</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 xml:space="preserve">Предельная ошибка малой выборки </w:t>
      </w:r>
      <w:r w:rsidR="00795BF7">
        <w:rPr>
          <w:rFonts w:ascii="Arial" w:hAnsi="Arial" w:cs="Arial"/>
          <w:position w:val="-10"/>
          <w:sz w:val="22"/>
          <w:szCs w:val="22"/>
        </w:rPr>
        <w:pict>
          <v:shape id="_x0000_i1122" type="#_x0000_t75" style="width:27pt;height:17.25pt" fillcolor="window">
            <v:imagedata r:id="rId100" o:title=""/>
          </v:shape>
        </w:pict>
      </w:r>
      <w:r w:rsidRPr="006A7A3A">
        <w:rPr>
          <w:rFonts w:ascii="Arial" w:hAnsi="Arial" w:cs="Arial"/>
          <w:sz w:val="22"/>
          <w:szCs w:val="22"/>
        </w:rPr>
        <w:t xml:space="preserve"> определяется по формуле</w:t>
      </w:r>
      <w:r w:rsidR="00795BF7">
        <w:rPr>
          <w:rFonts w:ascii="Arial" w:hAnsi="Arial" w:cs="Arial"/>
          <w:position w:val="-10"/>
          <w:sz w:val="22"/>
          <w:szCs w:val="22"/>
        </w:rPr>
        <w:pict>
          <v:shape id="_x0000_i1123" type="#_x0000_t75" style="width:66.75pt;height:17.25pt" fillcolor="window">
            <v:imagedata r:id="rId101" o:title=""/>
          </v:shape>
        </w:pic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При этом значение коэффициента доверия t зависит не только от заданной доверительной вероятности, но и от численности единиц выборки n. Для отдельных значений t и n доверительная вероятность малой выборки определяется по специальным таблицам Стьюдента (Табл. 9.1.), в которых даны распределения стандартизированных отклонений:</w:t>
      </w:r>
    </w:p>
    <w:p w:rsidR="004862BD" w:rsidRPr="006A7A3A" w:rsidRDefault="00795BF7" w:rsidP="004862BD">
      <w:pPr>
        <w:ind w:firstLine="360"/>
        <w:jc w:val="center"/>
        <w:rPr>
          <w:rFonts w:ascii="Arial" w:hAnsi="Arial" w:cs="Arial"/>
          <w:sz w:val="22"/>
          <w:szCs w:val="22"/>
        </w:rPr>
      </w:pPr>
      <w:r>
        <w:rPr>
          <w:rFonts w:ascii="Arial" w:hAnsi="Arial" w:cs="Arial"/>
          <w:position w:val="-30"/>
          <w:sz w:val="22"/>
          <w:szCs w:val="22"/>
        </w:rPr>
        <w:pict>
          <v:shape id="_x0000_i1124" type="#_x0000_t75" style="width:48.75pt;height:35.25pt" fillcolor="window">
            <v:imagedata r:id="rId102" o:title=""/>
          </v:shape>
        </w:pict>
      </w:r>
      <w:r w:rsidR="004862BD" w:rsidRPr="006A7A3A">
        <w:rPr>
          <w:rFonts w:ascii="Arial" w:hAnsi="Arial" w:cs="Arial"/>
          <w:sz w:val="22"/>
          <w:szCs w:val="22"/>
        </w:rPr>
        <w:t>.</w:t>
      </w:r>
    </w:p>
    <w:p w:rsidR="004862BD" w:rsidRPr="006A7A3A" w:rsidRDefault="004862BD" w:rsidP="004862BD">
      <w:pPr>
        <w:ind w:firstLine="360"/>
        <w:jc w:val="right"/>
        <w:rPr>
          <w:rFonts w:ascii="Arial" w:hAnsi="Arial" w:cs="Arial"/>
          <w:sz w:val="22"/>
          <w:szCs w:val="22"/>
        </w:rPr>
      </w:pPr>
    </w:p>
    <w:p w:rsidR="004862BD" w:rsidRDefault="004862BD" w:rsidP="004862BD">
      <w:pPr>
        <w:ind w:firstLine="360"/>
        <w:jc w:val="both"/>
        <w:rPr>
          <w:rFonts w:ascii="Arial" w:hAnsi="Arial" w:cs="Arial"/>
          <w:sz w:val="22"/>
          <w:szCs w:val="22"/>
        </w:rPr>
      </w:pPr>
      <w:r w:rsidRPr="006A7A3A">
        <w:rPr>
          <w:rFonts w:ascii="Arial" w:hAnsi="Arial" w:cs="Arial"/>
          <w:sz w:val="22"/>
          <w:szCs w:val="22"/>
        </w:rPr>
        <w:t xml:space="preserve">Поскольку при проведении малой выборки в качестве доверительной вероятности практически принимается значение 0,59 или 0,99, то для определения предельной ошибки малой выборки </w:t>
      </w:r>
      <w:r w:rsidR="00795BF7">
        <w:rPr>
          <w:rFonts w:ascii="Arial" w:hAnsi="Arial" w:cs="Arial"/>
          <w:position w:val="-10"/>
          <w:sz w:val="22"/>
          <w:szCs w:val="22"/>
        </w:rPr>
        <w:pict>
          <v:shape id="_x0000_i1125" type="#_x0000_t75" style="width:27pt;height:17.25pt" fillcolor="window">
            <v:imagedata r:id="rId100" o:title=""/>
          </v:shape>
        </w:pict>
      </w:r>
      <w:r w:rsidRPr="006A7A3A">
        <w:rPr>
          <w:rFonts w:ascii="Arial" w:hAnsi="Arial" w:cs="Arial"/>
          <w:sz w:val="22"/>
          <w:szCs w:val="22"/>
        </w:rPr>
        <w:t xml:space="preserve"> используются следующие показания распределения Стьюдента</w:t>
      </w:r>
      <w:r w:rsidR="00E851F1">
        <w:rPr>
          <w:rFonts w:ascii="Arial" w:hAnsi="Arial" w:cs="Arial"/>
          <w:sz w:val="22"/>
          <w:szCs w:val="22"/>
        </w:rPr>
        <w:t>:</w:t>
      </w:r>
    </w:p>
    <w:p w:rsidR="00E851F1" w:rsidRDefault="00E851F1" w:rsidP="004862BD">
      <w:pPr>
        <w:ind w:firstLine="360"/>
        <w:jc w:val="both"/>
        <w:rPr>
          <w:rFonts w:ascii="Arial" w:hAnsi="Arial" w:cs="Arial"/>
          <w:sz w:val="22"/>
          <w:szCs w:val="22"/>
        </w:rPr>
      </w:pPr>
    </w:p>
    <w:p w:rsidR="00E851F1" w:rsidRDefault="00E851F1" w:rsidP="004862BD">
      <w:pPr>
        <w:ind w:firstLine="360"/>
        <w:jc w:val="both"/>
        <w:rPr>
          <w:rFonts w:ascii="Arial" w:hAnsi="Arial" w:cs="Arial"/>
          <w:sz w:val="22"/>
          <w:szCs w:val="22"/>
        </w:rPr>
      </w:pPr>
    </w:p>
    <w:p w:rsidR="00E851F1" w:rsidRDefault="00E851F1" w:rsidP="004862BD">
      <w:pPr>
        <w:ind w:firstLine="360"/>
        <w:jc w:val="both"/>
        <w:rPr>
          <w:rFonts w:ascii="Arial" w:hAnsi="Arial" w:cs="Arial"/>
          <w:sz w:val="22"/>
          <w:szCs w:val="22"/>
        </w:rPr>
      </w:pPr>
    </w:p>
    <w:p w:rsidR="00E851F1" w:rsidRPr="006A7A3A" w:rsidRDefault="00E851F1" w:rsidP="004862BD">
      <w:pPr>
        <w:ind w:firstLine="360"/>
        <w:jc w:val="both"/>
        <w:rPr>
          <w:rFonts w:ascii="Arial" w:hAnsi="Arial" w:cs="Arial"/>
          <w:sz w:val="22"/>
          <w:szCs w:val="22"/>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960"/>
        <w:gridCol w:w="2423"/>
        <w:gridCol w:w="2423"/>
      </w:tblGrid>
      <w:tr w:rsidR="004862BD" w:rsidRPr="006A7A3A">
        <w:tc>
          <w:tcPr>
            <w:tcW w:w="1960" w:type="dxa"/>
            <w:tcBorders>
              <w:top w:val="single" w:sz="6" w:space="0" w:color="000000"/>
              <w:left w:val="single" w:sz="6" w:space="0" w:color="000000"/>
              <w:bottom w:val="nil"/>
              <w:right w:val="single" w:sz="6" w:space="0" w:color="000000"/>
            </w:tcBorders>
          </w:tcPr>
          <w:p w:rsidR="004862BD" w:rsidRPr="006A7A3A" w:rsidRDefault="004862BD" w:rsidP="004862BD">
            <w:pPr>
              <w:jc w:val="center"/>
              <w:rPr>
                <w:rFonts w:ascii="Arial" w:hAnsi="Arial" w:cs="Arial"/>
                <w:sz w:val="22"/>
                <w:szCs w:val="22"/>
              </w:rPr>
            </w:pPr>
            <w:r w:rsidRPr="006A7A3A">
              <w:rPr>
                <w:rFonts w:ascii="Arial" w:hAnsi="Arial" w:cs="Arial"/>
                <w:sz w:val="22"/>
                <w:szCs w:val="22"/>
              </w:rPr>
              <w:t>n</w:t>
            </w:r>
          </w:p>
        </w:tc>
        <w:tc>
          <w:tcPr>
            <w:tcW w:w="4846" w:type="dxa"/>
            <w:gridSpan w:val="2"/>
            <w:tcBorders>
              <w:top w:val="single" w:sz="6" w:space="0" w:color="000000"/>
              <w:left w:val="single" w:sz="6" w:space="0" w:color="000000"/>
              <w:bottom w:val="single" w:sz="6" w:space="0" w:color="000000"/>
              <w:right w:val="single" w:sz="6" w:space="0" w:color="000000"/>
            </w:tcBorders>
          </w:tcPr>
          <w:p w:rsidR="004862BD" w:rsidRPr="006A7A3A" w:rsidRDefault="00795BF7" w:rsidP="004862BD">
            <w:pPr>
              <w:jc w:val="center"/>
              <w:rPr>
                <w:rFonts w:ascii="Arial" w:hAnsi="Arial" w:cs="Arial"/>
                <w:sz w:val="22"/>
                <w:szCs w:val="22"/>
              </w:rPr>
            </w:pPr>
            <w:r>
              <w:rPr>
                <w:rFonts w:ascii="Arial" w:hAnsi="Arial" w:cs="Arial"/>
                <w:position w:val="-10"/>
                <w:sz w:val="22"/>
                <w:szCs w:val="22"/>
              </w:rPr>
              <w:pict>
                <v:shape id="_x0000_i1126" type="#_x0000_t75" style="width:12.75pt;height:17.25pt" fillcolor="window">
                  <v:imagedata r:id="rId103" o:title=""/>
                </v:shape>
              </w:pict>
            </w:r>
          </w:p>
        </w:tc>
      </w:tr>
      <w:tr w:rsidR="004862BD" w:rsidRPr="006A7A3A">
        <w:tc>
          <w:tcPr>
            <w:tcW w:w="1960" w:type="dxa"/>
            <w:tcBorders>
              <w:top w:val="nil"/>
              <w:left w:val="single" w:sz="6" w:space="0" w:color="000000"/>
              <w:bottom w:val="single" w:sz="6" w:space="0" w:color="000000"/>
              <w:right w:val="single" w:sz="6" w:space="0" w:color="000000"/>
            </w:tcBorders>
          </w:tcPr>
          <w:p w:rsidR="004862BD" w:rsidRPr="006A7A3A" w:rsidRDefault="004862BD" w:rsidP="004862BD">
            <w:pPr>
              <w:jc w:val="center"/>
              <w:rPr>
                <w:rFonts w:ascii="Arial" w:hAnsi="Arial" w:cs="Arial"/>
                <w:sz w:val="22"/>
                <w:szCs w:val="22"/>
              </w:rPr>
            </w:pPr>
          </w:p>
        </w:tc>
        <w:tc>
          <w:tcPr>
            <w:tcW w:w="2423" w:type="dxa"/>
            <w:tcBorders>
              <w:top w:val="single" w:sz="6" w:space="0" w:color="000000"/>
              <w:left w:val="single" w:sz="6" w:space="0" w:color="000000"/>
              <w:bottom w:val="single" w:sz="6" w:space="0" w:color="000000"/>
              <w:right w:val="single" w:sz="6" w:space="0" w:color="000000"/>
            </w:tcBorders>
          </w:tcPr>
          <w:p w:rsidR="004862BD" w:rsidRPr="006A7A3A" w:rsidRDefault="004862BD" w:rsidP="004862BD">
            <w:pPr>
              <w:jc w:val="center"/>
              <w:rPr>
                <w:rFonts w:ascii="Arial" w:hAnsi="Arial" w:cs="Arial"/>
                <w:sz w:val="22"/>
                <w:szCs w:val="22"/>
              </w:rPr>
            </w:pPr>
            <w:r w:rsidRPr="006A7A3A">
              <w:rPr>
                <w:rFonts w:ascii="Arial" w:hAnsi="Arial" w:cs="Arial"/>
                <w:sz w:val="22"/>
                <w:szCs w:val="22"/>
              </w:rPr>
              <w:t>0,95</w:t>
            </w:r>
          </w:p>
        </w:tc>
        <w:tc>
          <w:tcPr>
            <w:tcW w:w="2423" w:type="dxa"/>
            <w:tcBorders>
              <w:top w:val="single" w:sz="6" w:space="0" w:color="000000"/>
              <w:left w:val="single" w:sz="6" w:space="0" w:color="000000"/>
              <w:bottom w:val="single" w:sz="6" w:space="0" w:color="000000"/>
              <w:right w:val="single" w:sz="6" w:space="0" w:color="000000"/>
            </w:tcBorders>
          </w:tcPr>
          <w:p w:rsidR="004862BD" w:rsidRPr="006A7A3A" w:rsidRDefault="004862BD" w:rsidP="004862BD">
            <w:pPr>
              <w:jc w:val="center"/>
              <w:rPr>
                <w:rFonts w:ascii="Arial" w:hAnsi="Arial" w:cs="Arial"/>
                <w:sz w:val="22"/>
                <w:szCs w:val="22"/>
              </w:rPr>
            </w:pPr>
            <w:r w:rsidRPr="006A7A3A">
              <w:rPr>
                <w:rFonts w:ascii="Arial" w:hAnsi="Arial" w:cs="Arial"/>
                <w:sz w:val="22"/>
                <w:szCs w:val="22"/>
              </w:rPr>
              <w:t>0,99</w:t>
            </w:r>
          </w:p>
        </w:tc>
      </w:tr>
      <w:tr w:rsidR="004862BD" w:rsidRPr="006A7A3A">
        <w:tc>
          <w:tcPr>
            <w:tcW w:w="1960" w:type="dxa"/>
            <w:tcBorders>
              <w:top w:val="single" w:sz="6" w:space="0" w:color="000000"/>
              <w:left w:val="single" w:sz="6" w:space="0" w:color="000000"/>
              <w:bottom w:val="single" w:sz="6" w:space="0" w:color="000000"/>
              <w:right w:val="single" w:sz="6" w:space="0" w:color="000000"/>
            </w:tcBorders>
          </w:tcPr>
          <w:p w:rsidR="004862BD" w:rsidRPr="006A7A3A" w:rsidRDefault="004862BD" w:rsidP="004862BD">
            <w:pPr>
              <w:jc w:val="center"/>
              <w:rPr>
                <w:rFonts w:ascii="Arial" w:hAnsi="Arial" w:cs="Arial"/>
                <w:sz w:val="22"/>
                <w:szCs w:val="22"/>
              </w:rPr>
            </w:pPr>
            <w:r w:rsidRPr="006A7A3A">
              <w:rPr>
                <w:rFonts w:ascii="Arial" w:hAnsi="Arial" w:cs="Arial"/>
                <w:sz w:val="22"/>
                <w:szCs w:val="22"/>
              </w:rPr>
              <w:t>4</w:t>
            </w:r>
          </w:p>
        </w:tc>
        <w:tc>
          <w:tcPr>
            <w:tcW w:w="2423" w:type="dxa"/>
            <w:tcBorders>
              <w:top w:val="single" w:sz="6" w:space="0" w:color="000000"/>
              <w:left w:val="single" w:sz="6" w:space="0" w:color="000000"/>
              <w:bottom w:val="single" w:sz="6" w:space="0" w:color="000000"/>
              <w:right w:val="single" w:sz="6" w:space="0" w:color="000000"/>
            </w:tcBorders>
          </w:tcPr>
          <w:p w:rsidR="004862BD" w:rsidRPr="006A7A3A" w:rsidRDefault="004862BD" w:rsidP="004862BD">
            <w:pPr>
              <w:jc w:val="center"/>
              <w:rPr>
                <w:rFonts w:ascii="Arial" w:hAnsi="Arial" w:cs="Arial"/>
                <w:sz w:val="22"/>
                <w:szCs w:val="22"/>
              </w:rPr>
            </w:pPr>
            <w:r w:rsidRPr="006A7A3A">
              <w:rPr>
                <w:rFonts w:ascii="Arial" w:hAnsi="Arial" w:cs="Arial"/>
                <w:sz w:val="22"/>
                <w:szCs w:val="22"/>
              </w:rPr>
              <w:t>3,183</w:t>
            </w:r>
          </w:p>
        </w:tc>
        <w:tc>
          <w:tcPr>
            <w:tcW w:w="2423" w:type="dxa"/>
            <w:tcBorders>
              <w:top w:val="single" w:sz="6" w:space="0" w:color="000000"/>
              <w:left w:val="single" w:sz="6" w:space="0" w:color="000000"/>
              <w:bottom w:val="single" w:sz="6" w:space="0" w:color="000000"/>
              <w:right w:val="single" w:sz="6" w:space="0" w:color="000000"/>
            </w:tcBorders>
          </w:tcPr>
          <w:p w:rsidR="004862BD" w:rsidRPr="006A7A3A" w:rsidRDefault="004862BD" w:rsidP="004862BD">
            <w:pPr>
              <w:jc w:val="center"/>
              <w:rPr>
                <w:rFonts w:ascii="Arial" w:hAnsi="Arial" w:cs="Arial"/>
                <w:sz w:val="22"/>
                <w:szCs w:val="22"/>
              </w:rPr>
            </w:pPr>
            <w:r w:rsidRPr="006A7A3A">
              <w:rPr>
                <w:rFonts w:ascii="Arial" w:hAnsi="Arial" w:cs="Arial"/>
                <w:sz w:val="22"/>
                <w:szCs w:val="22"/>
              </w:rPr>
              <w:t>5,841</w:t>
            </w:r>
          </w:p>
        </w:tc>
      </w:tr>
      <w:tr w:rsidR="004862BD" w:rsidRPr="006A7A3A">
        <w:tc>
          <w:tcPr>
            <w:tcW w:w="1960" w:type="dxa"/>
            <w:tcBorders>
              <w:top w:val="single" w:sz="6" w:space="0" w:color="000000"/>
              <w:left w:val="single" w:sz="6" w:space="0" w:color="000000"/>
              <w:bottom w:val="single" w:sz="6" w:space="0" w:color="000000"/>
              <w:right w:val="single" w:sz="6" w:space="0" w:color="000000"/>
            </w:tcBorders>
          </w:tcPr>
          <w:p w:rsidR="004862BD" w:rsidRPr="006A7A3A" w:rsidRDefault="004862BD" w:rsidP="004862BD">
            <w:pPr>
              <w:jc w:val="center"/>
              <w:rPr>
                <w:rFonts w:ascii="Arial" w:hAnsi="Arial" w:cs="Arial"/>
                <w:sz w:val="22"/>
                <w:szCs w:val="22"/>
              </w:rPr>
            </w:pPr>
            <w:r w:rsidRPr="006A7A3A">
              <w:rPr>
                <w:rFonts w:ascii="Arial" w:hAnsi="Arial" w:cs="Arial"/>
                <w:sz w:val="22"/>
                <w:szCs w:val="22"/>
              </w:rPr>
              <w:t>5</w:t>
            </w:r>
          </w:p>
        </w:tc>
        <w:tc>
          <w:tcPr>
            <w:tcW w:w="2423" w:type="dxa"/>
            <w:tcBorders>
              <w:top w:val="single" w:sz="6" w:space="0" w:color="000000"/>
              <w:left w:val="single" w:sz="6" w:space="0" w:color="000000"/>
              <w:bottom w:val="single" w:sz="6" w:space="0" w:color="000000"/>
              <w:right w:val="single" w:sz="6" w:space="0" w:color="000000"/>
            </w:tcBorders>
          </w:tcPr>
          <w:p w:rsidR="004862BD" w:rsidRPr="006A7A3A" w:rsidRDefault="004862BD" w:rsidP="004862BD">
            <w:pPr>
              <w:jc w:val="center"/>
              <w:rPr>
                <w:rFonts w:ascii="Arial" w:hAnsi="Arial" w:cs="Arial"/>
                <w:sz w:val="22"/>
                <w:szCs w:val="22"/>
              </w:rPr>
            </w:pPr>
            <w:r w:rsidRPr="006A7A3A">
              <w:rPr>
                <w:rFonts w:ascii="Arial" w:hAnsi="Arial" w:cs="Arial"/>
                <w:sz w:val="22"/>
                <w:szCs w:val="22"/>
              </w:rPr>
              <w:t>2,777</w:t>
            </w:r>
          </w:p>
        </w:tc>
        <w:tc>
          <w:tcPr>
            <w:tcW w:w="2423" w:type="dxa"/>
            <w:tcBorders>
              <w:top w:val="single" w:sz="6" w:space="0" w:color="000000"/>
              <w:left w:val="single" w:sz="6" w:space="0" w:color="000000"/>
              <w:bottom w:val="single" w:sz="6" w:space="0" w:color="000000"/>
              <w:right w:val="single" w:sz="6" w:space="0" w:color="000000"/>
            </w:tcBorders>
          </w:tcPr>
          <w:p w:rsidR="004862BD" w:rsidRPr="006A7A3A" w:rsidRDefault="004862BD" w:rsidP="004862BD">
            <w:pPr>
              <w:jc w:val="center"/>
              <w:rPr>
                <w:rFonts w:ascii="Arial" w:hAnsi="Arial" w:cs="Arial"/>
                <w:sz w:val="22"/>
                <w:szCs w:val="22"/>
              </w:rPr>
            </w:pPr>
            <w:r w:rsidRPr="006A7A3A">
              <w:rPr>
                <w:rFonts w:ascii="Arial" w:hAnsi="Arial" w:cs="Arial"/>
                <w:sz w:val="22"/>
                <w:szCs w:val="22"/>
              </w:rPr>
              <w:t>4,604</w:t>
            </w:r>
          </w:p>
        </w:tc>
      </w:tr>
      <w:tr w:rsidR="004862BD" w:rsidRPr="006A7A3A">
        <w:tc>
          <w:tcPr>
            <w:tcW w:w="1960" w:type="dxa"/>
            <w:tcBorders>
              <w:top w:val="single" w:sz="6" w:space="0" w:color="000000"/>
              <w:left w:val="single" w:sz="6" w:space="0" w:color="000000"/>
              <w:bottom w:val="single" w:sz="6" w:space="0" w:color="000000"/>
              <w:right w:val="single" w:sz="6" w:space="0" w:color="000000"/>
            </w:tcBorders>
          </w:tcPr>
          <w:p w:rsidR="004862BD" w:rsidRPr="006A7A3A" w:rsidRDefault="004862BD" w:rsidP="004862BD">
            <w:pPr>
              <w:jc w:val="center"/>
              <w:rPr>
                <w:rFonts w:ascii="Arial" w:hAnsi="Arial" w:cs="Arial"/>
                <w:sz w:val="22"/>
                <w:szCs w:val="22"/>
              </w:rPr>
            </w:pPr>
            <w:r w:rsidRPr="006A7A3A">
              <w:rPr>
                <w:rFonts w:ascii="Arial" w:hAnsi="Arial" w:cs="Arial"/>
                <w:sz w:val="22"/>
                <w:szCs w:val="22"/>
              </w:rPr>
              <w:t>6</w:t>
            </w:r>
          </w:p>
        </w:tc>
        <w:tc>
          <w:tcPr>
            <w:tcW w:w="2423" w:type="dxa"/>
            <w:tcBorders>
              <w:top w:val="single" w:sz="6" w:space="0" w:color="000000"/>
              <w:left w:val="single" w:sz="6" w:space="0" w:color="000000"/>
              <w:bottom w:val="single" w:sz="6" w:space="0" w:color="000000"/>
              <w:right w:val="single" w:sz="6" w:space="0" w:color="000000"/>
            </w:tcBorders>
          </w:tcPr>
          <w:p w:rsidR="004862BD" w:rsidRPr="006A7A3A" w:rsidRDefault="004862BD" w:rsidP="004862BD">
            <w:pPr>
              <w:jc w:val="center"/>
              <w:rPr>
                <w:rFonts w:ascii="Arial" w:hAnsi="Arial" w:cs="Arial"/>
                <w:sz w:val="22"/>
                <w:szCs w:val="22"/>
              </w:rPr>
            </w:pPr>
            <w:r w:rsidRPr="006A7A3A">
              <w:rPr>
                <w:rFonts w:ascii="Arial" w:hAnsi="Arial" w:cs="Arial"/>
                <w:sz w:val="22"/>
                <w:szCs w:val="22"/>
              </w:rPr>
              <w:t>2,571</w:t>
            </w:r>
          </w:p>
        </w:tc>
        <w:tc>
          <w:tcPr>
            <w:tcW w:w="2423" w:type="dxa"/>
            <w:tcBorders>
              <w:top w:val="single" w:sz="6" w:space="0" w:color="000000"/>
              <w:left w:val="single" w:sz="6" w:space="0" w:color="000000"/>
              <w:bottom w:val="single" w:sz="6" w:space="0" w:color="000000"/>
              <w:right w:val="single" w:sz="6" w:space="0" w:color="000000"/>
            </w:tcBorders>
          </w:tcPr>
          <w:p w:rsidR="004862BD" w:rsidRPr="006A7A3A" w:rsidRDefault="004862BD" w:rsidP="004862BD">
            <w:pPr>
              <w:jc w:val="center"/>
              <w:rPr>
                <w:rFonts w:ascii="Arial" w:hAnsi="Arial" w:cs="Arial"/>
                <w:sz w:val="22"/>
                <w:szCs w:val="22"/>
              </w:rPr>
            </w:pPr>
            <w:r w:rsidRPr="006A7A3A">
              <w:rPr>
                <w:rFonts w:ascii="Arial" w:hAnsi="Arial" w:cs="Arial"/>
                <w:sz w:val="22"/>
                <w:szCs w:val="22"/>
              </w:rPr>
              <w:t>4,032</w:t>
            </w:r>
          </w:p>
        </w:tc>
      </w:tr>
      <w:tr w:rsidR="004862BD" w:rsidRPr="006A7A3A">
        <w:tc>
          <w:tcPr>
            <w:tcW w:w="1960" w:type="dxa"/>
            <w:tcBorders>
              <w:top w:val="single" w:sz="6" w:space="0" w:color="000000"/>
              <w:left w:val="single" w:sz="6" w:space="0" w:color="000000"/>
              <w:bottom w:val="single" w:sz="6" w:space="0" w:color="000000"/>
              <w:right w:val="single" w:sz="6" w:space="0" w:color="000000"/>
            </w:tcBorders>
          </w:tcPr>
          <w:p w:rsidR="004862BD" w:rsidRPr="006A7A3A" w:rsidRDefault="004862BD" w:rsidP="004862BD">
            <w:pPr>
              <w:jc w:val="center"/>
              <w:rPr>
                <w:rFonts w:ascii="Arial" w:hAnsi="Arial" w:cs="Arial"/>
                <w:sz w:val="22"/>
                <w:szCs w:val="22"/>
              </w:rPr>
            </w:pPr>
            <w:r w:rsidRPr="006A7A3A">
              <w:rPr>
                <w:rFonts w:ascii="Arial" w:hAnsi="Arial" w:cs="Arial"/>
                <w:sz w:val="22"/>
                <w:szCs w:val="22"/>
              </w:rPr>
              <w:t>7</w:t>
            </w:r>
          </w:p>
        </w:tc>
        <w:tc>
          <w:tcPr>
            <w:tcW w:w="2423" w:type="dxa"/>
            <w:tcBorders>
              <w:top w:val="single" w:sz="6" w:space="0" w:color="000000"/>
              <w:left w:val="single" w:sz="6" w:space="0" w:color="000000"/>
              <w:bottom w:val="single" w:sz="6" w:space="0" w:color="000000"/>
              <w:right w:val="single" w:sz="6" w:space="0" w:color="000000"/>
            </w:tcBorders>
          </w:tcPr>
          <w:p w:rsidR="004862BD" w:rsidRPr="006A7A3A" w:rsidRDefault="004862BD" w:rsidP="004862BD">
            <w:pPr>
              <w:jc w:val="center"/>
              <w:rPr>
                <w:rFonts w:ascii="Arial" w:hAnsi="Arial" w:cs="Arial"/>
                <w:sz w:val="22"/>
                <w:szCs w:val="22"/>
              </w:rPr>
            </w:pPr>
            <w:r w:rsidRPr="006A7A3A">
              <w:rPr>
                <w:rFonts w:ascii="Arial" w:hAnsi="Arial" w:cs="Arial"/>
                <w:sz w:val="22"/>
                <w:szCs w:val="22"/>
              </w:rPr>
              <w:t>2,447</w:t>
            </w:r>
          </w:p>
        </w:tc>
        <w:tc>
          <w:tcPr>
            <w:tcW w:w="2423" w:type="dxa"/>
            <w:tcBorders>
              <w:top w:val="single" w:sz="6" w:space="0" w:color="000000"/>
              <w:left w:val="single" w:sz="6" w:space="0" w:color="000000"/>
              <w:bottom w:val="single" w:sz="6" w:space="0" w:color="000000"/>
              <w:right w:val="single" w:sz="6" w:space="0" w:color="000000"/>
            </w:tcBorders>
          </w:tcPr>
          <w:p w:rsidR="004862BD" w:rsidRPr="006A7A3A" w:rsidRDefault="004862BD" w:rsidP="004862BD">
            <w:pPr>
              <w:jc w:val="center"/>
              <w:rPr>
                <w:rFonts w:ascii="Arial" w:hAnsi="Arial" w:cs="Arial"/>
                <w:sz w:val="22"/>
                <w:szCs w:val="22"/>
              </w:rPr>
            </w:pPr>
            <w:r w:rsidRPr="006A7A3A">
              <w:rPr>
                <w:rFonts w:ascii="Arial" w:hAnsi="Arial" w:cs="Arial"/>
                <w:sz w:val="22"/>
                <w:szCs w:val="22"/>
              </w:rPr>
              <w:t>3,707</w:t>
            </w:r>
          </w:p>
        </w:tc>
      </w:tr>
      <w:tr w:rsidR="004862BD" w:rsidRPr="006A7A3A">
        <w:tc>
          <w:tcPr>
            <w:tcW w:w="1960" w:type="dxa"/>
            <w:tcBorders>
              <w:top w:val="single" w:sz="6" w:space="0" w:color="000000"/>
              <w:left w:val="single" w:sz="6" w:space="0" w:color="000000"/>
              <w:bottom w:val="single" w:sz="6" w:space="0" w:color="000000"/>
              <w:right w:val="single" w:sz="6" w:space="0" w:color="000000"/>
            </w:tcBorders>
          </w:tcPr>
          <w:p w:rsidR="004862BD" w:rsidRPr="006A7A3A" w:rsidRDefault="004862BD" w:rsidP="004862BD">
            <w:pPr>
              <w:jc w:val="center"/>
              <w:rPr>
                <w:rFonts w:ascii="Arial" w:hAnsi="Arial" w:cs="Arial"/>
                <w:sz w:val="22"/>
                <w:szCs w:val="22"/>
              </w:rPr>
            </w:pPr>
            <w:r w:rsidRPr="006A7A3A">
              <w:rPr>
                <w:rFonts w:ascii="Arial" w:hAnsi="Arial" w:cs="Arial"/>
                <w:sz w:val="22"/>
                <w:szCs w:val="22"/>
              </w:rPr>
              <w:t>8</w:t>
            </w:r>
          </w:p>
        </w:tc>
        <w:tc>
          <w:tcPr>
            <w:tcW w:w="2423" w:type="dxa"/>
            <w:tcBorders>
              <w:top w:val="single" w:sz="6" w:space="0" w:color="000000"/>
              <w:left w:val="single" w:sz="6" w:space="0" w:color="000000"/>
              <w:bottom w:val="single" w:sz="6" w:space="0" w:color="000000"/>
              <w:right w:val="single" w:sz="6" w:space="0" w:color="000000"/>
            </w:tcBorders>
          </w:tcPr>
          <w:p w:rsidR="004862BD" w:rsidRPr="006A7A3A" w:rsidRDefault="004862BD" w:rsidP="004862BD">
            <w:pPr>
              <w:jc w:val="center"/>
              <w:rPr>
                <w:rFonts w:ascii="Arial" w:hAnsi="Arial" w:cs="Arial"/>
                <w:sz w:val="22"/>
                <w:szCs w:val="22"/>
              </w:rPr>
            </w:pPr>
            <w:r w:rsidRPr="006A7A3A">
              <w:rPr>
                <w:rFonts w:ascii="Arial" w:hAnsi="Arial" w:cs="Arial"/>
                <w:sz w:val="22"/>
                <w:szCs w:val="22"/>
              </w:rPr>
              <w:t>2,364</w:t>
            </w:r>
          </w:p>
        </w:tc>
        <w:tc>
          <w:tcPr>
            <w:tcW w:w="2423" w:type="dxa"/>
            <w:tcBorders>
              <w:top w:val="single" w:sz="6" w:space="0" w:color="000000"/>
              <w:left w:val="single" w:sz="6" w:space="0" w:color="000000"/>
              <w:bottom w:val="single" w:sz="6" w:space="0" w:color="000000"/>
              <w:right w:val="single" w:sz="6" w:space="0" w:color="000000"/>
            </w:tcBorders>
          </w:tcPr>
          <w:p w:rsidR="004862BD" w:rsidRPr="006A7A3A" w:rsidRDefault="004862BD" w:rsidP="004862BD">
            <w:pPr>
              <w:jc w:val="center"/>
              <w:rPr>
                <w:rFonts w:ascii="Arial" w:hAnsi="Arial" w:cs="Arial"/>
                <w:sz w:val="22"/>
                <w:szCs w:val="22"/>
              </w:rPr>
            </w:pPr>
            <w:r w:rsidRPr="006A7A3A">
              <w:rPr>
                <w:rFonts w:ascii="Arial" w:hAnsi="Arial" w:cs="Arial"/>
                <w:sz w:val="22"/>
                <w:szCs w:val="22"/>
              </w:rPr>
              <w:t>3,500</w:t>
            </w:r>
          </w:p>
        </w:tc>
      </w:tr>
      <w:tr w:rsidR="004862BD" w:rsidRPr="006A7A3A">
        <w:tc>
          <w:tcPr>
            <w:tcW w:w="1960" w:type="dxa"/>
            <w:tcBorders>
              <w:top w:val="single" w:sz="6" w:space="0" w:color="000000"/>
              <w:left w:val="single" w:sz="6" w:space="0" w:color="000000"/>
              <w:bottom w:val="single" w:sz="6" w:space="0" w:color="000000"/>
              <w:right w:val="single" w:sz="6" w:space="0" w:color="000000"/>
            </w:tcBorders>
          </w:tcPr>
          <w:p w:rsidR="004862BD" w:rsidRPr="006A7A3A" w:rsidRDefault="004862BD" w:rsidP="004862BD">
            <w:pPr>
              <w:jc w:val="center"/>
              <w:rPr>
                <w:rFonts w:ascii="Arial" w:hAnsi="Arial" w:cs="Arial"/>
                <w:sz w:val="22"/>
                <w:szCs w:val="22"/>
              </w:rPr>
            </w:pPr>
            <w:r w:rsidRPr="006A7A3A">
              <w:rPr>
                <w:rFonts w:ascii="Arial" w:hAnsi="Arial" w:cs="Arial"/>
                <w:sz w:val="22"/>
                <w:szCs w:val="22"/>
              </w:rPr>
              <w:t>9</w:t>
            </w:r>
          </w:p>
        </w:tc>
        <w:tc>
          <w:tcPr>
            <w:tcW w:w="2423" w:type="dxa"/>
            <w:tcBorders>
              <w:top w:val="single" w:sz="6" w:space="0" w:color="000000"/>
              <w:left w:val="single" w:sz="6" w:space="0" w:color="000000"/>
              <w:bottom w:val="single" w:sz="6" w:space="0" w:color="000000"/>
              <w:right w:val="single" w:sz="6" w:space="0" w:color="000000"/>
            </w:tcBorders>
          </w:tcPr>
          <w:p w:rsidR="004862BD" w:rsidRPr="006A7A3A" w:rsidRDefault="004862BD" w:rsidP="004862BD">
            <w:pPr>
              <w:jc w:val="center"/>
              <w:rPr>
                <w:rFonts w:ascii="Arial" w:hAnsi="Arial" w:cs="Arial"/>
                <w:sz w:val="22"/>
                <w:szCs w:val="22"/>
              </w:rPr>
            </w:pPr>
            <w:r w:rsidRPr="006A7A3A">
              <w:rPr>
                <w:rFonts w:ascii="Arial" w:hAnsi="Arial" w:cs="Arial"/>
                <w:sz w:val="22"/>
                <w:szCs w:val="22"/>
              </w:rPr>
              <w:t>2,307</w:t>
            </w:r>
          </w:p>
        </w:tc>
        <w:tc>
          <w:tcPr>
            <w:tcW w:w="2423" w:type="dxa"/>
            <w:tcBorders>
              <w:top w:val="single" w:sz="6" w:space="0" w:color="000000"/>
              <w:left w:val="single" w:sz="6" w:space="0" w:color="000000"/>
              <w:bottom w:val="single" w:sz="6" w:space="0" w:color="000000"/>
              <w:right w:val="single" w:sz="6" w:space="0" w:color="000000"/>
            </w:tcBorders>
          </w:tcPr>
          <w:p w:rsidR="004862BD" w:rsidRPr="006A7A3A" w:rsidRDefault="004862BD" w:rsidP="004862BD">
            <w:pPr>
              <w:jc w:val="center"/>
              <w:rPr>
                <w:rFonts w:ascii="Arial" w:hAnsi="Arial" w:cs="Arial"/>
                <w:sz w:val="22"/>
                <w:szCs w:val="22"/>
              </w:rPr>
            </w:pPr>
            <w:r w:rsidRPr="006A7A3A">
              <w:rPr>
                <w:rFonts w:ascii="Arial" w:hAnsi="Arial" w:cs="Arial"/>
                <w:sz w:val="22"/>
                <w:szCs w:val="22"/>
              </w:rPr>
              <w:t>3,356</w:t>
            </w:r>
          </w:p>
        </w:tc>
      </w:tr>
      <w:tr w:rsidR="004862BD" w:rsidRPr="006A7A3A">
        <w:tc>
          <w:tcPr>
            <w:tcW w:w="1960" w:type="dxa"/>
            <w:tcBorders>
              <w:top w:val="single" w:sz="6" w:space="0" w:color="000000"/>
              <w:left w:val="single" w:sz="6" w:space="0" w:color="000000"/>
              <w:bottom w:val="single" w:sz="6" w:space="0" w:color="000000"/>
              <w:right w:val="single" w:sz="6" w:space="0" w:color="000000"/>
            </w:tcBorders>
          </w:tcPr>
          <w:p w:rsidR="004862BD" w:rsidRPr="006A7A3A" w:rsidRDefault="004862BD" w:rsidP="004862BD">
            <w:pPr>
              <w:jc w:val="center"/>
              <w:rPr>
                <w:rFonts w:ascii="Arial" w:hAnsi="Arial" w:cs="Arial"/>
                <w:sz w:val="22"/>
                <w:szCs w:val="22"/>
              </w:rPr>
            </w:pPr>
            <w:r w:rsidRPr="006A7A3A">
              <w:rPr>
                <w:rFonts w:ascii="Arial" w:hAnsi="Arial" w:cs="Arial"/>
                <w:sz w:val="22"/>
                <w:szCs w:val="22"/>
              </w:rPr>
              <w:t>10</w:t>
            </w:r>
          </w:p>
        </w:tc>
        <w:tc>
          <w:tcPr>
            <w:tcW w:w="2423" w:type="dxa"/>
            <w:tcBorders>
              <w:top w:val="single" w:sz="6" w:space="0" w:color="000000"/>
              <w:left w:val="single" w:sz="6" w:space="0" w:color="000000"/>
              <w:bottom w:val="single" w:sz="6" w:space="0" w:color="000000"/>
              <w:right w:val="single" w:sz="6" w:space="0" w:color="000000"/>
            </w:tcBorders>
          </w:tcPr>
          <w:p w:rsidR="004862BD" w:rsidRPr="006A7A3A" w:rsidRDefault="004862BD" w:rsidP="004862BD">
            <w:pPr>
              <w:jc w:val="center"/>
              <w:rPr>
                <w:rFonts w:ascii="Arial" w:hAnsi="Arial" w:cs="Arial"/>
                <w:sz w:val="22"/>
                <w:szCs w:val="22"/>
              </w:rPr>
            </w:pPr>
            <w:r w:rsidRPr="006A7A3A">
              <w:rPr>
                <w:rFonts w:ascii="Arial" w:hAnsi="Arial" w:cs="Arial"/>
                <w:sz w:val="22"/>
                <w:szCs w:val="22"/>
              </w:rPr>
              <w:t>2,263</w:t>
            </w:r>
          </w:p>
        </w:tc>
        <w:tc>
          <w:tcPr>
            <w:tcW w:w="2423" w:type="dxa"/>
            <w:tcBorders>
              <w:top w:val="single" w:sz="6" w:space="0" w:color="000000"/>
              <w:left w:val="single" w:sz="6" w:space="0" w:color="000000"/>
              <w:bottom w:val="single" w:sz="6" w:space="0" w:color="000000"/>
              <w:right w:val="single" w:sz="6" w:space="0" w:color="000000"/>
            </w:tcBorders>
          </w:tcPr>
          <w:p w:rsidR="004862BD" w:rsidRPr="006A7A3A" w:rsidRDefault="004862BD" w:rsidP="004862BD">
            <w:pPr>
              <w:jc w:val="center"/>
              <w:rPr>
                <w:rFonts w:ascii="Arial" w:hAnsi="Arial" w:cs="Arial"/>
                <w:sz w:val="22"/>
                <w:szCs w:val="22"/>
              </w:rPr>
            </w:pPr>
            <w:r w:rsidRPr="006A7A3A">
              <w:rPr>
                <w:rFonts w:ascii="Arial" w:hAnsi="Arial" w:cs="Arial"/>
                <w:sz w:val="22"/>
                <w:szCs w:val="22"/>
              </w:rPr>
              <w:t>3,250</w:t>
            </w:r>
          </w:p>
        </w:tc>
      </w:tr>
      <w:tr w:rsidR="004862BD" w:rsidRPr="006A7A3A">
        <w:tc>
          <w:tcPr>
            <w:tcW w:w="1960" w:type="dxa"/>
            <w:tcBorders>
              <w:top w:val="single" w:sz="6" w:space="0" w:color="000000"/>
              <w:left w:val="single" w:sz="6" w:space="0" w:color="000000"/>
              <w:bottom w:val="single" w:sz="6" w:space="0" w:color="000000"/>
              <w:right w:val="single" w:sz="6" w:space="0" w:color="000000"/>
            </w:tcBorders>
          </w:tcPr>
          <w:p w:rsidR="004862BD" w:rsidRPr="006A7A3A" w:rsidRDefault="004862BD" w:rsidP="004862BD">
            <w:pPr>
              <w:jc w:val="center"/>
              <w:rPr>
                <w:rFonts w:ascii="Arial" w:hAnsi="Arial" w:cs="Arial"/>
                <w:sz w:val="22"/>
                <w:szCs w:val="22"/>
              </w:rPr>
            </w:pPr>
            <w:r w:rsidRPr="006A7A3A">
              <w:rPr>
                <w:rFonts w:ascii="Arial" w:hAnsi="Arial" w:cs="Arial"/>
                <w:sz w:val="22"/>
                <w:szCs w:val="22"/>
              </w:rPr>
              <w:t>15</w:t>
            </w:r>
          </w:p>
        </w:tc>
        <w:tc>
          <w:tcPr>
            <w:tcW w:w="2423" w:type="dxa"/>
            <w:tcBorders>
              <w:top w:val="single" w:sz="6" w:space="0" w:color="000000"/>
              <w:left w:val="single" w:sz="6" w:space="0" w:color="000000"/>
              <w:bottom w:val="single" w:sz="6" w:space="0" w:color="000000"/>
              <w:right w:val="single" w:sz="6" w:space="0" w:color="000000"/>
            </w:tcBorders>
          </w:tcPr>
          <w:p w:rsidR="004862BD" w:rsidRPr="006A7A3A" w:rsidRDefault="004862BD" w:rsidP="004862BD">
            <w:pPr>
              <w:jc w:val="center"/>
              <w:rPr>
                <w:rFonts w:ascii="Arial" w:hAnsi="Arial" w:cs="Arial"/>
                <w:sz w:val="22"/>
                <w:szCs w:val="22"/>
              </w:rPr>
            </w:pPr>
            <w:r w:rsidRPr="006A7A3A">
              <w:rPr>
                <w:rFonts w:ascii="Arial" w:hAnsi="Arial" w:cs="Arial"/>
                <w:sz w:val="22"/>
                <w:szCs w:val="22"/>
              </w:rPr>
              <w:t>2,119</w:t>
            </w:r>
          </w:p>
        </w:tc>
        <w:tc>
          <w:tcPr>
            <w:tcW w:w="2423" w:type="dxa"/>
            <w:tcBorders>
              <w:top w:val="single" w:sz="6" w:space="0" w:color="000000"/>
              <w:left w:val="single" w:sz="6" w:space="0" w:color="000000"/>
              <w:bottom w:val="single" w:sz="6" w:space="0" w:color="000000"/>
              <w:right w:val="single" w:sz="6" w:space="0" w:color="000000"/>
            </w:tcBorders>
          </w:tcPr>
          <w:p w:rsidR="004862BD" w:rsidRPr="006A7A3A" w:rsidRDefault="004862BD" w:rsidP="004862BD">
            <w:pPr>
              <w:jc w:val="center"/>
              <w:rPr>
                <w:rFonts w:ascii="Arial" w:hAnsi="Arial" w:cs="Arial"/>
                <w:sz w:val="22"/>
                <w:szCs w:val="22"/>
              </w:rPr>
            </w:pPr>
            <w:r w:rsidRPr="006A7A3A">
              <w:rPr>
                <w:rFonts w:ascii="Arial" w:hAnsi="Arial" w:cs="Arial"/>
                <w:sz w:val="22"/>
                <w:szCs w:val="22"/>
              </w:rPr>
              <w:t>2,921</w:t>
            </w:r>
          </w:p>
        </w:tc>
      </w:tr>
      <w:tr w:rsidR="004862BD" w:rsidRPr="006A7A3A">
        <w:tc>
          <w:tcPr>
            <w:tcW w:w="1960" w:type="dxa"/>
            <w:tcBorders>
              <w:top w:val="single" w:sz="6" w:space="0" w:color="000000"/>
              <w:left w:val="single" w:sz="6" w:space="0" w:color="000000"/>
              <w:bottom w:val="single" w:sz="6" w:space="0" w:color="000000"/>
              <w:right w:val="single" w:sz="6" w:space="0" w:color="000000"/>
            </w:tcBorders>
          </w:tcPr>
          <w:p w:rsidR="004862BD" w:rsidRPr="006A7A3A" w:rsidRDefault="004862BD" w:rsidP="004862BD">
            <w:pPr>
              <w:jc w:val="center"/>
              <w:rPr>
                <w:rFonts w:ascii="Arial" w:hAnsi="Arial" w:cs="Arial"/>
                <w:sz w:val="22"/>
                <w:szCs w:val="22"/>
              </w:rPr>
            </w:pPr>
            <w:r w:rsidRPr="006A7A3A">
              <w:rPr>
                <w:rFonts w:ascii="Arial" w:hAnsi="Arial" w:cs="Arial"/>
                <w:sz w:val="22"/>
                <w:szCs w:val="22"/>
              </w:rPr>
              <w:t>20</w:t>
            </w:r>
          </w:p>
        </w:tc>
        <w:tc>
          <w:tcPr>
            <w:tcW w:w="2423" w:type="dxa"/>
            <w:tcBorders>
              <w:top w:val="single" w:sz="6" w:space="0" w:color="000000"/>
              <w:left w:val="single" w:sz="6" w:space="0" w:color="000000"/>
              <w:bottom w:val="single" w:sz="6" w:space="0" w:color="000000"/>
              <w:right w:val="single" w:sz="6" w:space="0" w:color="000000"/>
            </w:tcBorders>
          </w:tcPr>
          <w:p w:rsidR="004862BD" w:rsidRPr="006A7A3A" w:rsidRDefault="004862BD" w:rsidP="004862BD">
            <w:pPr>
              <w:jc w:val="center"/>
              <w:rPr>
                <w:rFonts w:ascii="Arial" w:hAnsi="Arial" w:cs="Arial"/>
                <w:sz w:val="22"/>
                <w:szCs w:val="22"/>
              </w:rPr>
            </w:pPr>
            <w:r w:rsidRPr="006A7A3A">
              <w:rPr>
                <w:rFonts w:ascii="Arial" w:hAnsi="Arial" w:cs="Arial"/>
                <w:sz w:val="22"/>
                <w:szCs w:val="22"/>
              </w:rPr>
              <w:t>2,078</w:t>
            </w:r>
          </w:p>
        </w:tc>
        <w:tc>
          <w:tcPr>
            <w:tcW w:w="2423" w:type="dxa"/>
            <w:tcBorders>
              <w:top w:val="single" w:sz="6" w:space="0" w:color="000000"/>
              <w:left w:val="single" w:sz="6" w:space="0" w:color="000000"/>
              <w:bottom w:val="single" w:sz="6" w:space="0" w:color="000000"/>
              <w:right w:val="single" w:sz="6" w:space="0" w:color="000000"/>
            </w:tcBorders>
          </w:tcPr>
          <w:p w:rsidR="004862BD" w:rsidRPr="006A7A3A" w:rsidRDefault="004862BD" w:rsidP="004862BD">
            <w:pPr>
              <w:jc w:val="center"/>
              <w:rPr>
                <w:rFonts w:ascii="Arial" w:hAnsi="Arial" w:cs="Arial"/>
                <w:sz w:val="22"/>
                <w:szCs w:val="22"/>
              </w:rPr>
            </w:pPr>
            <w:r w:rsidRPr="006A7A3A">
              <w:rPr>
                <w:rFonts w:ascii="Arial" w:hAnsi="Arial" w:cs="Arial"/>
                <w:sz w:val="22"/>
                <w:szCs w:val="22"/>
              </w:rPr>
              <w:t>2,832</w:t>
            </w:r>
          </w:p>
        </w:tc>
      </w:tr>
    </w:tbl>
    <w:p w:rsidR="004862BD" w:rsidRPr="006A7A3A" w:rsidRDefault="004862BD" w:rsidP="004862BD">
      <w:pPr>
        <w:ind w:firstLine="360"/>
        <w:jc w:val="center"/>
        <w:rPr>
          <w:rFonts w:ascii="Arial" w:hAnsi="Arial" w:cs="Arial"/>
          <w:b/>
          <w:bCs/>
          <w:sz w:val="22"/>
          <w:szCs w:val="22"/>
        </w:rPr>
      </w:pPr>
      <w:r w:rsidRPr="006A7A3A">
        <w:rPr>
          <w:rFonts w:ascii="Arial" w:hAnsi="Arial" w:cs="Arial"/>
          <w:b/>
          <w:bCs/>
          <w:sz w:val="22"/>
          <w:szCs w:val="22"/>
        </w:rPr>
        <w:t>Способы распространения характеристик выборки на генеральную совокупность.</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Выборочный метод чаще всего применяется для получения характеристик генеральной совокупности по соответствующим показателям выборки. В зависимости от целей исследований это осуществляется или прямым пересчётом показателей выборки для генеральной совокупности, или посредством расчёта поправочных коэффициентов.</w:t>
      </w:r>
    </w:p>
    <w:p w:rsidR="004862BD" w:rsidRPr="006A7A3A" w:rsidRDefault="004862BD" w:rsidP="004862BD">
      <w:pPr>
        <w:ind w:firstLine="360"/>
        <w:jc w:val="both"/>
        <w:rPr>
          <w:rFonts w:ascii="Arial" w:hAnsi="Arial" w:cs="Arial"/>
          <w:sz w:val="22"/>
          <w:szCs w:val="22"/>
        </w:rPr>
      </w:pPr>
      <w:r w:rsidRPr="006A7A3A">
        <w:rPr>
          <w:rFonts w:ascii="Arial" w:hAnsi="Arial" w:cs="Arial"/>
          <w:b/>
          <w:bCs/>
          <w:sz w:val="22"/>
          <w:szCs w:val="22"/>
        </w:rPr>
        <w:t>Способ прямого пересчёта.</w:t>
      </w:r>
      <w:r w:rsidRPr="006A7A3A">
        <w:rPr>
          <w:rFonts w:ascii="Arial" w:hAnsi="Arial" w:cs="Arial"/>
          <w:sz w:val="22"/>
          <w:szCs w:val="22"/>
        </w:rPr>
        <w:t xml:space="preserve"> Он состоит в том, что показатели выборочной доли </w:t>
      </w:r>
      <w:r w:rsidR="00795BF7">
        <w:rPr>
          <w:rFonts w:ascii="Arial" w:hAnsi="Arial" w:cs="Arial"/>
          <w:position w:val="-6"/>
          <w:sz w:val="22"/>
          <w:szCs w:val="22"/>
        </w:rPr>
        <w:pict>
          <v:shape id="_x0000_i1127" type="#_x0000_t75" style="width:12pt;height:11.25pt" fillcolor="window">
            <v:imagedata r:id="rId73" o:title=""/>
          </v:shape>
        </w:pict>
      </w:r>
      <w:r w:rsidRPr="006A7A3A">
        <w:rPr>
          <w:rFonts w:ascii="Arial" w:hAnsi="Arial" w:cs="Arial"/>
          <w:sz w:val="22"/>
          <w:szCs w:val="22"/>
        </w:rPr>
        <w:t xml:space="preserve"> или средней </w:t>
      </w:r>
      <w:r w:rsidR="00795BF7">
        <w:rPr>
          <w:rFonts w:ascii="Arial" w:hAnsi="Arial" w:cs="Arial"/>
          <w:position w:val="-4"/>
          <w:sz w:val="22"/>
          <w:szCs w:val="22"/>
        </w:rPr>
        <w:pict>
          <v:shape id="_x0000_i1128" type="#_x0000_t75" style="width:11.25pt;height:12.75pt" fillcolor="window">
            <v:imagedata r:id="rId104" o:title=""/>
          </v:shape>
        </w:pict>
      </w:r>
      <w:r w:rsidRPr="006A7A3A">
        <w:rPr>
          <w:rFonts w:ascii="Arial" w:hAnsi="Arial" w:cs="Arial"/>
          <w:sz w:val="22"/>
          <w:szCs w:val="22"/>
        </w:rPr>
        <w:t xml:space="preserve"> распространяется на генеральную совокупность с учётом ошибки выборки.</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Так, в торговле определяется количество поступивших в партии товара нестандартных изделий. Для этого (с учётом принятой степени вероятности) показатели доли нестандартных изделий в выборке умножаются на численность изделий во всей партии товара.</w:t>
      </w:r>
    </w:p>
    <w:p w:rsidR="004862BD" w:rsidRPr="006A7A3A" w:rsidRDefault="004862BD" w:rsidP="004862BD">
      <w:pPr>
        <w:ind w:firstLine="360"/>
        <w:jc w:val="both"/>
        <w:rPr>
          <w:rFonts w:ascii="Arial" w:hAnsi="Arial" w:cs="Arial"/>
          <w:sz w:val="22"/>
          <w:szCs w:val="22"/>
        </w:rPr>
      </w:pPr>
      <w:r w:rsidRPr="006A7A3A">
        <w:rPr>
          <w:rFonts w:ascii="Arial" w:hAnsi="Arial" w:cs="Arial"/>
          <w:b/>
          <w:bCs/>
          <w:sz w:val="22"/>
          <w:szCs w:val="22"/>
        </w:rPr>
        <w:t>Способ поправочных коэффициентов</w:t>
      </w:r>
      <w:r w:rsidRPr="006A7A3A">
        <w:rPr>
          <w:rFonts w:ascii="Arial" w:hAnsi="Arial" w:cs="Arial"/>
          <w:sz w:val="22"/>
          <w:szCs w:val="22"/>
        </w:rPr>
        <w:t>. Применяется в случаях, когда целью выборочного метода является уточнение результатов сплошного учета.</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В статистической практике этот способ используется при уточнении данных ежегодных переписей скота, находящегося у населения. Для этого после обобщения данных сплошного учета практикуется 10%-ное выборочное обследование с определением так называемого “процента недоучета”.</w:t>
      </w:r>
    </w:p>
    <w:p w:rsidR="004862BD" w:rsidRPr="006A7A3A" w:rsidRDefault="004862BD" w:rsidP="004862BD">
      <w:pPr>
        <w:ind w:firstLine="360"/>
        <w:jc w:val="both"/>
        <w:rPr>
          <w:rFonts w:ascii="Arial" w:hAnsi="Arial" w:cs="Arial"/>
          <w:sz w:val="22"/>
          <w:szCs w:val="22"/>
        </w:rPr>
      </w:pPr>
    </w:p>
    <w:p w:rsidR="004862BD" w:rsidRPr="006A7A3A" w:rsidRDefault="004862BD" w:rsidP="00E851F1">
      <w:pPr>
        <w:ind w:firstLine="360"/>
        <w:rPr>
          <w:rFonts w:ascii="Arial" w:hAnsi="Arial" w:cs="Arial"/>
          <w:b/>
          <w:bCs/>
          <w:sz w:val="22"/>
          <w:szCs w:val="22"/>
        </w:rPr>
      </w:pPr>
      <w:r w:rsidRPr="006A7A3A">
        <w:rPr>
          <w:rFonts w:ascii="Arial" w:hAnsi="Arial" w:cs="Arial"/>
          <w:b/>
          <w:bCs/>
          <w:sz w:val="22"/>
          <w:szCs w:val="22"/>
        </w:rPr>
        <w:t>Способы отбора единиц</w:t>
      </w:r>
      <w:r w:rsidR="00E851F1">
        <w:rPr>
          <w:rFonts w:ascii="Arial" w:hAnsi="Arial" w:cs="Arial"/>
          <w:b/>
          <w:bCs/>
          <w:sz w:val="22"/>
          <w:szCs w:val="22"/>
        </w:rPr>
        <w:t xml:space="preserve"> </w:t>
      </w:r>
      <w:r w:rsidRPr="006A7A3A">
        <w:rPr>
          <w:rFonts w:ascii="Arial" w:hAnsi="Arial" w:cs="Arial"/>
          <w:b/>
          <w:bCs/>
          <w:sz w:val="22"/>
          <w:szCs w:val="22"/>
        </w:rPr>
        <w:t>из генеральной совокупности.</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В статистике применяются различные способы формирования выборочных совокупностей, что обусловливается задачами исследования и зависит от специфики объекта изучения.</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Основным условием проведения выборочного обследования является предупреждение возникновения систематических ошибок, возникающих вследствие нарушения принципа равных возможностей попадания в выборку каждой единицы генеральной совокупности. Предупреждение систематических ошибок достигается в результате применения научно обоснованных способов формирования выборочной совокупности.</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Существуют следующие способы отбора единиц из генеральной совокупности:</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1) индивидуальный отбор — в выборку отбираются отдельные единицы;</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2) групповой отбор — в выборку попадают качественно однородные группы или серии изучаемых единиц;</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3) комбинированный отбор — это комбинация индивидуального и группового отбора.</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Способы отбора определяются правилами формирования выборочной совокупности.</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Выборка может быть:</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 собственно-случайная;</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 механическая;</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 типическая;</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 серийная;</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 комбинированная.</w:t>
      </w:r>
    </w:p>
    <w:p w:rsidR="004862BD" w:rsidRPr="006A7A3A" w:rsidRDefault="004862BD" w:rsidP="004862BD">
      <w:pPr>
        <w:ind w:firstLine="360"/>
        <w:jc w:val="both"/>
        <w:rPr>
          <w:rFonts w:ascii="Arial" w:hAnsi="Arial" w:cs="Arial"/>
          <w:sz w:val="22"/>
          <w:szCs w:val="22"/>
        </w:rPr>
      </w:pPr>
      <w:r w:rsidRPr="006A7A3A">
        <w:rPr>
          <w:rFonts w:ascii="Arial" w:hAnsi="Arial" w:cs="Arial"/>
          <w:b/>
          <w:bCs/>
          <w:sz w:val="22"/>
          <w:szCs w:val="22"/>
        </w:rPr>
        <w:t>Собственно-случайная выборка</w:t>
      </w:r>
      <w:r w:rsidRPr="006A7A3A">
        <w:rPr>
          <w:rFonts w:ascii="Arial" w:hAnsi="Arial" w:cs="Arial"/>
          <w:sz w:val="22"/>
          <w:szCs w:val="22"/>
        </w:rPr>
        <w:t xml:space="preserve"> состоит в том, что выборочная совокупность образуется в результате случайного (непреднамеренного) отбора отдельных единиц из генеральной совокупности. При этом количество отобранных в выборочную совокупность единиц обычно определяется исходя из принятой доли выборки.</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Доля выборки есть отношение числа единиц выборочной совокупности n к численности единиц генеральной совокупности N, т.е.</w:t>
      </w:r>
    </w:p>
    <w:p w:rsidR="004862BD" w:rsidRPr="006A7A3A" w:rsidRDefault="00795BF7" w:rsidP="004862BD">
      <w:pPr>
        <w:ind w:firstLine="360"/>
        <w:jc w:val="center"/>
        <w:rPr>
          <w:rFonts w:ascii="Arial" w:hAnsi="Arial" w:cs="Arial"/>
          <w:sz w:val="22"/>
          <w:szCs w:val="22"/>
        </w:rPr>
      </w:pPr>
      <w:r>
        <w:rPr>
          <w:rFonts w:ascii="Arial" w:hAnsi="Arial" w:cs="Arial"/>
          <w:position w:val="-24"/>
          <w:sz w:val="22"/>
          <w:szCs w:val="22"/>
        </w:rPr>
        <w:pict>
          <v:shape id="_x0000_i1129" type="#_x0000_t75" style="width:45pt;height:32.25pt" fillcolor="window">
            <v:imagedata r:id="rId105" o:title=""/>
          </v:shape>
        </w:pict>
      </w:r>
      <w:r w:rsidR="004862BD" w:rsidRPr="006A7A3A">
        <w:rPr>
          <w:rFonts w:ascii="Arial" w:hAnsi="Arial" w:cs="Arial"/>
          <w:sz w:val="22"/>
          <w:szCs w:val="22"/>
        </w:rPr>
        <w:t>.</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Так, при 5%-ной выборке из партии товара в 2 000 ед. численность выборки n составляет 100 ед. (5*2000:100), а при 20%-ной выборке она составит 400 ед. (20*2000:100) и т.д.</w:t>
      </w:r>
    </w:p>
    <w:p w:rsidR="004862BD" w:rsidRPr="006A7A3A" w:rsidRDefault="004862BD" w:rsidP="004862BD">
      <w:pPr>
        <w:ind w:firstLine="360"/>
        <w:jc w:val="both"/>
        <w:rPr>
          <w:rFonts w:ascii="Arial" w:hAnsi="Arial" w:cs="Arial"/>
          <w:sz w:val="22"/>
          <w:szCs w:val="22"/>
        </w:rPr>
      </w:pPr>
      <w:r w:rsidRPr="006A7A3A">
        <w:rPr>
          <w:rFonts w:ascii="Arial" w:hAnsi="Arial" w:cs="Arial"/>
          <w:b/>
          <w:bCs/>
          <w:sz w:val="22"/>
          <w:szCs w:val="22"/>
        </w:rPr>
        <w:t>Механическая выборка</w:t>
      </w:r>
      <w:r w:rsidRPr="006A7A3A">
        <w:rPr>
          <w:rFonts w:ascii="Arial" w:hAnsi="Arial" w:cs="Arial"/>
          <w:sz w:val="22"/>
          <w:szCs w:val="22"/>
        </w:rPr>
        <w:t xml:space="preserve"> состоит в том, что отбор единиц в выборочную совокупность производится из генеральной совокупности, разбитой на равные интервалы (группы). При этом размер интервала в генеральной совокупности равен обратной величине доли выборки. </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Так, при 2%-ной выборке отбирается каждая 50-я единица (1:0,02), при 5%-ной выборке — каждая 20-я единица (1:0,05) и т.д.</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Таким образом, в соответствии с принятой долей отбора, генеральная совокупность как бы механически разбивается на равновеликие группы. Из каждой группы в выборку отбирается лишь одна единица.</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Важной особенностью механической выборки является то, что формирование выборочной совокупности можно осуществить, не прибегая к составлению списков. На практике часто используют тот порядок, в котором фактически размещаются единицы генеральной совокупности. Например, последовательность выхода готовых изделий с конвейера или поточной линии, порядок размещения единиц партии товара при хранении, транспортировке, реализации и т.д.</w:t>
      </w:r>
    </w:p>
    <w:p w:rsidR="004862BD" w:rsidRPr="006A7A3A" w:rsidRDefault="004862BD" w:rsidP="004862BD">
      <w:pPr>
        <w:ind w:firstLine="360"/>
        <w:jc w:val="both"/>
        <w:rPr>
          <w:rFonts w:ascii="Arial" w:hAnsi="Arial" w:cs="Arial"/>
          <w:sz w:val="22"/>
          <w:szCs w:val="22"/>
        </w:rPr>
      </w:pPr>
      <w:r w:rsidRPr="006A7A3A">
        <w:rPr>
          <w:rFonts w:ascii="Arial" w:hAnsi="Arial" w:cs="Arial"/>
          <w:b/>
          <w:bCs/>
          <w:sz w:val="22"/>
          <w:szCs w:val="22"/>
        </w:rPr>
        <w:t xml:space="preserve">Типическая выборка. </w:t>
      </w:r>
      <w:r w:rsidRPr="006A7A3A">
        <w:rPr>
          <w:rFonts w:ascii="Arial" w:hAnsi="Arial" w:cs="Arial"/>
          <w:sz w:val="22"/>
          <w:szCs w:val="22"/>
        </w:rPr>
        <w:t xml:space="preserve">При типической выборке генеральная совокупность вначале расчленяется на однородные типические группы. Затем из каждой типической группы собственно-случайной или механической выборкой производится индивидуальный отбор единиц в выборочную совокупность. </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Типическая выборка обычно применяется при изучении сложных статистических совокупностей. Например, при выборочном обследовании производительности труда работников торговли, состоящих из отдельных групп по квалификации.</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Важной особенностью типической выборки является то, что она дает более точные результаты по сравнению с другими способами отбора единиц в выборочную совокупность.</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Для определения средней ошибки типической выборки используются формулы:</w:t>
      </w:r>
    </w:p>
    <w:p w:rsidR="004862BD" w:rsidRPr="006A7A3A" w:rsidRDefault="004862BD" w:rsidP="004862BD">
      <w:pPr>
        <w:jc w:val="center"/>
        <w:rPr>
          <w:rFonts w:ascii="Arial" w:hAnsi="Arial" w:cs="Arial"/>
          <w:sz w:val="22"/>
          <w:szCs w:val="22"/>
        </w:rPr>
      </w:pPr>
    </w:p>
    <w:p w:rsidR="004862BD" w:rsidRPr="006A7A3A" w:rsidRDefault="004862BD" w:rsidP="004862BD">
      <w:pPr>
        <w:jc w:val="center"/>
        <w:rPr>
          <w:rFonts w:ascii="Arial" w:hAnsi="Arial" w:cs="Arial"/>
          <w:sz w:val="22"/>
          <w:szCs w:val="22"/>
        </w:rPr>
      </w:pPr>
      <w:r w:rsidRPr="006A7A3A">
        <w:rPr>
          <w:rFonts w:ascii="Arial" w:hAnsi="Arial" w:cs="Arial"/>
          <w:sz w:val="22"/>
          <w:szCs w:val="22"/>
        </w:rPr>
        <w:t>повторный отбор</w:t>
      </w:r>
    </w:p>
    <w:p w:rsidR="004862BD" w:rsidRPr="006A7A3A" w:rsidRDefault="00795BF7" w:rsidP="004862BD">
      <w:pPr>
        <w:jc w:val="center"/>
        <w:rPr>
          <w:rFonts w:ascii="Arial" w:hAnsi="Arial" w:cs="Arial"/>
          <w:sz w:val="22"/>
          <w:szCs w:val="22"/>
        </w:rPr>
      </w:pPr>
      <w:r>
        <w:rPr>
          <w:rFonts w:ascii="Arial" w:hAnsi="Arial" w:cs="Arial"/>
          <w:position w:val="-26"/>
          <w:sz w:val="22"/>
          <w:szCs w:val="22"/>
        </w:rPr>
        <w:pict>
          <v:shape id="_x0000_i1130" type="#_x0000_t75" style="width:86.25pt;height:35.25pt" fillcolor="window">
            <v:imagedata r:id="rId106" o:title=""/>
          </v:shape>
        </w:pict>
      </w:r>
      <w:r w:rsidR="004862BD" w:rsidRPr="006A7A3A">
        <w:rPr>
          <w:rFonts w:ascii="Arial" w:hAnsi="Arial" w:cs="Arial"/>
          <w:sz w:val="22"/>
          <w:szCs w:val="22"/>
        </w:rPr>
        <w:t xml:space="preserve">,      </w:t>
      </w:r>
      <w:r>
        <w:rPr>
          <w:rFonts w:ascii="Arial" w:hAnsi="Arial" w:cs="Arial"/>
          <w:position w:val="-26"/>
          <w:sz w:val="22"/>
          <w:szCs w:val="22"/>
        </w:rPr>
        <w:pict>
          <v:shape id="_x0000_i1131" type="#_x0000_t75" style="width:54.75pt;height:36pt" fillcolor="window">
            <v:imagedata r:id="rId107" o:title=""/>
          </v:shape>
        </w:pict>
      </w:r>
    </w:p>
    <w:p w:rsidR="004862BD" w:rsidRPr="006A7A3A" w:rsidRDefault="004862BD" w:rsidP="004862BD">
      <w:pPr>
        <w:jc w:val="center"/>
        <w:rPr>
          <w:rFonts w:ascii="Arial" w:hAnsi="Arial" w:cs="Arial"/>
          <w:sz w:val="22"/>
          <w:szCs w:val="22"/>
        </w:rPr>
      </w:pPr>
    </w:p>
    <w:p w:rsidR="004862BD" w:rsidRPr="006A7A3A" w:rsidRDefault="004862BD" w:rsidP="004862BD">
      <w:pPr>
        <w:jc w:val="center"/>
        <w:rPr>
          <w:rFonts w:ascii="Arial" w:hAnsi="Arial" w:cs="Arial"/>
          <w:sz w:val="22"/>
          <w:szCs w:val="22"/>
        </w:rPr>
      </w:pPr>
      <w:r w:rsidRPr="006A7A3A">
        <w:rPr>
          <w:rFonts w:ascii="Arial" w:hAnsi="Arial" w:cs="Arial"/>
          <w:sz w:val="22"/>
          <w:szCs w:val="22"/>
        </w:rPr>
        <w:t>бесповторный отбор</w:t>
      </w:r>
    </w:p>
    <w:p w:rsidR="004862BD" w:rsidRPr="006A7A3A" w:rsidRDefault="00795BF7" w:rsidP="004862BD">
      <w:pPr>
        <w:jc w:val="center"/>
        <w:rPr>
          <w:rFonts w:ascii="Arial" w:hAnsi="Arial" w:cs="Arial"/>
          <w:sz w:val="22"/>
          <w:szCs w:val="22"/>
        </w:rPr>
      </w:pPr>
      <w:r>
        <w:rPr>
          <w:rFonts w:ascii="Arial" w:hAnsi="Arial" w:cs="Arial"/>
          <w:position w:val="-30"/>
          <w:sz w:val="22"/>
          <w:szCs w:val="22"/>
        </w:rPr>
        <w:pict>
          <v:shape id="_x0000_i1132" type="#_x0000_t75" style="width:126.75pt;height:38.25pt" fillcolor="window">
            <v:imagedata r:id="rId108" o:title=""/>
          </v:shape>
        </w:pict>
      </w:r>
      <w:r w:rsidR="004862BD" w:rsidRPr="006A7A3A">
        <w:rPr>
          <w:rFonts w:ascii="Arial" w:hAnsi="Arial" w:cs="Arial"/>
          <w:sz w:val="22"/>
          <w:szCs w:val="22"/>
        </w:rPr>
        <w:t xml:space="preserve">,     </w:t>
      </w:r>
      <w:r>
        <w:rPr>
          <w:rFonts w:ascii="Arial" w:hAnsi="Arial" w:cs="Arial"/>
          <w:position w:val="-30"/>
          <w:sz w:val="22"/>
          <w:szCs w:val="22"/>
        </w:rPr>
        <w:pict>
          <v:shape id="_x0000_i1133" type="#_x0000_t75" style="width:96pt;height:38.25pt" fillcolor="window">
            <v:imagedata r:id="rId109" o:title=""/>
          </v:shape>
        </w:pict>
      </w:r>
    </w:p>
    <w:p w:rsidR="004862BD" w:rsidRPr="006A7A3A" w:rsidRDefault="004862BD" w:rsidP="004862BD">
      <w:pPr>
        <w:ind w:firstLine="360"/>
        <w:jc w:val="both"/>
        <w:rPr>
          <w:rFonts w:ascii="Arial" w:hAnsi="Arial" w:cs="Arial"/>
          <w:sz w:val="22"/>
          <w:szCs w:val="22"/>
        </w:rPr>
      </w:pP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Дисперсия определяется по следующим формулам:</w:t>
      </w:r>
    </w:p>
    <w:p w:rsidR="004862BD" w:rsidRPr="006A7A3A" w:rsidRDefault="00795BF7" w:rsidP="004862BD">
      <w:pPr>
        <w:jc w:val="center"/>
        <w:rPr>
          <w:rFonts w:ascii="Arial" w:hAnsi="Arial" w:cs="Arial"/>
          <w:sz w:val="22"/>
          <w:szCs w:val="22"/>
        </w:rPr>
      </w:pPr>
      <w:r>
        <w:rPr>
          <w:rFonts w:ascii="Arial" w:hAnsi="Arial" w:cs="Arial"/>
          <w:position w:val="-34"/>
          <w:sz w:val="22"/>
          <w:szCs w:val="22"/>
        </w:rPr>
        <w:pict>
          <v:shape id="_x0000_i1134" type="#_x0000_t75" style="width:111pt;height:39.75pt" fillcolor="window">
            <v:imagedata r:id="rId110" o:title=""/>
          </v:shape>
        </w:pict>
      </w:r>
      <w:r w:rsidR="004862BD" w:rsidRPr="006A7A3A">
        <w:rPr>
          <w:rFonts w:ascii="Arial" w:hAnsi="Arial" w:cs="Arial"/>
          <w:sz w:val="22"/>
          <w:szCs w:val="22"/>
        </w:rPr>
        <w:t xml:space="preserve"> ,   </w:t>
      </w:r>
      <w:r>
        <w:rPr>
          <w:rFonts w:ascii="Arial" w:hAnsi="Arial" w:cs="Arial"/>
          <w:position w:val="-32"/>
          <w:sz w:val="22"/>
          <w:szCs w:val="22"/>
        </w:rPr>
        <w:pict>
          <v:shape id="_x0000_i1135" type="#_x0000_t75" style="width:56.25pt;height:36.75pt" fillcolor="window">
            <v:imagedata r:id="rId111" o:title=""/>
          </v:shape>
        </w:pic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 xml:space="preserve">При </w:t>
      </w:r>
      <w:r w:rsidRPr="006A7A3A">
        <w:rPr>
          <w:rFonts w:ascii="Arial" w:hAnsi="Arial" w:cs="Arial"/>
          <w:b/>
          <w:bCs/>
          <w:sz w:val="22"/>
          <w:szCs w:val="22"/>
        </w:rPr>
        <w:t>одноступенчатой</w:t>
      </w:r>
      <w:r w:rsidRPr="006A7A3A">
        <w:rPr>
          <w:rFonts w:ascii="Arial" w:hAnsi="Arial" w:cs="Arial"/>
          <w:sz w:val="22"/>
          <w:szCs w:val="22"/>
        </w:rPr>
        <w:t xml:space="preserve"> выборке каждая отобранная единица сразу же подвергается изучению по заданному признаку. Так обстоит дело при собственно-случайной и серийной выборке. </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 xml:space="preserve">При </w:t>
      </w:r>
      <w:r w:rsidRPr="006A7A3A">
        <w:rPr>
          <w:rFonts w:ascii="Arial" w:hAnsi="Arial" w:cs="Arial"/>
          <w:b/>
          <w:bCs/>
          <w:sz w:val="22"/>
          <w:szCs w:val="22"/>
        </w:rPr>
        <w:t>многоступенчатой</w:t>
      </w:r>
      <w:r w:rsidRPr="006A7A3A">
        <w:rPr>
          <w:rFonts w:ascii="Arial" w:hAnsi="Arial" w:cs="Arial"/>
          <w:sz w:val="22"/>
          <w:szCs w:val="22"/>
        </w:rPr>
        <w:t xml:space="preserve"> выборке производят подбор из генеральной совокупности отдельных групп, а из групп выбираются отдельные единицы. Так производится типическая выборка с механическим способом отбора единиц в выборочную совокупность.</w:t>
      </w:r>
    </w:p>
    <w:p w:rsidR="004862BD" w:rsidRPr="006A7A3A" w:rsidRDefault="004862BD" w:rsidP="004862BD">
      <w:pPr>
        <w:ind w:firstLine="360"/>
        <w:jc w:val="both"/>
        <w:rPr>
          <w:rFonts w:ascii="Arial" w:hAnsi="Arial" w:cs="Arial"/>
          <w:sz w:val="22"/>
          <w:szCs w:val="22"/>
        </w:rPr>
      </w:pPr>
      <w:r w:rsidRPr="006A7A3A">
        <w:rPr>
          <w:rFonts w:ascii="Arial" w:hAnsi="Arial" w:cs="Arial"/>
          <w:b/>
          <w:bCs/>
          <w:sz w:val="22"/>
          <w:szCs w:val="22"/>
        </w:rPr>
        <w:t>Комбинированная</w:t>
      </w:r>
      <w:r w:rsidRPr="006A7A3A">
        <w:rPr>
          <w:rFonts w:ascii="Arial" w:hAnsi="Arial" w:cs="Arial"/>
          <w:sz w:val="22"/>
          <w:szCs w:val="22"/>
        </w:rPr>
        <w:t xml:space="preserve"> выборка может быть двухступенчатой. При этом генеральная совокупность сначала разбивается на группы. Затем производят отбор групп, а внутри последних осуществляется отбор отдельных единиц. </w:t>
      </w:r>
    </w:p>
    <w:bookmarkEnd w:id="31"/>
    <w:p w:rsidR="00EB0E96" w:rsidRPr="006A7A3A" w:rsidRDefault="00EB0E96">
      <w:pPr>
        <w:spacing w:after="120"/>
        <w:ind w:firstLine="567"/>
        <w:jc w:val="both"/>
        <w:rPr>
          <w:rFonts w:ascii="Arial" w:hAnsi="Arial" w:cs="Arial"/>
          <w:sz w:val="22"/>
          <w:szCs w:val="22"/>
        </w:rPr>
      </w:pPr>
    </w:p>
    <w:p w:rsidR="00913304" w:rsidRPr="006A7A3A" w:rsidRDefault="00913304">
      <w:pPr>
        <w:spacing w:after="120"/>
        <w:ind w:firstLine="567"/>
        <w:jc w:val="both"/>
        <w:rPr>
          <w:rFonts w:ascii="Arial" w:hAnsi="Arial" w:cs="Arial"/>
          <w:sz w:val="22"/>
          <w:szCs w:val="22"/>
        </w:rPr>
      </w:pPr>
    </w:p>
    <w:p w:rsidR="00913304" w:rsidRPr="006A7A3A" w:rsidRDefault="00913304" w:rsidP="00913304">
      <w:pPr>
        <w:pStyle w:val="Heading1"/>
        <w:ind w:firstLine="0"/>
        <w:jc w:val="center"/>
        <w:rPr>
          <w:rFonts w:ascii="Arial" w:hAnsi="Arial" w:cs="Arial"/>
          <w:b/>
          <w:spacing w:val="60"/>
          <w:sz w:val="22"/>
          <w:szCs w:val="22"/>
        </w:rPr>
      </w:pPr>
      <w:bookmarkStart w:id="32" w:name="_Toc440539815"/>
      <w:r w:rsidRPr="006A7A3A">
        <w:rPr>
          <w:rFonts w:ascii="Arial" w:hAnsi="Arial" w:cs="Arial"/>
          <w:b/>
          <w:spacing w:val="60"/>
          <w:sz w:val="22"/>
          <w:szCs w:val="22"/>
        </w:rPr>
        <w:t>Тема 7: Статистическое изучение динамики</w:t>
      </w:r>
      <w:bookmarkEnd w:id="32"/>
    </w:p>
    <w:p w:rsidR="00913304" w:rsidRPr="006A7A3A" w:rsidRDefault="00913304" w:rsidP="00913304">
      <w:pPr>
        <w:rPr>
          <w:rFonts w:ascii="Arial" w:hAnsi="Arial" w:cs="Arial"/>
          <w:sz w:val="22"/>
          <w:szCs w:val="22"/>
        </w:rPr>
      </w:pPr>
      <w:r w:rsidRPr="006A7A3A">
        <w:rPr>
          <w:rFonts w:ascii="Arial" w:hAnsi="Arial" w:cs="Arial"/>
          <w:sz w:val="22"/>
          <w:szCs w:val="22"/>
        </w:rPr>
        <w:t>7.1 Понятие о рядах динамики</w:t>
      </w:r>
    </w:p>
    <w:p w:rsidR="00913304" w:rsidRPr="006A7A3A" w:rsidRDefault="00913304" w:rsidP="00913304">
      <w:pPr>
        <w:rPr>
          <w:rFonts w:ascii="Arial" w:hAnsi="Arial" w:cs="Arial"/>
          <w:sz w:val="22"/>
          <w:szCs w:val="22"/>
        </w:rPr>
      </w:pPr>
      <w:r w:rsidRPr="006A7A3A">
        <w:rPr>
          <w:rFonts w:ascii="Arial" w:hAnsi="Arial" w:cs="Arial"/>
          <w:sz w:val="22"/>
          <w:szCs w:val="22"/>
        </w:rPr>
        <w:t>7.2 Правила построения рядов динамики</w:t>
      </w:r>
    </w:p>
    <w:p w:rsidR="00913304" w:rsidRPr="006A7A3A" w:rsidRDefault="00913304" w:rsidP="00913304">
      <w:pPr>
        <w:rPr>
          <w:rFonts w:ascii="Arial" w:hAnsi="Arial" w:cs="Arial"/>
          <w:sz w:val="22"/>
          <w:szCs w:val="22"/>
        </w:rPr>
      </w:pPr>
      <w:r w:rsidRPr="006A7A3A">
        <w:rPr>
          <w:rFonts w:ascii="Arial" w:hAnsi="Arial" w:cs="Arial"/>
          <w:sz w:val="22"/>
          <w:szCs w:val="22"/>
        </w:rPr>
        <w:t>7.3 Показатели анализа ряда динамики</w:t>
      </w:r>
    </w:p>
    <w:p w:rsidR="00913304" w:rsidRPr="006A7A3A" w:rsidRDefault="00913304" w:rsidP="00913304">
      <w:pPr>
        <w:rPr>
          <w:rFonts w:ascii="Arial" w:hAnsi="Arial" w:cs="Arial"/>
          <w:sz w:val="22"/>
          <w:szCs w:val="22"/>
        </w:rPr>
      </w:pPr>
      <w:r w:rsidRPr="006A7A3A">
        <w:rPr>
          <w:rFonts w:ascii="Arial" w:hAnsi="Arial" w:cs="Arial"/>
          <w:sz w:val="22"/>
          <w:szCs w:val="22"/>
        </w:rPr>
        <w:t>7.4 Методы анализа основной тенденции развития в рядах динамики</w:t>
      </w:r>
    </w:p>
    <w:p w:rsidR="00913304" w:rsidRPr="006A7A3A" w:rsidRDefault="00913304" w:rsidP="00913304">
      <w:pPr>
        <w:rPr>
          <w:rFonts w:ascii="Arial" w:hAnsi="Arial" w:cs="Arial"/>
          <w:sz w:val="22"/>
          <w:szCs w:val="22"/>
        </w:rPr>
      </w:pPr>
      <w:r w:rsidRPr="006A7A3A">
        <w:rPr>
          <w:rFonts w:ascii="Arial" w:hAnsi="Arial" w:cs="Arial"/>
          <w:sz w:val="22"/>
          <w:szCs w:val="22"/>
        </w:rPr>
        <w:t>7.5 Методы изучения сезонных колебаний</w:t>
      </w:r>
    </w:p>
    <w:p w:rsidR="00913304" w:rsidRPr="006A7A3A" w:rsidRDefault="00913304" w:rsidP="00913304">
      <w:pPr>
        <w:rPr>
          <w:rFonts w:ascii="Arial" w:hAnsi="Arial" w:cs="Arial"/>
          <w:sz w:val="22"/>
          <w:szCs w:val="22"/>
        </w:rPr>
      </w:pPr>
      <w:r w:rsidRPr="006A7A3A">
        <w:rPr>
          <w:rFonts w:ascii="Arial" w:hAnsi="Arial" w:cs="Arial"/>
          <w:sz w:val="22"/>
          <w:szCs w:val="22"/>
        </w:rPr>
        <w:t xml:space="preserve">7.6 Экстраполяция в рядах динамики и прогнозирование  </w:t>
      </w:r>
    </w:p>
    <w:p w:rsidR="00913304" w:rsidRPr="006A7A3A" w:rsidRDefault="00913304" w:rsidP="00913304">
      <w:pPr>
        <w:rPr>
          <w:rFonts w:ascii="Arial" w:hAnsi="Arial" w:cs="Arial"/>
          <w:sz w:val="22"/>
          <w:szCs w:val="22"/>
        </w:rPr>
      </w:pPr>
    </w:p>
    <w:p w:rsidR="004862BD" w:rsidRPr="006A7A3A" w:rsidRDefault="004862BD" w:rsidP="004862BD">
      <w:pPr>
        <w:ind w:firstLine="360"/>
        <w:jc w:val="both"/>
        <w:rPr>
          <w:rFonts w:ascii="Arial" w:hAnsi="Arial" w:cs="Arial"/>
          <w:sz w:val="22"/>
          <w:szCs w:val="22"/>
        </w:rPr>
      </w:pPr>
      <w:bookmarkStart w:id="33" w:name="_Toc440539816"/>
      <w:r w:rsidRPr="006A7A3A">
        <w:rPr>
          <w:rFonts w:ascii="Arial" w:hAnsi="Arial" w:cs="Arial"/>
          <w:sz w:val="22"/>
          <w:szCs w:val="22"/>
        </w:rPr>
        <w:t>Основная цель статистического изучения динамики коммерческой деятельности состоит  в выявлении и измерении закономерностей их развития во времени. Это достигается посредством построения и анализа статистических рядов динамики.</w:t>
      </w:r>
    </w:p>
    <w:p w:rsidR="004862BD" w:rsidRPr="006A7A3A" w:rsidRDefault="004862BD" w:rsidP="004862BD">
      <w:pPr>
        <w:ind w:firstLine="360"/>
        <w:jc w:val="both"/>
        <w:rPr>
          <w:rFonts w:ascii="Arial" w:hAnsi="Arial" w:cs="Arial"/>
          <w:sz w:val="22"/>
          <w:szCs w:val="22"/>
        </w:rPr>
      </w:pPr>
      <w:r w:rsidRPr="006A7A3A">
        <w:rPr>
          <w:rFonts w:ascii="Arial" w:hAnsi="Arial" w:cs="Arial"/>
          <w:b/>
          <w:bCs/>
          <w:sz w:val="22"/>
          <w:szCs w:val="22"/>
        </w:rPr>
        <w:t>Рядами динамики</w:t>
      </w:r>
      <w:r w:rsidRPr="006A7A3A">
        <w:rPr>
          <w:rFonts w:ascii="Arial" w:hAnsi="Arial" w:cs="Arial"/>
          <w:sz w:val="22"/>
          <w:szCs w:val="22"/>
        </w:rPr>
        <w:t xml:space="preserve"> называются  статистические  данные,  отображающие развитие изучаемого явления во времени. В каждом ряду динамики имеются два основных элемента: показатель времени t; соответствующие им уровни развития изучаемого явления у. В качестве  показаний времени в рядах динамики выступают либо определенные даты (моменты) времени, либо отдельные периоды (годы, кварталы, месяцы, сутки).</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Уровни рядов динамики  отображают  количественную  оценку  (меру) развития во времени изучаемого явления.  Они могут выражаться абсолютными, относительными или средними величинами.</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В зависимости  от характера изучаемого явления уровни рядов динамики могут относиться или к определенным датам (моментам) времени, или к отдельным периодам.  В соответствии с этим, ряды динамики подразделяются на моментные и интервальные.</w:t>
      </w:r>
    </w:p>
    <w:p w:rsidR="004862BD" w:rsidRPr="006A7A3A" w:rsidRDefault="004862BD" w:rsidP="004862BD">
      <w:pPr>
        <w:ind w:firstLine="360"/>
        <w:jc w:val="both"/>
        <w:rPr>
          <w:rFonts w:ascii="Arial" w:hAnsi="Arial" w:cs="Arial"/>
          <w:sz w:val="22"/>
          <w:szCs w:val="22"/>
        </w:rPr>
      </w:pPr>
      <w:r w:rsidRPr="006A7A3A">
        <w:rPr>
          <w:rFonts w:ascii="Arial" w:hAnsi="Arial" w:cs="Arial"/>
          <w:b/>
          <w:bCs/>
          <w:sz w:val="22"/>
          <w:szCs w:val="22"/>
        </w:rPr>
        <w:t>Моментные ряды</w:t>
      </w:r>
      <w:r w:rsidRPr="006A7A3A">
        <w:rPr>
          <w:rFonts w:ascii="Arial" w:hAnsi="Arial" w:cs="Arial"/>
          <w:sz w:val="22"/>
          <w:szCs w:val="22"/>
        </w:rPr>
        <w:t xml:space="preserve"> динамики отображают состояние изучаемых явлений на определенные даты (моменты) времени.</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Особенностью моментного  ряда  динамики  является  то,  что в его уровни могут входить одни и те же единицы изучаемой совокупности. Так, основная часть  персонала фирмы N,  составляющая списочную численность на 1.01.1994г., продолжающая работать в течение данного года, отображена в уровнях последующих периодов.  Поэтому при суммировании уровней моментного ряда динамики может возникнуть повторный счет.</w:t>
      </w:r>
    </w:p>
    <w:p w:rsidR="004862BD" w:rsidRPr="006A7A3A" w:rsidRDefault="004862BD" w:rsidP="004862BD">
      <w:pPr>
        <w:ind w:firstLine="360"/>
        <w:jc w:val="both"/>
        <w:rPr>
          <w:rFonts w:ascii="Arial" w:hAnsi="Arial" w:cs="Arial"/>
          <w:sz w:val="22"/>
          <w:szCs w:val="22"/>
        </w:rPr>
      </w:pPr>
      <w:r w:rsidRPr="006A7A3A">
        <w:rPr>
          <w:rFonts w:ascii="Arial" w:hAnsi="Arial" w:cs="Arial"/>
          <w:b/>
          <w:bCs/>
          <w:sz w:val="22"/>
          <w:szCs w:val="22"/>
        </w:rPr>
        <w:t>Интервальные ряды</w:t>
      </w:r>
      <w:r w:rsidRPr="006A7A3A">
        <w:rPr>
          <w:rFonts w:ascii="Arial" w:hAnsi="Arial" w:cs="Arial"/>
          <w:sz w:val="22"/>
          <w:szCs w:val="22"/>
        </w:rPr>
        <w:t xml:space="preserve">  динамики отображают итоги развития (функционирования) изучаемых явлений за отдельные периоды (интервалы) времени.</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Особенностью интервального ряда динамики является то,  что каждый его уровень  складывается из данных за более короткие интервалы времени. Например, суммируя товарооборот за первые три месяца года, получают его объем за I квартал, а сумма товарооборота четырех кварталов дает объем товарооборота за год и т.д.</w:t>
      </w:r>
    </w:p>
    <w:p w:rsidR="004862BD" w:rsidRPr="006A7A3A" w:rsidRDefault="004862BD" w:rsidP="004862BD">
      <w:pPr>
        <w:ind w:firstLine="360"/>
        <w:jc w:val="both"/>
        <w:rPr>
          <w:rFonts w:ascii="Arial" w:hAnsi="Arial" w:cs="Arial"/>
          <w:b/>
          <w:bCs/>
          <w:i/>
          <w:iCs/>
          <w:sz w:val="22"/>
          <w:szCs w:val="22"/>
        </w:rPr>
      </w:pPr>
      <w:r w:rsidRPr="006A7A3A">
        <w:rPr>
          <w:rFonts w:ascii="Arial" w:hAnsi="Arial" w:cs="Arial"/>
          <w:b/>
          <w:bCs/>
          <w:i/>
          <w:iCs/>
          <w:sz w:val="22"/>
          <w:szCs w:val="22"/>
        </w:rPr>
        <w:t>Ряды динамики могут быть полными и неполными.</w:t>
      </w:r>
    </w:p>
    <w:p w:rsidR="004862BD" w:rsidRPr="006A7A3A" w:rsidRDefault="004862BD" w:rsidP="004862BD">
      <w:pPr>
        <w:ind w:firstLine="360"/>
        <w:jc w:val="both"/>
        <w:rPr>
          <w:rFonts w:ascii="Arial" w:hAnsi="Arial" w:cs="Arial"/>
          <w:sz w:val="22"/>
          <w:szCs w:val="22"/>
        </w:rPr>
      </w:pPr>
      <w:r w:rsidRPr="006A7A3A">
        <w:rPr>
          <w:rFonts w:ascii="Arial" w:hAnsi="Arial" w:cs="Arial"/>
          <w:b/>
          <w:bCs/>
          <w:sz w:val="22"/>
          <w:szCs w:val="22"/>
        </w:rPr>
        <w:t>Полный ряд</w:t>
      </w:r>
      <w:r w:rsidRPr="006A7A3A">
        <w:rPr>
          <w:rFonts w:ascii="Arial" w:hAnsi="Arial" w:cs="Arial"/>
          <w:sz w:val="22"/>
          <w:szCs w:val="22"/>
        </w:rPr>
        <w:t xml:space="preserve"> - ряд динамики,  в котором одноименные моменты времени или периоды времени строго следуют один за другим в календарном порядке или равноотстоят друг от друга.</w:t>
      </w:r>
    </w:p>
    <w:p w:rsidR="004862BD" w:rsidRPr="006A7A3A" w:rsidRDefault="004862BD" w:rsidP="004862BD">
      <w:pPr>
        <w:ind w:firstLine="360"/>
        <w:jc w:val="both"/>
        <w:rPr>
          <w:rFonts w:ascii="Arial" w:hAnsi="Arial" w:cs="Arial"/>
          <w:sz w:val="22"/>
          <w:szCs w:val="22"/>
        </w:rPr>
      </w:pPr>
      <w:r w:rsidRPr="006A7A3A">
        <w:rPr>
          <w:rFonts w:ascii="Arial" w:hAnsi="Arial" w:cs="Arial"/>
          <w:b/>
          <w:bCs/>
          <w:sz w:val="22"/>
          <w:szCs w:val="22"/>
        </w:rPr>
        <w:t>Неполный ряд</w:t>
      </w:r>
      <w:r w:rsidRPr="006A7A3A">
        <w:rPr>
          <w:rFonts w:ascii="Arial" w:hAnsi="Arial" w:cs="Arial"/>
          <w:sz w:val="22"/>
          <w:szCs w:val="22"/>
        </w:rPr>
        <w:t xml:space="preserve"> динамики - ряд, в котором уровни зафиксированы в неравноотстоящие моменты или периоды времени.</w:t>
      </w:r>
    </w:p>
    <w:p w:rsidR="004862BD" w:rsidRPr="006A7A3A" w:rsidRDefault="004862BD" w:rsidP="004862BD">
      <w:pPr>
        <w:ind w:firstLine="360"/>
        <w:jc w:val="both"/>
        <w:rPr>
          <w:rFonts w:ascii="Arial" w:hAnsi="Arial" w:cs="Arial"/>
          <w:sz w:val="22"/>
          <w:szCs w:val="22"/>
        </w:rPr>
      </w:pPr>
    </w:p>
    <w:p w:rsidR="004862BD" w:rsidRPr="006A7A3A" w:rsidRDefault="004862BD" w:rsidP="00E851F1">
      <w:pPr>
        <w:rPr>
          <w:rFonts w:ascii="Arial" w:hAnsi="Arial" w:cs="Arial"/>
          <w:b/>
          <w:bCs/>
          <w:sz w:val="22"/>
          <w:szCs w:val="22"/>
        </w:rPr>
      </w:pPr>
      <w:r w:rsidRPr="006A7A3A">
        <w:rPr>
          <w:rFonts w:ascii="Arial" w:hAnsi="Arial" w:cs="Arial"/>
          <w:b/>
          <w:bCs/>
          <w:sz w:val="22"/>
          <w:szCs w:val="22"/>
        </w:rPr>
        <w:t>Приведение рядов динамики в сопоставимый вид.</w:t>
      </w:r>
    </w:p>
    <w:p w:rsidR="004862BD" w:rsidRPr="006A7A3A" w:rsidRDefault="004862BD" w:rsidP="004862BD">
      <w:pPr>
        <w:ind w:firstLine="360"/>
        <w:jc w:val="both"/>
        <w:rPr>
          <w:rFonts w:ascii="Arial" w:hAnsi="Arial" w:cs="Arial"/>
          <w:sz w:val="22"/>
          <w:szCs w:val="22"/>
        </w:rPr>
      </w:pP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Ряды динамики,  изучающие изменение  статистического  показателя, могут охватывать  значительный период времени,  на протяжении которого могут происходить события, нарушающие сопоставимость отдельных уровней ряда динамики  (изменение методологии учета,  изменение цен и т.д.).</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Для того, чтобы анализ ряда был объективен, необходимо учитывать события, приводящие  к несопоставимости уровней ряда и использовать приемы обработки рядов для приведения их в сопоставимый вид.</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Наиболее характерные случаи несопоставимости уровней ряда динамики:</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Территориальные изменения объекта исследования, к которому относится изучаемый показатель (изменение границ городского района,  пересмотр административного деления области и т.д.).</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Разновеликие интервалы времени,  к которым  относится  показатель. Так,  например, в феврале - 28 дней, в марте - 31 день, анализируя изменения показателя по месяцам,  необходимо учитывать  разницу  в количестве дней.</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Изменение даты учета. Например, численность поголовья скота в разные годы  могла  определяться по состоянию на 1 января или на 1 октября, что в данном случае приводит к несопоставимости.</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Изменение методологии учета или расчета показателя.</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Изменение цен.</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Изменение единиц измерения.</w:t>
      </w:r>
    </w:p>
    <w:p w:rsidR="004862BD" w:rsidRPr="006A7A3A" w:rsidRDefault="004862BD" w:rsidP="004862BD">
      <w:pPr>
        <w:ind w:firstLine="540"/>
        <w:jc w:val="both"/>
        <w:rPr>
          <w:rFonts w:ascii="Arial" w:hAnsi="Arial" w:cs="Arial"/>
          <w:sz w:val="22"/>
          <w:szCs w:val="22"/>
        </w:rPr>
      </w:pPr>
    </w:p>
    <w:p w:rsidR="004862BD" w:rsidRPr="006A7A3A" w:rsidRDefault="004862BD" w:rsidP="004862BD">
      <w:pPr>
        <w:jc w:val="center"/>
        <w:rPr>
          <w:rFonts w:ascii="Arial" w:hAnsi="Arial" w:cs="Arial"/>
          <w:b/>
          <w:bCs/>
          <w:sz w:val="22"/>
          <w:szCs w:val="22"/>
        </w:rPr>
      </w:pPr>
      <w:r w:rsidRPr="006A7A3A">
        <w:rPr>
          <w:rFonts w:ascii="Arial" w:hAnsi="Arial" w:cs="Arial"/>
          <w:b/>
          <w:bCs/>
          <w:sz w:val="22"/>
          <w:szCs w:val="22"/>
        </w:rPr>
        <w:t>Определение среднего уровня ряда динамики.</w:t>
      </w:r>
    </w:p>
    <w:p w:rsidR="004862BD" w:rsidRPr="006A7A3A" w:rsidRDefault="004862BD" w:rsidP="004862BD">
      <w:pPr>
        <w:ind w:firstLine="540"/>
        <w:jc w:val="both"/>
        <w:rPr>
          <w:rFonts w:ascii="Arial" w:hAnsi="Arial" w:cs="Arial"/>
          <w:sz w:val="22"/>
          <w:szCs w:val="22"/>
        </w:rPr>
      </w:pP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 xml:space="preserve">В качестве обобщенной характеристики уровней ряда динамики служит средний уровень ряда динамики </w:t>
      </w:r>
      <w:r w:rsidR="00795BF7">
        <w:rPr>
          <w:rFonts w:ascii="Arial" w:hAnsi="Arial" w:cs="Arial"/>
          <w:position w:val="-10"/>
          <w:sz w:val="22"/>
          <w:szCs w:val="22"/>
        </w:rPr>
        <w:pict>
          <v:shape id="_x0000_i1136" type="#_x0000_t75" style="width:9.75pt;height:15pt">
            <v:imagedata r:id="rId112" o:title=""/>
          </v:shape>
        </w:pict>
      </w:r>
      <w:r w:rsidRPr="006A7A3A">
        <w:rPr>
          <w:rFonts w:ascii="Arial" w:hAnsi="Arial" w:cs="Arial"/>
          <w:sz w:val="22"/>
          <w:szCs w:val="22"/>
        </w:rPr>
        <w:t>. В зависимости от типа ряда динамики используются различные расчетные формулы.</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Интервальный ряд абсолютных величин с равными  периодами  (интервалами времени):</w:t>
      </w:r>
    </w:p>
    <w:p w:rsidR="004862BD" w:rsidRPr="006A7A3A" w:rsidRDefault="00795BF7" w:rsidP="004862BD">
      <w:pPr>
        <w:ind w:firstLine="360"/>
        <w:jc w:val="both"/>
        <w:rPr>
          <w:rFonts w:ascii="Arial" w:hAnsi="Arial" w:cs="Arial"/>
          <w:sz w:val="22"/>
          <w:szCs w:val="22"/>
        </w:rPr>
      </w:pPr>
      <w:r>
        <w:rPr>
          <w:rFonts w:ascii="Arial" w:hAnsi="Arial" w:cs="Arial"/>
          <w:position w:val="-24"/>
          <w:sz w:val="22"/>
          <w:szCs w:val="22"/>
        </w:rPr>
        <w:pict>
          <v:shape id="_x0000_i1137" type="#_x0000_t75" style="width:51pt;height:35.25pt">
            <v:imagedata r:id="rId113" o:title=""/>
          </v:shape>
        </w:pict>
      </w:r>
    </w:p>
    <w:p w:rsidR="004862BD" w:rsidRPr="006A7A3A" w:rsidRDefault="004862BD" w:rsidP="004862BD">
      <w:pPr>
        <w:ind w:firstLine="360"/>
        <w:jc w:val="both"/>
        <w:rPr>
          <w:rFonts w:ascii="Arial" w:hAnsi="Arial" w:cs="Arial"/>
          <w:sz w:val="22"/>
          <w:szCs w:val="22"/>
        </w:rPr>
      </w:pP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Моментный ряд с равными интервалами между датами:</w:t>
      </w:r>
    </w:p>
    <w:p w:rsidR="004862BD" w:rsidRPr="006A7A3A" w:rsidRDefault="00795BF7" w:rsidP="004862BD">
      <w:pPr>
        <w:ind w:firstLine="360"/>
        <w:jc w:val="both"/>
        <w:rPr>
          <w:rFonts w:ascii="Arial" w:hAnsi="Arial" w:cs="Arial"/>
          <w:sz w:val="22"/>
          <w:szCs w:val="22"/>
        </w:rPr>
      </w:pPr>
      <w:r>
        <w:rPr>
          <w:rFonts w:ascii="Arial" w:hAnsi="Arial" w:cs="Arial"/>
          <w:position w:val="-24"/>
          <w:sz w:val="22"/>
          <w:szCs w:val="22"/>
        </w:rPr>
        <w:pict>
          <v:shape id="_x0000_i1138" type="#_x0000_t75" style="width:147.75pt;height:45.75pt">
            <v:imagedata r:id="rId114" o:title=""/>
          </v:shape>
        </w:pic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Моментный ряд с неравными интервалами между датами:</w:t>
      </w:r>
    </w:p>
    <w:p w:rsidR="004862BD" w:rsidRPr="006A7A3A" w:rsidRDefault="00795BF7" w:rsidP="004862BD">
      <w:pPr>
        <w:ind w:firstLine="360"/>
        <w:jc w:val="both"/>
        <w:rPr>
          <w:rFonts w:ascii="Arial" w:hAnsi="Arial" w:cs="Arial"/>
          <w:sz w:val="22"/>
          <w:szCs w:val="22"/>
        </w:rPr>
      </w:pPr>
      <w:r>
        <w:rPr>
          <w:rFonts w:ascii="Arial" w:hAnsi="Arial" w:cs="Arial"/>
          <w:position w:val="-34"/>
          <w:sz w:val="22"/>
          <w:szCs w:val="22"/>
        </w:rPr>
        <w:pict>
          <v:shape id="_x0000_i1139" type="#_x0000_t75" style="width:57.75pt;height:39.75pt">
            <v:imagedata r:id="rId115" o:title=""/>
          </v:shape>
        </w:pic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 xml:space="preserve">где </w:t>
      </w:r>
      <w:r w:rsidR="00795BF7">
        <w:rPr>
          <w:rFonts w:ascii="Arial" w:hAnsi="Arial" w:cs="Arial"/>
          <w:position w:val="-10"/>
          <w:sz w:val="22"/>
          <w:szCs w:val="22"/>
        </w:rPr>
        <w:pict>
          <v:shape id="_x0000_i1140" type="#_x0000_t75" style="width:12.75pt;height:17.25pt">
            <v:imagedata r:id="rId116" o:title=""/>
          </v:shape>
        </w:pict>
      </w:r>
      <w:r w:rsidRPr="006A7A3A">
        <w:rPr>
          <w:rFonts w:ascii="Arial" w:hAnsi="Arial" w:cs="Arial"/>
          <w:sz w:val="22"/>
          <w:szCs w:val="22"/>
        </w:rPr>
        <w:t xml:space="preserve"> -  уровни ряда,  сохраняющиеся без изменения на протяжении интервала времени </w:t>
      </w:r>
      <w:r w:rsidR="00795BF7">
        <w:rPr>
          <w:rFonts w:ascii="Arial" w:hAnsi="Arial" w:cs="Arial"/>
          <w:position w:val="-10"/>
          <w:sz w:val="22"/>
          <w:szCs w:val="22"/>
        </w:rPr>
        <w:pict>
          <v:shape id="_x0000_i1141" type="#_x0000_t75" style="width:12.75pt;height:21.75pt">
            <v:imagedata r:id="rId117" o:title=""/>
          </v:shape>
        </w:pict>
      </w:r>
      <w:r w:rsidRPr="006A7A3A">
        <w:rPr>
          <w:rFonts w:ascii="Arial" w:hAnsi="Arial" w:cs="Arial"/>
          <w:sz w:val="22"/>
          <w:szCs w:val="22"/>
        </w:rPr>
        <w:t>.</w:t>
      </w:r>
    </w:p>
    <w:p w:rsidR="004862BD" w:rsidRPr="006A7A3A" w:rsidRDefault="004862BD" w:rsidP="004862BD">
      <w:pPr>
        <w:ind w:firstLine="540"/>
        <w:jc w:val="both"/>
        <w:rPr>
          <w:rFonts w:ascii="Arial" w:hAnsi="Arial" w:cs="Arial"/>
          <w:sz w:val="22"/>
          <w:szCs w:val="22"/>
        </w:rPr>
      </w:pPr>
    </w:p>
    <w:p w:rsidR="004862BD" w:rsidRPr="006A7A3A" w:rsidRDefault="004862BD" w:rsidP="004862BD">
      <w:pPr>
        <w:jc w:val="center"/>
        <w:rPr>
          <w:rFonts w:ascii="Arial" w:hAnsi="Arial" w:cs="Arial"/>
          <w:b/>
          <w:bCs/>
          <w:sz w:val="22"/>
          <w:szCs w:val="22"/>
        </w:rPr>
      </w:pPr>
      <w:r w:rsidRPr="006A7A3A">
        <w:rPr>
          <w:rFonts w:ascii="Arial" w:hAnsi="Arial" w:cs="Arial"/>
          <w:b/>
          <w:bCs/>
          <w:sz w:val="22"/>
          <w:szCs w:val="22"/>
        </w:rPr>
        <w:t xml:space="preserve"> Показатели изменения уровней ряда динамики.</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Одним из важнейших направлений анализа  рядов  динамики  является изучение особенностей развития явления за отдельные периоды времени.</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С этой целью для динамических рядов рассчитывают ряд показателей:</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К - темпы роста;</w:t>
      </w:r>
    </w:p>
    <w:p w:rsidR="004862BD" w:rsidRPr="006A7A3A" w:rsidRDefault="00795BF7" w:rsidP="004862BD">
      <w:pPr>
        <w:ind w:firstLine="360"/>
        <w:jc w:val="both"/>
        <w:rPr>
          <w:rFonts w:ascii="Arial" w:hAnsi="Arial" w:cs="Arial"/>
          <w:sz w:val="22"/>
          <w:szCs w:val="22"/>
        </w:rPr>
      </w:pPr>
      <w:r>
        <w:rPr>
          <w:rFonts w:ascii="Arial" w:hAnsi="Arial" w:cs="Arial"/>
          <w:position w:val="-10"/>
          <w:sz w:val="22"/>
          <w:szCs w:val="22"/>
        </w:rPr>
        <w:pict>
          <v:shape id="_x0000_i1142" type="#_x0000_t75" style="width:17.25pt;height:15.75pt">
            <v:imagedata r:id="rId118" o:title=""/>
          </v:shape>
        </w:pict>
      </w:r>
      <w:r w:rsidR="004862BD" w:rsidRPr="006A7A3A">
        <w:rPr>
          <w:rFonts w:ascii="Arial" w:hAnsi="Arial" w:cs="Arial"/>
          <w:sz w:val="22"/>
          <w:szCs w:val="22"/>
        </w:rPr>
        <w:t xml:space="preserve"> - абсолютные приросты;</w:t>
      </w:r>
    </w:p>
    <w:p w:rsidR="004862BD" w:rsidRPr="006A7A3A" w:rsidRDefault="00795BF7" w:rsidP="004862BD">
      <w:pPr>
        <w:ind w:firstLine="360"/>
        <w:jc w:val="both"/>
        <w:rPr>
          <w:rFonts w:ascii="Arial" w:hAnsi="Arial" w:cs="Arial"/>
          <w:sz w:val="22"/>
          <w:szCs w:val="22"/>
        </w:rPr>
      </w:pPr>
      <w:r>
        <w:rPr>
          <w:rFonts w:ascii="Arial" w:hAnsi="Arial" w:cs="Arial"/>
          <w:position w:val="-4"/>
          <w:sz w:val="22"/>
          <w:szCs w:val="22"/>
        </w:rPr>
        <w:pict>
          <v:shape id="_x0000_i1143" type="#_x0000_t75" style="width:20.25pt;height:12.75pt">
            <v:imagedata r:id="rId119" o:title=""/>
          </v:shape>
        </w:pict>
      </w:r>
      <w:r w:rsidR="004862BD" w:rsidRPr="006A7A3A">
        <w:rPr>
          <w:rFonts w:ascii="Arial" w:hAnsi="Arial" w:cs="Arial"/>
          <w:sz w:val="22"/>
          <w:szCs w:val="22"/>
        </w:rPr>
        <w:t xml:space="preserve"> - темпы прироста.</w:t>
      </w:r>
    </w:p>
    <w:p w:rsidR="004862BD" w:rsidRPr="006A7A3A" w:rsidRDefault="004862BD" w:rsidP="004862BD">
      <w:pPr>
        <w:ind w:firstLine="360"/>
        <w:jc w:val="both"/>
        <w:rPr>
          <w:rFonts w:ascii="Arial" w:hAnsi="Arial" w:cs="Arial"/>
          <w:sz w:val="22"/>
          <w:szCs w:val="22"/>
        </w:rPr>
      </w:pPr>
      <w:r w:rsidRPr="006A7A3A">
        <w:rPr>
          <w:rFonts w:ascii="Arial" w:hAnsi="Arial" w:cs="Arial"/>
          <w:b/>
          <w:bCs/>
          <w:sz w:val="22"/>
          <w:szCs w:val="22"/>
        </w:rPr>
        <w:t>Темп роста</w:t>
      </w:r>
      <w:r w:rsidRPr="006A7A3A">
        <w:rPr>
          <w:rFonts w:ascii="Arial" w:hAnsi="Arial" w:cs="Arial"/>
          <w:sz w:val="22"/>
          <w:szCs w:val="22"/>
        </w:rPr>
        <w:t xml:space="preserve"> - относительный показатель,  получающийся в результате деления двух  уровней  одного  ряда  друг на друга.  Темпы роста могут рассчитываться как цепные,  когда каждый уровень ряда сопоставляется с предшествующим ему уровнем:  </w:t>
      </w:r>
      <w:r w:rsidR="00795BF7">
        <w:rPr>
          <w:rFonts w:ascii="Arial" w:hAnsi="Arial" w:cs="Arial"/>
          <w:position w:val="-30"/>
          <w:sz w:val="22"/>
          <w:szCs w:val="22"/>
        </w:rPr>
        <w:pict>
          <v:shape id="_x0000_i1144" type="#_x0000_t75" style="width:51pt;height:36pt">
            <v:imagedata r:id="rId120" o:title=""/>
          </v:shape>
        </w:pict>
      </w:r>
      <w:r w:rsidRPr="006A7A3A">
        <w:rPr>
          <w:rFonts w:ascii="Arial" w:hAnsi="Arial" w:cs="Arial"/>
          <w:sz w:val="22"/>
          <w:szCs w:val="22"/>
        </w:rPr>
        <w:t xml:space="preserve">,  либо как базисные, когда все уровни ряда сопоставляются с одним и тем же уровнем </w:t>
      </w:r>
      <w:r w:rsidR="00795BF7">
        <w:rPr>
          <w:rFonts w:ascii="Arial" w:hAnsi="Arial" w:cs="Arial"/>
          <w:position w:val="-10"/>
          <w:sz w:val="22"/>
          <w:szCs w:val="22"/>
        </w:rPr>
        <w:pict>
          <v:shape id="_x0000_i1145" type="#_x0000_t75" style="width:14.25pt;height:17.25pt">
            <v:imagedata r:id="rId121" o:title=""/>
          </v:shape>
        </w:pict>
      </w:r>
      <w:r w:rsidRPr="006A7A3A">
        <w:rPr>
          <w:rFonts w:ascii="Arial" w:hAnsi="Arial" w:cs="Arial"/>
          <w:sz w:val="22"/>
          <w:szCs w:val="22"/>
        </w:rPr>
        <w:t>, выбранным за базу сравнения:</w:t>
      </w:r>
      <w:r w:rsidR="00795BF7">
        <w:rPr>
          <w:rFonts w:ascii="Arial" w:hAnsi="Arial" w:cs="Arial"/>
          <w:position w:val="-30"/>
          <w:sz w:val="22"/>
          <w:szCs w:val="22"/>
        </w:rPr>
        <w:pict>
          <v:shape id="_x0000_i1146" type="#_x0000_t75" style="width:44.25pt;height:35.25pt">
            <v:imagedata r:id="rId122" o:title=""/>
          </v:shape>
        </w:pict>
      </w:r>
      <w:r w:rsidRPr="006A7A3A">
        <w:rPr>
          <w:rFonts w:ascii="Arial" w:hAnsi="Arial" w:cs="Arial"/>
          <w:sz w:val="22"/>
          <w:szCs w:val="22"/>
        </w:rPr>
        <w:t xml:space="preserve"> . Темпы роста могут быть представлены в виде коэффициентов либо в виде процентов.</w:t>
      </w:r>
    </w:p>
    <w:p w:rsidR="004862BD" w:rsidRPr="006A7A3A" w:rsidRDefault="004862BD" w:rsidP="004862BD">
      <w:pPr>
        <w:ind w:firstLine="360"/>
        <w:jc w:val="both"/>
        <w:rPr>
          <w:rFonts w:ascii="Arial" w:hAnsi="Arial" w:cs="Arial"/>
          <w:sz w:val="22"/>
          <w:szCs w:val="22"/>
        </w:rPr>
      </w:pPr>
    </w:p>
    <w:p w:rsidR="004862BD" w:rsidRPr="006A7A3A" w:rsidRDefault="004862BD" w:rsidP="004862BD">
      <w:pPr>
        <w:ind w:firstLine="360"/>
        <w:jc w:val="both"/>
        <w:rPr>
          <w:rFonts w:ascii="Arial" w:hAnsi="Arial" w:cs="Arial"/>
          <w:sz w:val="22"/>
          <w:szCs w:val="22"/>
        </w:rPr>
      </w:pPr>
      <w:r w:rsidRPr="006A7A3A">
        <w:rPr>
          <w:rFonts w:ascii="Arial" w:hAnsi="Arial" w:cs="Arial"/>
          <w:b/>
          <w:bCs/>
          <w:sz w:val="22"/>
          <w:szCs w:val="22"/>
        </w:rPr>
        <w:t>Абсолютный прирост</w:t>
      </w:r>
      <w:r w:rsidRPr="006A7A3A">
        <w:rPr>
          <w:rFonts w:ascii="Arial" w:hAnsi="Arial" w:cs="Arial"/>
          <w:sz w:val="22"/>
          <w:szCs w:val="22"/>
        </w:rPr>
        <w:t xml:space="preserve"> - разность между двумя уровнями ряда динамики, имеет ту же размерность, что и уровни самого ряда динамики. Абсолютные приросты могут быть цепными и базисными,  в зависимости от способа выбора базы для сравнения:</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 xml:space="preserve">цепной абсолютный прирост - </w:t>
      </w:r>
      <w:r w:rsidR="00795BF7">
        <w:rPr>
          <w:rFonts w:ascii="Arial" w:hAnsi="Arial" w:cs="Arial"/>
          <w:position w:val="-12"/>
          <w:sz w:val="22"/>
          <w:szCs w:val="22"/>
        </w:rPr>
        <w:pict>
          <v:shape id="_x0000_i1147" type="#_x0000_t75" style="width:71.25pt;height:18pt">
            <v:imagedata r:id="rId123" o:title=""/>
          </v:shape>
        </w:pict>
      </w:r>
      <w:r w:rsidRPr="006A7A3A">
        <w:rPr>
          <w:rFonts w:ascii="Arial" w:hAnsi="Arial" w:cs="Arial"/>
          <w:sz w:val="22"/>
          <w:szCs w:val="22"/>
        </w:rPr>
        <w:t>;</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 xml:space="preserve">базисный абсолютный прирост - </w:t>
      </w:r>
      <w:r w:rsidR="00795BF7">
        <w:rPr>
          <w:rFonts w:ascii="Arial" w:hAnsi="Arial" w:cs="Arial"/>
          <w:position w:val="-10"/>
          <w:sz w:val="22"/>
          <w:szCs w:val="22"/>
        </w:rPr>
        <w:pict>
          <v:shape id="_x0000_i1148" type="#_x0000_t75" style="width:63.75pt;height:17.25pt">
            <v:imagedata r:id="rId124" o:title=""/>
          </v:shape>
        </w:pict>
      </w:r>
      <w:r w:rsidRPr="006A7A3A">
        <w:rPr>
          <w:rFonts w:ascii="Arial" w:hAnsi="Arial" w:cs="Arial"/>
          <w:sz w:val="22"/>
          <w:szCs w:val="22"/>
        </w:rPr>
        <w:t>.</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Для относительной  оценки абсолютных приростов рассчитываются показатели темпов прироста.</w:t>
      </w:r>
    </w:p>
    <w:p w:rsidR="004862BD" w:rsidRPr="006A7A3A" w:rsidRDefault="004862BD" w:rsidP="004862BD">
      <w:pPr>
        <w:ind w:firstLine="360"/>
        <w:jc w:val="both"/>
        <w:rPr>
          <w:rFonts w:ascii="Arial" w:hAnsi="Arial" w:cs="Arial"/>
          <w:sz w:val="22"/>
          <w:szCs w:val="22"/>
        </w:rPr>
      </w:pPr>
      <w:r w:rsidRPr="006A7A3A">
        <w:rPr>
          <w:rFonts w:ascii="Arial" w:hAnsi="Arial" w:cs="Arial"/>
          <w:b/>
          <w:bCs/>
          <w:sz w:val="22"/>
          <w:szCs w:val="22"/>
        </w:rPr>
        <w:t>Темп прироста</w:t>
      </w:r>
      <w:r w:rsidRPr="006A7A3A">
        <w:rPr>
          <w:rFonts w:ascii="Arial" w:hAnsi="Arial" w:cs="Arial"/>
          <w:sz w:val="22"/>
          <w:szCs w:val="22"/>
        </w:rPr>
        <w:t xml:space="preserve"> - относительный показатель, показывающий на сколько процентов один уровень ряда динамики больше (или меньше) другого, принимаемого за базу для сравнения.</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 xml:space="preserve">Базисные темпы прироста: </w:t>
      </w:r>
      <w:r w:rsidR="00795BF7">
        <w:rPr>
          <w:rFonts w:ascii="Arial" w:hAnsi="Arial" w:cs="Arial"/>
          <w:position w:val="-30"/>
          <w:sz w:val="22"/>
          <w:szCs w:val="22"/>
        </w:rPr>
        <w:pict>
          <v:shape id="_x0000_i1149" type="#_x0000_t75" style="width:60pt;height:33.75pt">
            <v:imagedata r:id="rId125" o:title=""/>
          </v:shape>
        </w:pict>
      </w:r>
      <w:r w:rsidR="00795BF7">
        <w:rPr>
          <w:rFonts w:ascii="Arial" w:hAnsi="Arial" w:cs="Arial"/>
          <w:position w:val="-10"/>
          <w:sz w:val="22"/>
          <w:szCs w:val="22"/>
        </w:rPr>
        <w:pict>
          <v:shape id="_x0000_i1150" type="#_x0000_t75" style="width:9pt;height:17.25pt">
            <v:imagedata r:id="rId126" o:title=""/>
          </v:shape>
        </w:pict>
      </w:r>
      <w:r w:rsidRPr="006A7A3A">
        <w:rPr>
          <w:rFonts w:ascii="Arial" w:hAnsi="Arial" w:cs="Arial"/>
          <w:sz w:val="22"/>
          <w:szCs w:val="22"/>
        </w:rPr>
        <w:t>.</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 xml:space="preserve">Цепные темпы прироста: </w:t>
      </w:r>
      <w:r w:rsidR="00795BF7">
        <w:rPr>
          <w:rFonts w:ascii="Arial" w:hAnsi="Arial" w:cs="Arial"/>
          <w:position w:val="-30"/>
          <w:sz w:val="22"/>
          <w:szCs w:val="22"/>
        </w:rPr>
        <w:pict>
          <v:shape id="_x0000_i1151" type="#_x0000_t75" style="width:60pt;height:36pt">
            <v:imagedata r:id="rId127" o:title=""/>
          </v:shape>
        </w:pict>
      </w:r>
      <w:r w:rsidRPr="006A7A3A">
        <w:rPr>
          <w:rFonts w:ascii="Arial" w:hAnsi="Arial" w:cs="Arial"/>
          <w:sz w:val="22"/>
          <w:szCs w:val="22"/>
        </w:rPr>
        <w:t>.</w:t>
      </w:r>
    </w:p>
    <w:p w:rsidR="004862BD" w:rsidRPr="006A7A3A" w:rsidRDefault="00795BF7" w:rsidP="004862BD">
      <w:pPr>
        <w:ind w:firstLine="360"/>
        <w:jc w:val="both"/>
        <w:rPr>
          <w:rFonts w:ascii="Arial" w:hAnsi="Arial" w:cs="Arial"/>
          <w:sz w:val="22"/>
          <w:szCs w:val="22"/>
        </w:rPr>
      </w:pPr>
      <w:r>
        <w:rPr>
          <w:rFonts w:ascii="Arial" w:hAnsi="Arial" w:cs="Arial"/>
          <w:position w:val="-10"/>
          <w:sz w:val="22"/>
          <w:szCs w:val="22"/>
        </w:rPr>
        <w:pict>
          <v:shape id="_x0000_i1152" type="#_x0000_t75" style="width:21pt;height:17.25pt">
            <v:imagedata r:id="rId128" o:title=""/>
          </v:shape>
        </w:pict>
      </w:r>
      <w:r w:rsidR="004862BD" w:rsidRPr="006A7A3A">
        <w:rPr>
          <w:rFonts w:ascii="Arial" w:hAnsi="Arial" w:cs="Arial"/>
          <w:sz w:val="22"/>
          <w:szCs w:val="22"/>
        </w:rPr>
        <w:t xml:space="preserve">  и   </w:t>
      </w:r>
      <w:r>
        <w:rPr>
          <w:rFonts w:ascii="Arial" w:hAnsi="Arial" w:cs="Arial"/>
          <w:position w:val="-14"/>
          <w:sz w:val="22"/>
          <w:szCs w:val="22"/>
        </w:rPr>
        <w:pict>
          <v:shape id="_x0000_i1153" type="#_x0000_t75" style="width:21pt;height:18.75pt">
            <v:imagedata r:id="rId129" o:title=""/>
          </v:shape>
        </w:pict>
      </w:r>
      <w:r w:rsidR="004862BD" w:rsidRPr="006A7A3A">
        <w:rPr>
          <w:rFonts w:ascii="Arial" w:hAnsi="Arial" w:cs="Arial"/>
          <w:sz w:val="22"/>
          <w:szCs w:val="22"/>
        </w:rPr>
        <w:t>- абсолютный базисный или цепной прирост;</w:t>
      </w:r>
    </w:p>
    <w:p w:rsidR="004862BD" w:rsidRPr="006A7A3A" w:rsidRDefault="00795BF7" w:rsidP="004862BD">
      <w:pPr>
        <w:ind w:firstLine="360"/>
        <w:jc w:val="both"/>
        <w:rPr>
          <w:rFonts w:ascii="Arial" w:hAnsi="Arial" w:cs="Arial"/>
          <w:sz w:val="22"/>
          <w:szCs w:val="22"/>
        </w:rPr>
      </w:pPr>
      <w:r>
        <w:rPr>
          <w:rFonts w:ascii="Arial" w:hAnsi="Arial" w:cs="Arial"/>
          <w:position w:val="-10"/>
          <w:sz w:val="22"/>
          <w:szCs w:val="22"/>
        </w:rPr>
        <w:pict>
          <v:shape id="_x0000_i1154" type="#_x0000_t75" style="width:14.25pt;height:17.25pt">
            <v:imagedata r:id="rId130" o:title=""/>
          </v:shape>
        </w:pict>
      </w:r>
      <w:r w:rsidR="004862BD" w:rsidRPr="006A7A3A">
        <w:rPr>
          <w:rFonts w:ascii="Arial" w:hAnsi="Arial" w:cs="Arial"/>
          <w:sz w:val="22"/>
          <w:szCs w:val="22"/>
        </w:rPr>
        <w:t>- уровень ряда динамики,  выбранный за базу для определения базисных абсолютных приростов;</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 xml:space="preserve"> </w:t>
      </w:r>
      <w:r w:rsidR="00795BF7">
        <w:rPr>
          <w:rFonts w:ascii="Arial" w:hAnsi="Arial" w:cs="Arial"/>
          <w:position w:val="-10"/>
          <w:sz w:val="22"/>
          <w:szCs w:val="22"/>
        </w:rPr>
        <w:pict>
          <v:shape id="_x0000_i1155" type="#_x0000_t75" style="width:20.25pt;height:17.25pt">
            <v:imagedata r:id="rId131" o:title=""/>
          </v:shape>
        </w:pict>
      </w:r>
      <w:r w:rsidRPr="006A7A3A">
        <w:rPr>
          <w:rFonts w:ascii="Arial" w:hAnsi="Arial" w:cs="Arial"/>
          <w:sz w:val="22"/>
          <w:szCs w:val="22"/>
        </w:rPr>
        <w:t xml:space="preserve"> - уровень ряда динамики, выбранный за базу для определения i-го цепного абсолютного прироста.</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Существует связь между темпами роста и прироста:</w:t>
      </w:r>
    </w:p>
    <w:p w:rsidR="004862BD" w:rsidRPr="006A7A3A" w:rsidRDefault="00795BF7" w:rsidP="004862BD">
      <w:pPr>
        <w:ind w:firstLine="360"/>
        <w:jc w:val="both"/>
        <w:rPr>
          <w:rFonts w:ascii="Arial" w:hAnsi="Arial" w:cs="Arial"/>
          <w:sz w:val="22"/>
          <w:szCs w:val="22"/>
        </w:rPr>
      </w:pPr>
      <w:r>
        <w:rPr>
          <w:rFonts w:ascii="Arial" w:hAnsi="Arial" w:cs="Arial"/>
          <w:position w:val="-4"/>
          <w:sz w:val="22"/>
          <w:szCs w:val="22"/>
        </w:rPr>
        <w:pict>
          <v:shape id="_x0000_i1156" type="#_x0000_t75" style="width:12pt;height:12.75pt">
            <v:imagedata r:id="rId132" o:title=""/>
          </v:shape>
        </w:pict>
      </w:r>
      <w:r w:rsidR="004862BD" w:rsidRPr="006A7A3A">
        <w:rPr>
          <w:rFonts w:ascii="Arial" w:hAnsi="Arial" w:cs="Arial"/>
          <w:sz w:val="22"/>
          <w:szCs w:val="22"/>
        </w:rPr>
        <w:t xml:space="preserve">К = К - 1 или </w:t>
      </w:r>
      <w:r>
        <w:rPr>
          <w:rFonts w:ascii="Arial" w:hAnsi="Arial" w:cs="Arial"/>
          <w:position w:val="-4"/>
          <w:sz w:val="22"/>
          <w:szCs w:val="22"/>
        </w:rPr>
        <w:pict>
          <v:shape id="_x0000_i1157" type="#_x0000_t75" style="width:12pt;height:12.75pt">
            <v:imagedata r:id="rId132" o:title=""/>
          </v:shape>
        </w:pict>
      </w:r>
      <w:r w:rsidR="004862BD" w:rsidRPr="006A7A3A">
        <w:rPr>
          <w:rFonts w:ascii="Arial" w:hAnsi="Arial" w:cs="Arial"/>
          <w:sz w:val="22"/>
          <w:szCs w:val="22"/>
        </w:rPr>
        <w:t>К = К - 100 %  (если темпы роста определены в  процентах).</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 xml:space="preserve">Если разделить абсолютный прирост (цепной) на темп прироста (цепной) за соответствующий период, получим показатель, называемый - </w:t>
      </w:r>
      <w:r w:rsidRPr="006A7A3A">
        <w:rPr>
          <w:rFonts w:ascii="Arial" w:hAnsi="Arial" w:cs="Arial"/>
          <w:b/>
          <w:bCs/>
          <w:sz w:val="22"/>
          <w:szCs w:val="22"/>
        </w:rPr>
        <w:t>абсолютное значение одного процента</w:t>
      </w:r>
      <w:r w:rsidRPr="006A7A3A">
        <w:rPr>
          <w:rFonts w:ascii="Arial" w:hAnsi="Arial" w:cs="Arial"/>
          <w:sz w:val="22"/>
          <w:szCs w:val="22"/>
        </w:rPr>
        <w:t xml:space="preserve"> </w:t>
      </w:r>
      <w:r w:rsidRPr="006A7A3A">
        <w:rPr>
          <w:rFonts w:ascii="Arial" w:hAnsi="Arial" w:cs="Arial"/>
          <w:b/>
          <w:bCs/>
          <w:sz w:val="22"/>
          <w:szCs w:val="22"/>
        </w:rPr>
        <w:t>прироста</w:t>
      </w:r>
      <w:r w:rsidRPr="006A7A3A">
        <w:rPr>
          <w:rFonts w:ascii="Arial" w:hAnsi="Arial" w:cs="Arial"/>
          <w:sz w:val="22"/>
          <w:szCs w:val="22"/>
        </w:rPr>
        <w:t xml:space="preserve">: </w:t>
      </w:r>
      <w:r w:rsidR="00795BF7">
        <w:rPr>
          <w:rFonts w:ascii="Arial" w:hAnsi="Arial" w:cs="Arial"/>
          <w:position w:val="-32"/>
          <w:sz w:val="22"/>
          <w:szCs w:val="22"/>
        </w:rPr>
        <w:pict>
          <v:shape id="_x0000_i1158" type="#_x0000_t75" style="width:50.25pt;height:36.75pt">
            <v:imagedata r:id="rId133" o:title=""/>
          </v:shape>
        </w:pict>
      </w:r>
      <w:r w:rsidRPr="006A7A3A">
        <w:rPr>
          <w:rFonts w:ascii="Arial" w:hAnsi="Arial" w:cs="Arial"/>
          <w:sz w:val="22"/>
          <w:szCs w:val="22"/>
        </w:rPr>
        <w:t>.</w:t>
      </w:r>
    </w:p>
    <w:p w:rsidR="004862BD" w:rsidRPr="006A7A3A" w:rsidRDefault="004862BD" w:rsidP="004862BD">
      <w:pPr>
        <w:jc w:val="center"/>
        <w:rPr>
          <w:rFonts w:ascii="Arial" w:hAnsi="Arial" w:cs="Arial"/>
          <w:b/>
          <w:bCs/>
          <w:sz w:val="22"/>
          <w:szCs w:val="22"/>
        </w:rPr>
      </w:pPr>
      <w:r w:rsidRPr="006A7A3A">
        <w:rPr>
          <w:rFonts w:ascii="Arial" w:hAnsi="Arial" w:cs="Arial"/>
          <w:b/>
          <w:bCs/>
          <w:sz w:val="22"/>
          <w:szCs w:val="22"/>
        </w:rPr>
        <w:t xml:space="preserve">Определение среднего абсолютного прироста, </w:t>
      </w:r>
    </w:p>
    <w:p w:rsidR="004862BD" w:rsidRPr="006A7A3A" w:rsidRDefault="004862BD" w:rsidP="004862BD">
      <w:pPr>
        <w:jc w:val="center"/>
        <w:rPr>
          <w:rFonts w:ascii="Arial" w:hAnsi="Arial" w:cs="Arial"/>
          <w:b/>
          <w:bCs/>
          <w:sz w:val="22"/>
          <w:szCs w:val="22"/>
        </w:rPr>
      </w:pPr>
      <w:r w:rsidRPr="006A7A3A">
        <w:rPr>
          <w:rFonts w:ascii="Arial" w:hAnsi="Arial" w:cs="Arial"/>
          <w:b/>
          <w:bCs/>
          <w:sz w:val="22"/>
          <w:szCs w:val="22"/>
        </w:rPr>
        <w:t>средних темпов роста и прироста.</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По показателям  изменения  уровней ряда динамики (абсолютные приросты, темпы роста и прироста), полученным в результате анализа исходного ряда,  могут быть рассчитаны обобщающие показатели в виде средних величин - средний абсолютный прирост, средний темп роста, средний темп прироста.</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Средний абсолютный прирост может быть получен по одной из формул:</w:t>
      </w:r>
    </w:p>
    <w:p w:rsidR="004862BD" w:rsidRPr="006A7A3A" w:rsidRDefault="00795BF7" w:rsidP="004862BD">
      <w:pPr>
        <w:ind w:firstLine="360"/>
        <w:jc w:val="both"/>
        <w:rPr>
          <w:rFonts w:ascii="Arial" w:hAnsi="Arial" w:cs="Arial"/>
          <w:sz w:val="22"/>
          <w:szCs w:val="22"/>
        </w:rPr>
      </w:pPr>
      <w:r>
        <w:rPr>
          <w:rFonts w:ascii="Arial" w:hAnsi="Arial" w:cs="Arial"/>
          <w:position w:val="-24"/>
          <w:sz w:val="22"/>
          <w:szCs w:val="22"/>
        </w:rPr>
        <w:pict>
          <v:shape id="_x0000_i1159" type="#_x0000_t75" style="width:68.25pt;height:36pt">
            <v:imagedata r:id="rId134" o:title=""/>
          </v:shape>
        </w:pict>
      </w:r>
      <w:r w:rsidR="004862BD" w:rsidRPr="006A7A3A">
        <w:rPr>
          <w:rFonts w:ascii="Arial" w:hAnsi="Arial" w:cs="Arial"/>
          <w:sz w:val="22"/>
          <w:szCs w:val="22"/>
        </w:rPr>
        <w:t xml:space="preserve"> или </w:t>
      </w:r>
      <w:r>
        <w:rPr>
          <w:rFonts w:ascii="Arial" w:hAnsi="Arial" w:cs="Arial"/>
          <w:position w:val="-24"/>
          <w:sz w:val="22"/>
          <w:szCs w:val="22"/>
        </w:rPr>
        <w:pict>
          <v:shape id="_x0000_i1160" type="#_x0000_t75" style="width:69.75pt;height:30.75pt">
            <v:imagedata r:id="rId135" o:title=""/>
          </v:shape>
        </w:pict>
      </w:r>
      <w:r w:rsidR="004862BD" w:rsidRPr="006A7A3A">
        <w:rPr>
          <w:rFonts w:ascii="Arial" w:hAnsi="Arial" w:cs="Arial"/>
          <w:sz w:val="22"/>
          <w:szCs w:val="22"/>
        </w:rPr>
        <w:t>,</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где n - число уровней ряда динамики;</w:t>
      </w:r>
    </w:p>
    <w:p w:rsidR="004862BD" w:rsidRPr="006A7A3A" w:rsidRDefault="00795BF7" w:rsidP="004862BD">
      <w:pPr>
        <w:ind w:firstLine="360"/>
        <w:jc w:val="both"/>
        <w:rPr>
          <w:rFonts w:ascii="Arial" w:hAnsi="Arial" w:cs="Arial"/>
          <w:sz w:val="22"/>
          <w:szCs w:val="22"/>
        </w:rPr>
      </w:pPr>
      <w:r>
        <w:rPr>
          <w:rFonts w:ascii="Arial" w:hAnsi="Arial" w:cs="Arial"/>
          <w:position w:val="-10"/>
          <w:sz w:val="22"/>
          <w:szCs w:val="22"/>
        </w:rPr>
        <w:pict>
          <v:shape id="_x0000_i1161" type="#_x0000_t75" style="width:14.25pt;height:17.25pt">
            <v:imagedata r:id="rId136" o:title=""/>
          </v:shape>
        </w:pict>
      </w:r>
      <w:r w:rsidR="004862BD" w:rsidRPr="006A7A3A">
        <w:rPr>
          <w:rFonts w:ascii="Arial" w:hAnsi="Arial" w:cs="Arial"/>
          <w:sz w:val="22"/>
          <w:szCs w:val="22"/>
        </w:rPr>
        <w:t xml:space="preserve"> - первый уровень ряда динамики;</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 xml:space="preserve"> </w:t>
      </w:r>
      <w:r w:rsidR="00795BF7">
        <w:rPr>
          <w:rFonts w:ascii="Arial" w:hAnsi="Arial" w:cs="Arial"/>
          <w:position w:val="-10"/>
          <w:sz w:val="22"/>
          <w:szCs w:val="22"/>
        </w:rPr>
        <w:pict>
          <v:shape id="_x0000_i1162" type="#_x0000_t75" style="width:14.25pt;height:17.25pt">
            <v:imagedata r:id="rId137" o:title=""/>
          </v:shape>
        </w:pict>
      </w:r>
      <w:r w:rsidRPr="006A7A3A">
        <w:rPr>
          <w:rFonts w:ascii="Arial" w:hAnsi="Arial" w:cs="Arial"/>
          <w:sz w:val="22"/>
          <w:szCs w:val="22"/>
        </w:rPr>
        <w:t>- последний уровень ряда динамики;</w:t>
      </w:r>
    </w:p>
    <w:p w:rsidR="004862BD" w:rsidRPr="006A7A3A" w:rsidRDefault="00795BF7" w:rsidP="004862BD">
      <w:pPr>
        <w:ind w:firstLine="360"/>
        <w:jc w:val="both"/>
        <w:rPr>
          <w:rFonts w:ascii="Arial" w:hAnsi="Arial" w:cs="Arial"/>
          <w:sz w:val="22"/>
          <w:szCs w:val="22"/>
        </w:rPr>
      </w:pPr>
      <w:r>
        <w:rPr>
          <w:rFonts w:ascii="Arial" w:hAnsi="Arial" w:cs="Arial"/>
          <w:position w:val="-12"/>
          <w:sz w:val="22"/>
          <w:szCs w:val="22"/>
        </w:rPr>
        <w:pict>
          <v:shape id="_x0000_i1163" type="#_x0000_t75" style="width:24pt;height:18pt">
            <v:imagedata r:id="rId138" o:title=""/>
          </v:shape>
        </w:pict>
      </w:r>
      <w:r w:rsidR="004862BD" w:rsidRPr="006A7A3A">
        <w:rPr>
          <w:rFonts w:ascii="Arial" w:hAnsi="Arial" w:cs="Arial"/>
          <w:sz w:val="22"/>
          <w:szCs w:val="22"/>
        </w:rPr>
        <w:t xml:space="preserve"> - цепные абсолютные приросты.</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Средний темп роста можно определить, пользуясь формулами:</w:t>
      </w:r>
    </w:p>
    <w:p w:rsidR="004862BD" w:rsidRPr="006A7A3A" w:rsidRDefault="00795BF7" w:rsidP="004862BD">
      <w:pPr>
        <w:ind w:firstLine="360"/>
        <w:jc w:val="both"/>
        <w:rPr>
          <w:rFonts w:ascii="Arial" w:hAnsi="Arial" w:cs="Arial"/>
          <w:sz w:val="22"/>
          <w:szCs w:val="22"/>
        </w:rPr>
      </w:pPr>
      <w:r>
        <w:rPr>
          <w:rFonts w:ascii="Arial" w:hAnsi="Arial" w:cs="Arial"/>
          <w:position w:val="-14"/>
          <w:sz w:val="22"/>
          <w:szCs w:val="22"/>
        </w:rPr>
        <w:pict>
          <v:shape id="_x0000_i1164" type="#_x0000_t75" style="width:125.25pt;height:21pt">
            <v:imagedata r:id="rId139" o:title=""/>
          </v:shape>
        </w:pict>
      </w:r>
    </w:p>
    <w:p w:rsidR="004862BD" w:rsidRPr="006A7A3A" w:rsidRDefault="00795BF7" w:rsidP="004862BD">
      <w:pPr>
        <w:ind w:firstLine="360"/>
        <w:jc w:val="both"/>
        <w:rPr>
          <w:rFonts w:ascii="Arial" w:hAnsi="Arial" w:cs="Arial"/>
          <w:sz w:val="22"/>
          <w:szCs w:val="22"/>
        </w:rPr>
      </w:pPr>
      <w:r>
        <w:rPr>
          <w:rFonts w:ascii="Arial" w:hAnsi="Arial" w:cs="Arial"/>
          <w:position w:val="-32"/>
          <w:sz w:val="22"/>
          <w:szCs w:val="22"/>
        </w:rPr>
        <w:pict>
          <v:shape id="_x0000_i1165" type="#_x0000_t75" style="width:48.75pt;height:38.25pt">
            <v:imagedata r:id="rId140" o:title=""/>
          </v:shape>
        </w:pict>
      </w:r>
    </w:p>
    <w:p w:rsidR="004862BD" w:rsidRPr="006A7A3A" w:rsidRDefault="00795BF7" w:rsidP="004862BD">
      <w:pPr>
        <w:ind w:firstLine="360"/>
        <w:jc w:val="both"/>
        <w:rPr>
          <w:rFonts w:ascii="Arial" w:hAnsi="Arial" w:cs="Arial"/>
          <w:sz w:val="22"/>
          <w:szCs w:val="22"/>
        </w:rPr>
      </w:pPr>
      <w:r>
        <w:rPr>
          <w:rFonts w:ascii="Arial" w:hAnsi="Arial" w:cs="Arial"/>
          <w:position w:val="-32"/>
          <w:sz w:val="22"/>
          <w:szCs w:val="22"/>
        </w:rPr>
        <w:pict>
          <v:shape id="_x0000_i1166" type="#_x0000_t75" style="width:57pt;height:38.25pt">
            <v:imagedata r:id="rId141" o:title=""/>
          </v:shape>
        </w:pic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где n - число рассчитанных цепных или базисных темпов роста;</w:t>
      </w:r>
    </w:p>
    <w:p w:rsidR="004862BD" w:rsidRPr="006A7A3A" w:rsidRDefault="00795BF7" w:rsidP="004862BD">
      <w:pPr>
        <w:ind w:firstLine="360"/>
        <w:jc w:val="both"/>
        <w:rPr>
          <w:rFonts w:ascii="Arial" w:hAnsi="Arial" w:cs="Arial"/>
          <w:sz w:val="22"/>
          <w:szCs w:val="22"/>
        </w:rPr>
      </w:pPr>
      <w:r>
        <w:rPr>
          <w:rFonts w:ascii="Arial" w:hAnsi="Arial" w:cs="Arial"/>
          <w:position w:val="-10"/>
          <w:sz w:val="22"/>
          <w:szCs w:val="22"/>
        </w:rPr>
        <w:pict>
          <v:shape id="_x0000_i1167" type="#_x0000_t75" style="width:14.25pt;height:17.25pt">
            <v:imagedata r:id="rId142" o:title=""/>
          </v:shape>
        </w:pict>
      </w:r>
      <w:r w:rsidR="004862BD" w:rsidRPr="006A7A3A">
        <w:rPr>
          <w:rFonts w:ascii="Arial" w:hAnsi="Arial" w:cs="Arial"/>
          <w:sz w:val="22"/>
          <w:szCs w:val="22"/>
        </w:rPr>
        <w:t xml:space="preserve"> - уровень ряда, принятый за базу для сравнения;</w:t>
      </w:r>
    </w:p>
    <w:p w:rsidR="004862BD" w:rsidRPr="006A7A3A" w:rsidRDefault="00795BF7" w:rsidP="004862BD">
      <w:pPr>
        <w:ind w:firstLine="360"/>
        <w:jc w:val="both"/>
        <w:rPr>
          <w:rFonts w:ascii="Arial" w:hAnsi="Arial" w:cs="Arial"/>
          <w:sz w:val="22"/>
          <w:szCs w:val="22"/>
        </w:rPr>
      </w:pPr>
      <w:r>
        <w:rPr>
          <w:rFonts w:ascii="Arial" w:hAnsi="Arial" w:cs="Arial"/>
          <w:position w:val="-10"/>
          <w:sz w:val="22"/>
          <w:szCs w:val="22"/>
        </w:rPr>
        <w:pict>
          <v:shape id="_x0000_i1168" type="#_x0000_t75" style="width:14.25pt;height:17.25pt">
            <v:imagedata r:id="rId137" o:title=""/>
          </v:shape>
        </w:pict>
      </w:r>
      <w:r w:rsidR="004862BD" w:rsidRPr="006A7A3A">
        <w:rPr>
          <w:rFonts w:ascii="Arial" w:hAnsi="Arial" w:cs="Arial"/>
          <w:sz w:val="22"/>
          <w:szCs w:val="22"/>
        </w:rPr>
        <w:t xml:space="preserve"> - последний уровень ряда;</w:t>
      </w:r>
    </w:p>
    <w:p w:rsidR="004862BD" w:rsidRPr="006A7A3A" w:rsidRDefault="00795BF7" w:rsidP="004862BD">
      <w:pPr>
        <w:ind w:firstLine="360"/>
        <w:jc w:val="both"/>
        <w:rPr>
          <w:rFonts w:ascii="Arial" w:hAnsi="Arial" w:cs="Arial"/>
          <w:sz w:val="22"/>
          <w:szCs w:val="22"/>
        </w:rPr>
      </w:pPr>
      <w:r>
        <w:rPr>
          <w:rFonts w:ascii="Arial" w:hAnsi="Arial" w:cs="Arial"/>
          <w:position w:val="-12"/>
          <w:sz w:val="22"/>
          <w:szCs w:val="22"/>
        </w:rPr>
        <w:pict>
          <v:shape id="_x0000_i1169" type="#_x0000_t75" style="width:20.25pt;height:18pt">
            <v:imagedata r:id="rId143" o:title=""/>
          </v:shape>
        </w:pict>
      </w:r>
      <w:r w:rsidR="004862BD" w:rsidRPr="006A7A3A">
        <w:rPr>
          <w:rFonts w:ascii="Arial" w:hAnsi="Arial" w:cs="Arial"/>
          <w:sz w:val="22"/>
          <w:szCs w:val="22"/>
        </w:rPr>
        <w:t xml:space="preserve"> - цепные темпы роста (в коэффициентах);</w:t>
      </w:r>
    </w:p>
    <w:p w:rsidR="004862BD" w:rsidRPr="006A7A3A" w:rsidRDefault="00795BF7" w:rsidP="004862BD">
      <w:pPr>
        <w:ind w:firstLine="360"/>
        <w:jc w:val="both"/>
        <w:rPr>
          <w:rFonts w:ascii="Arial" w:hAnsi="Arial" w:cs="Arial"/>
          <w:sz w:val="22"/>
          <w:szCs w:val="22"/>
        </w:rPr>
      </w:pPr>
      <w:r>
        <w:rPr>
          <w:rFonts w:ascii="Arial" w:hAnsi="Arial" w:cs="Arial"/>
          <w:position w:val="-10"/>
          <w:sz w:val="22"/>
          <w:szCs w:val="22"/>
        </w:rPr>
        <w:pict>
          <v:shape id="_x0000_i1170" type="#_x0000_t75" style="width:20.25pt;height:17.25pt">
            <v:imagedata r:id="rId144" o:title=""/>
          </v:shape>
        </w:pict>
      </w:r>
      <w:r w:rsidR="004862BD" w:rsidRPr="006A7A3A">
        <w:rPr>
          <w:rFonts w:ascii="Arial" w:hAnsi="Arial" w:cs="Arial"/>
          <w:sz w:val="22"/>
          <w:szCs w:val="22"/>
        </w:rPr>
        <w:t>- первый базисный темп роста;</w:t>
      </w:r>
    </w:p>
    <w:p w:rsidR="004862BD" w:rsidRPr="006A7A3A" w:rsidRDefault="00795BF7" w:rsidP="004862BD">
      <w:pPr>
        <w:ind w:firstLine="360"/>
        <w:jc w:val="both"/>
        <w:rPr>
          <w:rFonts w:ascii="Arial" w:hAnsi="Arial" w:cs="Arial"/>
          <w:sz w:val="22"/>
          <w:szCs w:val="22"/>
        </w:rPr>
      </w:pPr>
      <w:r>
        <w:rPr>
          <w:rFonts w:ascii="Arial" w:hAnsi="Arial" w:cs="Arial"/>
          <w:position w:val="-10"/>
          <w:sz w:val="22"/>
          <w:szCs w:val="22"/>
        </w:rPr>
        <w:pict>
          <v:shape id="_x0000_i1171" type="#_x0000_t75" style="width:21.75pt;height:17.25pt">
            <v:imagedata r:id="rId145" o:title=""/>
          </v:shape>
        </w:pict>
      </w:r>
      <w:r w:rsidR="004862BD" w:rsidRPr="006A7A3A">
        <w:rPr>
          <w:rFonts w:ascii="Arial" w:hAnsi="Arial" w:cs="Arial"/>
          <w:sz w:val="22"/>
          <w:szCs w:val="22"/>
        </w:rPr>
        <w:t>- последний базисный темп роста.</w:t>
      </w:r>
    </w:p>
    <w:p w:rsidR="004862BD" w:rsidRPr="006A7A3A" w:rsidRDefault="004862BD" w:rsidP="004862BD">
      <w:pPr>
        <w:ind w:firstLine="360"/>
        <w:jc w:val="both"/>
        <w:rPr>
          <w:rFonts w:ascii="Arial" w:hAnsi="Arial" w:cs="Arial"/>
          <w:sz w:val="22"/>
          <w:szCs w:val="22"/>
        </w:rPr>
      </w:pP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 xml:space="preserve">Между темпами прироста </w:t>
      </w:r>
      <w:r w:rsidR="00795BF7">
        <w:rPr>
          <w:rFonts w:ascii="Arial" w:hAnsi="Arial" w:cs="Arial"/>
          <w:position w:val="-4"/>
          <w:sz w:val="22"/>
          <w:szCs w:val="22"/>
        </w:rPr>
        <w:pict>
          <v:shape id="_x0000_i1172" type="#_x0000_t75" style="width:21pt;height:12.75pt">
            <v:imagedata r:id="rId146" o:title=""/>
          </v:shape>
        </w:pict>
      </w:r>
      <w:r w:rsidRPr="006A7A3A">
        <w:rPr>
          <w:rFonts w:ascii="Arial" w:hAnsi="Arial" w:cs="Arial"/>
          <w:sz w:val="22"/>
          <w:szCs w:val="22"/>
        </w:rPr>
        <w:t xml:space="preserve"> и темпами роста К существует соотношение  </w:t>
      </w:r>
      <w:r w:rsidR="00795BF7">
        <w:rPr>
          <w:rFonts w:ascii="Arial" w:hAnsi="Arial" w:cs="Arial"/>
          <w:position w:val="-4"/>
          <w:sz w:val="22"/>
          <w:szCs w:val="22"/>
        </w:rPr>
        <w:pict>
          <v:shape id="_x0000_i1173" type="#_x0000_t75" style="width:21pt;height:12.75pt">
            <v:imagedata r:id="rId146" o:title=""/>
          </v:shape>
        </w:pict>
      </w:r>
      <w:r w:rsidRPr="006A7A3A">
        <w:rPr>
          <w:rFonts w:ascii="Arial" w:hAnsi="Arial" w:cs="Arial"/>
          <w:sz w:val="22"/>
          <w:szCs w:val="22"/>
        </w:rPr>
        <w:t xml:space="preserve">= К - 1, аналогичное соотношение верно и для средних величин. </w:t>
      </w:r>
    </w:p>
    <w:p w:rsidR="004862BD" w:rsidRPr="006A7A3A" w:rsidRDefault="004862BD" w:rsidP="004862BD">
      <w:pPr>
        <w:jc w:val="center"/>
        <w:rPr>
          <w:rFonts w:ascii="Arial" w:hAnsi="Arial" w:cs="Arial"/>
          <w:b/>
          <w:bCs/>
          <w:sz w:val="22"/>
          <w:szCs w:val="22"/>
        </w:rPr>
      </w:pPr>
    </w:p>
    <w:p w:rsidR="004862BD" w:rsidRPr="006A7A3A" w:rsidRDefault="004862BD" w:rsidP="004862BD">
      <w:pPr>
        <w:jc w:val="both"/>
        <w:rPr>
          <w:rFonts w:ascii="Arial" w:hAnsi="Arial" w:cs="Arial"/>
          <w:sz w:val="22"/>
          <w:szCs w:val="22"/>
        </w:rPr>
      </w:pPr>
    </w:p>
    <w:p w:rsidR="004862BD" w:rsidRPr="006A7A3A" w:rsidRDefault="004862BD" w:rsidP="00E851F1">
      <w:pPr>
        <w:rPr>
          <w:rFonts w:ascii="Arial" w:hAnsi="Arial" w:cs="Arial"/>
          <w:b/>
          <w:bCs/>
          <w:sz w:val="22"/>
          <w:szCs w:val="22"/>
        </w:rPr>
      </w:pPr>
      <w:r w:rsidRPr="006A7A3A">
        <w:rPr>
          <w:rFonts w:ascii="Arial" w:hAnsi="Arial" w:cs="Arial"/>
          <w:b/>
          <w:bCs/>
          <w:sz w:val="22"/>
          <w:szCs w:val="22"/>
        </w:rPr>
        <w:t xml:space="preserve"> Определение в рядах динамики </w:t>
      </w:r>
      <w:r w:rsidR="00E851F1">
        <w:rPr>
          <w:rFonts w:ascii="Arial" w:hAnsi="Arial" w:cs="Arial"/>
          <w:b/>
          <w:bCs/>
          <w:sz w:val="22"/>
          <w:szCs w:val="22"/>
        </w:rPr>
        <w:t xml:space="preserve"> </w:t>
      </w:r>
      <w:r w:rsidRPr="006A7A3A">
        <w:rPr>
          <w:rFonts w:ascii="Arial" w:hAnsi="Arial" w:cs="Arial"/>
          <w:b/>
          <w:bCs/>
          <w:sz w:val="22"/>
          <w:szCs w:val="22"/>
        </w:rPr>
        <w:t>общей тенденции развития.</w:t>
      </w:r>
    </w:p>
    <w:p w:rsidR="004862BD" w:rsidRPr="006A7A3A" w:rsidRDefault="004862BD" w:rsidP="00E851F1">
      <w:pPr>
        <w:ind w:firstLine="540"/>
        <w:rPr>
          <w:rFonts w:ascii="Arial" w:hAnsi="Arial" w:cs="Arial"/>
          <w:sz w:val="22"/>
          <w:szCs w:val="22"/>
        </w:rPr>
      </w:pP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Определение уровней ряда динамики на протяжении длительного периода времени  обусловлено действием ряда факторов,  которые неоднородны по силе и направлению воздействия,  оказываемого на изучаемое явление.</w:t>
      </w:r>
    </w:p>
    <w:p w:rsidR="004862BD" w:rsidRPr="006A7A3A" w:rsidRDefault="004862BD" w:rsidP="004862BD">
      <w:pPr>
        <w:ind w:firstLine="360"/>
        <w:jc w:val="both"/>
        <w:rPr>
          <w:rFonts w:ascii="Arial" w:hAnsi="Arial" w:cs="Arial"/>
          <w:b/>
          <w:bCs/>
          <w:sz w:val="22"/>
          <w:szCs w:val="22"/>
        </w:rPr>
      </w:pPr>
      <w:r w:rsidRPr="006A7A3A">
        <w:rPr>
          <w:rFonts w:ascii="Arial" w:hAnsi="Arial" w:cs="Arial"/>
          <w:sz w:val="22"/>
          <w:szCs w:val="22"/>
        </w:rPr>
        <w:t xml:space="preserve">Рассматривая динамические ряды, пытаются разделить эти факторы на постоянно действующие и оказывающие определяющее  воздействие  на  уровни ряда, формирующие  основную  тенденцию  развития,  и случайные факторы, приводящие к кратковременным изменениям уровней ряда  динамики. Наиболее  важна  при  анализе ряда динамики его основная тенденция развития, но часто по одному лишь внешнему виду ряда динамики ее установить невозможно,  поэтому  используют  специальные методы обработки, позволяющие показать основную тенденцию ряда. Методы обработки используются как простые,  так и достаточно сложные. Простейший способ обработки ряда динамики,  применяемый с целью установления закономерностей развития - </w:t>
      </w:r>
      <w:r w:rsidRPr="006A7A3A">
        <w:rPr>
          <w:rFonts w:ascii="Arial" w:hAnsi="Arial" w:cs="Arial"/>
          <w:b/>
          <w:bCs/>
          <w:sz w:val="22"/>
          <w:szCs w:val="22"/>
        </w:rPr>
        <w:t>метод укрупнения интервалов.</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Суть метода в том,  чтобы от интервалов, или периодов времени, для которых определены исходные уровни ряда динамики, перейти к более продолжительным периодам времени и посмотреть, как уровни ряда изменяются в этом случае.</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Другой способ определения тенденции в ряду динамики —</w:t>
      </w:r>
      <w:r w:rsidRPr="006A7A3A">
        <w:rPr>
          <w:rFonts w:ascii="Arial" w:hAnsi="Arial" w:cs="Arial"/>
          <w:b/>
          <w:bCs/>
          <w:sz w:val="22"/>
          <w:szCs w:val="22"/>
        </w:rPr>
        <w:t xml:space="preserve"> метод скользящих средних</w:t>
      </w:r>
      <w:r w:rsidRPr="006A7A3A">
        <w:rPr>
          <w:rFonts w:ascii="Arial" w:hAnsi="Arial" w:cs="Arial"/>
          <w:sz w:val="22"/>
          <w:szCs w:val="22"/>
        </w:rPr>
        <w:t>. Суть метода заключается в том, что фактические уровни ряда заменяются средними уровнями, вычисленными по определённому правилу, например:</w:t>
      </w:r>
    </w:p>
    <w:p w:rsidR="004862BD" w:rsidRPr="006A7A3A" w:rsidRDefault="00795BF7" w:rsidP="004862BD">
      <w:pPr>
        <w:ind w:firstLine="360"/>
        <w:jc w:val="both"/>
        <w:rPr>
          <w:rFonts w:ascii="Arial" w:hAnsi="Arial" w:cs="Arial"/>
          <w:sz w:val="22"/>
          <w:szCs w:val="22"/>
        </w:rPr>
      </w:pPr>
      <w:r>
        <w:rPr>
          <w:rFonts w:ascii="Arial" w:hAnsi="Arial" w:cs="Arial"/>
          <w:position w:val="-10"/>
          <w:sz w:val="22"/>
          <w:szCs w:val="22"/>
        </w:rPr>
        <w:pict>
          <v:shape id="_x0000_i1174" type="#_x0000_t75" style="width:108pt;height:17.25pt">
            <v:imagedata r:id="rId147" o:title=""/>
          </v:shape>
        </w:pict>
      </w:r>
      <w:r w:rsidR="004862BD" w:rsidRPr="006A7A3A">
        <w:rPr>
          <w:rFonts w:ascii="Arial" w:hAnsi="Arial" w:cs="Arial"/>
          <w:sz w:val="22"/>
          <w:szCs w:val="22"/>
        </w:rPr>
        <w:t xml:space="preserve"> — исходные или фактические уровни ряда динамики заменяются средними уровнями:</w:t>
      </w:r>
    </w:p>
    <w:p w:rsidR="004862BD" w:rsidRPr="006A7A3A" w:rsidRDefault="00795BF7" w:rsidP="004862BD">
      <w:pPr>
        <w:ind w:firstLine="360"/>
        <w:jc w:val="both"/>
        <w:rPr>
          <w:rFonts w:ascii="Arial" w:hAnsi="Arial" w:cs="Arial"/>
          <w:sz w:val="22"/>
          <w:szCs w:val="22"/>
        </w:rPr>
      </w:pPr>
      <w:r>
        <w:rPr>
          <w:rFonts w:ascii="Arial" w:hAnsi="Arial" w:cs="Arial"/>
          <w:position w:val="-24"/>
          <w:sz w:val="22"/>
          <w:szCs w:val="22"/>
        </w:rPr>
        <w:pict>
          <v:shape id="_x0000_i1175" type="#_x0000_t75" style="width:134.25pt;height:32.25pt">
            <v:imagedata r:id="rId148" o:title=""/>
          </v:shape>
        </w:pict>
      </w:r>
    </w:p>
    <w:p w:rsidR="004862BD" w:rsidRPr="006A7A3A" w:rsidRDefault="004862BD" w:rsidP="004862BD">
      <w:pPr>
        <w:ind w:firstLine="360"/>
        <w:jc w:val="both"/>
        <w:rPr>
          <w:rFonts w:ascii="Arial" w:hAnsi="Arial" w:cs="Arial"/>
          <w:sz w:val="22"/>
          <w:szCs w:val="22"/>
        </w:rPr>
      </w:pPr>
    </w:p>
    <w:p w:rsidR="004862BD" w:rsidRPr="006A7A3A" w:rsidRDefault="00795BF7" w:rsidP="004862BD">
      <w:pPr>
        <w:ind w:firstLine="360"/>
        <w:jc w:val="both"/>
        <w:rPr>
          <w:rFonts w:ascii="Arial" w:hAnsi="Arial" w:cs="Arial"/>
          <w:sz w:val="22"/>
          <w:szCs w:val="22"/>
        </w:rPr>
      </w:pPr>
      <w:r>
        <w:rPr>
          <w:rFonts w:ascii="Arial" w:hAnsi="Arial" w:cs="Arial"/>
          <w:position w:val="-24"/>
          <w:sz w:val="22"/>
          <w:szCs w:val="22"/>
        </w:rPr>
        <w:pict>
          <v:shape id="_x0000_i1176" type="#_x0000_t75" style="width:135.75pt;height:32.25pt">
            <v:imagedata r:id="rId149" o:title=""/>
          </v:shape>
        </w:pict>
      </w:r>
    </w:p>
    <w:p w:rsidR="004862BD" w:rsidRPr="006A7A3A" w:rsidRDefault="004862BD" w:rsidP="004862BD">
      <w:pPr>
        <w:ind w:firstLine="360"/>
        <w:jc w:val="both"/>
        <w:rPr>
          <w:rFonts w:ascii="Arial" w:hAnsi="Arial" w:cs="Arial"/>
          <w:sz w:val="22"/>
          <w:szCs w:val="22"/>
        </w:rPr>
      </w:pPr>
    </w:p>
    <w:p w:rsidR="004862BD" w:rsidRPr="006A7A3A" w:rsidRDefault="00795BF7" w:rsidP="004862BD">
      <w:pPr>
        <w:ind w:firstLine="360"/>
        <w:jc w:val="both"/>
        <w:rPr>
          <w:rFonts w:ascii="Arial" w:hAnsi="Arial" w:cs="Arial"/>
          <w:sz w:val="22"/>
          <w:szCs w:val="22"/>
        </w:rPr>
      </w:pPr>
      <w:r>
        <w:rPr>
          <w:rFonts w:ascii="Arial" w:hAnsi="Arial" w:cs="Arial"/>
          <w:position w:val="-24"/>
          <w:sz w:val="22"/>
          <w:szCs w:val="22"/>
        </w:rPr>
        <w:pict>
          <v:shape id="_x0000_i1177" type="#_x0000_t75" style="width:135.75pt;height:32.25pt">
            <v:imagedata r:id="rId150" o:title=""/>
          </v:shape>
        </w:pic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w:t>
      </w:r>
    </w:p>
    <w:p w:rsidR="004862BD" w:rsidRPr="006A7A3A" w:rsidRDefault="00795BF7" w:rsidP="004862BD">
      <w:pPr>
        <w:ind w:firstLine="360"/>
        <w:jc w:val="both"/>
        <w:rPr>
          <w:rFonts w:ascii="Arial" w:hAnsi="Arial" w:cs="Arial"/>
          <w:sz w:val="22"/>
          <w:szCs w:val="22"/>
        </w:rPr>
      </w:pPr>
      <w:r>
        <w:rPr>
          <w:rFonts w:ascii="Arial" w:hAnsi="Arial" w:cs="Arial"/>
          <w:position w:val="-24"/>
          <w:sz w:val="22"/>
          <w:szCs w:val="22"/>
        </w:rPr>
        <w:pict>
          <v:shape id="_x0000_i1178" type="#_x0000_t75" style="width:177pt;height:32.25pt">
            <v:imagedata r:id="rId151" o:title=""/>
          </v:shape>
        </w:pic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 xml:space="preserve">В результате получается сглаженный ряд, состоящий из скользящих пятизвенных средних уровней </w:t>
      </w:r>
      <w:r w:rsidR="00795BF7">
        <w:rPr>
          <w:rFonts w:ascii="Arial" w:hAnsi="Arial" w:cs="Arial"/>
          <w:position w:val="-10"/>
          <w:sz w:val="22"/>
          <w:szCs w:val="22"/>
        </w:rPr>
        <w:pict>
          <v:shape id="_x0000_i1179" type="#_x0000_t75" style="width:108.75pt;height:17.25pt">
            <v:imagedata r:id="rId152" o:title=""/>
          </v:shape>
        </w:pict>
      </w:r>
      <w:r w:rsidRPr="006A7A3A">
        <w:rPr>
          <w:rFonts w:ascii="Arial" w:hAnsi="Arial" w:cs="Arial"/>
          <w:sz w:val="22"/>
          <w:szCs w:val="22"/>
        </w:rPr>
        <w:t xml:space="preserve">. Между расположением уровней </w:t>
      </w:r>
      <w:r w:rsidR="00795BF7">
        <w:rPr>
          <w:rFonts w:ascii="Arial" w:hAnsi="Arial" w:cs="Arial"/>
          <w:position w:val="-10"/>
          <w:sz w:val="22"/>
          <w:szCs w:val="22"/>
        </w:rPr>
        <w:pict>
          <v:shape id="_x0000_i1180" type="#_x0000_t75" style="width:12pt;height:17.25pt">
            <v:imagedata r:id="rId153" o:title=""/>
          </v:shape>
        </w:pict>
      </w:r>
      <w:r w:rsidRPr="006A7A3A">
        <w:rPr>
          <w:rFonts w:ascii="Arial" w:hAnsi="Arial" w:cs="Arial"/>
          <w:sz w:val="22"/>
          <w:szCs w:val="22"/>
        </w:rPr>
        <w:t xml:space="preserve"> и </w:t>
      </w:r>
      <w:r w:rsidR="00795BF7">
        <w:rPr>
          <w:rFonts w:ascii="Arial" w:hAnsi="Arial" w:cs="Arial"/>
          <w:position w:val="-10"/>
          <w:sz w:val="22"/>
          <w:szCs w:val="22"/>
        </w:rPr>
        <w:pict>
          <v:shape id="_x0000_i1181" type="#_x0000_t75" style="width:12.75pt;height:18.75pt">
            <v:imagedata r:id="rId154" o:title=""/>
          </v:shape>
        </w:pict>
      </w:r>
      <w:r w:rsidRPr="006A7A3A">
        <w:rPr>
          <w:rFonts w:ascii="Arial" w:hAnsi="Arial" w:cs="Arial"/>
          <w:sz w:val="22"/>
          <w:szCs w:val="22"/>
        </w:rPr>
        <w:t xml:space="preserve"> устанавливается соответствие:</w:t>
      </w:r>
    </w:p>
    <w:p w:rsidR="004862BD" w:rsidRPr="006A7A3A" w:rsidRDefault="00795BF7" w:rsidP="004862BD">
      <w:pPr>
        <w:ind w:firstLine="360"/>
        <w:jc w:val="both"/>
        <w:rPr>
          <w:rFonts w:ascii="Arial" w:hAnsi="Arial" w:cs="Arial"/>
          <w:sz w:val="22"/>
          <w:szCs w:val="22"/>
        </w:rPr>
      </w:pPr>
      <w:r>
        <w:rPr>
          <w:rFonts w:ascii="Arial" w:hAnsi="Arial" w:cs="Arial"/>
          <w:position w:val="-10"/>
          <w:sz w:val="22"/>
          <w:szCs w:val="22"/>
        </w:rPr>
        <w:pict>
          <v:shape id="_x0000_i1182" type="#_x0000_t75" style="width:170.25pt;height:17.25pt">
            <v:imagedata r:id="rId155" o:title=""/>
          </v:shape>
        </w:pic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 xml:space="preserve">— — </w:t>
      </w:r>
      <w:r w:rsidR="00795BF7">
        <w:rPr>
          <w:rFonts w:ascii="Arial" w:hAnsi="Arial" w:cs="Arial"/>
          <w:position w:val="-10"/>
          <w:sz w:val="22"/>
          <w:szCs w:val="22"/>
        </w:rPr>
        <w:pict>
          <v:shape id="_x0000_i1183" type="#_x0000_t75" style="width:102.75pt;height:17.25pt">
            <v:imagedata r:id="rId156" o:title=""/>
          </v:shape>
        </w:pict>
      </w:r>
      <w:r w:rsidRPr="006A7A3A">
        <w:rPr>
          <w:rFonts w:ascii="Arial" w:hAnsi="Arial" w:cs="Arial"/>
          <w:sz w:val="22"/>
          <w:szCs w:val="22"/>
        </w:rPr>
        <w:t xml:space="preserve"> —  — ,</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 xml:space="preserve">сглаженный ряд короче исходного на число уровней </w:t>
      </w:r>
      <w:r w:rsidR="00795BF7">
        <w:rPr>
          <w:rFonts w:ascii="Arial" w:hAnsi="Arial" w:cs="Arial"/>
          <w:position w:val="-24"/>
          <w:sz w:val="22"/>
          <w:szCs w:val="22"/>
        </w:rPr>
        <w:pict>
          <v:shape id="_x0000_i1184" type="#_x0000_t75" style="width:27.75pt;height:30.75pt">
            <v:imagedata r:id="rId157" o:title=""/>
          </v:shape>
        </w:pict>
      </w:r>
      <w:r w:rsidRPr="006A7A3A">
        <w:rPr>
          <w:rFonts w:ascii="Arial" w:hAnsi="Arial" w:cs="Arial"/>
          <w:sz w:val="22"/>
          <w:szCs w:val="22"/>
        </w:rPr>
        <w:t>, где k - число уровней, выбранных для определения средних уровней ряда.</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Сглаживание методом скользящих средних можно производить по четырём, пяти или другому числу уровней ряда, используя соответствующие формулы для усреднения исходных уровней.</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 xml:space="preserve">Полученные при этом средние уровни называются четырёхзвенными скользящими средними, пятизвенными скользящими средними и т.д. </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 xml:space="preserve">При сглаживании ряда динамики по чётному числу уровней выполняется дополнительная операция, называемая центрированием, поскольку, при вычислении скользящего среднего, например по четырём уровням, </w:t>
      </w:r>
      <w:r w:rsidR="00795BF7">
        <w:rPr>
          <w:rFonts w:ascii="Arial" w:hAnsi="Arial" w:cs="Arial"/>
          <w:position w:val="-24"/>
          <w:sz w:val="22"/>
          <w:szCs w:val="22"/>
        </w:rPr>
        <w:pict>
          <v:shape id="_x0000_i1185" type="#_x0000_t75" style="width:105.75pt;height:30.75pt">
            <v:imagedata r:id="rId158" o:title=""/>
          </v:shape>
        </w:pict>
      </w:r>
      <w:r w:rsidRPr="006A7A3A">
        <w:rPr>
          <w:rFonts w:ascii="Arial" w:hAnsi="Arial" w:cs="Arial"/>
          <w:sz w:val="22"/>
          <w:szCs w:val="22"/>
        </w:rPr>
        <w:t xml:space="preserve"> относится к временной точке между моментами времени, когда были зафиксированы фактические уровни </w:t>
      </w:r>
      <w:r w:rsidR="00795BF7">
        <w:rPr>
          <w:rFonts w:ascii="Arial" w:hAnsi="Arial" w:cs="Arial"/>
          <w:position w:val="-10"/>
          <w:sz w:val="22"/>
          <w:szCs w:val="22"/>
        </w:rPr>
        <w:pict>
          <v:shape id="_x0000_i1186" type="#_x0000_t75" style="width:14.25pt;height:17.25pt">
            <v:imagedata r:id="rId159" o:title=""/>
          </v:shape>
        </w:pict>
      </w:r>
      <w:r w:rsidRPr="006A7A3A">
        <w:rPr>
          <w:rFonts w:ascii="Arial" w:hAnsi="Arial" w:cs="Arial"/>
          <w:sz w:val="22"/>
          <w:szCs w:val="22"/>
        </w:rPr>
        <w:t xml:space="preserve"> и </w:t>
      </w:r>
      <w:r w:rsidR="00795BF7">
        <w:rPr>
          <w:rFonts w:ascii="Arial" w:hAnsi="Arial" w:cs="Arial"/>
          <w:position w:val="-10"/>
          <w:sz w:val="22"/>
          <w:szCs w:val="22"/>
        </w:rPr>
        <w:pict>
          <v:shape id="_x0000_i1187" type="#_x0000_t75" style="width:12.75pt;height:17.25pt">
            <v:imagedata r:id="rId160" o:title=""/>
          </v:shape>
        </w:pict>
      </w:r>
      <w:r w:rsidRPr="006A7A3A">
        <w:rPr>
          <w:rFonts w:ascii="Arial" w:hAnsi="Arial" w:cs="Arial"/>
          <w:sz w:val="22"/>
          <w:szCs w:val="22"/>
        </w:rPr>
        <w:t>. Схема вычислений и расположений уровней сглаженного ряда становится сложнее:</w:t>
      </w:r>
    </w:p>
    <w:p w:rsidR="004862BD" w:rsidRPr="006A7A3A" w:rsidRDefault="00795BF7" w:rsidP="004862BD">
      <w:pPr>
        <w:ind w:firstLine="360"/>
        <w:jc w:val="both"/>
        <w:rPr>
          <w:rFonts w:ascii="Arial" w:hAnsi="Arial" w:cs="Arial"/>
          <w:sz w:val="22"/>
          <w:szCs w:val="22"/>
        </w:rPr>
      </w:pPr>
      <w:r>
        <w:rPr>
          <w:rFonts w:ascii="Arial" w:hAnsi="Arial" w:cs="Arial"/>
          <w:position w:val="-10"/>
          <w:sz w:val="22"/>
          <w:szCs w:val="22"/>
        </w:rPr>
        <w:pict>
          <v:shape id="_x0000_i1188" type="#_x0000_t75" style="width:84.75pt;height:17.25pt">
            <v:imagedata r:id="rId161" o:title=""/>
          </v:shape>
        </w:pict>
      </w:r>
      <w:r w:rsidR="004862BD" w:rsidRPr="006A7A3A">
        <w:rPr>
          <w:rFonts w:ascii="Arial" w:hAnsi="Arial" w:cs="Arial"/>
          <w:sz w:val="22"/>
          <w:szCs w:val="22"/>
        </w:rPr>
        <w:t xml:space="preserve"> ... — исходные уровни;</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 xml:space="preserve">—  —  </w:t>
      </w:r>
      <w:r w:rsidR="00795BF7">
        <w:rPr>
          <w:rFonts w:ascii="Arial" w:hAnsi="Arial" w:cs="Arial"/>
          <w:position w:val="-10"/>
          <w:sz w:val="22"/>
          <w:szCs w:val="22"/>
        </w:rPr>
        <w:pict>
          <v:shape id="_x0000_i1189" type="#_x0000_t75" style="width:42pt;height:17.25pt">
            <v:imagedata r:id="rId162" o:title=""/>
          </v:shape>
        </w:pict>
      </w:r>
      <w:r w:rsidRPr="006A7A3A">
        <w:rPr>
          <w:rFonts w:ascii="Arial" w:hAnsi="Arial" w:cs="Arial"/>
          <w:sz w:val="22"/>
          <w:szCs w:val="22"/>
        </w:rPr>
        <w:t>...   — сглаженные уровни;</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 xml:space="preserve">—  —  </w:t>
      </w:r>
      <w:r w:rsidR="00795BF7">
        <w:rPr>
          <w:rFonts w:ascii="Arial" w:hAnsi="Arial" w:cs="Arial"/>
          <w:position w:val="-12"/>
          <w:sz w:val="22"/>
          <w:szCs w:val="22"/>
        </w:rPr>
        <w:pict>
          <v:shape id="_x0000_i1190" type="#_x0000_t75" style="width:36pt;height:18pt">
            <v:imagedata r:id="rId163" o:title=""/>
          </v:shape>
        </w:pict>
      </w:r>
      <w:r w:rsidRPr="006A7A3A">
        <w:rPr>
          <w:rFonts w:ascii="Arial" w:hAnsi="Arial" w:cs="Arial"/>
          <w:sz w:val="22"/>
          <w:szCs w:val="22"/>
        </w:rPr>
        <w:t>... — центрированные сглаженные уровни;</w:t>
      </w:r>
    </w:p>
    <w:p w:rsidR="004862BD" w:rsidRPr="006A7A3A" w:rsidRDefault="004862BD" w:rsidP="004862BD">
      <w:pPr>
        <w:ind w:firstLine="360"/>
        <w:jc w:val="both"/>
        <w:rPr>
          <w:rFonts w:ascii="Arial" w:hAnsi="Arial" w:cs="Arial"/>
          <w:sz w:val="22"/>
          <w:szCs w:val="22"/>
        </w:rPr>
      </w:pPr>
    </w:p>
    <w:p w:rsidR="004862BD" w:rsidRPr="006A7A3A" w:rsidRDefault="00795BF7" w:rsidP="004862BD">
      <w:pPr>
        <w:ind w:firstLine="360"/>
        <w:jc w:val="both"/>
        <w:rPr>
          <w:rFonts w:ascii="Arial" w:hAnsi="Arial" w:cs="Arial"/>
          <w:sz w:val="22"/>
          <w:szCs w:val="22"/>
        </w:rPr>
      </w:pPr>
      <w:r>
        <w:rPr>
          <w:rFonts w:ascii="Arial" w:hAnsi="Arial" w:cs="Arial"/>
          <w:position w:val="-24"/>
          <w:sz w:val="22"/>
          <w:szCs w:val="22"/>
        </w:rPr>
        <w:pict>
          <v:shape id="_x0000_i1191" type="#_x0000_t75" style="width:65.25pt;height:30.75pt">
            <v:imagedata r:id="rId164" o:title=""/>
          </v:shape>
        </w:pict>
      </w:r>
      <w:r w:rsidR="004862BD" w:rsidRPr="006A7A3A">
        <w:rPr>
          <w:rFonts w:ascii="Arial" w:hAnsi="Arial" w:cs="Arial"/>
          <w:sz w:val="22"/>
          <w:szCs w:val="22"/>
        </w:rPr>
        <w:t xml:space="preserve">  </w:t>
      </w:r>
      <w:r>
        <w:rPr>
          <w:rFonts w:ascii="Arial" w:hAnsi="Arial" w:cs="Arial"/>
          <w:position w:val="-24"/>
          <w:sz w:val="22"/>
          <w:szCs w:val="22"/>
        </w:rPr>
        <w:pict>
          <v:shape id="_x0000_i1192" type="#_x0000_t75" style="width:66.75pt;height:30.75pt">
            <v:imagedata r:id="rId165" o:title=""/>
          </v:shape>
        </w:pict>
      </w:r>
      <w:r w:rsidR="004862BD" w:rsidRPr="006A7A3A">
        <w:rPr>
          <w:rFonts w:ascii="Arial" w:hAnsi="Arial" w:cs="Arial"/>
          <w:sz w:val="22"/>
          <w:szCs w:val="22"/>
        </w:rPr>
        <w:t>.</w:t>
      </w:r>
    </w:p>
    <w:p w:rsidR="004862BD" w:rsidRPr="006A7A3A" w:rsidRDefault="004862BD" w:rsidP="004862BD">
      <w:pPr>
        <w:ind w:firstLine="360"/>
        <w:jc w:val="both"/>
        <w:rPr>
          <w:rFonts w:ascii="Arial" w:hAnsi="Arial" w:cs="Arial"/>
          <w:sz w:val="22"/>
          <w:szCs w:val="22"/>
        </w:rPr>
      </w:pP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Метод скользящих средних не позволяет получить численные оценки для выражения основной тенденции в ряду динамики, давая лишь наглядное графическое представление</w:t>
      </w:r>
      <w:r w:rsidR="00E851F1">
        <w:rPr>
          <w:rFonts w:ascii="Arial" w:hAnsi="Arial" w:cs="Arial"/>
          <w:sz w:val="22"/>
          <w:szCs w:val="22"/>
        </w:rPr>
        <w:t>.</w:t>
      </w:r>
      <w:r w:rsidR="00E851F1" w:rsidRPr="006A7A3A">
        <w:rPr>
          <w:rFonts w:ascii="Arial" w:hAnsi="Arial" w:cs="Arial"/>
          <w:sz w:val="22"/>
          <w:szCs w:val="22"/>
        </w:rPr>
        <w:t xml:space="preserve"> </w:t>
      </w:r>
    </w:p>
    <w:p w:rsidR="004862BD" w:rsidRPr="006A7A3A" w:rsidRDefault="004862BD" w:rsidP="004862BD">
      <w:pPr>
        <w:ind w:firstLine="540"/>
        <w:jc w:val="both"/>
        <w:rPr>
          <w:rFonts w:ascii="Arial" w:hAnsi="Arial" w:cs="Arial"/>
          <w:sz w:val="22"/>
          <w:szCs w:val="22"/>
        </w:rPr>
      </w:pPr>
      <w:r w:rsidRPr="006A7A3A">
        <w:rPr>
          <w:rFonts w:ascii="Arial" w:hAnsi="Arial" w:cs="Arial"/>
          <w:sz w:val="22"/>
          <w:szCs w:val="22"/>
        </w:rPr>
        <w:t xml:space="preserve">Наиболее совершенным способом определения тенденции развития в ряду динамики является метод аналитического выравнивания. При этом методе исходные уровни ряда динамики </w:t>
      </w:r>
      <w:r w:rsidR="00795BF7">
        <w:rPr>
          <w:rFonts w:ascii="Arial" w:hAnsi="Arial" w:cs="Arial"/>
          <w:position w:val="-10"/>
          <w:sz w:val="22"/>
          <w:szCs w:val="22"/>
        </w:rPr>
        <w:pict>
          <v:shape id="_x0000_i1193" type="#_x0000_t75" style="width:12.75pt;height:17.25pt">
            <v:imagedata r:id="rId166" o:title=""/>
          </v:shape>
        </w:pict>
      </w:r>
      <w:r w:rsidRPr="006A7A3A">
        <w:rPr>
          <w:rFonts w:ascii="Arial" w:hAnsi="Arial" w:cs="Arial"/>
          <w:sz w:val="22"/>
          <w:szCs w:val="22"/>
        </w:rPr>
        <w:t xml:space="preserve"> заменяются теоретическими или расчетными  </w:t>
      </w:r>
      <w:r w:rsidR="00795BF7">
        <w:rPr>
          <w:rFonts w:ascii="Arial" w:hAnsi="Arial" w:cs="Arial"/>
          <w:position w:val="-10"/>
          <w:sz w:val="22"/>
          <w:szCs w:val="22"/>
        </w:rPr>
        <w:pict>
          <v:shape id="_x0000_i1194" type="#_x0000_t75" style="width:12.75pt;height:17.25pt">
            <v:imagedata r:id="rId167" o:title=""/>
          </v:shape>
        </w:pict>
      </w:r>
      <w:r w:rsidRPr="006A7A3A">
        <w:rPr>
          <w:rFonts w:ascii="Arial" w:hAnsi="Arial" w:cs="Arial"/>
          <w:sz w:val="22"/>
          <w:szCs w:val="22"/>
        </w:rPr>
        <w:t>, которые представляют из себя некоторую достаточно простую математическую функцию времени, выражающую общую тенденцию развития ряда динамики. Чаще всего в качестве такой функции выбирают прямую, параболу, экспоненту и др.</w:t>
      </w:r>
    </w:p>
    <w:p w:rsidR="004862BD" w:rsidRPr="006A7A3A" w:rsidRDefault="004862BD" w:rsidP="004862BD">
      <w:pPr>
        <w:ind w:firstLine="360"/>
        <w:jc w:val="both"/>
        <w:rPr>
          <w:rFonts w:ascii="Arial" w:hAnsi="Arial" w:cs="Arial"/>
          <w:sz w:val="22"/>
          <w:szCs w:val="22"/>
        </w:rPr>
      </w:pP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 xml:space="preserve">Например, </w:t>
      </w:r>
      <w:r w:rsidR="00795BF7">
        <w:rPr>
          <w:rFonts w:ascii="Arial" w:hAnsi="Arial" w:cs="Arial"/>
          <w:position w:val="-10"/>
          <w:sz w:val="22"/>
          <w:szCs w:val="22"/>
        </w:rPr>
        <w:pict>
          <v:shape id="_x0000_i1195" type="#_x0000_t75" style="width:71.25pt;height:17.25pt">
            <v:imagedata r:id="rId168" o:title=""/>
          </v:shape>
        </w:pict>
      </w:r>
      <w:r w:rsidRPr="006A7A3A">
        <w:rPr>
          <w:rFonts w:ascii="Arial" w:hAnsi="Arial" w:cs="Arial"/>
          <w:sz w:val="22"/>
          <w:szCs w:val="22"/>
        </w:rPr>
        <w:t>,</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 xml:space="preserve">где </w:t>
      </w:r>
      <w:r w:rsidR="00795BF7">
        <w:rPr>
          <w:rFonts w:ascii="Arial" w:hAnsi="Arial" w:cs="Arial"/>
          <w:position w:val="-10"/>
          <w:sz w:val="22"/>
          <w:szCs w:val="22"/>
        </w:rPr>
        <w:pict>
          <v:shape id="_x0000_i1196" type="#_x0000_t75" style="width:27pt;height:17.25pt">
            <v:imagedata r:id="rId169" o:title=""/>
          </v:shape>
        </w:pict>
      </w:r>
      <w:r w:rsidRPr="006A7A3A">
        <w:rPr>
          <w:rFonts w:ascii="Arial" w:hAnsi="Arial" w:cs="Arial"/>
          <w:sz w:val="22"/>
          <w:szCs w:val="22"/>
        </w:rPr>
        <w:t xml:space="preserve"> - коэффициенты, определяемые в методе аналитического выравнивания;</w:t>
      </w:r>
    </w:p>
    <w:p w:rsidR="004862BD" w:rsidRPr="006A7A3A" w:rsidRDefault="00795BF7" w:rsidP="004862BD">
      <w:pPr>
        <w:ind w:firstLine="360"/>
        <w:jc w:val="both"/>
        <w:rPr>
          <w:rFonts w:ascii="Arial" w:hAnsi="Arial" w:cs="Arial"/>
          <w:sz w:val="22"/>
          <w:szCs w:val="22"/>
        </w:rPr>
      </w:pPr>
      <w:r>
        <w:rPr>
          <w:rFonts w:ascii="Arial" w:hAnsi="Arial" w:cs="Arial"/>
          <w:position w:val="-10"/>
          <w:sz w:val="22"/>
          <w:szCs w:val="22"/>
        </w:rPr>
        <w:pict>
          <v:shape id="_x0000_i1197" type="#_x0000_t75" style="width:12.75pt;height:21.75pt">
            <v:imagedata r:id="rId117" o:title=""/>
          </v:shape>
        </w:pict>
      </w:r>
      <w:r w:rsidR="004862BD" w:rsidRPr="006A7A3A">
        <w:rPr>
          <w:rFonts w:ascii="Arial" w:hAnsi="Arial" w:cs="Arial"/>
          <w:sz w:val="22"/>
          <w:szCs w:val="22"/>
        </w:rPr>
        <w:t xml:space="preserve"> - моменты времени, для которых были получены исходные и соответствующие теоретические уровни ряда динамики, образующие прямую, определяемую коэффициентами </w:t>
      </w:r>
      <w:r>
        <w:rPr>
          <w:rFonts w:ascii="Arial" w:hAnsi="Arial" w:cs="Arial"/>
          <w:position w:val="-10"/>
          <w:sz w:val="22"/>
          <w:szCs w:val="22"/>
        </w:rPr>
        <w:pict>
          <v:shape id="_x0000_i1198" type="#_x0000_t75" style="width:27pt;height:17.25pt">
            <v:imagedata r:id="rId169" o:title=""/>
          </v:shape>
        </w:pict>
      </w:r>
      <w:r w:rsidR="004862BD" w:rsidRPr="006A7A3A">
        <w:rPr>
          <w:rFonts w:ascii="Arial" w:hAnsi="Arial" w:cs="Arial"/>
          <w:sz w:val="22"/>
          <w:szCs w:val="22"/>
        </w:rPr>
        <w:t>.</w:t>
      </w:r>
    </w:p>
    <w:p w:rsidR="004862BD" w:rsidRPr="006A7A3A" w:rsidRDefault="004862BD" w:rsidP="004862BD">
      <w:pPr>
        <w:ind w:firstLine="360"/>
        <w:jc w:val="both"/>
        <w:rPr>
          <w:rFonts w:ascii="Arial" w:hAnsi="Arial" w:cs="Arial"/>
          <w:sz w:val="22"/>
          <w:szCs w:val="22"/>
        </w:rPr>
      </w:pP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 xml:space="preserve">Расчет коэффициентов </w:t>
      </w:r>
      <w:r w:rsidR="00795BF7">
        <w:rPr>
          <w:rFonts w:ascii="Arial" w:hAnsi="Arial" w:cs="Arial"/>
          <w:position w:val="-10"/>
          <w:sz w:val="22"/>
          <w:szCs w:val="22"/>
        </w:rPr>
        <w:pict>
          <v:shape id="_x0000_i1199" type="#_x0000_t75" style="width:27pt;height:17.25pt">
            <v:imagedata r:id="rId169" o:title=""/>
          </v:shape>
        </w:pict>
      </w:r>
      <w:r w:rsidRPr="006A7A3A">
        <w:rPr>
          <w:rFonts w:ascii="Arial" w:hAnsi="Arial" w:cs="Arial"/>
          <w:sz w:val="22"/>
          <w:szCs w:val="22"/>
        </w:rPr>
        <w:t xml:space="preserve"> ведется на основе метода наименьших квадратов:</w:t>
      </w:r>
    </w:p>
    <w:p w:rsidR="004862BD" w:rsidRPr="006A7A3A" w:rsidRDefault="00795BF7" w:rsidP="004862BD">
      <w:pPr>
        <w:ind w:firstLine="360"/>
        <w:jc w:val="both"/>
        <w:rPr>
          <w:rFonts w:ascii="Arial" w:hAnsi="Arial" w:cs="Arial"/>
          <w:sz w:val="22"/>
          <w:szCs w:val="22"/>
        </w:rPr>
      </w:pPr>
      <w:r>
        <w:rPr>
          <w:rFonts w:ascii="Arial" w:hAnsi="Arial" w:cs="Arial"/>
          <w:position w:val="-28"/>
          <w:sz w:val="22"/>
          <w:szCs w:val="22"/>
        </w:rPr>
        <w:pict>
          <v:shape id="_x0000_i1200" type="#_x0000_t75" style="width:102pt;height:35.25pt">
            <v:imagedata r:id="rId170" o:title=""/>
          </v:shape>
        </w:pict>
      </w:r>
      <w:r>
        <w:rPr>
          <w:rFonts w:ascii="Arial" w:hAnsi="Arial" w:cs="Arial"/>
          <w:position w:val="-10"/>
          <w:sz w:val="22"/>
          <w:szCs w:val="22"/>
        </w:rPr>
        <w:pict>
          <v:shape id="_x0000_i1201" type="#_x0000_t75" style="width:9pt;height:17.25pt">
            <v:imagedata r:id="rId126" o:title=""/>
          </v:shape>
        </w:pict>
      </w:r>
    </w:p>
    <w:p w:rsidR="004862BD" w:rsidRPr="006A7A3A" w:rsidRDefault="004862BD" w:rsidP="004862BD">
      <w:pPr>
        <w:ind w:firstLine="360"/>
        <w:jc w:val="both"/>
        <w:rPr>
          <w:rFonts w:ascii="Arial" w:hAnsi="Arial" w:cs="Arial"/>
          <w:sz w:val="22"/>
          <w:szCs w:val="22"/>
        </w:rPr>
      </w:pP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 xml:space="preserve">Если вместо </w:t>
      </w:r>
      <w:r w:rsidR="00795BF7">
        <w:rPr>
          <w:rFonts w:ascii="Arial" w:hAnsi="Arial" w:cs="Arial"/>
          <w:position w:val="-10"/>
          <w:sz w:val="22"/>
          <w:szCs w:val="22"/>
        </w:rPr>
        <w:pict>
          <v:shape id="_x0000_i1202" type="#_x0000_t75" style="width:12.75pt;height:17.25pt">
            <v:imagedata r:id="rId171" o:title=""/>
          </v:shape>
        </w:pict>
      </w:r>
      <w:r w:rsidRPr="006A7A3A">
        <w:rPr>
          <w:rFonts w:ascii="Arial" w:hAnsi="Arial" w:cs="Arial"/>
          <w:sz w:val="22"/>
          <w:szCs w:val="22"/>
        </w:rPr>
        <w:t xml:space="preserve">  подставить </w:t>
      </w:r>
      <w:r w:rsidR="00795BF7">
        <w:rPr>
          <w:rFonts w:ascii="Arial" w:hAnsi="Arial" w:cs="Arial"/>
          <w:position w:val="-10"/>
          <w:sz w:val="22"/>
          <w:szCs w:val="22"/>
        </w:rPr>
        <w:pict>
          <v:shape id="_x0000_i1203" type="#_x0000_t75" style="width:42.75pt;height:17.25pt">
            <v:imagedata r:id="rId172" o:title=""/>
          </v:shape>
        </w:pict>
      </w:r>
      <w:r w:rsidRPr="006A7A3A">
        <w:rPr>
          <w:rFonts w:ascii="Arial" w:hAnsi="Arial" w:cs="Arial"/>
          <w:sz w:val="22"/>
          <w:szCs w:val="22"/>
        </w:rPr>
        <w:t xml:space="preserve"> (или соответствующее выражение для других математических функций), получим:</w:t>
      </w:r>
    </w:p>
    <w:p w:rsidR="004862BD" w:rsidRPr="006A7A3A" w:rsidRDefault="004862BD" w:rsidP="004862BD">
      <w:pPr>
        <w:ind w:firstLine="360"/>
        <w:jc w:val="both"/>
        <w:rPr>
          <w:rFonts w:ascii="Arial" w:hAnsi="Arial" w:cs="Arial"/>
          <w:sz w:val="22"/>
          <w:szCs w:val="22"/>
        </w:rPr>
      </w:pPr>
    </w:p>
    <w:p w:rsidR="004862BD" w:rsidRPr="006A7A3A" w:rsidRDefault="00795BF7" w:rsidP="004862BD">
      <w:pPr>
        <w:ind w:firstLine="360"/>
        <w:jc w:val="both"/>
        <w:rPr>
          <w:rFonts w:ascii="Arial" w:hAnsi="Arial" w:cs="Arial"/>
          <w:sz w:val="22"/>
          <w:szCs w:val="22"/>
        </w:rPr>
      </w:pPr>
      <w:r>
        <w:rPr>
          <w:rFonts w:ascii="Arial" w:hAnsi="Arial" w:cs="Arial"/>
          <w:position w:val="-28"/>
          <w:sz w:val="22"/>
          <w:szCs w:val="22"/>
        </w:rPr>
        <w:pict>
          <v:shape id="_x0000_i1204" type="#_x0000_t75" style="width:132pt;height:35.25pt">
            <v:imagedata r:id="rId173" o:title=""/>
          </v:shape>
        </w:pic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 xml:space="preserve">Это функция двух переменных </w:t>
      </w:r>
      <w:r w:rsidR="00795BF7">
        <w:rPr>
          <w:rFonts w:ascii="Arial" w:hAnsi="Arial" w:cs="Arial"/>
          <w:position w:val="-10"/>
          <w:sz w:val="22"/>
          <w:szCs w:val="22"/>
        </w:rPr>
        <w:pict>
          <v:shape id="_x0000_i1205" type="#_x0000_t75" style="width:29.25pt;height:17.25pt">
            <v:imagedata r:id="rId174" o:title=""/>
          </v:shape>
        </w:pict>
      </w:r>
      <w:r w:rsidRPr="006A7A3A">
        <w:rPr>
          <w:rFonts w:ascii="Arial" w:hAnsi="Arial" w:cs="Arial"/>
          <w:sz w:val="22"/>
          <w:szCs w:val="22"/>
        </w:rPr>
        <w:t xml:space="preserve"> (все </w:t>
      </w:r>
      <w:r w:rsidR="00795BF7">
        <w:rPr>
          <w:rFonts w:ascii="Arial" w:hAnsi="Arial" w:cs="Arial"/>
          <w:position w:val="-16"/>
          <w:sz w:val="22"/>
          <w:szCs w:val="22"/>
        </w:rPr>
        <w:pict>
          <v:shape id="_x0000_i1206" type="#_x0000_t75" style="width:14.25pt;height:20.25pt">
            <v:imagedata r:id="rId175" o:title=""/>
          </v:shape>
        </w:pict>
      </w:r>
      <w:r w:rsidRPr="006A7A3A">
        <w:rPr>
          <w:rFonts w:ascii="Arial" w:hAnsi="Arial" w:cs="Arial"/>
          <w:sz w:val="22"/>
          <w:szCs w:val="22"/>
        </w:rPr>
        <w:t xml:space="preserve">и </w:t>
      </w:r>
      <w:r w:rsidR="00795BF7">
        <w:rPr>
          <w:rFonts w:ascii="Arial" w:hAnsi="Arial" w:cs="Arial"/>
          <w:position w:val="-10"/>
          <w:sz w:val="22"/>
          <w:szCs w:val="22"/>
        </w:rPr>
        <w:pict>
          <v:shape id="_x0000_i1207" type="#_x0000_t75" style="width:12.75pt;height:17.25pt">
            <v:imagedata r:id="rId176" o:title=""/>
          </v:shape>
        </w:pict>
      </w:r>
      <w:r w:rsidRPr="006A7A3A">
        <w:rPr>
          <w:rFonts w:ascii="Arial" w:hAnsi="Arial" w:cs="Arial"/>
          <w:sz w:val="22"/>
          <w:szCs w:val="22"/>
        </w:rPr>
        <w:t xml:space="preserve"> известны), которая при определенных </w:t>
      </w:r>
      <w:r w:rsidR="00795BF7">
        <w:rPr>
          <w:rFonts w:ascii="Arial" w:hAnsi="Arial" w:cs="Arial"/>
          <w:position w:val="-10"/>
          <w:sz w:val="22"/>
          <w:szCs w:val="22"/>
        </w:rPr>
        <w:pict>
          <v:shape id="_x0000_i1208" type="#_x0000_t75" style="width:29.25pt;height:17.25pt">
            <v:imagedata r:id="rId174" o:title=""/>
          </v:shape>
        </w:pict>
      </w:r>
      <w:r w:rsidRPr="006A7A3A">
        <w:rPr>
          <w:rFonts w:ascii="Arial" w:hAnsi="Arial" w:cs="Arial"/>
          <w:sz w:val="22"/>
          <w:szCs w:val="22"/>
        </w:rPr>
        <w:t xml:space="preserve"> достигает минимума. Из этого выражения на основе знаний, полученных в курсе высшей математики об экстремуме функций n переменных, получают значения коэффициентов </w:t>
      </w:r>
      <w:r w:rsidR="00795BF7">
        <w:rPr>
          <w:rFonts w:ascii="Arial" w:hAnsi="Arial" w:cs="Arial"/>
          <w:position w:val="-10"/>
          <w:sz w:val="22"/>
          <w:szCs w:val="22"/>
        </w:rPr>
        <w:pict>
          <v:shape id="_x0000_i1209" type="#_x0000_t75" style="width:29.25pt;height:17.25pt">
            <v:imagedata r:id="rId174" o:title=""/>
          </v:shape>
        </w:pict>
      </w:r>
      <w:r w:rsidRPr="006A7A3A">
        <w:rPr>
          <w:rFonts w:ascii="Arial" w:hAnsi="Arial" w:cs="Arial"/>
          <w:sz w:val="22"/>
          <w:szCs w:val="22"/>
        </w:rPr>
        <w:t>.</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Для прямой:</w:t>
      </w:r>
    </w:p>
    <w:p w:rsidR="004862BD" w:rsidRPr="006A7A3A" w:rsidRDefault="004862BD" w:rsidP="004862BD">
      <w:pPr>
        <w:ind w:firstLine="720"/>
        <w:jc w:val="both"/>
        <w:rPr>
          <w:rFonts w:ascii="Arial" w:hAnsi="Arial" w:cs="Arial"/>
          <w:sz w:val="22"/>
          <w:szCs w:val="22"/>
        </w:rPr>
      </w:pPr>
    </w:p>
    <w:p w:rsidR="004862BD" w:rsidRPr="006A7A3A" w:rsidRDefault="00795BF7" w:rsidP="004862BD">
      <w:pPr>
        <w:ind w:firstLine="720"/>
        <w:jc w:val="both"/>
        <w:rPr>
          <w:rFonts w:ascii="Arial" w:hAnsi="Arial" w:cs="Arial"/>
          <w:sz w:val="22"/>
          <w:szCs w:val="22"/>
        </w:rPr>
      </w:pPr>
      <w:r>
        <w:rPr>
          <w:rFonts w:ascii="Arial" w:hAnsi="Arial" w:cs="Arial"/>
          <w:position w:val="-34"/>
          <w:sz w:val="22"/>
          <w:szCs w:val="22"/>
        </w:rPr>
        <w:pict>
          <v:shape id="_x0000_i1210" type="#_x0000_t75" style="width:146.25pt;height:39.75pt">
            <v:imagedata r:id="rId177" o:title=""/>
          </v:shape>
        </w:pict>
      </w:r>
    </w:p>
    <w:p w:rsidR="004862BD" w:rsidRPr="006A7A3A" w:rsidRDefault="004862BD" w:rsidP="004862BD">
      <w:pPr>
        <w:ind w:firstLine="720"/>
        <w:jc w:val="both"/>
        <w:rPr>
          <w:rFonts w:ascii="Arial" w:hAnsi="Arial" w:cs="Arial"/>
          <w:sz w:val="22"/>
          <w:szCs w:val="22"/>
        </w:rPr>
      </w:pPr>
    </w:p>
    <w:p w:rsidR="004862BD" w:rsidRPr="006A7A3A" w:rsidRDefault="00795BF7" w:rsidP="004862BD">
      <w:pPr>
        <w:ind w:firstLine="720"/>
        <w:jc w:val="both"/>
        <w:rPr>
          <w:rFonts w:ascii="Arial" w:hAnsi="Arial" w:cs="Arial"/>
          <w:sz w:val="22"/>
          <w:szCs w:val="22"/>
        </w:rPr>
      </w:pPr>
      <w:r>
        <w:rPr>
          <w:rFonts w:ascii="Arial" w:hAnsi="Arial" w:cs="Arial"/>
          <w:position w:val="-34"/>
          <w:sz w:val="22"/>
          <w:szCs w:val="22"/>
        </w:rPr>
        <w:pict>
          <v:shape id="_x0000_i1211" type="#_x0000_t75" style="width:126.75pt;height:39.75pt">
            <v:imagedata r:id="rId178" o:title=""/>
          </v:shape>
        </w:pic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 xml:space="preserve">где n — число моментов времени, для которых были получены исходные уровни ряда </w:t>
      </w:r>
      <w:r w:rsidR="00795BF7">
        <w:rPr>
          <w:rFonts w:ascii="Arial" w:hAnsi="Arial" w:cs="Arial"/>
          <w:position w:val="-10"/>
          <w:sz w:val="22"/>
          <w:szCs w:val="22"/>
        </w:rPr>
        <w:pict>
          <v:shape id="_x0000_i1212" type="#_x0000_t75" style="width:12.75pt;height:17.25pt">
            <v:imagedata r:id="rId176" o:title=""/>
          </v:shape>
        </w:pict>
      </w:r>
      <w:r w:rsidRPr="006A7A3A">
        <w:rPr>
          <w:rFonts w:ascii="Arial" w:hAnsi="Arial" w:cs="Arial"/>
          <w:sz w:val="22"/>
          <w:szCs w:val="22"/>
        </w:rPr>
        <w:t>.</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 xml:space="preserve">Если вместо абсолютного времени </w:t>
      </w:r>
      <w:r w:rsidR="00795BF7">
        <w:rPr>
          <w:rFonts w:ascii="Arial" w:hAnsi="Arial" w:cs="Arial"/>
          <w:position w:val="-16"/>
          <w:sz w:val="22"/>
          <w:szCs w:val="22"/>
        </w:rPr>
        <w:pict>
          <v:shape id="_x0000_i1213" type="#_x0000_t75" style="width:14.25pt;height:20.25pt">
            <v:imagedata r:id="rId175" o:title=""/>
          </v:shape>
        </w:pict>
      </w:r>
      <w:r w:rsidRPr="006A7A3A">
        <w:rPr>
          <w:rFonts w:ascii="Arial" w:hAnsi="Arial" w:cs="Arial"/>
          <w:sz w:val="22"/>
          <w:szCs w:val="22"/>
        </w:rPr>
        <w:t xml:space="preserve">выбрать условное время таким образом, чтобы </w:t>
      </w:r>
      <w:r w:rsidR="00795BF7">
        <w:rPr>
          <w:rFonts w:ascii="Arial" w:hAnsi="Arial" w:cs="Arial"/>
          <w:position w:val="-14"/>
          <w:sz w:val="22"/>
          <w:szCs w:val="22"/>
        </w:rPr>
        <w:pict>
          <v:shape id="_x0000_i1214" type="#_x0000_t75" style="width:45pt;height:20.25pt">
            <v:imagedata r:id="rId179" o:title=""/>
          </v:shape>
        </w:pict>
      </w:r>
      <w:r w:rsidRPr="006A7A3A">
        <w:rPr>
          <w:rFonts w:ascii="Arial" w:hAnsi="Arial" w:cs="Arial"/>
          <w:sz w:val="22"/>
          <w:szCs w:val="22"/>
        </w:rPr>
        <w:t xml:space="preserve">, то записанные выражения для определения </w:t>
      </w:r>
      <w:r w:rsidR="00795BF7">
        <w:rPr>
          <w:rFonts w:ascii="Arial" w:hAnsi="Arial" w:cs="Arial"/>
          <w:position w:val="-10"/>
          <w:sz w:val="22"/>
          <w:szCs w:val="22"/>
        </w:rPr>
        <w:pict>
          <v:shape id="_x0000_i1215" type="#_x0000_t75" style="width:29.25pt;height:17.25pt">
            <v:imagedata r:id="rId174" o:title=""/>
          </v:shape>
        </w:pict>
      </w:r>
      <w:r w:rsidRPr="006A7A3A">
        <w:rPr>
          <w:rFonts w:ascii="Arial" w:hAnsi="Arial" w:cs="Arial"/>
          <w:sz w:val="22"/>
          <w:szCs w:val="22"/>
        </w:rPr>
        <w:t xml:space="preserve"> упрощаются:</w:t>
      </w:r>
    </w:p>
    <w:p w:rsidR="004862BD" w:rsidRPr="006A7A3A" w:rsidRDefault="00795BF7" w:rsidP="004862BD">
      <w:pPr>
        <w:ind w:firstLine="720"/>
        <w:jc w:val="both"/>
        <w:rPr>
          <w:rFonts w:ascii="Arial" w:hAnsi="Arial" w:cs="Arial"/>
          <w:sz w:val="22"/>
          <w:szCs w:val="22"/>
        </w:rPr>
      </w:pPr>
      <w:r>
        <w:rPr>
          <w:rFonts w:ascii="Arial" w:hAnsi="Arial" w:cs="Arial"/>
          <w:position w:val="-24"/>
          <w:sz w:val="22"/>
          <w:szCs w:val="22"/>
        </w:rPr>
        <w:pict>
          <v:shape id="_x0000_i1216" type="#_x0000_t75" style="width:54.75pt;height:35.25pt">
            <v:imagedata r:id="rId180" o:title=""/>
          </v:shape>
        </w:pict>
      </w:r>
      <w:r w:rsidR="004862BD" w:rsidRPr="006A7A3A">
        <w:rPr>
          <w:rFonts w:ascii="Arial" w:hAnsi="Arial" w:cs="Arial"/>
          <w:sz w:val="22"/>
          <w:szCs w:val="22"/>
        </w:rPr>
        <w:t xml:space="preserve">            </w:t>
      </w:r>
      <w:r>
        <w:rPr>
          <w:rFonts w:ascii="Arial" w:hAnsi="Arial" w:cs="Arial"/>
          <w:position w:val="-34"/>
          <w:sz w:val="22"/>
          <w:szCs w:val="22"/>
        </w:rPr>
        <w:pict>
          <v:shape id="_x0000_i1217" type="#_x0000_t75" style="width:60.75pt;height:39.75pt">
            <v:imagedata r:id="rId181" o:title=""/>
          </v:shape>
        </w:pict>
      </w:r>
    </w:p>
    <w:p w:rsidR="004862BD" w:rsidRPr="006A7A3A" w:rsidRDefault="004862BD" w:rsidP="00E851F1">
      <w:pPr>
        <w:rPr>
          <w:rFonts w:ascii="Arial" w:hAnsi="Arial" w:cs="Arial"/>
          <w:b/>
          <w:bCs/>
          <w:sz w:val="22"/>
          <w:szCs w:val="22"/>
        </w:rPr>
      </w:pPr>
      <w:r w:rsidRPr="006A7A3A">
        <w:rPr>
          <w:rFonts w:ascii="Arial" w:hAnsi="Arial" w:cs="Arial"/>
          <w:b/>
          <w:bCs/>
          <w:sz w:val="22"/>
          <w:szCs w:val="22"/>
        </w:rPr>
        <w:t>Определение в рядах внутригодовой динамики.</w:t>
      </w:r>
    </w:p>
    <w:p w:rsidR="004862BD" w:rsidRPr="006A7A3A" w:rsidRDefault="004862BD" w:rsidP="004862BD">
      <w:pPr>
        <w:ind w:firstLine="540"/>
        <w:jc w:val="both"/>
        <w:rPr>
          <w:rFonts w:ascii="Arial" w:hAnsi="Arial" w:cs="Arial"/>
          <w:sz w:val="22"/>
          <w:szCs w:val="22"/>
        </w:rPr>
      </w:pP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 xml:space="preserve">Многие процессы хозяйственной деятельности, торговли, сельского хозяйства и других сфер человеческой деятельности подвержены сезонным изменениям, например, продажа мороженого, потребление электроэнергии, производство молока, сахара, продажа сельхозпродукции и др. </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Для анализа рядов динамики, подверженных сезонным изменениям, используются специальные методы, позволяющие установить и описать особенности изменения уровней ряда. Прежде, чем использовать методы изучения сезонности, необходимо подготовить данные, приведённые в сопоставимый вид, за несколько лет наблюдения по месяцам или кварталам. Изменения сезонных колебаний производится с помощью индексов сезонности. В зависимости от существующих в ряду динамики тенденций используются различные правила построения индексов.</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 xml:space="preserve">1. Ряд динамики не имеет общей тенденции развития, либо она не велика. </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 xml:space="preserve">Индекс сезонности: </w:t>
      </w:r>
      <w:r w:rsidR="00795BF7">
        <w:rPr>
          <w:rFonts w:ascii="Arial" w:hAnsi="Arial" w:cs="Arial"/>
          <w:position w:val="-28"/>
          <w:sz w:val="22"/>
          <w:szCs w:val="22"/>
        </w:rPr>
        <w:pict>
          <v:shape id="_x0000_i1218" type="#_x0000_t75" style="width:42pt;height:33.75pt">
            <v:imagedata r:id="rId182" o:title=""/>
          </v:shape>
        </w:pict>
      </w:r>
      <w:r w:rsidRPr="006A7A3A">
        <w:rPr>
          <w:rFonts w:ascii="Arial" w:hAnsi="Arial" w:cs="Arial"/>
          <w:sz w:val="22"/>
          <w:szCs w:val="22"/>
        </w:rPr>
        <w:t>,</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 xml:space="preserve">где </w:t>
      </w:r>
      <w:r w:rsidR="00795BF7">
        <w:rPr>
          <w:rFonts w:ascii="Arial" w:hAnsi="Arial" w:cs="Arial"/>
          <w:position w:val="-10"/>
          <w:sz w:val="22"/>
          <w:szCs w:val="22"/>
        </w:rPr>
        <w:pict>
          <v:shape id="_x0000_i1219" type="#_x0000_t75" style="width:12.75pt;height:17.25pt">
            <v:imagedata r:id="rId183" o:title=""/>
          </v:shape>
        </w:pict>
      </w:r>
      <w:r w:rsidRPr="006A7A3A">
        <w:rPr>
          <w:rFonts w:ascii="Arial" w:hAnsi="Arial" w:cs="Arial"/>
          <w:sz w:val="22"/>
          <w:szCs w:val="22"/>
        </w:rPr>
        <w:t xml:space="preserve"> — средний уровень ряда, полученный в результате осреднения уровней ряда за одноимённые периоды времени (например, средний уровень января за все годы наблюдения);</w:t>
      </w:r>
    </w:p>
    <w:p w:rsidR="004862BD" w:rsidRPr="006A7A3A" w:rsidRDefault="00795BF7" w:rsidP="004862BD">
      <w:pPr>
        <w:ind w:firstLine="360"/>
        <w:jc w:val="both"/>
        <w:rPr>
          <w:rFonts w:ascii="Arial" w:hAnsi="Arial" w:cs="Arial"/>
          <w:sz w:val="22"/>
          <w:szCs w:val="22"/>
        </w:rPr>
      </w:pPr>
      <w:r>
        <w:rPr>
          <w:rFonts w:ascii="Arial" w:hAnsi="Arial" w:cs="Arial"/>
          <w:position w:val="-10"/>
          <w:sz w:val="22"/>
          <w:szCs w:val="22"/>
        </w:rPr>
        <w:pict>
          <v:shape id="_x0000_i1220" type="#_x0000_t75" style="width:11.25pt;height:15pt">
            <v:imagedata r:id="rId184" o:title=""/>
          </v:shape>
        </w:pict>
      </w:r>
      <w:r w:rsidR="004862BD" w:rsidRPr="006A7A3A">
        <w:rPr>
          <w:rFonts w:ascii="Arial" w:hAnsi="Arial" w:cs="Arial"/>
          <w:sz w:val="22"/>
          <w:szCs w:val="22"/>
        </w:rPr>
        <w:t xml:space="preserve"> — общий средний уровень ряда за всё время наблюдения.</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 xml:space="preserve">Вывод о наличии или отсутствия в ряду динамики ярко выраженной тенденции может производиться, например, при помощи метода укрупнения интервалов. </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2. Ряд динамики имеет общую тенденцию, и она определена либо методом скользящего среднего, либо методом аналитического выравнивания.</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 xml:space="preserve">Индекс сезонности </w:t>
      </w:r>
      <w:r w:rsidR="00795BF7">
        <w:rPr>
          <w:rFonts w:ascii="Arial" w:hAnsi="Arial" w:cs="Arial"/>
          <w:position w:val="-30"/>
          <w:sz w:val="22"/>
          <w:szCs w:val="22"/>
        </w:rPr>
        <w:pict>
          <v:shape id="_x0000_i1221" type="#_x0000_t75" style="width:74.25pt;height:35.25pt">
            <v:imagedata r:id="rId185" o:title=""/>
          </v:shape>
        </w:pict>
      </w:r>
      <w:r w:rsidRPr="006A7A3A">
        <w:rPr>
          <w:rFonts w:ascii="Arial" w:hAnsi="Arial" w:cs="Arial"/>
          <w:sz w:val="22"/>
          <w:szCs w:val="22"/>
        </w:rPr>
        <w:t>,</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 xml:space="preserve">где </w:t>
      </w:r>
      <w:r w:rsidR="00795BF7">
        <w:rPr>
          <w:rFonts w:ascii="Arial" w:hAnsi="Arial" w:cs="Arial"/>
          <w:position w:val="-10"/>
          <w:sz w:val="22"/>
          <w:szCs w:val="22"/>
        </w:rPr>
        <w:pict>
          <v:shape id="_x0000_i1222" type="#_x0000_t75" style="width:12.75pt;height:17.25pt">
            <v:imagedata r:id="rId176" o:title=""/>
          </v:shape>
        </w:pict>
      </w:r>
      <w:r w:rsidRPr="006A7A3A">
        <w:rPr>
          <w:rFonts w:ascii="Arial" w:hAnsi="Arial" w:cs="Arial"/>
          <w:sz w:val="22"/>
          <w:szCs w:val="22"/>
        </w:rPr>
        <w:t xml:space="preserve"> — исходные уровни ряда:</w:t>
      </w:r>
    </w:p>
    <w:p w:rsidR="004862BD" w:rsidRPr="006A7A3A" w:rsidRDefault="00795BF7" w:rsidP="004862BD">
      <w:pPr>
        <w:ind w:firstLine="360"/>
        <w:jc w:val="both"/>
        <w:rPr>
          <w:rFonts w:ascii="Arial" w:hAnsi="Arial" w:cs="Arial"/>
          <w:sz w:val="22"/>
          <w:szCs w:val="22"/>
        </w:rPr>
      </w:pPr>
      <w:r>
        <w:rPr>
          <w:rFonts w:ascii="Arial" w:hAnsi="Arial" w:cs="Arial"/>
          <w:position w:val="-10"/>
          <w:sz w:val="22"/>
          <w:szCs w:val="22"/>
        </w:rPr>
        <w:pict>
          <v:shape id="_x0000_i1223" type="#_x0000_t75" style="width:14.25pt;height:17.25pt">
            <v:imagedata r:id="rId186" o:title=""/>
          </v:shape>
        </w:pict>
      </w:r>
      <w:r w:rsidR="004862BD" w:rsidRPr="006A7A3A">
        <w:rPr>
          <w:rFonts w:ascii="Arial" w:hAnsi="Arial" w:cs="Arial"/>
          <w:sz w:val="22"/>
          <w:szCs w:val="22"/>
        </w:rPr>
        <w:t xml:space="preserve"> — уровни ряда, полученные в результате определения скользящих средних для тех же периодов времени, что и исходные уровни:</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I — номер месяца или квартала, для которого определяется индекс сезонности:</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n — число лет наблюдения за процессом.</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 xml:space="preserve">В случае, если тенденция развития определялась методом аналитического выравнивания, расчетная формула получения индексов сезонности совершенно аналогична предыдущей, но вместо </w:t>
      </w:r>
      <w:r w:rsidR="00795BF7">
        <w:rPr>
          <w:rFonts w:ascii="Arial" w:hAnsi="Arial" w:cs="Arial"/>
          <w:position w:val="-10"/>
          <w:sz w:val="22"/>
          <w:szCs w:val="22"/>
        </w:rPr>
        <w:pict>
          <v:shape id="_x0000_i1224" type="#_x0000_t75" style="width:14.25pt;height:17.25pt">
            <v:imagedata r:id="rId186" o:title=""/>
          </v:shape>
        </w:pict>
      </w:r>
      <w:r w:rsidRPr="006A7A3A">
        <w:rPr>
          <w:rFonts w:ascii="Arial" w:hAnsi="Arial" w:cs="Arial"/>
          <w:sz w:val="22"/>
          <w:szCs w:val="22"/>
        </w:rPr>
        <w:t xml:space="preserve"> — уровней, полученных методом скользящих средних, используются </w:t>
      </w:r>
      <w:r w:rsidR="00795BF7">
        <w:rPr>
          <w:rFonts w:ascii="Arial" w:hAnsi="Arial" w:cs="Arial"/>
          <w:position w:val="-10"/>
          <w:sz w:val="22"/>
          <w:szCs w:val="22"/>
        </w:rPr>
        <w:pict>
          <v:shape id="_x0000_i1225" type="#_x0000_t75" style="width:14.25pt;height:17.25pt">
            <v:imagedata r:id="rId186" o:title=""/>
          </v:shape>
        </w:pict>
      </w:r>
      <w:r w:rsidRPr="006A7A3A">
        <w:rPr>
          <w:rFonts w:ascii="Arial" w:hAnsi="Arial" w:cs="Arial"/>
          <w:sz w:val="22"/>
          <w:szCs w:val="22"/>
        </w:rPr>
        <w:t xml:space="preserve"> — полученные методом аналитического выравнивания.</w:t>
      </w:r>
    </w:p>
    <w:p w:rsidR="004862BD" w:rsidRPr="006A7A3A" w:rsidRDefault="004862BD" w:rsidP="004862BD">
      <w:pPr>
        <w:ind w:firstLine="720"/>
        <w:jc w:val="both"/>
        <w:rPr>
          <w:rFonts w:ascii="Arial" w:hAnsi="Arial" w:cs="Arial"/>
          <w:sz w:val="22"/>
          <w:szCs w:val="22"/>
        </w:rPr>
      </w:pPr>
    </w:p>
    <w:p w:rsidR="00913304" w:rsidRPr="006A7A3A" w:rsidRDefault="00913304" w:rsidP="00913304">
      <w:pPr>
        <w:pStyle w:val="Heading1"/>
        <w:ind w:firstLine="0"/>
        <w:jc w:val="center"/>
        <w:rPr>
          <w:rFonts w:ascii="Arial" w:hAnsi="Arial" w:cs="Arial"/>
          <w:b/>
          <w:spacing w:val="60"/>
          <w:sz w:val="22"/>
          <w:szCs w:val="22"/>
        </w:rPr>
      </w:pPr>
      <w:bookmarkStart w:id="34" w:name="_Toc440539799"/>
      <w:bookmarkEnd w:id="33"/>
      <w:r w:rsidRPr="006A7A3A">
        <w:rPr>
          <w:rFonts w:ascii="Arial" w:hAnsi="Arial" w:cs="Arial"/>
          <w:b/>
          <w:spacing w:val="60"/>
          <w:sz w:val="22"/>
          <w:szCs w:val="22"/>
        </w:rPr>
        <w:t>Тема 8: Экономические индексы</w:t>
      </w:r>
      <w:bookmarkEnd w:id="34"/>
    </w:p>
    <w:p w:rsidR="00913304" w:rsidRPr="006A7A3A" w:rsidRDefault="00913304" w:rsidP="00913304">
      <w:pPr>
        <w:rPr>
          <w:rFonts w:ascii="Arial" w:hAnsi="Arial" w:cs="Arial"/>
          <w:sz w:val="22"/>
          <w:szCs w:val="22"/>
        </w:rPr>
      </w:pPr>
      <w:r w:rsidRPr="006A7A3A">
        <w:rPr>
          <w:rFonts w:ascii="Arial" w:hAnsi="Arial" w:cs="Arial"/>
          <w:sz w:val="22"/>
          <w:szCs w:val="22"/>
        </w:rPr>
        <w:t>8.1 Индексы и их классификация</w:t>
      </w:r>
    </w:p>
    <w:p w:rsidR="00913304" w:rsidRPr="006A7A3A" w:rsidRDefault="00913304" w:rsidP="00913304">
      <w:pPr>
        <w:rPr>
          <w:rFonts w:ascii="Arial" w:hAnsi="Arial" w:cs="Arial"/>
          <w:sz w:val="22"/>
          <w:szCs w:val="22"/>
        </w:rPr>
      </w:pPr>
      <w:r w:rsidRPr="006A7A3A">
        <w:rPr>
          <w:rFonts w:ascii="Arial" w:hAnsi="Arial" w:cs="Arial"/>
          <w:sz w:val="22"/>
          <w:szCs w:val="22"/>
        </w:rPr>
        <w:t>8.2 Общие индексы количественных показателей</w:t>
      </w:r>
    </w:p>
    <w:p w:rsidR="00913304" w:rsidRPr="006A7A3A" w:rsidRDefault="00913304" w:rsidP="00913304">
      <w:pPr>
        <w:rPr>
          <w:rFonts w:ascii="Arial" w:hAnsi="Arial" w:cs="Arial"/>
          <w:sz w:val="22"/>
          <w:szCs w:val="22"/>
        </w:rPr>
      </w:pPr>
      <w:r w:rsidRPr="006A7A3A">
        <w:rPr>
          <w:rFonts w:ascii="Arial" w:hAnsi="Arial" w:cs="Arial"/>
          <w:sz w:val="22"/>
          <w:szCs w:val="22"/>
        </w:rPr>
        <w:t xml:space="preserve">8.3 </w:t>
      </w:r>
      <w:r w:rsidR="00E12A16" w:rsidRPr="006A7A3A">
        <w:rPr>
          <w:rFonts w:ascii="Arial" w:hAnsi="Arial" w:cs="Arial"/>
          <w:sz w:val="22"/>
          <w:szCs w:val="22"/>
        </w:rPr>
        <w:t>Общие индексы качественных показателей</w:t>
      </w:r>
    </w:p>
    <w:p w:rsidR="00E12A16" w:rsidRPr="006A7A3A" w:rsidRDefault="00E12A16" w:rsidP="00913304">
      <w:pPr>
        <w:rPr>
          <w:rFonts w:ascii="Arial" w:hAnsi="Arial" w:cs="Arial"/>
          <w:sz w:val="22"/>
          <w:szCs w:val="22"/>
        </w:rPr>
      </w:pPr>
      <w:r w:rsidRPr="006A7A3A">
        <w:rPr>
          <w:rFonts w:ascii="Arial" w:hAnsi="Arial" w:cs="Arial"/>
          <w:sz w:val="22"/>
          <w:szCs w:val="22"/>
        </w:rPr>
        <w:t>8.4 Индексы средних величин</w:t>
      </w:r>
    </w:p>
    <w:p w:rsidR="00E12A16" w:rsidRPr="006A7A3A" w:rsidRDefault="00E12A16" w:rsidP="00913304">
      <w:pPr>
        <w:rPr>
          <w:rFonts w:ascii="Arial" w:hAnsi="Arial" w:cs="Arial"/>
          <w:sz w:val="22"/>
          <w:szCs w:val="22"/>
        </w:rPr>
      </w:pPr>
      <w:r w:rsidRPr="006A7A3A">
        <w:rPr>
          <w:rFonts w:ascii="Arial" w:hAnsi="Arial" w:cs="Arial"/>
          <w:sz w:val="22"/>
          <w:szCs w:val="22"/>
        </w:rPr>
        <w:t>8.5 Базисные и цепные индексы</w:t>
      </w:r>
    </w:p>
    <w:p w:rsidR="00E12A16" w:rsidRPr="006A7A3A" w:rsidRDefault="00E12A16" w:rsidP="00913304">
      <w:pPr>
        <w:rPr>
          <w:rFonts w:ascii="Arial" w:hAnsi="Arial" w:cs="Arial"/>
          <w:sz w:val="22"/>
          <w:szCs w:val="22"/>
        </w:rPr>
      </w:pPr>
      <w:r w:rsidRPr="006A7A3A">
        <w:rPr>
          <w:rFonts w:ascii="Arial" w:hAnsi="Arial" w:cs="Arial"/>
          <w:sz w:val="22"/>
          <w:szCs w:val="22"/>
        </w:rPr>
        <w:t>8.6 Индексы дефляторы</w:t>
      </w:r>
    </w:p>
    <w:p w:rsidR="00E12A16" w:rsidRPr="006A7A3A" w:rsidRDefault="00E12A16" w:rsidP="00913304">
      <w:pPr>
        <w:rPr>
          <w:rFonts w:ascii="Arial" w:hAnsi="Arial" w:cs="Arial"/>
          <w:sz w:val="22"/>
          <w:szCs w:val="22"/>
        </w:rPr>
      </w:pPr>
      <w:r w:rsidRPr="006A7A3A">
        <w:rPr>
          <w:rFonts w:ascii="Arial" w:hAnsi="Arial" w:cs="Arial"/>
          <w:sz w:val="22"/>
          <w:szCs w:val="22"/>
        </w:rPr>
        <w:t>8.7 Индексный метод анализа факторов динамики</w:t>
      </w:r>
    </w:p>
    <w:p w:rsidR="00913304" w:rsidRPr="006A7A3A" w:rsidRDefault="00913304" w:rsidP="00913304">
      <w:pPr>
        <w:rPr>
          <w:rFonts w:ascii="Arial" w:hAnsi="Arial" w:cs="Arial"/>
          <w:sz w:val="22"/>
          <w:szCs w:val="22"/>
        </w:rPr>
      </w:pPr>
    </w:p>
    <w:p w:rsidR="00913304" w:rsidRPr="006A7A3A" w:rsidRDefault="00913304" w:rsidP="00913304">
      <w:pPr>
        <w:pStyle w:val="Heading1"/>
        <w:ind w:firstLine="0"/>
        <w:rPr>
          <w:rFonts w:ascii="Arial" w:hAnsi="Arial" w:cs="Arial"/>
          <w:b/>
          <w:sz w:val="22"/>
          <w:szCs w:val="22"/>
        </w:rPr>
      </w:pPr>
      <w:bookmarkStart w:id="35" w:name="_Toc440539800"/>
      <w:r w:rsidRPr="006A7A3A">
        <w:rPr>
          <w:rFonts w:ascii="Arial" w:hAnsi="Arial" w:cs="Arial"/>
          <w:b/>
          <w:sz w:val="22"/>
          <w:szCs w:val="22"/>
        </w:rPr>
        <w:t>Понятие индексов</w:t>
      </w:r>
      <w:bookmarkEnd w:id="35"/>
    </w:p>
    <w:p w:rsidR="00913304" w:rsidRPr="006A7A3A" w:rsidRDefault="00913304" w:rsidP="00913304">
      <w:pPr>
        <w:spacing w:after="120"/>
        <w:ind w:firstLine="567"/>
        <w:jc w:val="both"/>
        <w:rPr>
          <w:rFonts w:ascii="Arial" w:hAnsi="Arial" w:cs="Arial"/>
          <w:sz w:val="22"/>
          <w:szCs w:val="22"/>
        </w:rPr>
      </w:pPr>
      <w:r w:rsidRPr="006A7A3A">
        <w:rPr>
          <w:rFonts w:ascii="Arial" w:hAnsi="Arial" w:cs="Arial"/>
          <w:b/>
          <w:sz w:val="22"/>
          <w:szCs w:val="22"/>
        </w:rPr>
        <w:t>В статистике под индексом понимается относительная величина (показатель), выражающая изменение сложного экономического явления во времени, в пространстве или по сравнению с планом.</w:t>
      </w:r>
      <w:r w:rsidRPr="006A7A3A">
        <w:rPr>
          <w:rFonts w:ascii="Arial" w:hAnsi="Arial" w:cs="Arial"/>
          <w:sz w:val="22"/>
          <w:szCs w:val="22"/>
        </w:rPr>
        <w:t xml:space="preserve"> В связи с этим различают динамические, территориальные индексы, а также индексы выполнения плана.</w:t>
      </w:r>
    </w:p>
    <w:p w:rsidR="00913304" w:rsidRPr="006A7A3A" w:rsidRDefault="00913304" w:rsidP="00913304">
      <w:pPr>
        <w:spacing w:after="120"/>
        <w:ind w:firstLine="567"/>
        <w:jc w:val="both"/>
        <w:rPr>
          <w:rFonts w:ascii="Arial" w:hAnsi="Arial" w:cs="Arial"/>
          <w:sz w:val="22"/>
          <w:szCs w:val="22"/>
        </w:rPr>
      </w:pPr>
      <w:r w:rsidRPr="006A7A3A">
        <w:rPr>
          <w:rFonts w:ascii="Arial" w:hAnsi="Arial" w:cs="Arial"/>
          <w:sz w:val="22"/>
          <w:szCs w:val="22"/>
        </w:rPr>
        <w:t>Многие общественные явления состоят из непосредственно несопоставимых явлений, поэтому основной вопрос – это вопрос сопоставимости сравниваемых явлений.</w:t>
      </w:r>
    </w:p>
    <w:p w:rsidR="00913304" w:rsidRPr="006A7A3A" w:rsidRDefault="00913304" w:rsidP="00913304">
      <w:pPr>
        <w:spacing w:after="120"/>
        <w:ind w:firstLine="567"/>
        <w:jc w:val="both"/>
        <w:rPr>
          <w:rFonts w:ascii="Arial" w:hAnsi="Arial" w:cs="Arial"/>
          <w:sz w:val="22"/>
          <w:szCs w:val="22"/>
        </w:rPr>
      </w:pPr>
      <w:r w:rsidRPr="006A7A3A">
        <w:rPr>
          <w:rFonts w:ascii="Arial" w:hAnsi="Arial" w:cs="Arial"/>
          <w:sz w:val="22"/>
          <w:szCs w:val="22"/>
        </w:rPr>
        <w:t xml:space="preserve">К какому бы экономическому явлению ни относились индексы, чтобы рассчитать их, необходимо сравнивать различные уровни, которые относятся либо к различным периодам времени, либо к плановому заданию, либо к различным территориям. В связи с этим различают </w:t>
      </w:r>
      <w:r w:rsidRPr="006A7A3A">
        <w:rPr>
          <w:rFonts w:ascii="Arial" w:hAnsi="Arial" w:cs="Arial"/>
          <w:b/>
          <w:sz w:val="22"/>
          <w:szCs w:val="22"/>
        </w:rPr>
        <w:t>базисный</w:t>
      </w:r>
      <w:r w:rsidRPr="006A7A3A">
        <w:rPr>
          <w:rFonts w:ascii="Arial" w:hAnsi="Arial" w:cs="Arial"/>
          <w:sz w:val="22"/>
          <w:szCs w:val="22"/>
        </w:rPr>
        <w:t xml:space="preserve"> период (период, к которому относится величина, подвергаемая сравнению) и </w:t>
      </w:r>
      <w:r w:rsidRPr="006A7A3A">
        <w:rPr>
          <w:rFonts w:ascii="Arial" w:hAnsi="Arial" w:cs="Arial"/>
          <w:b/>
          <w:sz w:val="22"/>
          <w:szCs w:val="22"/>
        </w:rPr>
        <w:t>отчетный</w:t>
      </w:r>
      <w:r w:rsidRPr="006A7A3A">
        <w:rPr>
          <w:rFonts w:ascii="Arial" w:hAnsi="Arial" w:cs="Arial"/>
          <w:sz w:val="22"/>
          <w:szCs w:val="22"/>
        </w:rPr>
        <w:t xml:space="preserve"> период (период, к которому относится сравниваемая величина). При исчислении важно правильно выбрать период, принимаемый за базу сравнения.</w:t>
      </w:r>
    </w:p>
    <w:p w:rsidR="00913304" w:rsidRPr="006A7A3A" w:rsidRDefault="00913304" w:rsidP="00913304">
      <w:pPr>
        <w:spacing w:after="120"/>
        <w:ind w:firstLine="567"/>
        <w:jc w:val="both"/>
        <w:rPr>
          <w:rFonts w:ascii="Arial" w:hAnsi="Arial" w:cs="Arial"/>
          <w:sz w:val="22"/>
          <w:szCs w:val="22"/>
        </w:rPr>
      </w:pPr>
      <w:r w:rsidRPr="006A7A3A">
        <w:rPr>
          <w:rFonts w:ascii="Arial" w:hAnsi="Arial" w:cs="Arial"/>
          <w:sz w:val="22"/>
          <w:szCs w:val="22"/>
        </w:rPr>
        <w:t>Индексы могут относиться либо к отдельным элементам сложного экономического явления, либо ко всему явлению в целом.</w:t>
      </w:r>
    </w:p>
    <w:p w:rsidR="00913304" w:rsidRPr="006A7A3A" w:rsidRDefault="00913304" w:rsidP="00913304">
      <w:pPr>
        <w:pStyle w:val="Heading1"/>
        <w:ind w:firstLine="0"/>
        <w:rPr>
          <w:rFonts w:ascii="Arial" w:hAnsi="Arial" w:cs="Arial"/>
          <w:b/>
          <w:sz w:val="22"/>
          <w:szCs w:val="22"/>
        </w:rPr>
      </w:pPr>
      <w:bookmarkStart w:id="36" w:name="_Toc440539801"/>
      <w:r w:rsidRPr="006A7A3A">
        <w:rPr>
          <w:rFonts w:ascii="Arial" w:hAnsi="Arial" w:cs="Arial"/>
          <w:b/>
          <w:sz w:val="22"/>
          <w:szCs w:val="22"/>
        </w:rPr>
        <w:t>Индивидуальные индексы</w:t>
      </w:r>
      <w:bookmarkEnd w:id="36"/>
    </w:p>
    <w:p w:rsidR="00913304" w:rsidRPr="006A7A3A" w:rsidRDefault="00913304" w:rsidP="00913304">
      <w:pPr>
        <w:spacing w:after="120"/>
        <w:ind w:firstLine="567"/>
        <w:jc w:val="both"/>
        <w:rPr>
          <w:rFonts w:ascii="Arial" w:hAnsi="Arial" w:cs="Arial"/>
          <w:sz w:val="22"/>
          <w:szCs w:val="22"/>
        </w:rPr>
      </w:pPr>
      <w:r w:rsidRPr="006A7A3A">
        <w:rPr>
          <w:rFonts w:ascii="Arial" w:hAnsi="Arial" w:cs="Arial"/>
          <w:sz w:val="22"/>
          <w:szCs w:val="22"/>
        </w:rPr>
        <w:t xml:space="preserve">Показатели, характеризующие изменение более или менее однородных объектов, входящих в состав сложного явления, называются </w:t>
      </w:r>
      <w:r w:rsidRPr="006A7A3A">
        <w:rPr>
          <w:rFonts w:ascii="Arial" w:hAnsi="Arial" w:cs="Arial"/>
          <w:b/>
          <w:sz w:val="22"/>
          <w:szCs w:val="22"/>
        </w:rPr>
        <w:t>индивидуальными индексами</w:t>
      </w:r>
      <w:r w:rsidRPr="006A7A3A">
        <w:rPr>
          <w:rFonts w:ascii="Arial" w:hAnsi="Arial" w:cs="Arial"/>
          <w:sz w:val="22"/>
          <w:szCs w:val="22"/>
        </w:rPr>
        <w:t xml:space="preserve"> – </w:t>
      </w:r>
      <w:r w:rsidRPr="006A7A3A">
        <w:rPr>
          <w:rFonts w:ascii="Arial" w:hAnsi="Arial" w:cs="Arial"/>
          <w:i/>
          <w:sz w:val="22"/>
          <w:szCs w:val="22"/>
          <w:lang w:val="en-US"/>
        </w:rPr>
        <w:t>i</w:t>
      </w:r>
      <w:r w:rsidRPr="006A7A3A">
        <w:rPr>
          <w:rFonts w:ascii="Arial" w:hAnsi="Arial" w:cs="Arial"/>
          <w:i/>
          <w:sz w:val="22"/>
          <w:szCs w:val="22"/>
          <w:vertAlign w:val="subscript"/>
          <w:lang w:val="en-US"/>
        </w:rPr>
        <w:t>x</w:t>
      </w:r>
      <w:r w:rsidRPr="006A7A3A">
        <w:rPr>
          <w:rFonts w:ascii="Arial" w:hAnsi="Arial" w:cs="Arial"/>
          <w:sz w:val="22"/>
          <w:szCs w:val="22"/>
        </w:rPr>
        <w:t>.</w:t>
      </w:r>
    </w:p>
    <w:p w:rsidR="00913304" w:rsidRPr="006A7A3A" w:rsidRDefault="00913304" w:rsidP="00913304">
      <w:pPr>
        <w:framePr w:w="2019" w:h="2268" w:hRule="exact" w:hSpace="181" w:wrap="around" w:vAnchor="text" w:hAnchor="page" w:x="9368" w:y="75"/>
        <w:pBdr>
          <w:top w:val="single" w:sz="4" w:space="1" w:color="auto"/>
          <w:left w:val="single" w:sz="4" w:space="4" w:color="auto"/>
          <w:bottom w:val="single" w:sz="4" w:space="1" w:color="auto"/>
          <w:right w:val="single" w:sz="4" w:space="4" w:color="auto"/>
        </w:pBdr>
        <w:spacing w:after="120"/>
        <w:rPr>
          <w:rFonts w:ascii="Arial" w:hAnsi="Arial" w:cs="Arial"/>
          <w:sz w:val="22"/>
          <w:szCs w:val="22"/>
        </w:rPr>
      </w:pPr>
      <w:r w:rsidRPr="006A7A3A">
        <w:rPr>
          <w:rFonts w:ascii="Arial" w:hAnsi="Arial" w:cs="Arial"/>
          <w:sz w:val="22"/>
          <w:szCs w:val="22"/>
        </w:rPr>
        <w:t>p – цена</w:t>
      </w:r>
      <w:r w:rsidRPr="006A7A3A">
        <w:rPr>
          <w:rFonts w:ascii="Arial" w:hAnsi="Arial" w:cs="Arial"/>
          <w:sz w:val="22"/>
          <w:szCs w:val="22"/>
        </w:rPr>
        <w:br/>
        <w:t>q – количество</w:t>
      </w:r>
      <w:r w:rsidRPr="006A7A3A">
        <w:rPr>
          <w:rFonts w:ascii="Arial" w:hAnsi="Arial" w:cs="Arial"/>
          <w:sz w:val="22"/>
          <w:szCs w:val="22"/>
        </w:rPr>
        <w:br/>
        <w:t>t – время</w:t>
      </w:r>
      <w:r w:rsidRPr="006A7A3A">
        <w:rPr>
          <w:rFonts w:ascii="Arial" w:hAnsi="Arial" w:cs="Arial"/>
          <w:sz w:val="22"/>
          <w:szCs w:val="22"/>
        </w:rPr>
        <w:br/>
        <w:t>T – численность</w:t>
      </w:r>
      <w:r w:rsidRPr="006A7A3A">
        <w:rPr>
          <w:rFonts w:ascii="Arial" w:hAnsi="Arial" w:cs="Arial"/>
          <w:sz w:val="22"/>
          <w:szCs w:val="22"/>
        </w:rPr>
        <w:br/>
        <w:t>f – з/п</w:t>
      </w:r>
      <w:r w:rsidRPr="006A7A3A">
        <w:rPr>
          <w:rFonts w:ascii="Arial" w:hAnsi="Arial" w:cs="Arial"/>
          <w:sz w:val="22"/>
          <w:szCs w:val="22"/>
        </w:rPr>
        <w:br/>
        <w:t>F – фонд з/п</w:t>
      </w:r>
      <w:r w:rsidRPr="006A7A3A">
        <w:rPr>
          <w:rFonts w:ascii="Arial" w:hAnsi="Arial" w:cs="Arial"/>
          <w:sz w:val="22"/>
          <w:szCs w:val="22"/>
        </w:rPr>
        <w:br/>
        <w:t>S – посевная площадь</w:t>
      </w:r>
      <w:r w:rsidRPr="006A7A3A">
        <w:rPr>
          <w:rFonts w:ascii="Arial" w:hAnsi="Arial" w:cs="Arial"/>
          <w:sz w:val="22"/>
          <w:szCs w:val="22"/>
        </w:rPr>
        <w:br/>
        <w:t>y – урожайность</w:t>
      </w:r>
      <w:r w:rsidRPr="006A7A3A">
        <w:rPr>
          <w:rFonts w:ascii="Arial" w:hAnsi="Arial" w:cs="Arial"/>
          <w:sz w:val="22"/>
          <w:szCs w:val="22"/>
        </w:rPr>
        <w:br/>
        <w:t>z – себестоимость</w:t>
      </w:r>
    </w:p>
    <w:p w:rsidR="00913304" w:rsidRPr="006A7A3A" w:rsidRDefault="00913304" w:rsidP="00913304">
      <w:pPr>
        <w:spacing w:after="120"/>
        <w:ind w:firstLine="567"/>
        <w:jc w:val="both"/>
        <w:rPr>
          <w:rFonts w:ascii="Arial" w:hAnsi="Arial" w:cs="Arial"/>
          <w:sz w:val="22"/>
          <w:szCs w:val="22"/>
        </w:rPr>
      </w:pPr>
      <w:r w:rsidRPr="006A7A3A">
        <w:rPr>
          <w:rFonts w:ascii="Arial" w:hAnsi="Arial" w:cs="Arial"/>
          <w:sz w:val="22"/>
          <w:szCs w:val="22"/>
        </w:rPr>
        <w:t>Индекс получает название по названию индексируемой величины.</w:t>
      </w:r>
    </w:p>
    <w:p w:rsidR="00913304" w:rsidRPr="006A7A3A" w:rsidRDefault="00913304" w:rsidP="00913304">
      <w:pPr>
        <w:pStyle w:val="BodyTextIndent"/>
        <w:rPr>
          <w:rFonts w:ascii="Arial" w:hAnsi="Arial" w:cs="Arial"/>
          <w:sz w:val="22"/>
          <w:szCs w:val="22"/>
        </w:rPr>
      </w:pPr>
      <w:r w:rsidRPr="006A7A3A">
        <w:rPr>
          <w:rFonts w:ascii="Arial" w:hAnsi="Arial" w:cs="Arial"/>
          <w:sz w:val="22"/>
          <w:szCs w:val="22"/>
        </w:rPr>
        <w:t xml:space="preserve">В большинстве случаев в числителе стоит текущий уровень, а в знаменателе – базисный уровень. Исключением является </w:t>
      </w:r>
      <w:r w:rsidRPr="006A7A3A">
        <w:rPr>
          <w:rFonts w:ascii="Arial" w:hAnsi="Arial" w:cs="Arial"/>
          <w:i/>
          <w:sz w:val="22"/>
          <w:szCs w:val="22"/>
        </w:rPr>
        <w:t>индекс покупательной способности рубля</w:t>
      </w:r>
      <w:r w:rsidRPr="006A7A3A">
        <w:rPr>
          <w:rFonts w:ascii="Arial" w:hAnsi="Arial" w:cs="Arial"/>
          <w:sz w:val="22"/>
          <w:szCs w:val="22"/>
        </w:rPr>
        <w:t>.</w:t>
      </w:r>
    </w:p>
    <w:p w:rsidR="00913304" w:rsidRPr="006A7A3A" w:rsidRDefault="00913304" w:rsidP="00913304">
      <w:pPr>
        <w:spacing w:after="120"/>
        <w:ind w:firstLine="567"/>
        <w:rPr>
          <w:rFonts w:ascii="Arial" w:hAnsi="Arial" w:cs="Arial"/>
          <w:sz w:val="22"/>
          <w:szCs w:val="22"/>
        </w:rPr>
      </w:pPr>
      <w:r w:rsidRPr="006A7A3A">
        <w:rPr>
          <w:rFonts w:ascii="Arial" w:hAnsi="Arial" w:cs="Arial"/>
          <w:sz w:val="22"/>
          <w:szCs w:val="22"/>
        </w:rPr>
        <w:t xml:space="preserve">Индексы измеряются либо в виде </w:t>
      </w:r>
      <w:r w:rsidRPr="006A7A3A">
        <w:rPr>
          <w:rFonts w:ascii="Arial" w:hAnsi="Arial" w:cs="Arial"/>
          <w:b/>
          <w:sz w:val="22"/>
          <w:szCs w:val="22"/>
        </w:rPr>
        <w:t>процентов</w:t>
      </w:r>
      <w:r w:rsidRPr="006A7A3A">
        <w:rPr>
          <w:rFonts w:ascii="Arial" w:hAnsi="Arial" w:cs="Arial"/>
          <w:sz w:val="22"/>
          <w:szCs w:val="22"/>
        </w:rPr>
        <w:t xml:space="preserve"> (%), либо в виде </w:t>
      </w:r>
      <w:r w:rsidRPr="006A7A3A">
        <w:rPr>
          <w:rFonts w:ascii="Arial" w:hAnsi="Arial" w:cs="Arial"/>
          <w:b/>
          <w:sz w:val="22"/>
          <w:szCs w:val="22"/>
        </w:rPr>
        <w:t>коэффициентов</w:t>
      </w:r>
      <w:r w:rsidRPr="006A7A3A">
        <w:rPr>
          <w:rFonts w:ascii="Arial" w:hAnsi="Arial" w:cs="Arial"/>
          <w:sz w:val="22"/>
          <w:szCs w:val="22"/>
        </w:rPr>
        <w:t>.</w:t>
      </w:r>
    </w:p>
    <w:p w:rsidR="00913304" w:rsidRPr="006A7A3A" w:rsidRDefault="00913304" w:rsidP="00913304">
      <w:pPr>
        <w:pStyle w:val="Heading1"/>
        <w:ind w:firstLine="0"/>
        <w:rPr>
          <w:rFonts w:ascii="Arial" w:hAnsi="Arial" w:cs="Arial"/>
          <w:b/>
          <w:sz w:val="22"/>
          <w:szCs w:val="22"/>
        </w:rPr>
      </w:pPr>
      <w:bookmarkStart w:id="37" w:name="_Toc440539802"/>
      <w:r w:rsidRPr="006A7A3A">
        <w:rPr>
          <w:rFonts w:ascii="Arial" w:hAnsi="Arial" w:cs="Arial"/>
          <w:b/>
          <w:sz w:val="22"/>
          <w:szCs w:val="22"/>
        </w:rPr>
        <w:t>Сводные индексы</w:t>
      </w:r>
      <w:bookmarkEnd w:id="37"/>
    </w:p>
    <w:p w:rsidR="00913304" w:rsidRPr="006A7A3A" w:rsidRDefault="00913304" w:rsidP="00913304">
      <w:pPr>
        <w:spacing w:after="120"/>
        <w:ind w:firstLine="567"/>
        <w:jc w:val="both"/>
        <w:rPr>
          <w:rFonts w:ascii="Arial" w:hAnsi="Arial" w:cs="Arial"/>
          <w:sz w:val="22"/>
          <w:szCs w:val="22"/>
        </w:rPr>
      </w:pPr>
      <w:r w:rsidRPr="006A7A3A">
        <w:rPr>
          <w:rFonts w:ascii="Arial" w:hAnsi="Arial" w:cs="Arial"/>
          <w:sz w:val="22"/>
          <w:szCs w:val="22"/>
        </w:rPr>
        <w:t>Сложные явления, для которых рассчитывается сводный индекс, отличаются той особенностью, что элементы, их составляющие, неоднородны и, как правило, несоизмеримы друг с другом. Поэтому сопоставление простых сумм этих элементов невозможно. Сопоставимость может быть достигнута различными способами:</w:t>
      </w:r>
    </w:p>
    <w:p w:rsidR="00913304" w:rsidRPr="006A7A3A" w:rsidRDefault="00913304" w:rsidP="00913304">
      <w:pPr>
        <w:numPr>
          <w:ilvl w:val="0"/>
          <w:numId w:val="1"/>
        </w:numPr>
        <w:spacing w:after="120"/>
        <w:jc w:val="both"/>
        <w:rPr>
          <w:rFonts w:ascii="Arial" w:hAnsi="Arial" w:cs="Arial"/>
          <w:sz w:val="22"/>
          <w:szCs w:val="22"/>
        </w:rPr>
      </w:pPr>
      <w:r w:rsidRPr="006A7A3A">
        <w:rPr>
          <w:rFonts w:ascii="Arial" w:hAnsi="Arial" w:cs="Arial"/>
          <w:sz w:val="22"/>
          <w:szCs w:val="22"/>
        </w:rPr>
        <w:t>сложные явления могут быть разбиты на такие простые элементы, которые в известной степени являются однородными;</w:t>
      </w:r>
    </w:p>
    <w:p w:rsidR="00913304" w:rsidRPr="006A7A3A" w:rsidRDefault="00913304" w:rsidP="00913304">
      <w:pPr>
        <w:numPr>
          <w:ilvl w:val="0"/>
          <w:numId w:val="1"/>
        </w:numPr>
        <w:spacing w:after="120"/>
        <w:jc w:val="both"/>
        <w:rPr>
          <w:rFonts w:ascii="Arial" w:hAnsi="Arial" w:cs="Arial"/>
          <w:sz w:val="22"/>
          <w:szCs w:val="22"/>
        </w:rPr>
      </w:pPr>
      <w:r w:rsidRPr="006A7A3A">
        <w:rPr>
          <w:rFonts w:ascii="Arial" w:hAnsi="Arial" w:cs="Arial"/>
          <w:sz w:val="22"/>
          <w:szCs w:val="22"/>
        </w:rPr>
        <w:t>сравнение по стоимости, без разбиения на отдельные элементы.</w:t>
      </w:r>
    </w:p>
    <w:p w:rsidR="00913304" w:rsidRPr="006A7A3A" w:rsidRDefault="00913304" w:rsidP="00913304">
      <w:pPr>
        <w:pStyle w:val="BodyTextIndent3"/>
        <w:jc w:val="both"/>
        <w:rPr>
          <w:rFonts w:ascii="Arial" w:hAnsi="Arial" w:cs="Arial"/>
          <w:szCs w:val="22"/>
        </w:rPr>
      </w:pPr>
      <w:r w:rsidRPr="006A7A3A">
        <w:rPr>
          <w:rFonts w:ascii="Arial" w:hAnsi="Arial" w:cs="Arial"/>
          <w:szCs w:val="22"/>
        </w:rPr>
        <w:t>Цель теории индексов – изучение способов получения относительных величин, используемых для расчета общего изменения ряда разнородных явлений.</w:t>
      </w:r>
    </w:p>
    <w:tbl>
      <w:tblPr>
        <w:tblW w:w="0" w:type="auto"/>
        <w:tblLayout w:type="fixed"/>
        <w:tblLook w:val="0000" w:firstRow="0" w:lastRow="0" w:firstColumn="0" w:lastColumn="0" w:noHBand="0" w:noVBand="0"/>
      </w:tblPr>
      <w:tblGrid>
        <w:gridCol w:w="817"/>
        <w:gridCol w:w="1134"/>
        <w:gridCol w:w="1134"/>
      </w:tblGrid>
      <w:tr w:rsidR="00913304" w:rsidRPr="006A7A3A">
        <w:trPr>
          <w:trHeight w:val="394"/>
        </w:trPr>
        <w:tc>
          <w:tcPr>
            <w:tcW w:w="817" w:type="dxa"/>
            <w:tcBorders>
              <w:top w:val="single" w:sz="4" w:space="0" w:color="auto"/>
            </w:tcBorders>
            <w:vAlign w:val="center"/>
          </w:tcPr>
          <w:p w:rsidR="00913304" w:rsidRPr="006A7A3A" w:rsidRDefault="00913304" w:rsidP="00E04459">
            <w:pPr>
              <w:framePr w:hSpace="180" w:wrap="around" w:vAnchor="text" w:hAnchor="page" w:x="1408" w:y="16"/>
              <w:jc w:val="center"/>
              <w:rPr>
                <w:rFonts w:ascii="Arial" w:hAnsi="Arial" w:cs="Arial"/>
                <w:sz w:val="22"/>
                <w:szCs w:val="22"/>
              </w:rPr>
            </w:pPr>
            <w:r w:rsidRPr="006A7A3A">
              <w:rPr>
                <w:rFonts w:ascii="Arial" w:hAnsi="Arial" w:cs="Arial"/>
                <w:sz w:val="22"/>
                <w:szCs w:val="22"/>
              </w:rPr>
              <w:t>Товар</w:t>
            </w:r>
          </w:p>
        </w:tc>
        <w:tc>
          <w:tcPr>
            <w:tcW w:w="1134" w:type="dxa"/>
            <w:tcBorders>
              <w:top w:val="single" w:sz="4" w:space="0" w:color="auto"/>
              <w:left w:val="single" w:sz="4" w:space="0" w:color="auto"/>
              <w:right w:val="single" w:sz="4" w:space="0" w:color="auto"/>
            </w:tcBorders>
            <w:vAlign w:val="center"/>
          </w:tcPr>
          <w:p w:rsidR="00913304" w:rsidRPr="006A7A3A" w:rsidRDefault="00913304" w:rsidP="00E04459">
            <w:pPr>
              <w:framePr w:hSpace="180" w:wrap="around" w:vAnchor="text" w:hAnchor="page" w:x="1408" w:y="16"/>
              <w:jc w:val="center"/>
              <w:rPr>
                <w:rFonts w:ascii="Arial" w:hAnsi="Arial" w:cs="Arial"/>
                <w:sz w:val="22"/>
                <w:szCs w:val="22"/>
              </w:rPr>
            </w:pPr>
            <w:r w:rsidRPr="006A7A3A">
              <w:rPr>
                <w:rFonts w:ascii="Arial" w:hAnsi="Arial" w:cs="Arial"/>
                <w:sz w:val="22"/>
                <w:szCs w:val="22"/>
              </w:rPr>
              <w:t>Базисный</w:t>
            </w:r>
          </w:p>
        </w:tc>
        <w:tc>
          <w:tcPr>
            <w:tcW w:w="1134" w:type="dxa"/>
            <w:tcBorders>
              <w:top w:val="single" w:sz="4" w:space="0" w:color="auto"/>
              <w:left w:val="nil"/>
            </w:tcBorders>
            <w:vAlign w:val="center"/>
          </w:tcPr>
          <w:p w:rsidR="00913304" w:rsidRPr="006A7A3A" w:rsidRDefault="00913304" w:rsidP="00E04459">
            <w:pPr>
              <w:framePr w:hSpace="180" w:wrap="around" w:vAnchor="text" w:hAnchor="page" w:x="1408" w:y="16"/>
              <w:jc w:val="center"/>
              <w:rPr>
                <w:rFonts w:ascii="Arial" w:hAnsi="Arial" w:cs="Arial"/>
                <w:sz w:val="22"/>
                <w:szCs w:val="22"/>
              </w:rPr>
            </w:pPr>
            <w:r w:rsidRPr="006A7A3A">
              <w:rPr>
                <w:rFonts w:ascii="Arial" w:hAnsi="Arial" w:cs="Arial"/>
                <w:sz w:val="22"/>
                <w:szCs w:val="22"/>
              </w:rPr>
              <w:t>Отчетный</w:t>
            </w:r>
          </w:p>
        </w:tc>
      </w:tr>
      <w:tr w:rsidR="00913304" w:rsidRPr="006A7A3A">
        <w:tc>
          <w:tcPr>
            <w:tcW w:w="817" w:type="dxa"/>
            <w:tcBorders>
              <w:top w:val="single" w:sz="4" w:space="0" w:color="auto"/>
            </w:tcBorders>
            <w:vAlign w:val="center"/>
          </w:tcPr>
          <w:p w:rsidR="00913304" w:rsidRPr="006A7A3A" w:rsidRDefault="00913304" w:rsidP="00E04459">
            <w:pPr>
              <w:framePr w:hSpace="180" w:wrap="around" w:vAnchor="text" w:hAnchor="page" w:x="1408" w:y="16"/>
              <w:jc w:val="center"/>
              <w:rPr>
                <w:rFonts w:ascii="Arial" w:hAnsi="Arial" w:cs="Arial"/>
                <w:sz w:val="22"/>
                <w:szCs w:val="22"/>
              </w:rPr>
            </w:pPr>
            <w:r w:rsidRPr="006A7A3A">
              <w:rPr>
                <w:rFonts w:ascii="Arial" w:hAnsi="Arial" w:cs="Arial"/>
                <w:sz w:val="22"/>
                <w:szCs w:val="22"/>
              </w:rPr>
              <w:t>1</w:t>
            </w:r>
          </w:p>
        </w:tc>
        <w:tc>
          <w:tcPr>
            <w:tcW w:w="1134" w:type="dxa"/>
            <w:tcBorders>
              <w:top w:val="single" w:sz="4" w:space="0" w:color="auto"/>
              <w:left w:val="single" w:sz="4" w:space="0" w:color="auto"/>
              <w:right w:val="single" w:sz="4" w:space="0" w:color="auto"/>
            </w:tcBorders>
            <w:vAlign w:val="center"/>
          </w:tcPr>
          <w:p w:rsidR="00913304" w:rsidRPr="006A7A3A" w:rsidRDefault="00795BF7" w:rsidP="00E04459">
            <w:pPr>
              <w:framePr w:hSpace="180" w:wrap="around" w:vAnchor="text" w:hAnchor="page" w:x="1408" w:y="16"/>
              <w:jc w:val="center"/>
              <w:rPr>
                <w:rFonts w:ascii="Arial" w:hAnsi="Arial" w:cs="Arial"/>
                <w:sz w:val="22"/>
                <w:szCs w:val="22"/>
              </w:rPr>
            </w:pPr>
            <w:r>
              <w:rPr>
                <w:rFonts w:ascii="Arial" w:hAnsi="Arial" w:cs="Arial"/>
                <w:position w:val="-10"/>
                <w:sz w:val="22"/>
                <w:szCs w:val="22"/>
              </w:rPr>
              <w:pict>
                <v:shape id="_x0000_i1226" type="#_x0000_t75" style="width:24pt;height:15.75pt" fillcolor="window">
                  <v:imagedata r:id="rId187" o:title=""/>
                </v:shape>
              </w:pict>
            </w:r>
          </w:p>
        </w:tc>
        <w:tc>
          <w:tcPr>
            <w:tcW w:w="1134" w:type="dxa"/>
            <w:tcBorders>
              <w:top w:val="single" w:sz="4" w:space="0" w:color="auto"/>
              <w:left w:val="nil"/>
            </w:tcBorders>
            <w:vAlign w:val="center"/>
          </w:tcPr>
          <w:p w:rsidR="00913304" w:rsidRPr="006A7A3A" w:rsidRDefault="00795BF7" w:rsidP="00E04459">
            <w:pPr>
              <w:framePr w:hSpace="180" w:wrap="around" w:vAnchor="text" w:hAnchor="page" w:x="1408" w:y="16"/>
              <w:jc w:val="center"/>
              <w:rPr>
                <w:rFonts w:ascii="Arial" w:hAnsi="Arial" w:cs="Arial"/>
                <w:sz w:val="22"/>
                <w:szCs w:val="22"/>
              </w:rPr>
            </w:pPr>
            <w:r>
              <w:rPr>
                <w:rFonts w:ascii="Arial" w:hAnsi="Arial" w:cs="Arial"/>
                <w:position w:val="-10"/>
                <w:sz w:val="22"/>
                <w:szCs w:val="22"/>
              </w:rPr>
              <w:pict>
                <v:shape id="_x0000_i1227" type="#_x0000_t75" style="width:23.25pt;height:15.75pt" fillcolor="window">
                  <v:imagedata r:id="rId188" o:title=""/>
                </v:shape>
              </w:pict>
            </w:r>
          </w:p>
        </w:tc>
      </w:tr>
      <w:tr w:rsidR="00913304" w:rsidRPr="006A7A3A">
        <w:tc>
          <w:tcPr>
            <w:tcW w:w="817" w:type="dxa"/>
            <w:vAlign w:val="center"/>
          </w:tcPr>
          <w:p w:rsidR="00913304" w:rsidRPr="006A7A3A" w:rsidRDefault="00913304" w:rsidP="00E04459">
            <w:pPr>
              <w:framePr w:hSpace="180" w:wrap="around" w:vAnchor="text" w:hAnchor="page" w:x="1408" w:y="16"/>
              <w:jc w:val="center"/>
              <w:rPr>
                <w:rFonts w:ascii="Arial" w:hAnsi="Arial" w:cs="Arial"/>
                <w:sz w:val="22"/>
                <w:szCs w:val="22"/>
              </w:rPr>
            </w:pPr>
            <w:r w:rsidRPr="006A7A3A">
              <w:rPr>
                <w:rFonts w:ascii="Arial" w:hAnsi="Arial" w:cs="Arial"/>
                <w:sz w:val="22"/>
                <w:szCs w:val="22"/>
              </w:rPr>
              <w:t>2</w:t>
            </w:r>
          </w:p>
        </w:tc>
        <w:tc>
          <w:tcPr>
            <w:tcW w:w="1134" w:type="dxa"/>
            <w:tcBorders>
              <w:left w:val="single" w:sz="4" w:space="0" w:color="auto"/>
              <w:right w:val="single" w:sz="4" w:space="0" w:color="auto"/>
            </w:tcBorders>
            <w:vAlign w:val="center"/>
          </w:tcPr>
          <w:p w:rsidR="00913304" w:rsidRPr="006A7A3A" w:rsidRDefault="00795BF7" w:rsidP="00E04459">
            <w:pPr>
              <w:framePr w:hSpace="180" w:wrap="around" w:vAnchor="text" w:hAnchor="page" w:x="1408" w:y="16"/>
              <w:jc w:val="center"/>
              <w:rPr>
                <w:rFonts w:ascii="Arial" w:hAnsi="Arial" w:cs="Arial"/>
                <w:sz w:val="22"/>
                <w:szCs w:val="22"/>
              </w:rPr>
            </w:pPr>
            <w:r>
              <w:rPr>
                <w:rFonts w:ascii="Arial" w:hAnsi="Arial" w:cs="Arial"/>
                <w:position w:val="-10"/>
                <w:sz w:val="22"/>
                <w:szCs w:val="22"/>
              </w:rPr>
              <w:pict>
                <v:shape id="_x0000_i1228" type="#_x0000_t75" style="width:24pt;height:15.75pt" fillcolor="window">
                  <v:imagedata r:id="rId187" o:title=""/>
                </v:shape>
              </w:pict>
            </w:r>
          </w:p>
        </w:tc>
        <w:tc>
          <w:tcPr>
            <w:tcW w:w="1134" w:type="dxa"/>
            <w:tcBorders>
              <w:left w:val="nil"/>
            </w:tcBorders>
            <w:vAlign w:val="center"/>
          </w:tcPr>
          <w:p w:rsidR="00913304" w:rsidRPr="006A7A3A" w:rsidRDefault="00795BF7" w:rsidP="00E04459">
            <w:pPr>
              <w:framePr w:hSpace="180" w:wrap="around" w:vAnchor="text" w:hAnchor="page" w:x="1408" w:y="16"/>
              <w:jc w:val="center"/>
              <w:rPr>
                <w:rFonts w:ascii="Arial" w:hAnsi="Arial" w:cs="Arial"/>
                <w:sz w:val="22"/>
                <w:szCs w:val="22"/>
              </w:rPr>
            </w:pPr>
            <w:r>
              <w:rPr>
                <w:rFonts w:ascii="Arial" w:hAnsi="Arial" w:cs="Arial"/>
                <w:position w:val="-10"/>
                <w:sz w:val="22"/>
                <w:szCs w:val="22"/>
              </w:rPr>
              <w:pict>
                <v:shape id="_x0000_i1229" type="#_x0000_t75" style="width:23.25pt;height:15.75pt" fillcolor="window">
                  <v:imagedata r:id="rId188" o:title=""/>
                </v:shape>
              </w:pict>
            </w:r>
          </w:p>
        </w:tc>
      </w:tr>
      <w:tr w:rsidR="00913304" w:rsidRPr="006A7A3A">
        <w:tc>
          <w:tcPr>
            <w:tcW w:w="817" w:type="dxa"/>
            <w:vAlign w:val="center"/>
          </w:tcPr>
          <w:p w:rsidR="00913304" w:rsidRPr="006A7A3A" w:rsidRDefault="00913304" w:rsidP="00E04459">
            <w:pPr>
              <w:framePr w:hSpace="180" w:wrap="around" w:vAnchor="text" w:hAnchor="page" w:x="1408" w:y="16"/>
              <w:jc w:val="center"/>
              <w:rPr>
                <w:rFonts w:ascii="Arial" w:hAnsi="Arial" w:cs="Arial"/>
                <w:sz w:val="22"/>
                <w:szCs w:val="22"/>
              </w:rPr>
            </w:pPr>
            <w:r w:rsidRPr="006A7A3A">
              <w:rPr>
                <w:rFonts w:ascii="Arial" w:hAnsi="Arial" w:cs="Arial"/>
                <w:sz w:val="22"/>
                <w:szCs w:val="22"/>
              </w:rPr>
              <w:t>. . .</w:t>
            </w:r>
          </w:p>
        </w:tc>
        <w:tc>
          <w:tcPr>
            <w:tcW w:w="1134" w:type="dxa"/>
            <w:tcBorders>
              <w:left w:val="single" w:sz="4" w:space="0" w:color="auto"/>
              <w:right w:val="single" w:sz="4" w:space="0" w:color="auto"/>
            </w:tcBorders>
            <w:vAlign w:val="center"/>
          </w:tcPr>
          <w:p w:rsidR="00913304" w:rsidRPr="006A7A3A" w:rsidRDefault="00913304" w:rsidP="00E04459">
            <w:pPr>
              <w:framePr w:hSpace="180" w:wrap="around" w:vAnchor="text" w:hAnchor="page" w:x="1408" w:y="16"/>
              <w:jc w:val="center"/>
              <w:rPr>
                <w:rFonts w:ascii="Arial" w:hAnsi="Arial" w:cs="Arial"/>
                <w:sz w:val="22"/>
                <w:szCs w:val="22"/>
              </w:rPr>
            </w:pPr>
          </w:p>
        </w:tc>
        <w:tc>
          <w:tcPr>
            <w:tcW w:w="1134" w:type="dxa"/>
            <w:tcBorders>
              <w:left w:val="nil"/>
            </w:tcBorders>
            <w:vAlign w:val="center"/>
          </w:tcPr>
          <w:p w:rsidR="00913304" w:rsidRPr="006A7A3A" w:rsidRDefault="00913304" w:rsidP="00E04459">
            <w:pPr>
              <w:framePr w:hSpace="180" w:wrap="around" w:vAnchor="text" w:hAnchor="page" w:x="1408" w:y="16"/>
              <w:jc w:val="center"/>
              <w:rPr>
                <w:rFonts w:ascii="Arial" w:hAnsi="Arial" w:cs="Arial"/>
                <w:sz w:val="22"/>
                <w:szCs w:val="22"/>
              </w:rPr>
            </w:pPr>
          </w:p>
        </w:tc>
      </w:tr>
      <w:tr w:rsidR="00913304" w:rsidRPr="006A7A3A">
        <w:tc>
          <w:tcPr>
            <w:tcW w:w="817" w:type="dxa"/>
            <w:vAlign w:val="center"/>
          </w:tcPr>
          <w:p w:rsidR="00913304" w:rsidRPr="006A7A3A" w:rsidRDefault="00913304" w:rsidP="00E04459">
            <w:pPr>
              <w:framePr w:hSpace="180" w:wrap="around" w:vAnchor="text" w:hAnchor="page" w:x="1408" w:y="16"/>
              <w:jc w:val="center"/>
              <w:rPr>
                <w:rFonts w:ascii="Arial" w:hAnsi="Arial" w:cs="Arial"/>
                <w:sz w:val="22"/>
                <w:szCs w:val="22"/>
                <w:lang w:val="en-US"/>
              </w:rPr>
            </w:pPr>
            <w:r w:rsidRPr="006A7A3A">
              <w:rPr>
                <w:rFonts w:ascii="Arial" w:hAnsi="Arial" w:cs="Arial"/>
                <w:sz w:val="22"/>
                <w:szCs w:val="22"/>
                <w:lang w:val="en-US"/>
              </w:rPr>
              <w:t>n</w:t>
            </w:r>
          </w:p>
        </w:tc>
        <w:tc>
          <w:tcPr>
            <w:tcW w:w="1134" w:type="dxa"/>
            <w:tcBorders>
              <w:left w:val="single" w:sz="4" w:space="0" w:color="auto"/>
              <w:right w:val="single" w:sz="4" w:space="0" w:color="auto"/>
            </w:tcBorders>
            <w:vAlign w:val="center"/>
          </w:tcPr>
          <w:p w:rsidR="00913304" w:rsidRPr="006A7A3A" w:rsidRDefault="00795BF7" w:rsidP="00E04459">
            <w:pPr>
              <w:framePr w:hSpace="180" w:wrap="around" w:vAnchor="text" w:hAnchor="page" w:x="1408" w:y="16"/>
              <w:jc w:val="center"/>
              <w:rPr>
                <w:rFonts w:ascii="Arial" w:hAnsi="Arial" w:cs="Arial"/>
                <w:sz w:val="22"/>
                <w:szCs w:val="22"/>
              </w:rPr>
            </w:pPr>
            <w:r>
              <w:rPr>
                <w:rFonts w:ascii="Arial" w:hAnsi="Arial" w:cs="Arial"/>
                <w:position w:val="-10"/>
                <w:sz w:val="22"/>
                <w:szCs w:val="22"/>
              </w:rPr>
              <w:pict>
                <v:shape id="_x0000_i1230" type="#_x0000_t75" style="width:24pt;height:15.75pt" fillcolor="window">
                  <v:imagedata r:id="rId187" o:title=""/>
                </v:shape>
              </w:pict>
            </w:r>
          </w:p>
        </w:tc>
        <w:tc>
          <w:tcPr>
            <w:tcW w:w="1134" w:type="dxa"/>
            <w:tcBorders>
              <w:left w:val="nil"/>
            </w:tcBorders>
            <w:vAlign w:val="center"/>
          </w:tcPr>
          <w:p w:rsidR="00913304" w:rsidRPr="006A7A3A" w:rsidRDefault="00795BF7" w:rsidP="00E04459">
            <w:pPr>
              <w:framePr w:hSpace="180" w:wrap="around" w:vAnchor="text" w:hAnchor="page" w:x="1408" w:y="16"/>
              <w:jc w:val="center"/>
              <w:rPr>
                <w:rFonts w:ascii="Arial" w:hAnsi="Arial" w:cs="Arial"/>
                <w:sz w:val="22"/>
                <w:szCs w:val="22"/>
              </w:rPr>
            </w:pPr>
            <w:r>
              <w:rPr>
                <w:rFonts w:ascii="Arial" w:hAnsi="Arial" w:cs="Arial"/>
                <w:position w:val="-10"/>
                <w:sz w:val="22"/>
                <w:szCs w:val="22"/>
              </w:rPr>
              <w:pict>
                <v:shape id="_x0000_i1231" type="#_x0000_t75" style="width:23.25pt;height:15.75pt" fillcolor="window">
                  <v:imagedata r:id="rId188" o:title=""/>
                </v:shape>
              </w:pict>
            </w:r>
          </w:p>
        </w:tc>
      </w:tr>
      <w:tr w:rsidR="00913304" w:rsidRPr="006A7A3A">
        <w:tc>
          <w:tcPr>
            <w:tcW w:w="817" w:type="dxa"/>
            <w:tcBorders>
              <w:top w:val="single" w:sz="4" w:space="0" w:color="auto"/>
              <w:bottom w:val="single" w:sz="4" w:space="0" w:color="auto"/>
            </w:tcBorders>
            <w:vAlign w:val="center"/>
          </w:tcPr>
          <w:p w:rsidR="00913304" w:rsidRPr="006A7A3A" w:rsidRDefault="00913304" w:rsidP="00E04459">
            <w:pPr>
              <w:framePr w:hSpace="180" w:wrap="around" w:vAnchor="text" w:hAnchor="page" w:x="1408" w:y="16"/>
              <w:jc w:val="cente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913304" w:rsidRPr="006A7A3A" w:rsidRDefault="00795BF7" w:rsidP="00E04459">
            <w:pPr>
              <w:framePr w:hSpace="180" w:wrap="around" w:vAnchor="text" w:hAnchor="page" w:x="1408" w:y="16"/>
              <w:jc w:val="center"/>
              <w:rPr>
                <w:rFonts w:ascii="Arial" w:hAnsi="Arial" w:cs="Arial"/>
                <w:sz w:val="22"/>
                <w:szCs w:val="22"/>
              </w:rPr>
            </w:pPr>
            <w:r>
              <w:rPr>
                <w:rFonts w:ascii="Arial" w:hAnsi="Arial" w:cs="Arial"/>
                <w:position w:val="-10"/>
                <w:sz w:val="22"/>
                <w:szCs w:val="22"/>
              </w:rPr>
              <w:pict>
                <v:shape id="_x0000_i1232" type="#_x0000_t75" style="width:33pt;height:17.25pt" fillcolor="window">
                  <v:imagedata r:id="rId189" o:title=""/>
                </v:shape>
              </w:pict>
            </w:r>
          </w:p>
        </w:tc>
        <w:tc>
          <w:tcPr>
            <w:tcW w:w="1134" w:type="dxa"/>
            <w:tcBorders>
              <w:top w:val="single" w:sz="4" w:space="0" w:color="auto"/>
              <w:left w:val="nil"/>
              <w:bottom w:val="single" w:sz="4" w:space="0" w:color="auto"/>
            </w:tcBorders>
            <w:vAlign w:val="center"/>
          </w:tcPr>
          <w:p w:rsidR="00913304" w:rsidRPr="006A7A3A" w:rsidRDefault="00795BF7" w:rsidP="00E04459">
            <w:pPr>
              <w:framePr w:hSpace="180" w:wrap="around" w:vAnchor="text" w:hAnchor="page" w:x="1408" w:y="16"/>
              <w:jc w:val="center"/>
              <w:rPr>
                <w:rFonts w:ascii="Arial" w:hAnsi="Arial" w:cs="Arial"/>
                <w:sz w:val="22"/>
                <w:szCs w:val="22"/>
              </w:rPr>
            </w:pPr>
            <w:r>
              <w:rPr>
                <w:rFonts w:ascii="Arial" w:hAnsi="Arial" w:cs="Arial"/>
                <w:position w:val="-10"/>
                <w:sz w:val="22"/>
                <w:szCs w:val="22"/>
              </w:rPr>
              <w:pict>
                <v:shape id="_x0000_i1233" type="#_x0000_t75" style="width:32.25pt;height:17.25pt" fillcolor="window">
                  <v:imagedata r:id="rId190" o:title=""/>
                </v:shape>
              </w:pict>
            </w:r>
          </w:p>
        </w:tc>
      </w:tr>
    </w:tbl>
    <w:p w:rsidR="00913304" w:rsidRPr="006A7A3A" w:rsidRDefault="00913304" w:rsidP="00913304">
      <w:pPr>
        <w:pStyle w:val="Heading2"/>
        <w:rPr>
          <w:rFonts w:ascii="Arial" w:hAnsi="Arial" w:cs="Arial"/>
          <w:sz w:val="22"/>
          <w:szCs w:val="22"/>
        </w:rPr>
      </w:pPr>
      <w:bookmarkStart w:id="38" w:name="_Toc440539803"/>
      <w:r w:rsidRPr="006A7A3A">
        <w:rPr>
          <w:rFonts w:ascii="Arial" w:hAnsi="Arial" w:cs="Arial"/>
          <w:sz w:val="22"/>
          <w:szCs w:val="22"/>
        </w:rPr>
        <w:t>Индекс стоимости товарооборота</w:t>
      </w:r>
      <w:bookmarkEnd w:id="38"/>
    </w:p>
    <w:p w:rsidR="00913304" w:rsidRPr="006A7A3A" w:rsidRDefault="00913304" w:rsidP="00913304">
      <w:pPr>
        <w:spacing w:after="120"/>
        <w:ind w:firstLine="567"/>
        <w:rPr>
          <w:rFonts w:ascii="Arial" w:hAnsi="Arial" w:cs="Arial"/>
          <w:sz w:val="22"/>
          <w:szCs w:val="22"/>
        </w:rPr>
      </w:pPr>
    </w:p>
    <w:p w:rsidR="00913304" w:rsidRPr="006A7A3A" w:rsidRDefault="00913304" w:rsidP="00913304">
      <w:pPr>
        <w:pStyle w:val="Heading2"/>
        <w:rPr>
          <w:rFonts w:ascii="Arial" w:hAnsi="Arial" w:cs="Arial"/>
          <w:sz w:val="22"/>
          <w:szCs w:val="22"/>
        </w:rPr>
      </w:pPr>
      <w:bookmarkStart w:id="39" w:name="_Toc440539804"/>
      <w:r w:rsidRPr="006A7A3A">
        <w:rPr>
          <w:rFonts w:ascii="Arial" w:hAnsi="Arial" w:cs="Arial"/>
          <w:sz w:val="22"/>
          <w:szCs w:val="22"/>
        </w:rPr>
        <w:t>Индекс цены товарооборота</w:t>
      </w:r>
      <w:bookmarkEnd w:id="39"/>
    </w:p>
    <w:p w:rsidR="00913304" w:rsidRPr="006A7A3A" w:rsidRDefault="00913304" w:rsidP="00913304">
      <w:pPr>
        <w:spacing w:after="120"/>
        <w:ind w:firstLine="567"/>
        <w:rPr>
          <w:rFonts w:ascii="Arial" w:hAnsi="Arial" w:cs="Arial"/>
          <w:sz w:val="22"/>
          <w:szCs w:val="22"/>
        </w:rPr>
      </w:pPr>
    </w:p>
    <w:p w:rsidR="00E12A16" w:rsidRPr="006A7A3A" w:rsidRDefault="00913304" w:rsidP="00913304">
      <w:pPr>
        <w:pStyle w:val="Heading2"/>
        <w:rPr>
          <w:rFonts w:ascii="Arial" w:hAnsi="Arial" w:cs="Arial"/>
          <w:sz w:val="22"/>
          <w:szCs w:val="22"/>
        </w:rPr>
      </w:pPr>
      <w:bookmarkStart w:id="40" w:name="_Toc440539805"/>
      <w:r w:rsidRPr="006A7A3A">
        <w:rPr>
          <w:rFonts w:ascii="Arial" w:hAnsi="Arial" w:cs="Arial"/>
          <w:sz w:val="22"/>
          <w:szCs w:val="22"/>
        </w:rPr>
        <w:t>Индекс физического объема товарооборота</w:t>
      </w:r>
      <w:bookmarkStart w:id="41" w:name="_Toc440539806"/>
      <w:bookmarkEnd w:id="40"/>
    </w:p>
    <w:p w:rsidR="00913304" w:rsidRPr="006A7A3A" w:rsidRDefault="00913304" w:rsidP="00913304">
      <w:pPr>
        <w:pStyle w:val="Heading2"/>
        <w:rPr>
          <w:rFonts w:ascii="Arial" w:hAnsi="Arial" w:cs="Arial"/>
          <w:sz w:val="22"/>
          <w:szCs w:val="22"/>
        </w:rPr>
      </w:pPr>
      <w:r w:rsidRPr="006A7A3A">
        <w:rPr>
          <w:rFonts w:ascii="Arial" w:hAnsi="Arial" w:cs="Arial"/>
          <w:sz w:val="22"/>
          <w:szCs w:val="22"/>
        </w:rPr>
        <w:t>Проблема выбора весов</w:t>
      </w:r>
      <w:bookmarkEnd w:id="41"/>
    </w:p>
    <w:p w:rsidR="00913304" w:rsidRPr="006A7A3A" w:rsidRDefault="00913304" w:rsidP="00913304">
      <w:pPr>
        <w:pStyle w:val="BodyTextIndent"/>
        <w:jc w:val="both"/>
        <w:rPr>
          <w:rFonts w:ascii="Arial" w:hAnsi="Arial" w:cs="Arial"/>
          <w:sz w:val="22"/>
          <w:szCs w:val="22"/>
        </w:rPr>
      </w:pPr>
      <w:r w:rsidRPr="006A7A3A">
        <w:rPr>
          <w:rFonts w:ascii="Arial" w:hAnsi="Arial" w:cs="Arial"/>
          <w:sz w:val="22"/>
          <w:szCs w:val="22"/>
        </w:rPr>
        <w:t xml:space="preserve">Если индексируемой величиной является </w:t>
      </w:r>
      <w:r w:rsidRPr="006A7A3A">
        <w:rPr>
          <w:rFonts w:ascii="Arial" w:hAnsi="Arial" w:cs="Arial"/>
          <w:b/>
          <w:sz w:val="22"/>
          <w:szCs w:val="22"/>
        </w:rPr>
        <w:t>качественный</w:t>
      </w:r>
      <w:r w:rsidRPr="006A7A3A">
        <w:rPr>
          <w:rFonts w:ascii="Arial" w:hAnsi="Arial" w:cs="Arial"/>
          <w:sz w:val="22"/>
          <w:szCs w:val="22"/>
        </w:rPr>
        <w:t xml:space="preserve"> признак, то вес принимается на уровне </w:t>
      </w:r>
      <w:r w:rsidRPr="006A7A3A">
        <w:rPr>
          <w:rFonts w:ascii="Arial" w:hAnsi="Arial" w:cs="Arial"/>
          <w:b/>
          <w:sz w:val="22"/>
          <w:szCs w:val="22"/>
        </w:rPr>
        <w:t>текущего</w:t>
      </w:r>
      <w:r w:rsidRPr="006A7A3A">
        <w:rPr>
          <w:rFonts w:ascii="Arial" w:hAnsi="Arial" w:cs="Arial"/>
          <w:sz w:val="22"/>
          <w:szCs w:val="22"/>
        </w:rPr>
        <w:t xml:space="preserve"> периода.</w:t>
      </w:r>
    </w:p>
    <w:p w:rsidR="00913304" w:rsidRPr="006A7A3A" w:rsidRDefault="00913304" w:rsidP="00913304">
      <w:pPr>
        <w:pStyle w:val="BodyTextIndent3"/>
        <w:jc w:val="both"/>
        <w:rPr>
          <w:rFonts w:ascii="Arial" w:hAnsi="Arial" w:cs="Arial"/>
          <w:szCs w:val="22"/>
        </w:rPr>
      </w:pPr>
      <w:r w:rsidRPr="006A7A3A">
        <w:rPr>
          <w:rFonts w:ascii="Arial" w:hAnsi="Arial" w:cs="Arial"/>
          <w:szCs w:val="22"/>
        </w:rPr>
        <w:t xml:space="preserve">Если же индексируемой величиной является </w:t>
      </w:r>
      <w:r w:rsidRPr="006A7A3A">
        <w:rPr>
          <w:rFonts w:ascii="Arial" w:hAnsi="Arial" w:cs="Arial"/>
          <w:b/>
          <w:szCs w:val="22"/>
        </w:rPr>
        <w:t>количественный</w:t>
      </w:r>
      <w:r w:rsidRPr="006A7A3A">
        <w:rPr>
          <w:rFonts w:ascii="Arial" w:hAnsi="Arial" w:cs="Arial"/>
          <w:szCs w:val="22"/>
        </w:rPr>
        <w:t xml:space="preserve"> признак, то вес принимается на уровне </w:t>
      </w:r>
      <w:r w:rsidRPr="006A7A3A">
        <w:rPr>
          <w:rFonts w:ascii="Arial" w:hAnsi="Arial" w:cs="Arial"/>
          <w:b/>
          <w:szCs w:val="22"/>
        </w:rPr>
        <w:t>базисного</w:t>
      </w:r>
      <w:r w:rsidRPr="006A7A3A">
        <w:rPr>
          <w:rFonts w:ascii="Arial" w:hAnsi="Arial" w:cs="Arial"/>
          <w:szCs w:val="22"/>
        </w:rPr>
        <w:t xml:space="preserve"> периода.</w:t>
      </w:r>
    </w:p>
    <w:p w:rsidR="00913304" w:rsidRPr="006A7A3A" w:rsidRDefault="00913304" w:rsidP="00913304">
      <w:pPr>
        <w:pStyle w:val="BodyTextIndent2"/>
        <w:rPr>
          <w:rFonts w:ascii="Arial" w:hAnsi="Arial" w:cs="Arial"/>
          <w:szCs w:val="22"/>
        </w:rPr>
      </w:pPr>
      <w:r w:rsidRPr="006A7A3A">
        <w:rPr>
          <w:rFonts w:ascii="Arial" w:hAnsi="Arial" w:cs="Arial"/>
          <w:szCs w:val="22"/>
        </w:rPr>
        <w:t>Сводные индексы в агрегатной форме позволяют нам измерить не только относительное изменение отдельных элементов изучаемого явления и явления в целом в текущем периоде по сравнению с базисным, но и абсолютное изменение.</w:t>
      </w:r>
    </w:p>
    <w:p w:rsidR="00913304" w:rsidRPr="006A7A3A" w:rsidRDefault="00913304" w:rsidP="00913304">
      <w:pPr>
        <w:pStyle w:val="Heading1"/>
        <w:ind w:firstLine="0"/>
        <w:rPr>
          <w:rFonts w:ascii="Arial" w:hAnsi="Arial" w:cs="Arial"/>
          <w:b/>
          <w:sz w:val="22"/>
          <w:szCs w:val="22"/>
        </w:rPr>
      </w:pPr>
      <w:bookmarkStart w:id="42" w:name="_Toc440539808"/>
      <w:r w:rsidRPr="006A7A3A">
        <w:rPr>
          <w:rFonts w:ascii="Arial" w:hAnsi="Arial" w:cs="Arial"/>
          <w:b/>
          <w:sz w:val="22"/>
          <w:szCs w:val="22"/>
        </w:rPr>
        <w:t>Цепные и базисные индексы с постоянными и переменными весами</w:t>
      </w:r>
      <w:bookmarkEnd w:id="42"/>
    </w:p>
    <w:p w:rsidR="00913304" w:rsidRPr="006A7A3A" w:rsidRDefault="00913304" w:rsidP="00913304">
      <w:pPr>
        <w:spacing w:after="120"/>
        <w:ind w:firstLine="567"/>
        <w:jc w:val="both"/>
        <w:rPr>
          <w:rFonts w:ascii="Arial" w:hAnsi="Arial" w:cs="Arial"/>
          <w:sz w:val="22"/>
          <w:szCs w:val="22"/>
        </w:rPr>
      </w:pPr>
      <w:r w:rsidRPr="006A7A3A">
        <w:rPr>
          <w:rFonts w:ascii="Arial" w:hAnsi="Arial" w:cs="Arial"/>
          <w:b/>
          <w:sz w:val="22"/>
          <w:szCs w:val="22"/>
          <w:u w:val="single"/>
        </w:rPr>
        <w:t>Цепные индексы</w:t>
      </w:r>
      <w:r w:rsidRPr="006A7A3A">
        <w:rPr>
          <w:rFonts w:ascii="Arial" w:hAnsi="Arial" w:cs="Arial"/>
          <w:sz w:val="22"/>
          <w:szCs w:val="22"/>
        </w:rPr>
        <w:t>:</w:t>
      </w:r>
    </w:p>
    <w:p w:rsidR="00913304" w:rsidRPr="006A7A3A" w:rsidRDefault="00913304" w:rsidP="00913304">
      <w:pPr>
        <w:spacing w:after="120"/>
        <w:ind w:firstLine="567"/>
        <w:jc w:val="both"/>
        <w:rPr>
          <w:rFonts w:ascii="Arial" w:hAnsi="Arial" w:cs="Arial"/>
          <w:sz w:val="22"/>
          <w:szCs w:val="22"/>
        </w:rPr>
      </w:pPr>
      <w:r w:rsidRPr="006A7A3A">
        <w:rPr>
          <w:rFonts w:ascii="Arial" w:hAnsi="Arial" w:cs="Arial"/>
          <w:sz w:val="22"/>
          <w:szCs w:val="22"/>
        </w:rPr>
        <w:t>Сумма произведений индивидуальных цепных индексов дает базисный индекс за соответствующий период.</w:t>
      </w:r>
    </w:p>
    <w:p w:rsidR="00913304" w:rsidRPr="006A7A3A" w:rsidRDefault="00913304" w:rsidP="00913304">
      <w:pPr>
        <w:spacing w:after="120"/>
        <w:ind w:firstLine="567"/>
        <w:jc w:val="both"/>
        <w:rPr>
          <w:rFonts w:ascii="Arial" w:hAnsi="Arial" w:cs="Arial"/>
          <w:sz w:val="22"/>
          <w:szCs w:val="22"/>
        </w:rPr>
      </w:pPr>
      <w:r w:rsidRPr="006A7A3A">
        <w:rPr>
          <w:rFonts w:ascii="Arial" w:hAnsi="Arial" w:cs="Arial"/>
          <w:b/>
          <w:sz w:val="22"/>
          <w:szCs w:val="22"/>
          <w:u w:val="single"/>
        </w:rPr>
        <w:t>Базисные индексы</w:t>
      </w:r>
      <w:r w:rsidRPr="006A7A3A">
        <w:rPr>
          <w:rFonts w:ascii="Arial" w:hAnsi="Arial" w:cs="Arial"/>
          <w:sz w:val="22"/>
          <w:szCs w:val="22"/>
        </w:rPr>
        <w:t>:</w:t>
      </w:r>
    </w:p>
    <w:p w:rsidR="00913304" w:rsidRPr="006A7A3A" w:rsidRDefault="00E12A16" w:rsidP="00913304">
      <w:pPr>
        <w:spacing w:after="120"/>
        <w:ind w:firstLine="567"/>
        <w:jc w:val="both"/>
        <w:rPr>
          <w:rFonts w:ascii="Arial" w:hAnsi="Arial" w:cs="Arial"/>
          <w:sz w:val="22"/>
          <w:szCs w:val="22"/>
        </w:rPr>
      </w:pPr>
      <w:r w:rsidRPr="006A7A3A">
        <w:rPr>
          <w:rFonts w:ascii="Arial" w:hAnsi="Arial" w:cs="Arial"/>
          <w:sz w:val="22"/>
          <w:szCs w:val="22"/>
        </w:rPr>
        <w:t>Ч</w:t>
      </w:r>
      <w:r w:rsidR="00913304" w:rsidRPr="006A7A3A">
        <w:rPr>
          <w:rFonts w:ascii="Arial" w:hAnsi="Arial" w:cs="Arial"/>
          <w:sz w:val="22"/>
          <w:szCs w:val="22"/>
        </w:rPr>
        <w:t>астное от деления последующего базисного индекса на предыдущий индекс дает нам цепной индекс за соответствующий период.</w:t>
      </w:r>
    </w:p>
    <w:p w:rsidR="00913304" w:rsidRPr="006A7A3A" w:rsidRDefault="00913304" w:rsidP="00913304">
      <w:pPr>
        <w:spacing w:after="120"/>
        <w:ind w:right="-2" w:firstLine="567"/>
        <w:jc w:val="both"/>
        <w:rPr>
          <w:rFonts w:ascii="Arial" w:hAnsi="Arial" w:cs="Arial"/>
          <w:sz w:val="22"/>
          <w:szCs w:val="22"/>
        </w:rPr>
      </w:pPr>
      <w:r w:rsidRPr="006A7A3A">
        <w:rPr>
          <w:rFonts w:ascii="Arial" w:hAnsi="Arial" w:cs="Arial"/>
          <w:sz w:val="22"/>
          <w:szCs w:val="22"/>
        </w:rPr>
        <w:t>Преимущество сводных индексов с постоянными весами состоит в том, что их можно сравнивать между собой, а также получать цепные индексы из базисных и наоборот.</w:t>
      </w:r>
    </w:p>
    <w:p w:rsidR="00913304" w:rsidRPr="006A7A3A" w:rsidRDefault="00913304" w:rsidP="00913304">
      <w:pPr>
        <w:spacing w:after="120"/>
        <w:ind w:right="-2" w:firstLine="567"/>
        <w:jc w:val="both"/>
        <w:rPr>
          <w:rFonts w:ascii="Arial" w:hAnsi="Arial" w:cs="Arial"/>
          <w:sz w:val="22"/>
          <w:szCs w:val="22"/>
        </w:rPr>
      </w:pPr>
      <w:r w:rsidRPr="006A7A3A">
        <w:rPr>
          <w:rFonts w:ascii="Arial" w:hAnsi="Arial" w:cs="Arial"/>
          <w:sz w:val="22"/>
          <w:szCs w:val="22"/>
        </w:rPr>
        <w:t>Для индексов с переменными весами такое правило не сохраняется.</w:t>
      </w:r>
    </w:p>
    <w:p w:rsidR="00913304" w:rsidRPr="006A7A3A" w:rsidRDefault="00913304" w:rsidP="00913304">
      <w:pPr>
        <w:spacing w:after="120"/>
        <w:ind w:right="-2" w:firstLine="567"/>
        <w:jc w:val="both"/>
        <w:rPr>
          <w:rFonts w:ascii="Arial" w:hAnsi="Arial" w:cs="Arial"/>
          <w:sz w:val="22"/>
          <w:szCs w:val="22"/>
        </w:rPr>
      </w:pPr>
      <w:r w:rsidRPr="006A7A3A">
        <w:rPr>
          <w:rFonts w:ascii="Arial" w:hAnsi="Arial" w:cs="Arial"/>
          <w:sz w:val="22"/>
          <w:szCs w:val="22"/>
        </w:rPr>
        <w:t>С постоянными весами рассчитываются индексы физического объема продукции, а с переменными весами – индексы цен, себестоимости, производительности труда.</w:t>
      </w:r>
    </w:p>
    <w:p w:rsidR="00913304" w:rsidRPr="006A7A3A" w:rsidRDefault="00913304" w:rsidP="00913304">
      <w:pPr>
        <w:spacing w:after="120"/>
        <w:ind w:right="-2" w:firstLine="567"/>
        <w:jc w:val="both"/>
        <w:rPr>
          <w:rFonts w:ascii="Arial" w:hAnsi="Arial" w:cs="Arial"/>
          <w:sz w:val="22"/>
          <w:szCs w:val="22"/>
        </w:rPr>
      </w:pPr>
      <w:r w:rsidRPr="006A7A3A">
        <w:rPr>
          <w:rFonts w:ascii="Arial" w:hAnsi="Arial" w:cs="Arial"/>
          <w:b/>
          <w:sz w:val="22"/>
          <w:szCs w:val="22"/>
          <w:u w:val="single"/>
        </w:rPr>
        <w:t>Индекс дефлятора</w:t>
      </w:r>
      <w:r w:rsidRPr="006A7A3A">
        <w:rPr>
          <w:rFonts w:ascii="Arial" w:hAnsi="Arial" w:cs="Arial"/>
          <w:sz w:val="22"/>
          <w:szCs w:val="22"/>
        </w:rPr>
        <w:t xml:space="preserve"> используется для перевода значений стоимостных показателей за отчетный период в стоимостные измерители базисного периода.</w:t>
      </w:r>
    </w:p>
    <w:p w:rsidR="00913304" w:rsidRPr="006A7A3A" w:rsidRDefault="00913304" w:rsidP="00913304">
      <w:pPr>
        <w:spacing w:after="120"/>
        <w:ind w:right="-2" w:firstLine="567"/>
        <w:jc w:val="both"/>
        <w:rPr>
          <w:rFonts w:ascii="Arial" w:hAnsi="Arial" w:cs="Arial"/>
          <w:sz w:val="22"/>
          <w:szCs w:val="22"/>
        </w:rPr>
      </w:pPr>
      <w:r w:rsidRPr="006A7A3A">
        <w:rPr>
          <w:rFonts w:ascii="Arial" w:hAnsi="Arial" w:cs="Arial"/>
          <w:sz w:val="22"/>
          <w:szCs w:val="22"/>
        </w:rPr>
        <w:t>Для построения индекса дефлятора можно использовать индексы с переменными весами.</w:t>
      </w:r>
    </w:p>
    <w:p w:rsidR="00913304" w:rsidRPr="006A7A3A" w:rsidRDefault="00913304" w:rsidP="00913304">
      <w:pPr>
        <w:pStyle w:val="Heading1"/>
        <w:ind w:firstLine="0"/>
        <w:rPr>
          <w:rFonts w:ascii="Arial" w:hAnsi="Arial" w:cs="Arial"/>
          <w:b/>
          <w:sz w:val="22"/>
          <w:szCs w:val="22"/>
        </w:rPr>
      </w:pPr>
      <w:bookmarkStart w:id="43" w:name="_Toc440539811"/>
      <w:r w:rsidRPr="006A7A3A">
        <w:rPr>
          <w:rFonts w:ascii="Arial" w:hAnsi="Arial" w:cs="Arial"/>
          <w:b/>
          <w:sz w:val="22"/>
          <w:szCs w:val="22"/>
        </w:rPr>
        <w:t>Индексы постоянного состава, переменного состава и структурных сдвигов</w:t>
      </w:r>
      <w:bookmarkEnd w:id="43"/>
    </w:p>
    <w:p w:rsidR="00913304" w:rsidRPr="006A7A3A" w:rsidRDefault="00913304" w:rsidP="00913304">
      <w:pPr>
        <w:spacing w:after="120"/>
        <w:ind w:right="-2" w:firstLine="567"/>
        <w:jc w:val="both"/>
        <w:rPr>
          <w:rFonts w:ascii="Arial" w:hAnsi="Arial" w:cs="Arial"/>
          <w:sz w:val="22"/>
          <w:szCs w:val="22"/>
        </w:rPr>
      </w:pPr>
      <w:r w:rsidRPr="006A7A3A">
        <w:rPr>
          <w:rFonts w:ascii="Arial" w:hAnsi="Arial" w:cs="Arial"/>
          <w:sz w:val="22"/>
          <w:szCs w:val="22"/>
        </w:rPr>
        <w:t>В тех случаях, когда мы анализируем изменение во времени сравниваемой продукции, мы можем поставить вопрос о том, как в различных условиях (на различных участках) меняются составляющие индекса (цена, физический объем, структура производства или реализации отдельных видов продукции). В связи с этим строятся индексы постоянного состава, переменного состава, структурных сдвигов.</w:t>
      </w:r>
    </w:p>
    <w:p w:rsidR="00913304" w:rsidRPr="006A7A3A" w:rsidRDefault="00913304" w:rsidP="00913304">
      <w:pPr>
        <w:spacing w:after="120"/>
        <w:ind w:right="-2" w:firstLine="567"/>
        <w:jc w:val="both"/>
        <w:rPr>
          <w:rFonts w:ascii="Arial" w:hAnsi="Arial" w:cs="Arial"/>
          <w:sz w:val="22"/>
          <w:szCs w:val="22"/>
        </w:rPr>
      </w:pPr>
      <w:r w:rsidRPr="006A7A3A">
        <w:rPr>
          <w:rFonts w:ascii="Arial" w:hAnsi="Arial" w:cs="Arial"/>
          <w:b/>
          <w:sz w:val="22"/>
          <w:szCs w:val="22"/>
          <w:u w:val="single"/>
        </w:rPr>
        <w:t>Индекс постоянного (фиксированного) состава</w:t>
      </w:r>
      <w:r w:rsidRPr="006A7A3A">
        <w:rPr>
          <w:rFonts w:ascii="Arial" w:hAnsi="Arial" w:cs="Arial"/>
          <w:sz w:val="22"/>
          <w:szCs w:val="22"/>
        </w:rPr>
        <w:t xml:space="preserve"> по своей форме тождественен агрегатному индексу.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4"/>
        <w:gridCol w:w="857"/>
        <w:gridCol w:w="840"/>
        <w:gridCol w:w="857"/>
        <w:gridCol w:w="926"/>
      </w:tblGrid>
      <w:tr w:rsidR="00913304" w:rsidRPr="006A7A3A">
        <w:trPr>
          <w:cantSplit/>
          <w:trHeight w:val="308"/>
        </w:trPr>
        <w:tc>
          <w:tcPr>
            <w:tcW w:w="994" w:type="dxa"/>
            <w:vMerge w:val="restart"/>
            <w:shd w:val="pct20" w:color="000000" w:fill="FFFFFF"/>
            <w:vAlign w:val="center"/>
          </w:tcPr>
          <w:p w:rsidR="00913304" w:rsidRPr="006A7A3A" w:rsidRDefault="00913304" w:rsidP="00E04459">
            <w:pPr>
              <w:framePr w:hSpace="180" w:wrap="around" w:vAnchor="text" w:hAnchor="text" w:y="1"/>
              <w:jc w:val="center"/>
              <w:rPr>
                <w:rFonts w:ascii="Arial" w:hAnsi="Arial" w:cs="Arial"/>
                <w:sz w:val="22"/>
                <w:szCs w:val="22"/>
              </w:rPr>
            </w:pPr>
            <w:r w:rsidRPr="006A7A3A">
              <w:rPr>
                <w:rFonts w:ascii="Arial" w:hAnsi="Arial" w:cs="Arial"/>
                <w:sz w:val="22"/>
                <w:szCs w:val="22"/>
              </w:rPr>
              <w:t>Объединение</w:t>
            </w:r>
          </w:p>
        </w:tc>
        <w:tc>
          <w:tcPr>
            <w:tcW w:w="1697" w:type="dxa"/>
            <w:gridSpan w:val="2"/>
            <w:shd w:val="pct20" w:color="000000" w:fill="FFFFFF"/>
            <w:vAlign w:val="center"/>
          </w:tcPr>
          <w:p w:rsidR="00913304" w:rsidRPr="006A7A3A" w:rsidRDefault="00913304" w:rsidP="00E04459">
            <w:pPr>
              <w:framePr w:hSpace="180" w:wrap="around" w:vAnchor="text" w:hAnchor="text" w:y="1"/>
              <w:jc w:val="center"/>
              <w:rPr>
                <w:rFonts w:ascii="Arial" w:hAnsi="Arial" w:cs="Arial"/>
                <w:b/>
                <w:sz w:val="22"/>
                <w:szCs w:val="22"/>
              </w:rPr>
            </w:pPr>
            <w:r w:rsidRPr="006A7A3A">
              <w:rPr>
                <w:rFonts w:ascii="Arial" w:hAnsi="Arial" w:cs="Arial"/>
                <w:b/>
                <w:sz w:val="22"/>
                <w:szCs w:val="22"/>
              </w:rPr>
              <w:t>Базисный</w:t>
            </w:r>
          </w:p>
        </w:tc>
        <w:tc>
          <w:tcPr>
            <w:tcW w:w="1783" w:type="dxa"/>
            <w:gridSpan w:val="2"/>
            <w:shd w:val="pct20" w:color="000000" w:fill="FFFFFF"/>
            <w:vAlign w:val="center"/>
          </w:tcPr>
          <w:p w:rsidR="00913304" w:rsidRPr="006A7A3A" w:rsidRDefault="00913304" w:rsidP="00E04459">
            <w:pPr>
              <w:framePr w:hSpace="180" w:wrap="around" w:vAnchor="text" w:hAnchor="text" w:y="1"/>
              <w:jc w:val="center"/>
              <w:rPr>
                <w:rFonts w:ascii="Arial" w:hAnsi="Arial" w:cs="Arial"/>
                <w:b/>
                <w:sz w:val="22"/>
                <w:szCs w:val="22"/>
              </w:rPr>
            </w:pPr>
            <w:r w:rsidRPr="006A7A3A">
              <w:rPr>
                <w:rFonts w:ascii="Arial" w:hAnsi="Arial" w:cs="Arial"/>
                <w:b/>
                <w:sz w:val="22"/>
                <w:szCs w:val="22"/>
              </w:rPr>
              <w:t>Отчетный</w:t>
            </w:r>
          </w:p>
        </w:tc>
      </w:tr>
      <w:tr w:rsidR="00913304" w:rsidRPr="006A7A3A">
        <w:trPr>
          <w:cantSplit/>
          <w:trHeight w:val="309"/>
        </w:trPr>
        <w:tc>
          <w:tcPr>
            <w:tcW w:w="994" w:type="dxa"/>
            <w:vMerge/>
            <w:tcBorders>
              <w:bottom w:val="nil"/>
            </w:tcBorders>
            <w:vAlign w:val="center"/>
          </w:tcPr>
          <w:p w:rsidR="00913304" w:rsidRPr="006A7A3A" w:rsidRDefault="00913304" w:rsidP="00E04459">
            <w:pPr>
              <w:framePr w:hSpace="180" w:wrap="around" w:vAnchor="text" w:hAnchor="text" w:y="1"/>
              <w:jc w:val="center"/>
              <w:rPr>
                <w:rFonts w:ascii="Arial" w:hAnsi="Arial" w:cs="Arial"/>
                <w:i/>
                <w:sz w:val="22"/>
                <w:szCs w:val="22"/>
              </w:rPr>
            </w:pPr>
          </w:p>
        </w:tc>
        <w:tc>
          <w:tcPr>
            <w:tcW w:w="857" w:type="dxa"/>
            <w:tcBorders>
              <w:bottom w:val="nil"/>
            </w:tcBorders>
            <w:vAlign w:val="center"/>
          </w:tcPr>
          <w:p w:rsidR="00913304" w:rsidRPr="006A7A3A" w:rsidRDefault="00913304" w:rsidP="00E04459">
            <w:pPr>
              <w:framePr w:hSpace="180" w:wrap="around" w:vAnchor="text" w:hAnchor="text" w:y="1"/>
              <w:jc w:val="center"/>
              <w:rPr>
                <w:rFonts w:ascii="Arial" w:hAnsi="Arial" w:cs="Arial"/>
                <w:i/>
                <w:sz w:val="22"/>
                <w:szCs w:val="22"/>
                <w:lang w:val="en-US"/>
              </w:rPr>
            </w:pPr>
            <w:r w:rsidRPr="006A7A3A">
              <w:rPr>
                <w:rFonts w:ascii="Arial" w:hAnsi="Arial" w:cs="Arial"/>
                <w:i/>
                <w:sz w:val="22"/>
                <w:szCs w:val="22"/>
                <w:lang w:val="en-US"/>
              </w:rPr>
              <w:t>p</w:t>
            </w:r>
            <w:r w:rsidRPr="006A7A3A">
              <w:rPr>
                <w:rFonts w:ascii="Arial" w:hAnsi="Arial" w:cs="Arial"/>
                <w:i/>
                <w:sz w:val="22"/>
                <w:szCs w:val="22"/>
                <w:vertAlign w:val="subscript"/>
                <w:lang w:val="en-US"/>
              </w:rPr>
              <w:t>0</w:t>
            </w:r>
          </w:p>
        </w:tc>
        <w:tc>
          <w:tcPr>
            <w:tcW w:w="840" w:type="dxa"/>
            <w:tcBorders>
              <w:bottom w:val="nil"/>
            </w:tcBorders>
            <w:vAlign w:val="center"/>
          </w:tcPr>
          <w:p w:rsidR="00913304" w:rsidRPr="006A7A3A" w:rsidRDefault="00913304" w:rsidP="00E04459">
            <w:pPr>
              <w:framePr w:hSpace="180" w:wrap="around" w:vAnchor="text" w:hAnchor="text" w:y="1"/>
              <w:jc w:val="center"/>
              <w:rPr>
                <w:rFonts w:ascii="Arial" w:hAnsi="Arial" w:cs="Arial"/>
                <w:i/>
                <w:sz w:val="22"/>
                <w:szCs w:val="22"/>
                <w:lang w:val="en-US"/>
              </w:rPr>
            </w:pPr>
            <w:r w:rsidRPr="006A7A3A">
              <w:rPr>
                <w:rFonts w:ascii="Arial" w:hAnsi="Arial" w:cs="Arial"/>
                <w:i/>
                <w:sz w:val="22"/>
                <w:szCs w:val="22"/>
                <w:lang w:val="en-US"/>
              </w:rPr>
              <w:t>q</w:t>
            </w:r>
            <w:r w:rsidRPr="006A7A3A">
              <w:rPr>
                <w:rFonts w:ascii="Arial" w:hAnsi="Arial" w:cs="Arial"/>
                <w:i/>
                <w:sz w:val="22"/>
                <w:szCs w:val="22"/>
                <w:vertAlign w:val="subscript"/>
                <w:lang w:val="en-US"/>
              </w:rPr>
              <w:t>0</w:t>
            </w:r>
          </w:p>
        </w:tc>
        <w:tc>
          <w:tcPr>
            <w:tcW w:w="857" w:type="dxa"/>
            <w:tcBorders>
              <w:bottom w:val="nil"/>
            </w:tcBorders>
            <w:vAlign w:val="center"/>
          </w:tcPr>
          <w:p w:rsidR="00913304" w:rsidRPr="006A7A3A" w:rsidRDefault="00913304" w:rsidP="00E04459">
            <w:pPr>
              <w:framePr w:hSpace="180" w:wrap="around" w:vAnchor="text" w:hAnchor="text" w:y="1"/>
              <w:jc w:val="center"/>
              <w:rPr>
                <w:rFonts w:ascii="Arial" w:hAnsi="Arial" w:cs="Arial"/>
                <w:i/>
                <w:sz w:val="22"/>
                <w:szCs w:val="22"/>
                <w:lang w:val="en-US"/>
              </w:rPr>
            </w:pPr>
            <w:r w:rsidRPr="006A7A3A">
              <w:rPr>
                <w:rFonts w:ascii="Arial" w:hAnsi="Arial" w:cs="Arial"/>
                <w:i/>
                <w:sz w:val="22"/>
                <w:szCs w:val="22"/>
                <w:lang w:val="en-US"/>
              </w:rPr>
              <w:t>p</w:t>
            </w:r>
            <w:r w:rsidRPr="006A7A3A">
              <w:rPr>
                <w:rFonts w:ascii="Arial" w:hAnsi="Arial" w:cs="Arial"/>
                <w:i/>
                <w:sz w:val="22"/>
                <w:szCs w:val="22"/>
                <w:vertAlign w:val="subscript"/>
                <w:lang w:val="en-US"/>
              </w:rPr>
              <w:t>0</w:t>
            </w:r>
          </w:p>
        </w:tc>
        <w:tc>
          <w:tcPr>
            <w:tcW w:w="926" w:type="dxa"/>
            <w:tcBorders>
              <w:bottom w:val="nil"/>
            </w:tcBorders>
            <w:vAlign w:val="center"/>
          </w:tcPr>
          <w:p w:rsidR="00913304" w:rsidRPr="006A7A3A" w:rsidRDefault="00913304" w:rsidP="00E04459">
            <w:pPr>
              <w:framePr w:hSpace="180" w:wrap="around" w:vAnchor="text" w:hAnchor="text" w:y="1"/>
              <w:jc w:val="center"/>
              <w:rPr>
                <w:rFonts w:ascii="Arial" w:hAnsi="Arial" w:cs="Arial"/>
                <w:i/>
                <w:sz w:val="22"/>
                <w:szCs w:val="22"/>
                <w:lang w:val="en-US"/>
              </w:rPr>
            </w:pPr>
            <w:r w:rsidRPr="006A7A3A">
              <w:rPr>
                <w:rFonts w:ascii="Arial" w:hAnsi="Arial" w:cs="Arial"/>
                <w:i/>
                <w:sz w:val="22"/>
                <w:szCs w:val="22"/>
                <w:lang w:val="en-US"/>
              </w:rPr>
              <w:t>q</w:t>
            </w:r>
            <w:r w:rsidRPr="006A7A3A">
              <w:rPr>
                <w:rFonts w:ascii="Arial" w:hAnsi="Arial" w:cs="Arial"/>
                <w:i/>
                <w:sz w:val="22"/>
                <w:szCs w:val="22"/>
                <w:vertAlign w:val="subscript"/>
                <w:lang w:val="en-US"/>
              </w:rPr>
              <w:t>0</w:t>
            </w:r>
          </w:p>
        </w:tc>
      </w:tr>
      <w:tr w:rsidR="00913304" w:rsidRPr="006A7A3A">
        <w:trPr>
          <w:trHeight w:val="308"/>
        </w:trPr>
        <w:tc>
          <w:tcPr>
            <w:tcW w:w="994" w:type="dxa"/>
            <w:tcBorders>
              <w:top w:val="single" w:sz="4" w:space="0" w:color="auto"/>
              <w:left w:val="single" w:sz="4" w:space="0" w:color="auto"/>
              <w:bottom w:val="nil"/>
              <w:right w:val="single" w:sz="4" w:space="0" w:color="auto"/>
            </w:tcBorders>
            <w:vAlign w:val="center"/>
          </w:tcPr>
          <w:p w:rsidR="00913304" w:rsidRPr="006A7A3A" w:rsidRDefault="00913304" w:rsidP="00E04459">
            <w:pPr>
              <w:framePr w:hSpace="180" w:wrap="around" w:vAnchor="text" w:hAnchor="text" w:y="1"/>
              <w:jc w:val="center"/>
              <w:rPr>
                <w:rFonts w:ascii="Arial" w:hAnsi="Arial" w:cs="Arial"/>
                <w:sz w:val="22"/>
                <w:szCs w:val="22"/>
              </w:rPr>
            </w:pPr>
            <w:r w:rsidRPr="006A7A3A">
              <w:rPr>
                <w:rFonts w:ascii="Arial" w:hAnsi="Arial" w:cs="Arial"/>
                <w:sz w:val="22"/>
                <w:szCs w:val="22"/>
              </w:rPr>
              <w:t>1</w:t>
            </w:r>
          </w:p>
        </w:tc>
        <w:tc>
          <w:tcPr>
            <w:tcW w:w="857" w:type="dxa"/>
            <w:tcBorders>
              <w:top w:val="single" w:sz="4" w:space="0" w:color="auto"/>
              <w:left w:val="nil"/>
              <w:bottom w:val="nil"/>
              <w:right w:val="nil"/>
            </w:tcBorders>
            <w:vAlign w:val="center"/>
          </w:tcPr>
          <w:p w:rsidR="00913304" w:rsidRPr="006A7A3A" w:rsidRDefault="00913304" w:rsidP="00E04459">
            <w:pPr>
              <w:framePr w:hSpace="180" w:wrap="around" w:vAnchor="text" w:hAnchor="text" w:y="1"/>
              <w:jc w:val="center"/>
              <w:rPr>
                <w:rFonts w:ascii="Arial" w:hAnsi="Arial" w:cs="Arial"/>
                <w:sz w:val="22"/>
                <w:szCs w:val="22"/>
              </w:rPr>
            </w:pPr>
            <w:r w:rsidRPr="006A7A3A">
              <w:rPr>
                <w:rFonts w:ascii="Arial" w:hAnsi="Arial" w:cs="Arial"/>
                <w:sz w:val="22"/>
                <w:szCs w:val="22"/>
              </w:rPr>
              <w:t>15</w:t>
            </w:r>
          </w:p>
        </w:tc>
        <w:tc>
          <w:tcPr>
            <w:tcW w:w="840" w:type="dxa"/>
            <w:tcBorders>
              <w:top w:val="single" w:sz="4" w:space="0" w:color="auto"/>
              <w:left w:val="single" w:sz="4" w:space="0" w:color="auto"/>
              <w:bottom w:val="nil"/>
              <w:right w:val="single" w:sz="4" w:space="0" w:color="auto"/>
            </w:tcBorders>
            <w:vAlign w:val="center"/>
          </w:tcPr>
          <w:p w:rsidR="00913304" w:rsidRPr="006A7A3A" w:rsidRDefault="00913304" w:rsidP="00E04459">
            <w:pPr>
              <w:framePr w:hSpace="180" w:wrap="around" w:vAnchor="text" w:hAnchor="text" w:y="1"/>
              <w:jc w:val="center"/>
              <w:rPr>
                <w:rFonts w:ascii="Arial" w:hAnsi="Arial" w:cs="Arial"/>
                <w:sz w:val="22"/>
                <w:szCs w:val="22"/>
              </w:rPr>
            </w:pPr>
            <w:r w:rsidRPr="006A7A3A">
              <w:rPr>
                <w:rFonts w:ascii="Arial" w:hAnsi="Arial" w:cs="Arial"/>
                <w:sz w:val="22"/>
                <w:szCs w:val="22"/>
              </w:rPr>
              <w:t>5000</w:t>
            </w:r>
          </w:p>
        </w:tc>
        <w:tc>
          <w:tcPr>
            <w:tcW w:w="857" w:type="dxa"/>
            <w:tcBorders>
              <w:top w:val="single" w:sz="4" w:space="0" w:color="auto"/>
              <w:left w:val="nil"/>
              <w:bottom w:val="nil"/>
              <w:right w:val="single" w:sz="4" w:space="0" w:color="auto"/>
            </w:tcBorders>
            <w:vAlign w:val="center"/>
          </w:tcPr>
          <w:p w:rsidR="00913304" w:rsidRPr="006A7A3A" w:rsidRDefault="00913304" w:rsidP="00E04459">
            <w:pPr>
              <w:framePr w:hSpace="180" w:wrap="around" w:vAnchor="text" w:hAnchor="text" w:y="1"/>
              <w:jc w:val="center"/>
              <w:rPr>
                <w:rFonts w:ascii="Arial" w:hAnsi="Arial" w:cs="Arial"/>
                <w:sz w:val="22"/>
                <w:szCs w:val="22"/>
              </w:rPr>
            </w:pPr>
            <w:r w:rsidRPr="006A7A3A">
              <w:rPr>
                <w:rFonts w:ascii="Arial" w:hAnsi="Arial" w:cs="Arial"/>
                <w:sz w:val="22"/>
                <w:szCs w:val="22"/>
              </w:rPr>
              <w:t>11</w:t>
            </w:r>
          </w:p>
        </w:tc>
        <w:tc>
          <w:tcPr>
            <w:tcW w:w="926" w:type="dxa"/>
            <w:tcBorders>
              <w:top w:val="single" w:sz="4" w:space="0" w:color="auto"/>
              <w:left w:val="nil"/>
              <w:bottom w:val="nil"/>
              <w:right w:val="single" w:sz="4" w:space="0" w:color="auto"/>
            </w:tcBorders>
            <w:vAlign w:val="center"/>
          </w:tcPr>
          <w:p w:rsidR="00913304" w:rsidRPr="006A7A3A" w:rsidRDefault="00913304" w:rsidP="00E04459">
            <w:pPr>
              <w:framePr w:hSpace="180" w:wrap="around" w:vAnchor="text" w:hAnchor="text" w:y="1"/>
              <w:jc w:val="center"/>
              <w:rPr>
                <w:rFonts w:ascii="Arial" w:hAnsi="Arial" w:cs="Arial"/>
                <w:sz w:val="22"/>
                <w:szCs w:val="22"/>
              </w:rPr>
            </w:pPr>
            <w:r w:rsidRPr="006A7A3A">
              <w:rPr>
                <w:rFonts w:ascii="Arial" w:hAnsi="Arial" w:cs="Arial"/>
                <w:sz w:val="22"/>
                <w:szCs w:val="22"/>
              </w:rPr>
              <w:t>20000</w:t>
            </w:r>
          </w:p>
        </w:tc>
      </w:tr>
      <w:tr w:rsidR="00913304" w:rsidRPr="006A7A3A">
        <w:trPr>
          <w:trHeight w:val="309"/>
        </w:trPr>
        <w:tc>
          <w:tcPr>
            <w:tcW w:w="994" w:type="dxa"/>
            <w:tcBorders>
              <w:top w:val="nil"/>
              <w:left w:val="single" w:sz="4" w:space="0" w:color="auto"/>
              <w:bottom w:val="single" w:sz="4" w:space="0" w:color="auto"/>
              <w:right w:val="single" w:sz="4" w:space="0" w:color="auto"/>
            </w:tcBorders>
            <w:vAlign w:val="center"/>
          </w:tcPr>
          <w:p w:rsidR="00913304" w:rsidRPr="006A7A3A" w:rsidRDefault="00913304" w:rsidP="00E04459">
            <w:pPr>
              <w:framePr w:hSpace="180" w:wrap="around" w:vAnchor="text" w:hAnchor="text" w:y="1"/>
              <w:jc w:val="center"/>
              <w:rPr>
                <w:rFonts w:ascii="Arial" w:hAnsi="Arial" w:cs="Arial"/>
                <w:sz w:val="22"/>
                <w:szCs w:val="22"/>
              </w:rPr>
            </w:pPr>
            <w:r w:rsidRPr="006A7A3A">
              <w:rPr>
                <w:rFonts w:ascii="Arial" w:hAnsi="Arial" w:cs="Arial"/>
                <w:sz w:val="22"/>
                <w:szCs w:val="22"/>
              </w:rPr>
              <w:t>2</w:t>
            </w:r>
          </w:p>
        </w:tc>
        <w:tc>
          <w:tcPr>
            <w:tcW w:w="857" w:type="dxa"/>
            <w:tcBorders>
              <w:top w:val="nil"/>
              <w:left w:val="nil"/>
              <w:bottom w:val="single" w:sz="4" w:space="0" w:color="auto"/>
              <w:right w:val="nil"/>
            </w:tcBorders>
            <w:vAlign w:val="center"/>
          </w:tcPr>
          <w:p w:rsidR="00913304" w:rsidRPr="006A7A3A" w:rsidRDefault="00913304" w:rsidP="00E04459">
            <w:pPr>
              <w:framePr w:hSpace="180" w:wrap="around" w:vAnchor="text" w:hAnchor="text" w:y="1"/>
              <w:jc w:val="center"/>
              <w:rPr>
                <w:rFonts w:ascii="Arial" w:hAnsi="Arial" w:cs="Arial"/>
                <w:sz w:val="22"/>
                <w:szCs w:val="22"/>
              </w:rPr>
            </w:pPr>
            <w:r w:rsidRPr="006A7A3A">
              <w:rPr>
                <w:rFonts w:ascii="Arial" w:hAnsi="Arial" w:cs="Arial"/>
                <w:sz w:val="22"/>
                <w:szCs w:val="22"/>
              </w:rPr>
              <w:t>18</w:t>
            </w:r>
          </w:p>
        </w:tc>
        <w:tc>
          <w:tcPr>
            <w:tcW w:w="840" w:type="dxa"/>
            <w:tcBorders>
              <w:top w:val="nil"/>
              <w:left w:val="single" w:sz="4" w:space="0" w:color="auto"/>
              <w:bottom w:val="single" w:sz="4" w:space="0" w:color="auto"/>
              <w:right w:val="single" w:sz="4" w:space="0" w:color="auto"/>
            </w:tcBorders>
            <w:vAlign w:val="center"/>
          </w:tcPr>
          <w:p w:rsidR="00913304" w:rsidRPr="006A7A3A" w:rsidRDefault="00913304" w:rsidP="00E04459">
            <w:pPr>
              <w:framePr w:hSpace="180" w:wrap="around" w:vAnchor="text" w:hAnchor="text" w:y="1"/>
              <w:jc w:val="center"/>
              <w:rPr>
                <w:rFonts w:ascii="Arial" w:hAnsi="Arial" w:cs="Arial"/>
                <w:sz w:val="22"/>
                <w:szCs w:val="22"/>
              </w:rPr>
            </w:pPr>
            <w:r w:rsidRPr="006A7A3A">
              <w:rPr>
                <w:rFonts w:ascii="Arial" w:hAnsi="Arial" w:cs="Arial"/>
                <w:sz w:val="22"/>
                <w:szCs w:val="22"/>
              </w:rPr>
              <w:t>10000</w:t>
            </w:r>
          </w:p>
        </w:tc>
        <w:tc>
          <w:tcPr>
            <w:tcW w:w="857" w:type="dxa"/>
            <w:tcBorders>
              <w:top w:val="nil"/>
              <w:left w:val="nil"/>
              <w:bottom w:val="single" w:sz="4" w:space="0" w:color="auto"/>
              <w:right w:val="single" w:sz="4" w:space="0" w:color="auto"/>
            </w:tcBorders>
            <w:vAlign w:val="center"/>
          </w:tcPr>
          <w:p w:rsidR="00913304" w:rsidRPr="006A7A3A" w:rsidRDefault="00913304" w:rsidP="00E04459">
            <w:pPr>
              <w:framePr w:hSpace="180" w:wrap="around" w:vAnchor="text" w:hAnchor="text" w:y="1"/>
              <w:jc w:val="center"/>
              <w:rPr>
                <w:rFonts w:ascii="Arial" w:hAnsi="Arial" w:cs="Arial"/>
                <w:sz w:val="22"/>
                <w:szCs w:val="22"/>
              </w:rPr>
            </w:pPr>
            <w:r w:rsidRPr="006A7A3A">
              <w:rPr>
                <w:rFonts w:ascii="Arial" w:hAnsi="Arial" w:cs="Arial"/>
                <w:sz w:val="22"/>
                <w:szCs w:val="22"/>
              </w:rPr>
              <w:t>13</w:t>
            </w:r>
          </w:p>
        </w:tc>
        <w:tc>
          <w:tcPr>
            <w:tcW w:w="926" w:type="dxa"/>
            <w:tcBorders>
              <w:top w:val="nil"/>
              <w:left w:val="nil"/>
              <w:bottom w:val="single" w:sz="4" w:space="0" w:color="auto"/>
              <w:right w:val="single" w:sz="4" w:space="0" w:color="auto"/>
            </w:tcBorders>
            <w:vAlign w:val="center"/>
          </w:tcPr>
          <w:p w:rsidR="00913304" w:rsidRPr="006A7A3A" w:rsidRDefault="00913304" w:rsidP="00E04459">
            <w:pPr>
              <w:framePr w:hSpace="180" w:wrap="around" w:vAnchor="text" w:hAnchor="text" w:y="1"/>
              <w:jc w:val="center"/>
              <w:rPr>
                <w:rFonts w:ascii="Arial" w:hAnsi="Arial" w:cs="Arial"/>
                <w:sz w:val="22"/>
                <w:szCs w:val="22"/>
              </w:rPr>
            </w:pPr>
            <w:r w:rsidRPr="006A7A3A">
              <w:rPr>
                <w:rFonts w:ascii="Arial" w:hAnsi="Arial" w:cs="Arial"/>
                <w:sz w:val="22"/>
                <w:szCs w:val="22"/>
              </w:rPr>
              <w:t>15000</w:t>
            </w:r>
          </w:p>
        </w:tc>
      </w:tr>
    </w:tbl>
    <w:p w:rsidR="00913304" w:rsidRPr="006A7A3A" w:rsidRDefault="00913304" w:rsidP="00913304">
      <w:pPr>
        <w:spacing w:after="120"/>
        <w:ind w:right="-2" w:firstLine="567"/>
        <w:rPr>
          <w:rFonts w:ascii="Arial" w:hAnsi="Arial" w:cs="Arial"/>
          <w:sz w:val="22"/>
          <w:szCs w:val="22"/>
        </w:rPr>
      </w:pPr>
    </w:p>
    <w:p w:rsidR="00913304" w:rsidRPr="006A7A3A" w:rsidRDefault="00913304" w:rsidP="00913304">
      <w:pPr>
        <w:spacing w:after="120"/>
        <w:ind w:right="-2" w:firstLine="567"/>
        <w:rPr>
          <w:rFonts w:ascii="Arial" w:hAnsi="Arial" w:cs="Arial"/>
          <w:sz w:val="22"/>
          <w:szCs w:val="22"/>
        </w:rPr>
      </w:pPr>
    </w:p>
    <w:p w:rsidR="00913304" w:rsidRPr="006A7A3A" w:rsidRDefault="00913304" w:rsidP="00913304">
      <w:pPr>
        <w:spacing w:after="120"/>
        <w:ind w:right="-2" w:firstLine="567"/>
        <w:rPr>
          <w:rFonts w:ascii="Arial" w:hAnsi="Arial" w:cs="Arial"/>
          <w:sz w:val="22"/>
          <w:szCs w:val="22"/>
        </w:rPr>
      </w:pPr>
    </w:p>
    <w:p w:rsidR="00913304" w:rsidRPr="006A7A3A" w:rsidRDefault="00913304" w:rsidP="00913304">
      <w:pPr>
        <w:spacing w:after="120"/>
        <w:ind w:right="-2" w:firstLine="567"/>
        <w:rPr>
          <w:rFonts w:ascii="Arial" w:hAnsi="Arial" w:cs="Arial"/>
          <w:sz w:val="22"/>
          <w:szCs w:val="22"/>
        </w:rPr>
      </w:pPr>
    </w:p>
    <w:p w:rsidR="00913304" w:rsidRPr="006A7A3A" w:rsidRDefault="00913304" w:rsidP="00913304">
      <w:pPr>
        <w:spacing w:after="120"/>
        <w:ind w:right="-2" w:firstLine="567"/>
        <w:jc w:val="both"/>
        <w:rPr>
          <w:rFonts w:ascii="Arial" w:hAnsi="Arial" w:cs="Arial"/>
          <w:sz w:val="22"/>
          <w:szCs w:val="22"/>
        </w:rPr>
      </w:pPr>
      <w:r w:rsidRPr="006A7A3A">
        <w:rPr>
          <w:rFonts w:ascii="Arial" w:hAnsi="Arial" w:cs="Arial"/>
          <w:sz w:val="22"/>
          <w:szCs w:val="22"/>
        </w:rPr>
        <w:t>Цена по обоим предприятиям изменилась на 27,2 %.</w:t>
      </w:r>
    </w:p>
    <w:p w:rsidR="00913304" w:rsidRPr="006A7A3A" w:rsidRDefault="00913304" w:rsidP="00913304">
      <w:pPr>
        <w:spacing w:after="120"/>
        <w:ind w:right="-2" w:firstLine="567"/>
        <w:jc w:val="both"/>
        <w:rPr>
          <w:rFonts w:ascii="Arial" w:hAnsi="Arial" w:cs="Arial"/>
          <w:sz w:val="22"/>
          <w:szCs w:val="22"/>
        </w:rPr>
      </w:pPr>
      <w:r w:rsidRPr="006A7A3A">
        <w:rPr>
          <w:rFonts w:ascii="Arial" w:hAnsi="Arial" w:cs="Arial"/>
          <w:sz w:val="22"/>
          <w:szCs w:val="22"/>
        </w:rPr>
        <w:t xml:space="preserve">Этот индекс не учитывает изменение объема продажи продукции на различных рынках в текущем и базисном периодах. </w:t>
      </w:r>
    </w:p>
    <w:p w:rsidR="00913304" w:rsidRPr="006A7A3A" w:rsidRDefault="00913304" w:rsidP="00913304">
      <w:pPr>
        <w:spacing w:after="120"/>
        <w:ind w:right="-2" w:firstLine="567"/>
        <w:jc w:val="both"/>
        <w:rPr>
          <w:rFonts w:ascii="Arial" w:hAnsi="Arial" w:cs="Arial"/>
          <w:sz w:val="22"/>
          <w:szCs w:val="22"/>
        </w:rPr>
      </w:pPr>
      <w:r w:rsidRPr="006A7A3A">
        <w:rPr>
          <w:rFonts w:ascii="Arial" w:hAnsi="Arial" w:cs="Arial"/>
          <w:b/>
          <w:sz w:val="22"/>
          <w:szCs w:val="22"/>
          <w:u w:val="single"/>
        </w:rPr>
        <w:t>Индекс переменного состава</w:t>
      </w:r>
      <w:r w:rsidRPr="006A7A3A">
        <w:rPr>
          <w:rFonts w:ascii="Arial" w:hAnsi="Arial" w:cs="Arial"/>
          <w:sz w:val="22"/>
          <w:szCs w:val="22"/>
        </w:rPr>
        <w:t xml:space="preserve"> используется для характеристики изменения средней цены в текущем и базисном периодах.</w:t>
      </w:r>
    </w:p>
    <w:p w:rsidR="00913304" w:rsidRPr="006A7A3A" w:rsidRDefault="00913304" w:rsidP="00913304">
      <w:pPr>
        <w:pStyle w:val="Heading1"/>
        <w:ind w:firstLine="0"/>
        <w:rPr>
          <w:rFonts w:ascii="Arial" w:hAnsi="Arial" w:cs="Arial"/>
          <w:b/>
          <w:sz w:val="22"/>
          <w:szCs w:val="22"/>
        </w:rPr>
      </w:pPr>
      <w:bookmarkStart w:id="44" w:name="_Toc440539813"/>
      <w:r w:rsidRPr="006A7A3A">
        <w:rPr>
          <w:rFonts w:ascii="Arial" w:hAnsi="Arial" w:cs="Arial"/>
          <w:b/>
          <w:sz w:val="22"/>
          <w:szCs w:val="22"/>
        </w:rPr>
        <w:t>Территориальные индексы</w:t>
      </w:r>
      <w:bookmarkEnd w:id="44"/>
    </w:p>
    <w:p w:rsidR="00913304" w:rsidRPr="006A7A3A" w:rsidRDefault="00913304" w:rsidP="00913304">
      <w:pPr>
        <w:spacing w:after="120"/>
        <w:ind w:right="-2"/>
        <w:rPr>
          <w:rFonts w:ascii="Arial" w:hAnsi="Arial" w:cs="Arial"/>
          <w:sz w:val="22"/>
          <w:szCs w:val="22"/>
        </w:rPr>
      </w:pPr>
      <w:r w:rsidRPr="006A7A3A">
        <w:rPr>
          <w:rFonts w:ascii="Arial" w:hAnsi="Arial" w:cs="Arial"/>
          <w:sz w:val="22"/>
          <w:szCs w:val="22"/>
        </w:rPr>
        <w:t xml:space="preserve">В статистике существует необходимость сопоставления уровней экономических явлений в пространстве. Для расчета значений используются </w:t>
      </w:r>
      <w:r w:rsidRPr="006A7A3A">
        <w:rPr>
          <w:rFonts w:ascii="Arial" w:hAnsi="Arial" w:cs="Arial"/>
          <w:b/>
          <w:sz w:val="22"/>
          <w:szCs w:val="22"/>
        </w:rPr>
        <w:t>территориальные индексы</w:t>
      </w:r>
      <w:r w:rsidRPr="006A7A3A">
        <w:rPr>
          <w:rFonts w:ascii="Arial" w:hAnsi="Arial" w:cs="Arial"/>
          <w:sz w:val="22"/>
          <w:szCs w:val="22"/>
        </w:rPr>
        <w:t>. Для их исчисления соответствующие показатели по всем видам продукции умножаются на количество продукции, произведенной во всей области.</w:t>
      </w:r>
    </w:p>
    <w:p w:rsidR="004862BD" w:rsidRPr="006A7A3A" w:rsidRDefault="004862BD" w:rsidP="00127E8B">
      <w:pPr>
        <w:rPr>
          <w:rFonts w:ascii="Arial" w:hAnsi="Arial" w:cs="Arial"/>
          <w:b/>
          <w:sz w:val="22"/>
          <w:szCs w:val="22"/>
        </w:rPr>
      </w:pPr>
      <w:r w:rsidRPr="006A7A3A">
        <w:rPr>
          <w:rFonts w:ascii="Arial" w:hAnsi="Arial" w:cs="Arial"/>
          <w:b/>
          <w:sz w:val="22"/>
          <w:szCs w:val="22"/>
        </w:rPr>
        <w:t>Индексный метод.</w:t>
      </w:r>
    </w:p>
    <w:p w:rsidR="004862BD" w:rsidRPr="006A7A3A" w:rsidRDefault="004862BD" w:rsidP="00127E8B">
      <w:pPr>
        <w:rPr>
          <w:rFonts w:ascii="Arial" w:hAnsi="Arial" w:cs="Arial"/>
          <w:b/>
          <w:sz w:val="22"/>
          <w:szCs w:val="22"/>
        </w:rPr>
      </w:pPr>
      <w:r w:rsidRPr="006A7A3A">
        <w:rPr>
          <w:rFonts w:ascii="Arial" w:hAnsi="Arial" w:cs="Arial"/>
          <w:b/>
          <w:sz w:val="22"/>
          <w:szCs w:val="22"/>
        </w:rPr>
        <w:t>Статистические индексы.</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Важное значение в статистических исследованиях коммерческой деятельности имеет индексный метод. Полученные на основе этого метода показатели используются для характеристики развития анализируемых показателей во времени, по территории, изучения структуры и взаимосвязей, выявления роли факторов в изменении сложных явлений.</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Индексы широко применяются в экономических разработках государственной и ведомственной статистики.</w:t>
      </w:r>
    </w:p>
    <w:p w:rsidR="004862BD" w:rsidRPr="006A7A3A" w:rsidRDefault="004862BD" w:rsidP="004862BD">
      <w:pPr>
        <w:ind w:firstLine="360"/>
        <w:jc w:val="both"/>
        <w:rPr>
          <w:rFonts w:ascii="Arial" w:hAnsi="Arial" w:cs="Arial"/>
          <w:sz w:val="22"/>
          <w:szCs w:val="22"/>
        </w:rPr>
      </w:pPr>
      <w:r w:rsidRPr="006A7A3A">
        <w:rPr>
          <w:rFonts w:ascii="Arial" w:hAnsi="Arial" w:cs="Arial"/>
          <w:b/>
          <w:sz w:val="22"/>
          <w:szCs w:val="22"/>
        </w:rPr>
        <w:t>Статистический индекс</w:t>
      </w:r>
      <w:r w:rsidRPr="006A7A3A">
        <w:rPr>
          <w:rFonts w:ascii="Arial" w:hAnsi="Arial" w:cs="Arial"/>
          <w:sz w:val="22"/>
          <w:szCs w:val="22"/>
        </w:rPr>
        <w:t xml:space="preserve"> — это относительная величина сравнения сложных совокупностей и отдельных их единиц. При этом под сложной понимается такая статистическая совокупность, отдельные элементы которой непосредственно не подлежат суммированию.</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Например, ассортимент продовольственных товаров состоит из товарных разновидностей, первичный учет которых на производстве и в оптовой торговле ведется в натуральных единицах измерения: молоко — в литрах, мясо — в центнерах, яйцо — в штуках, консервы — в условных банках и т.д. Для определения общего объема производства и реализации продовольственных товаров суммировать данные учета разнородных товарных масс в натуральных измерителях нельзя. Не подлежат непосредственному суммированию и данные о количестве произведенных и реализованных различных видов непродовольственных товаров. Было бы, например, бессмысленно для получения общего объема реализации суммировать данные о продаже тканей (в метрах), костюмов (в штуках), обуви (в парах) и т.д.</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В этих сложных статистических совокупностях единицами наблюдения являются товары с различными потребительскими свойствами. Данные о натурально — вещественной форме реализации отдельных товарных разновидностей непосредственному суммированию не подлежат. Для получения в сложных статистических совокупностях обобщающих (суммарных) величин прибегают к индексному методу.</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Основой индексного метода при определении изменений в производстве и обращении товаров является переход от натурально — вещественной формы выражения товарных масс к стоимостным (денежным) измерителям. Именно посредством денежного выражения стоимости отдельных товаров устраняется их несравнимость как потребительских стоимостей и достигается единство.</w:t>
      </w:r>
    </w:p>
    <w:p w:rsidR="004862BD" w:rsidRPr="006A7A3A" w:rsidRDefault="004862BD" w:rsidP="004862BD">
      <w:pPr>
        <w:ind w:firstLine="360"/>
        <w:jc w:val="center"/>
        <w:rPr>
          <w:rFonts w:ascii="Arial" w:hAnsi="Arial" w:cs="Arial"/>
          <w:b/>
          <w:sz w:val="22"/>
          <w:szCs w:val="22"/>
        </w:rPr>
      </w:pPr>
    </w:p>
    <w:p w:rsidR="004862BD" w:rsidRPr="006A7A3A" w:rsidRDefault="004862BD" w:rsidP="004862BD">
      <w:pPr>
        <w:ind w:firstLine="360"/>
        <w:jc w:val="center"/>
        <w:rPr>
          <w:rFonts w:ascii="Arial" w:hAnsi="Arial" w:cs="Arial"/>
          <w:b/>
          <w:sz w:val="22"/>
          <w:szCs w:val="22"/>
        </w:rPr>
      </w:pPr>
      <w:r w:rsidRPr="006A7A3A">
        <w:rPr>
          <w:rFonts w:ascii="Arial" w:hAnsi="Arial" w:cs="Arial"/>
          <w:b/>
          <w:sz w:val="22"/>
          <w:szCs w:val="22"/>
        </w:rPr>
        <w:t>Индивидуальные и общие индексы.</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В зависимости от степени охвата подвергнутых обобщению единиц изучаемой совокупности индексы подразделяются на индивидуальные (элементарные) и общие.</w:t>
      </w:r>
    </w:p>
    <w:p w:rsidR="004862BD" w:rsidRPr="006A7A3A" w:rsidRDefault="004862BD" w:rsidP="004862BD">
      <w:pPr>
        <w:ind w:firstLine="360"/>
        <w:jc w:val="both"/>
        <w:rPr>
          <w:rFonts w:ascii="Arial" w:hAnsi="Arial" w:cs="Arial"/>
          <w:sz w:val="22"/>
          <w:szCs w:val="22"/>
        </w:rPr>
      </w:pPr>
      <w:r w:rsidRPr="006A7A3A">
        <w:rPr>
          <w:rFonts w:ascii="Arial" w:hAnsi="Arial" w:cs="Arial"/>
          <w:b/>
          <w:sz w:val="22"/>
          <w:szCs w:val="22"/>
        </w:rPr>
        <w:t xml:space="preserve">Индивидуальные индексы </w:t>
      </w:r>
      <w:r w:rsidRPr="006A7A3A">
        <w:rPr>
          <w:rFonts w:ascii="Arial" w:hAnsi="Arial" w:cs="Arial"/>
          <w:sz w:val="22"/>
          <w:szCs w:val="22"/>
        </w:rPr>
        <w:t>характеризуют изменения отдельных единиц статистической совокупности. Так, например, если при изучении оптовой реализации продовольственных товаров определяются изменения в продаже отдельных товарных разновидностей, то получают индивидуальные (однотоварные) индексы.</w:t>
      </w:r>
    </w:p>
    <w:p w:rsidR="004862BD" w:rsidRPr="006A7A3A" w:rsidRDefault="004862BD" w:rsidP="004862BD">
      <w:pPr>
        <w:ind w:firstLine="360"/>
        <w:jc w:val="both"/>
        <w:rPr>
          <w:rFonts w:ascii="Arial" w:hAnsi="Arial" w:cs="Arial"/>
          <w:sz w:val="22"/>
          <w:szCs w:val="22"/>
        </w:rPr>
      </w:pPr>
      <w:r w:rsidRPr="006A7A3A">
        <w:rPr>
          <w:rFonts w:ascii="Arial" w:hAnsi="Arial" w:cs="Arial"/>
          <w:b/>
          <w:sz w:val="22"/>
          <w:szCs w:val="22"/>
        </w:rPr>
        <w:t xml:space="preserve">Общие индексы </w:t>
      </w:r>
      <w:r w:rsidRPr="006A7A3A">
        <w:rPr>
          <w:rFonts w:ascii="Arial" w:hAnsi="Arial" w:cs="Arial"/>
          <w:sz w:val="22"/>
          <w:szCs w:val="22"/>
        </w:rPr>
        <w:t>выражают сводные (обобщающие) результаты совместного изменения всех единиц, образующих статистическую совокупность. Пример, показатель изменения объема реализации товарной массы продуктов питания по отдельным периодам будет общим индексом физического объема товарооборота.</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Важной особенностью общих индексов является то, что они обладают синтетическими и аналитическими свойствами.</w:t>
      </w:r>
    </w:p>
    <w:p w:rsidR="004862BD" w:rsidRPr="006A7A3A" w:rsidRDefault="004862BD" w:rsidP="004862BD">
      <w:pPr>
        <w:ind w:firstLine="360"/>
        <w:jc w:val="both"/>
        <w:rPr>
          <w:rFonts w:ascii="Arial" w:hAnsi="Arial" w:cs="Arial"/>
          <w:sz w:val="22"/>
          <w:szCs w:val="22"/>
        </w:rPr>
      </w:pPr>
      <w:r w:rsidRPr="006A7A3A">
        <w:rPr>
          <w:rFonts w:ascii="Arial" w:hAnsi="Arial" w:cs="Arial"/>
          <w:b/>
          <w:sz w:val="22"/>
          <w:szCs w:val="22"/>
        </w:rPr>
        <w:t>Синтетические</w:t>
      </w:r>
      <w:r w:rsidRPr="006A7A3A">
        <w:rPr>
          <w:rFonts w:ascii="Arial" w:hAnsi="Arial" w:cs="Arial"/>
          <w:sz w:val="22"/>
          <w:szCs w:val="22"/>
        </w:rPr>
        <w:t xml:space="preserve"> свойства индексов состоят в том, что посредством индексного метода производится соединение (агрегирование) в целом разнородных единиц статистической совокупности.</w:t>
      </w:r>
    </w:p>
    <w:p w:rsidR="004862BD" w:rsidRPr="006A7A3A" w:rsidRDefault="004862BD" w:rsidP="004862BD">
      <w:pPr>
        <w:ind w:firstLine="360"/>
        <w:jc w:val="both"/>
        <w:rPr>
          <w:rFonts w:ascii="Arial" w:hAnsi="Arial" w:cs="Arial"/>
          <w:sz w:val="22"/>
          <w:szCs w:val="22"/>
        </w:rPr>
      </w:pPr>
      <w:r w:rsidRPr="006A7A3A">
        <w:rPr>
          <w:rFonts w:ascii="Arial" w:hAnsi="Arial" w:cs="Arial"/>
          <w:b/>
          <w:sz w:val="22"/>
          <w:szCs w:val="22"/>
        </w:rPr>
        <w:t xml:space="preserve">Аналитические </w:t>
      </w:r>
      <w:r w:rsidRPr="006A7A3A">
        <w:rPr>
          <w:rFonts w:ascii="Arial" w:hAnsi="Arial" w:cs="Arial"/>
          <w:sz w:val="22"/>
          <w:szCs w:val="22"/>
        </w:rPr>
        <w:t>свойства индексов состоят в том, что посредством индексного метода определяется влияние факторов на изменение изучаемого показателя.</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 xml:space="preserve">Для определения индекса надо произвести сопоставление не менее двух величин. При изучении динамики социально-экономических явлений сравниваемая величина (числитель индексного отношения) принимается за </w:t>
      </w:r>
      <w:r w:rsidRPr="006A7A3A">
        <w:rPr>
          <w:rFonts w:ascii="Arial" w:hAnsi="Arial" w:cs="Arial"/>
          <w:i/>
          <w:sz w:val="22"/>
          <w:szCs w:val="22"/>
        </w:rPr>
        <w:t>текущий</w:t>
      </w:r>
      <w:r w:rsidRPr="006A7A3A">
        <w:rPr>
          <w:rFonts w:ascii="Arial" w:hAnsi="Arial" w:cs="Arial"/>
          <w:sz w:val="22"/>
          <w:szCs w:val="22"/>
        </w:rPr>
        <w:t xml:space="preserve"> (или отчетный) период, а величина, с которой производится сравнение — за </w:t>
      </w:r>
      <w:r w:rsidRPr="006A7A3A">
        <w:rPr>
          <w:rFonts w:ascii="Arial" w:hAnsi="Arial" w:cs="Arial"/>
          <w:i/>
          <w:sz w:val="22"/>
          <w:szCs w:val="22"/>
        </w:rPr>
        <w:t>базисный</w:t>
      </w:r>
      <w:r w:rsidRPr="006A7A3A">
        <w:rPr>
          <w:rFonts w:ascii="Arial" w:hAnsi="Arial" w:cs="Arial"/>
          <w:sz w:val="22"/>
          <w:szCs w:val="22"/>
        </w:rPr>
        <w:t xml:space="preserve"> период.</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Основным элементом индексного отношения является</w:t>
      </w:r>
      <w:r w:rsidRPr="006A7A3A">
        <w:rPr>
          <w:rFonts w:ascii="Arial" w:hAnsi="Arial" w:cs="Arial"/>
          <w:i/>
          <w:sz w:val="22"/>
          <w:szCs w:val="22"/>
        </w:rPr>
        <w:t xml:space="preserve"> индексируемая величина</w:t>
      </w:r>
      <w:r w:rsidRPr="006A7A3A">
        <w:rPr>
          <w:rFonts w:ascii="Arial" w:hAnsi="Arial" w:cs="Arial"/>
          <w:sz w:val="22"/>
          <w:szCs w:val="22"/>
        </w:rPr>
        <w:t>. Под индексируемой величиной понимается значение признака статистической совокупности, изменение которой является объектом изучения. Так, при изучении изменения цен индексируемой величиной является цена единицы товара p. При изучении изменения физического объема товарной массы в качестве индексируемой величины выступают данные о количестве товаров в натуральных измерителях q. Стоимость продукции обозначается через s.</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Индивидуальные индексы принято обозначать i, а общие индексы — I.</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 xml:space="preserve">Знак внизу справа означает период: </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 xml:space="preserve"> — базисный, </w:t>
      </w:r>
    </w:p>
    <w:p w:rsidR="004862BD" w:rsidRPr="006A7A3A" w:rsidRDefault="004862BD" w:rsidP="004862BD">
      <w:pPr>
        <w:ind w:firstLine="360"/>
        <w:jc w:val="both"/>
        <w:rPr>
          <w:rFonts w:ascii="Arial" w:hAnsi="Arial" w:cs="Arial"/>
          <w:sz w:val="22"/>
          <w:szCs w:val="22"/>
        </w:rPr>
      </w:pPr>
      <w:r w:rsidRPr="006A7A3A">
        <w:rPr>
          <w:rFonts w:ascii="Arial" w:hAnsi="Arial" w:cs="Arial"/>
          <w:sz w:val="22"/>
          <w:szCs w:val="22"/>
        </w:rPr>
        <w:t xml:space="preserve"> — отчетный.  </w:t>
      </w:r>
    </w:p>
    <w:p w:rsidR="004862BD" w:rsidRPr="006A7A3A" w:rsidRDefault="004862BD" w:rsidP="004862BD">
      <w:pPr>
        <w:jc w:val="center"/>
        <w:rPr>
          <w:rFonts w:ascii="Arial" w:hAnsi="Arial" w:cs="Arial"/>
          <w:b/>
          <w:sz w:val="22"/>
          <w:szCs w:val="22"/>
        </w:rPr>
      </w:pPr>
      <w:r w:rsidRPr="006A7A3A">
        <w:rPr>
          <w:rFonts w:ascii="Arial" w:hAnsi="Arial" w:cs="Arial"/>
          <w:b/>
          <w:sz w:val="22"/>
          <w:szCs w:val="22"/>
        </w:rPr>
        <w:t xml:space="preserve">Агрегатные индексы. </w:t>
      </w:r>
    </w:p>
    <w:p w:rsidR="004862BD" w:rsidRPr="006A7A3A" w:rsidRDefault="004862BD" w:rsidP="004862BD">
      <w:pPr>
        <w:ind w:firstLine="450"/>
        <w:jc w:val="both"/>
        <w:rPr>
          <w:rFonts w:ascii="Arial" w:hAnsi="Arial" w:cs="Arial"/>
          <w:sz w:val="22"/>
          <w:szCs w:val="22"/>
        </w:rPr>
      </w:pPr>
      <w:r w:rsidRPr="006A7A3A">
        <w:rPr>
          <w:rFonts w:ascii="Arial" w:hAnsi="Arial" w:cs="Arial"/>
          <w:sz w:val="22"/>
          <w:szCs w:val="22"/>
        </w:rPr>
        <w:t>Основной формой общих индексов являются агрегатные индексы.</w:t>
      </w:r>
    </w:p>
    <w:p w:rsidR="004862BD" w:rsidRPr="006A7A3A" w:rsidRDefault="004862BD" w:rsidP="004862BD">
      <w:pPr>
        <w:ind w:firstLine="450"/>
        <w:jc w:val="both"/>
        <w:rPr>
          <w:rFonts w:ascii="Arial" w:hAnsi="Arial" w:cs="Arial"/>
          <w:sz w:val="22"/>
          <w:szCs w:val="22"/>
        </w:rPr>
      </w:pPr>
      <w:r w:rsidRPr="006A7A3A">
        <w:rPr>
          <w:rFonts w:ascii="Arial" w:hAnsi="Arial" w:cs="Arial"/>
          <w:sz w:val="22"/>
          <w:szCs w:val="22"/>
        </w:rPr>
        <w:t xml:space="preserve">Достижение в сложных статистических совокупностях сопоставимости разнородных единиц осуществляется введением в индексные отношения специальных сомножителей индексируемых величин. Такие сомножители называются </w:t>
      </w:r>
      <w:r w:rsidRPr="006A7A3A">
        <w:rPr>
          <w:rFonts w:ascii="Arial" w:hAnsi="Arial" w:cs="Arial"/>
          <w:b/>
          <w:sz w:val="22"/>
          <w:szCs w:val="22"/>
        </w:rPr>
        <w:t>соизмерителями</w:t>
      </w:r>
      <w:r w:rsidRPr="006A7A3A">
        <w:rPr>
          <w:rFonts w:ascii="Arial" w:hAnsi="Arial" w:cs="Arial"/>
          <w:sz w:val="22"/>
          <w:szCs w:val="22"/>
        </w:rPr>
        <w:t xml:space="preserve">. Они необходимы для перехода от натуральных измерителей разнородных единиц статистической совокупности к однородным показателям. При этом в числителе и знаменателе общего индекса изменяется лишь значение индексируемой величины, а их соизмерители являются постоянными величинами. </w:t>
      </w:r>
    </w:p>
    <w:p w:rsidR="004862BD" w:rsidRPr="006A7A3A" w:rsidRDefault="004862BD" w:rsidP="004862BD">
      <w:pPr>
        <w:ind w:firstLine="450"/>
        <w:jc w:val="both"/>
        <w:rPr>
          <w:rFonts w:ascii="Arial" w:hAnsi="Arial" w:cs="Arial"/>
          <w:sz w:val="22"/>
          <w:szCs w:val="22"/>
        </w:rPr>
      </w:pPr>
      <w:r w:rsidRPr="006A7A3A">
        <w:rPr>
          <w:rFonts w:ascii="Arial" w:hAnsi="Arial" w:cs="Arial"/>
          <w:sz w:val="22"/>
          <w:szCs w:val="22"/>
        </w:rPr>
        <w:t>В качестве соизмерителей индексируемых величин выступают тесно связанные с ними экономические показатели: цены, количество и др.</w:t>
      </w:r>
    </w:p>
    <w:p w:rsidR="004862BD" w:rsidRPr="006A7A3A" w:rsidRDefault="004862BD" w:rsidP="004862BD">
      <w:pPr>
        <w:ind w:firstLine="450"/>
        <w:jc w:val="both"/>
        <w:rPr>
          <w:rFonts w:ascii="Arial" w:hAnsi="Arial" w:cs="Arial"/>
          <w:sz w:val="22"/>
          <w:szCs w:val="22"/>
        </w:rPr>
      </w:pPr>
      <w:r w:rsidRPr="006A7A3A">
        <w:rPr>
          <w:rFonts w:ascii="Arial" w:hAnsi="Arial" w:cs="Arial"/>
          <w:sz w:val="22"/>
          <w:szCs w:val="22"/>
        </w:rPr>
        <w:t>Произведение каждой индексируемой величины на соизмеритель образует в индексном отношении определённые экономические категории.</w:t>
      </w:r>
    </w:p>
    <w:p w:rsidR="004862BD" w:rsidRPr="006A7A3A" w:rsidRDefault="004862BD" w:rsidP="004862BD">
      <w:pPr>
        <w:ind w:firstLine="450"/>
        <w:jc w:val="both"/>
        <w:rPr>
          <w:rFonts w:ascii="Arial" w:hAnsi="Arial" w:cs="Arial"/>
          <w:sz w:val="22"/>
          <w:szCs w:val="22"/>
        </w:rPr>
      </w:pPr>
      <w:r w:rsidRPr="006A7A3A">
        <w:rPr>
          <w:rFonts w:ascii="Arial" w:hAnsi="Arial" w:cs="Arial"/>
          <w:b/>
          <w:sz w:val="22"/>
          <w:szCs w:val="22"/>
        </w:rPr>
        <w:t>Пример.</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700"/>
        <w:gridCol w:w="540"/>
        <w:gridCol w:w="1170"/>
        <w:gridCol w:w="782"/>
        <w:gridCol w:w="10"/>
        <w:gridCol w:w="14"/>
        <w:gridCol w:w="1174"/>
        <w:gridCol w:w="691"/>
        <w:gridCol w:w="608"/>
        <w:gridCol w:w="1042"/>
      </w:tblGrid>
      <w:tr w:rsidR="004862BD" w:rsidRPr="006A7A3A">
        <w:tc>
          <w:tcPr>
            <w:tcW w:w="700" w:type="dxa"/>
          </w:tcPr>
          <w:p w:rsidR="004862BD" w:rsidRPr="006A7A3A" w:rsidRDefault="004862BD" w:rsidP="004862BD">
            <w:pPr>
              <w:jc w:val="center"/>
              <w:rPr>
                <w:rFonts w:ascii="Arial" w:hAnsi="Arial" w:cs="Arial"/>
                <w:sz w:val="22"/>
                <w:szCs w:val="22"/>
              </w:rPr>
            </w:pPr>
            <w:r w:rsidRPr="006A7A3A">
              <w:rPr>
                <w:rFonts w:ascii="Arial" w:hAnsi="Arial" w:cs="Arial"/>
                <w:sz w:val="22"/>
                <w:szCs w:val="22"/>
              </w:rPr>
              <w:t>Товар</w:t>
            </w:r>
          </w:p>
        </w:tc>
        <w:tc>
          <w:tcPr>
            <w:tcW w:w="540" w:type="dxa"/>
          </w:tcPr>
          <w:p w:rsidR="004862BD" w:rsidRPr="006A7A3A" w:rsidRDefault="004862BD" w:rsidP="004862BD">
            <w:pPr>
              <w:jc w:val="center"/>
              <w:rPr>
                <w:rFonts w:ascii="Arial" w:hAnsi="Arial" w:cs="Arial"/>
                <w:sz w:val="22"/>
                <w:szCs w:val="22"/>
              </w:rPr>
            </w:pPr>
            <w:r w:rsidRPr="006A7A3A">
              <w:rPr>
                <w:rFonts w:ascii="Arial" w:hAnsi="Arial" w:cs="Arial"/>
                <w:sz w:val="22"/>
                <w:szCs w:val="22"/>
              </w:rPr>
              <w:t>Ед.</w:t>
            </w:r>
          </w:p>
          <w:p w:rsidR="004862BD" w:rsidRPr="006A7A3A" w:rsidRDefault="004862BD" w:rsidP="004862BD">
            <w:pPr>
              <w:jc w:val="center"/>
              <w:rPr>
                <w:rFonts w:ascii="Arial" w:hAnsi="Arial" w:cs="Arial"/>
                <w:sz w:val="22"/>
                <w:szCs w:val="22"/>
              </w:rPr>
            </w:pPr>
            <w:r w:rsidRPr="006A7A3A">
              <w:rPr>
                <w:rFonts w:ascii="Arial" w:hAnsi="Arial" w:cs="Arial"/>
                <w:sz w:val="22"/>
                <w:szCs w:val="22"/>
              </w:rPr>
              <w:t>изм.</w:t>
            </w:r>
          </w:p>
        </w:tc>
        <w:tc>
          <w:tcPr>
            <w:tcW w:w="1952" w:type="dxa"/>
            <w:gridSpan w:val="2"/>
          </w:tcPr>
          <w:p w:rsidR="004862BD" w:rsidRPr="006A7A3A" w:rsidRDefault="004862BD" w:rsidP="004862BD">
            <w:pPr>
              <w:jc w:val="center"/>
              <w:rPr>
                <w:rFonts w:ascii="Arial" w:hAnsi="Arial" w:cs="Arial"/>
                <w:sz w:val="22"/>
                <w:szCs w:val="22"/>
              </w:rPr>
            </w:pPr>
            <w:r w:rsidRPr="006A7A3A">
              <w:rPr>
                <w:rFonts w:ascii="Arial" w:hAnsi="Arial" w:cs="Arial"/>
                <w:sz w:val="22"/>
                <w:szCs w:val="22"/>
              </w:rPr>
              <w:t>I</w:t>
            </w:r>
          </w:p>
          <w:p w:rsidR="004862BD" w:rsidRPr="006A7A3A" w:rsidRDefault="004862BD" w:rsidP="004862BD">
            <w:pPr>
              <w:jc w:val="center"/>
              <w:rPr>
                <w:rFonts w:ascii="Arial" w:hAnsi="Arial" w:cs="Arial"/>
                <w:sz w:val="22"/>
                <w:szCs w:val="22"/>
              </w:rPr>
            </w:pPr>
            <w:r w:rsidRPr="006A7A3A">
              <w:rPr>
                <w:rFonts w:ascii="Arial" w:hAnsi="Arial" w:cs="Arial"/>
                <w:sz w:val="22"/>
                <w:szCs w:val="22"/>
              </w:rPr>
              <w:t>период</w:t>
            </w:r>
          </w:p>
        </w:tc>
        <w:tc>
          <w:tcPr>
            <w:tcW w:w="1889" w:type="dxa"/>
            <w:gridSpan w:val="4"/>
          </w:tcPr>
          <w:p w:rsidR="004862BD" w:rsidRPr="006A7A3A" w:rsidRDefault="004862BD" w:rsidP="004862BD">
            <w:pPr>
              <w:jc w:val="center"/>
              <w:rPr>
                <w:rFonts w:ascii="Arial" w:hAnsi="Arial" w:cs="Arial"/>
                <w:sz w:val="22"/>
                <w:szCs w:val="22"/>
              </w:rPr>
            </w:pPr>
            <w:r w:rsidRPr="006A7A3A">
              <w:rPr>
                <w:rFonts w:ascii="Arial" w:hAnsi="Arial" w:cs="Arial"/>
                <w:sz w:val="22"/>
                <w:szCs w:val="22"/>
              </w:rPr>
              <w:t>II</w:t>
            </w:r>
          </w:p>
          <w:p w:rsidR="004862BD" w:rsidRPr="006A7A3A" w:rsidRDefault="004862BD" w:rsidP="004862BD">
            <w:pPr>
              <w:jc w:val="center"/>
              <w:rPr>
                <w:rFonts w:ascii="Arial" w:hAnsi="Arial" w:cs="Arial"/>
                <w:sz w:val="22"/>
                <w:szCs w:val="22"/>
              </w:rPr>
            </w:pPr>
            <w:r w:rsidRPr="006A7A3A">
              <w:rPr>
                <w:rFonts w:ascii="Arial" w:hAnsi="Arial" w:cs="Arial"/>
                <w:sz w:val="22"/>
                <w:szCs w:val="22"/>
              </w:rPr>
              <w:t>период</w:t>
            </w:r>
          </w:p>
        </w:tc>
        <w:tc>
          <w:tcPr>
            <w:tcW w:w="1650" w:type="dxa"/>
            <w:gridSpan w:val="2"/>
          </w:tcPr>
          <w:p w:rsidR="004862BD" w:rsidRPr="006A7A3A" w:rsidRDefault="004862BD" w:rsidP="004862BD">
            <w:pPr>
              <w:jc w:val="center"/>
              <w:rPr>
                <w:rFonts w:ascii="Arial" w:hAnsi="Arial" w:cs="Arial"/>
                <w:sz w:val="22"/>
                <w:szCs w:val="22"/>
              </w:rPr>
            </w:pPr>
            <w:r w:rsidRPr="006A7A3A">
              <w:rPr>
                <w:rFonts w:ascii="Arial" w:hAnsi="Arial" w:cs="Arial"/>
                <w:sz w:val="22"/>
                <w:szCs w:val="22"/>
              </w:rPr>
              <w:t>Индивидуальные индексы</w:t>
            </w:r>
          </w:p>
        </w:tc>
      </w:tr>
      <w:tr w:rsidR="004862BD" w:rsidRPr="006A7A3A">
        <w:tc>
          <w:tcPr>
            <w:tcW w:w="700" w:type="dxa"/>
          </w:tcPr>
          <w:p w:rsidR="004862BD" w:rsidRPr="006A7A3A" w:rsidRDefault="004862BD" w:rsidP="004862BD">
            <w:pPr>
              <w:jc w:val="center"/>
              <w:rPr>
                <w:rFonts w:ascii="Arial" w:hAnsi="Arial" w:cs="Arial"/>
                <w:sz w:val="22"/>
                <w:szCs w:val="22"/>
              </w:rPr>
            </w:pPr>
          </w:p>
        </w:tc>
        <w:tc>
          <w:tcPr>
            <w:tcW w:w="540" w:type="dxa"/>
          </w:tcPr>
          <w:p w:rsidR="004862BD" w:rsidRPr="006A7A3A" w:rsidRDefault="004862BD" w:rsidP="004862BD">
            <w:pPr>
              <w:jc w:val="center"/>
              <w:rPr>
                <w:rFonts w:ascii="Arial" w:hAnsi="Arial" w:cs="Arial"/>
                <w:sz w:val="22"/>
                <w:szCs w:val="22"/>
              </w:rPr>
            </w:pPr>
          </w:p>
        </w:tc>
        <w:tc>
          <w:tcPr>
            <w:tcW w:w="1170" w:type="dxa"/>
          </w:tcPr>
          <w:p w:rsidR="004862BD" w:rsidRPr="006A7A3A" w:rsidRDefault="004862BD" w:rsidP="004862BD">
            <w:pPr>
              <w:jc w:val="center"/>
              <w:rPr>
                <w:rFonts w:ascii="Arial" w:hAnsi="Arial" w:cs="Arial"/>
                <w:sz w:val="22"/>
                <w:szCs w:val="22"/>
              </w:rPr>
            </w:pPr>
            <w:r w:rsidRPr="006A7A3A">
              <w:rPr>
                <w:rFonts w:ascii="Arial" w:hAnsi="Arial" w:cs="Arial"/>
                <w:sz w:val="22"/>
                <w:szCs w:val="22"/>
              </w:rPr>
              <w:t>цена за единицу</w:t>
            </w:r>
          </w:p>
          <w:p w:rsidR="004862BD" w:rsidRPr="006A7A3A" w:rsidRDefault="004862BD" w:rsidP="004862BD">
            <w:pPr>
              <w:jc w:val="center"/>
              <w:rPr>
                <w:rFonts w:ascii="Arial" w:hAnsi="Arial" w:cs="Arial"/>
                <w:sz w:val="22"/>
                <w:szCs w:val="22"/>
              </w:rPr>
            </w:pPr>
            <w:r w:rsidRPr="006A7A3A">
              <w:rPr>
                <w:rFonts w:ascii="Arial" w:hAnsi="Arial" w:cs="Arial"/>
                <w:sz w:val="22"/>
                <w:szCs w:val="22"/>
              </w:rPr>
              <w:t>товара, руб.</w:t>
            </w:r>
          </w:p>
          <w:p w:rsidR="004862BD" w:rsidRPr="006A7A3A" w:rsidRDefault="004862BD" w:rsidP="004862BD">
            <w:pPr>
              <w:jc w:val="center"/>
              <w:rPr>
                <w:rFonts w:ascii="Arial" w:hAnsi="Arial" w:cs="Arial"/>
                <w:sz w:val="22"/>
                <w:szCs w:val="22"/>
              </w:rPr>
            </w:pPr>
          </w:p>
        </w:tc>
        <w:tc>
          <w:tcPr>
            <w:tcW w:w="792" w:type="dxa"/>
            <w:gridSpan w:val="2"/>
          </w:tcPr>
          <w:p w:rsidR="004862BD" w:rsidRPr="006A7A3A" w:rsidRDefault="004862BD" w:rsidP="004862BD">
            <w:pPr>
              <w:jc w:val="center"/>
              <w:rPr>
                <w:rFonts w:ascii="Arial" w:hAnsi="Arial" w:cs="Arial"/>
                <w:sz w:val="22"/>
                <w:szCs w:val="22"/>
              </w:rPr>
            </w:pPr>
            <w:r w:rsidRPr="006A7A3A">
              <w:rPr>
                <w:rFonts w:ascii="Arial" w:hAnsi="Arial" w:cs="Arial"/>
                <w:sz w:val="22"/>
                <w:szCs w:val="22"/>
              </w:rPr>
              <w:t>кол-во</w:t>
            </w:r>
          </w:p>
          <w:p w:rsidR="004862BD" w:rsidRPr="006A7A3A" w:rsidRDefault="004862BD" w:rsidP="004862BD">
            <w:pPr>
              <w:jc w:val="center"/>
              <w:rPr>
                <w:rFonts w:ascii="Arial" w:hAnsi="Arial" w:cs="Arial"/>
                <w:sz w:val="22"/>
                <w:szCs w:val="22"/>
              </w:rPr>
            </w:pPr>
          </w:p>
        </w:tc>
        <w:tc>
          <w:tcPr>
            <w:tcW w:w="1188" w:type="dxa"/>
            <w:gridSpan w:val="2"/>
          </w:tcPr>
          <w:p w:rsidR="004862BD" w:rsidRPr="006A7A3A" w:rsidRDefault="004862BD" w:rsidP="004862BD">
            <w:pPr>
              <w:jc w:val="center"/>
              <w:rPr>
                <w:rFonts w:ascii="Arial" w:hAnsi="Arial" w:cs="Arial"/>
                <w:sz w:val="22"/>
                <w:szCs w:val="22"/>
              </w:rPr>
            </w:pPr>
            <w:r w:rsidRPr="006A7A3A">
              <w:rPr>
                <w:rFonts w:ascii="Arial" w:hAnsi="Arial" w:cs="Arial"/>
                <w:sz w:val="22"/>
                <w:szCs w:val="22"/>
              </w:rPr>
              <w:t xml:space="preserve">цена за единицу товара, руб. </w:t>
            </w:r>
          </w:p>
        </w:tc>
        <w:tc>
          <w:tcPr>
            <w:tcW w:w="691" w:type="dxa"/>
          </w:tcPr>
          <w:p w:rsidR="004862BD" w:rsidRPr="006A7A3A" w:rsidRDefault="004862BD" w:rsidP="004862BD">
            <w:pPr>
              <w:jc w:val="center"/>
              <w:rPr>
                <w:rFonts w:ascii="Arial" w:hAnsi="Arial" w:cs="Arial"/>
                <w:sz w:val="22"/>
                <w:szCs w:val="22"/>
              </w:rPr>
            </w:pPr>
            <w:r w:rsidRPr="006A7A3A">
              <w:rPr>
                <w:rFonts w:ascii="Arial" w:hAnsi="Arial" w:cs="Arial"/>
                <w:sz w:val="22"/>
                <w:szCs w:val="22"/>
              </w:rPr>
              <w:t>кол-во,</w:t>
            </w:r>
          </w:p>
          <w:p w:rsidR="004862BD" w:rsidRPr="006A7A3A" w:rsidRDefault="004862BD" w:rsidP="004862BD">
            <w:pPr>
              <w:jc w:val="center"/>
              <w:rPr>
                <w:rFonts w:ascii="Arial" w:hAnsi="Arial" w:cs="Arial"/>
                <w:sz w:val="22"/>
                <w:szCs w:val="22"/>
              </w:rPr>
            </w:pPr>
            <w:r w:rsidRPr="006A7A3A">
              <w:rPr>
                <w:rFonts w:ascii="Arial" w:hAnsi="Arial" w:cs="Arial"/>
                <w:sz w:val="22"/>
                <w:szCs w:val="22"/>
              </w:rPr>
              <w:t xml:space="preserve"> </w:t>
            </w:r>
          </w:p>
        </w:tc>
        <w:tc>
          <w:tcPr>
            <w:tcW w:w="608" w:type="dxa"/>
          </w:tcPr>
          <w:p w:rsidR="004862BD" w:rsidRPr="006A7A3A" w:rsidRDefault="004862BD" w:rsidP="004862BD">
            <w:pPr>
              <w:jc w:val="center"/>
              <w:rPr>
                <w:rFonts w:ascii="Arial" w:hAnsi="Arial" w:cs="Arial"/>
                <w:sz w:val="22"/>
                <w:szCs w:val="22"/>
              </w:rPr>
            </w:pPr>
            <w:r w:rsidRPr="006A7A3A">
              <w:rPr>
                <w:rFonts w:ascii="Arial" w:hAnsi="Arial" w:cs="Arial"/>
                <w:sz w:val="22"/>
                <w:szCs w:val="22"/>
              </w:rPr>
              <w:t>цен</w:t>
            </w:r>
          </w:p>
        </w:tc>
        <w:tc>
          <w:tcPr>
            <w:tcW w:w="1042" w:type="dxa"/>
          </w:tcPr>
          <w:p w:rsidR="004862BD" w:rsidRPr="006A7A3A" w:rsidRDefault="004862BD" w:rsidP="004862BD">
            <w:pPr>
              <w:jc w:val="center"/>
              <w:rPr>
                <w:rFonts w:ascii="Arial" w:hAnsi="Arial" w:cs="Arial"/>
                <w:sz w:val="22"/>
                <w:szCs w:val="22"/>
              </w:rPr>
            </w:pPr>
            <w:r w:rsidRPr="006A7A3A">
              <w:rPr>
                <w:rFonts w:ascii="Arial" w:hAnsi="Arial" w:cs="Arial"/>
                <w:sz w:val="22"/>
                <w:szCs w:val="22"/>
              </w:rPr>
              <w:t>физич-го объёма</w:t>
            </w:r>
          </w:p>
          <w:p w:rsidR="004862BD" w:rsidRPr="006A7A3A" w:rsidRDefault="004862BD" w:rsidP="004862BD">
            <w:pPr>
              <w:jc w:val="center"/>
              <w:rPr>
                <w:rFonts w:ascii="Arial" w:hAnsi="Arial" w:cs="Arial"/>
                <w:sz w:val="22"/>
                <w:szCs w:val="22"/>
              </w:rPr>
            </w:pPr>
          </w:p>
        </w:tc>
      </w:tr>
      <w:tr w:rsidR="004862BD" w:rsidRPr="006A7A3A">
        <w:tc>
          <w:tcPr>
            <w:tcW w:w="700" w:type="dxa"/>
          </w:tcPr>
          <w:p w:rsidR="004862BD" w:rsidRPr="006A7A3A" w:rsidRDefault="004862BD" w:rsidP="004862BD">
            <w:pPr>
              <w:jc w:val="center"/>
              <w:rPr>
                <w:rFonts w:ascii="Arial" w:hAnsi="Arial" w:cs="Arial"/>
                <w:sz w:val="22"/>
                <w:szCs w:val="22"/>
              </w:rPr>
            </w:pPr>
            <w:r w:rsidRPr="006A7A3A">
              <w:rPr>
                <w:rFonts w:ascii="Arial" w:hAnsi="Arial" w:cs="Arial"/>
                <w:sz w:val="22"/>
                <w:szCs w:val="22"/>
              </w:rPr>
              <w:t>А</w:t>
            </w:r>
          </w:p>
        </w:tc>
        <w:tc>
          <w:tcPr>
            <w:tcW w:w="540" w:type="dxa"/>
          </w:tcPr>
          <w:p w:rsidR="004862BD" w:rsidRPr="006A7A3A" w:rsidRDefault="004862BD" w:rsidP="004862BD">
            <w:pPr>
              <w:jc w:val="center"/>
              <w:rPr>
                <w:rFonts w:ascii="Arial" w:hAnsi="Arial" w:cs="Arial"/>
                <w:sz w:val="22"/>
                <w:szCs w:val="22"/>
              </w:rPr>
            </w:pPr>
            <w:r w:rsidRPr="006A7A3A">
              <w:rPr>
                <w:rFonts w:ascii="Arial" w:hAnsi="Arial" w:cs="Arial"/>
                <w:sz w:val="22"/>
                <w:szCs w:val="22"/>
              </w:rPr>
              <w:t>т</w:t>
            </w:r>
          </w:p>
        </w:tc>
        <w:tc>
          <w:tcPr>
            <w:tcW w:w="1170" w:type="dxa"/>
          </w:tcPr>
          <w:p w:rsidR="004862BD" w:rsidRPr="006A7A3A" w:rsidRDefault="004862BD" w:rsidP="004862BD">
            <w:pPr>
              <w:jc w:val="center"/>
              <w:rPr>
                <w:rFonts w:ascii="Arial" w:hAnsi="Arial" w:cs="Arial"/>
                <w:sz w:val="22"/>
                <w:szCs w:val="22"/>
              </w:rPr>
            </w:pPr>
            <w:r w:rsidRPr="006A7A3A">
              <w:rPr>
                <w:rFonts w:ascii="Arial" w:hAnsi="Arial" w:cs="Arial"/>
                <w:sz w:val="22"/>
                <w:szCs w:val="22"/>
              </w:rPr>
              <w:t>20</w:t>
            </w:r>
          </w:p>
        </w:tc>
        <w:tc>
          <w:tcPr>
            <w:tcW w:w="806" w:type="dxa"/>
            <w:gridSpan w:val="3"/>
          </w:tcPr>
          <w:p w:rsidR="004862BD" w:rsidRPr="006A7A3A" w:rsidRDefault="004862BD" w:rsidP="004862BD">
            <w:pPr>
              <w:jc w:val="center"/>
              <w:rPr>
                <w:rFonts w:ascii="Arial" w:hAnsi="Arial" w:cs="Arial"/>
                <w:sz w:val="22"/>
                <w:szCs w:val="22"/>
              </w:rPr>
            </w:pPr>
            <w:r w:rsidRPr="006A7A3A">
              <w:rPr>
                <w:rFonts w:ascii="Arial" w:hAnsi="Arial" w:cs="Arial"/>
                <w:sz w:val="22"/>
                <w:szCs w:val="22"/>
              </w:rPr>
              <w:t>7 500</w:t>
            </w:r>
          </w:p>
        </w:tc>
        <w:tc>
          <w:tcPr>
            <w:tcW w:w="1174" w:type="dxa"/>
          </w:tcPr>
          <w:p w:rsidR="004862BD" w:rsidRPr="006A7A3A" w:rsidRDefault="004862BD" w:rsidP="004862BD">
            <w:pPr>
              <w:jc w:val="center"/>
              <w:rPr>
                <w:rFonts w:ascii="Arial" w:hAnsi="Arial" w:cs="Arial"/>
                <w:sz w:val="22"/>
                <w:szCs w:val="22"/>
              </w:rPr>
            </w:pPr>
            <w:r w:rsidRPr="006A7A3A">
              <w:rPr>
                <w:rFonts w:ascii="Arial" w:hAnsi="Arial" w:cs="Arial"/>
                <w:sz w:val="22"/>
                <w:szCs w:val="22"/>
              </w:rPr>
              <w:t>25</w:t>
            </w:r>
          </w:p>
        </w:tc>
        <w:tc>
          <w:tcPr>
            <w:tcW w:w="691" w:type="dxa"/>
          </w:tcPr>
          <w:p w:rsidR="004862BD" w:rsidRPr="006A7A3A" w:rsidRDefault="004862BD" w:rsidP="004862BD">
            <w:pPr>
              <w:jc w:val="center"/>
              <w:rPr>
                <w:rFonts w:ascii="Arial" w:hAnsi="Arial" w:cs="Arial"/>
                <w:sz w:val="22"/>
                <w:szCs w:val="22"/>
              </w:rPr>
            </w:pPr>
            <w:r w:rsidRPr="006A7A3A">
              <w:rPr>
                <w:rFonts w:ascii="Arial" w:hAnsi="Arial" w:cs="Arial"/>
                <w:sz w:val="22"/>
                <w:szCs w:val="22"/>
              </w:rPr>
              <w:t>9500</w:t>
            </w:r>
          </w:p>
        </w:tc>
        <w:tc>
          <w:tcPr>
            <w:tcW w:w="608" w:type="dxa"/>
          </w:tcPr>
          <w:p w:rsidR="004862BD" w:rsidRPr="006A7A3A" w:rsidRDefault="004862BD" w:rsidP="004862BD">
            <w:pPr>
              <w:jc w:val="center"/>
              <w:rPr>
                <w:rFonts w:ascii="Arial" w:hAnsi="Arial" w:cs="Arial"/>
                <w:sz w:val="22"/>
                <w:szCs w:val="22"/>
              </w:rPr>
            </w:pPr>
            <w:r w:rsidRPr="006A7A3A">
              <w:rPr>
                <w:rFonts w:ascii="Arial" w:hAnsi="Arial" w:cs="Arial"/>
                <w:sz w:val="22"/>
                <w:szCs w:val="22"/>
              </w:rPr>
              <w:t>1,25</w:t>
            </w:r>
          </w:p>
        </w:tc>
        <w:tc>
          <w:tcPr>
            <w:tcW w:w="1042" w:type="dxa"/>
          </w:tcPr>
          <w:p w:rsidR="004862BD" w:rsidRPr="006A7A3A" w:rsidRDefault="004862BD" w:rsidP="004862BD">
            <w:pPr>
              <w:jc w:val="center"/>
              <w:rPr>
                <w:rFonts w:ascii="Arial" w:hAnsi="Arial" w:cs="Arial"/>
                <w:sz w:val="22"/>
                <w:szCs w:val="22"/>
              </w:rPr>
            </w:pPr>
            <w:r w:rsidRPr="006A7A3A">
              <w:rPr>
                <w:rFonts w:ascii="Arial" w:hAnsi="Arial" w:cs="Arial"/>
                <w:sz w:val="22"/>
                <w:szCs w:val="22"/>
              </w:rPr>
              <w:t>1,27</w:t>
            </w:r>
          </w:p>
        </w:tc>
      </w:tr>
      <w:tr w:rsidR="004862BD" w:rsidRPr="006A7A3A">
        <w:tc>
          <w:tcPr>
            <w:tcW w:w="700" w:type="dxa"/>
          </w:tcPr>
          <w:p w:rsidR="004862BD" w:rsidRPr="006A7A3A" w:rsidRDefault="004862BD" w:rsidP="004862BD">
            <w:pPr>
              <w:jc w:val="center"/>
              <w:rPr>
                <w:rFonts w:ascii="Arial" w:hAnsi="Arial" w:cs="Arial"/>
                <w:sz w:val="22"/>
                <w:szCs w:val="22"/>
              </w:rPr>
            </w:pPr>
            <w:r w:rsidRPr="006A7A3A">
              <w:rPr>
                <w:rFonts w:ascii="Arial" w:hAnsi="Arial" w:cs="Arial"/>
                <w:sz w:val="22"/>
                <w:szCs w:val="22"/>
              </w:rPr>
              <w:t>Б</w:t>
            </w:r>
          </w:p>
        </w:tc>
        <w:tc>
          <w:tcPr>
            <w:tcW w:w="540" w:type="dxa"/>
          </w:tcPr>
          <w:p w:rsidR="004862BD" w:rsidRPr="006A7A3A" w:rsidRDefault="004862BD" w:rsidP="004862BD">
            <w:pPr>
              <w:jc w:val="center"/>
              <w:rPr>
                <w:rFonts w:ascii="Arial" w:hAnsi="Arial" w:cs="Arial"/>
                <w:sz w:val="22"/>
                <w:szCs w:val="22"/>
              </w:rPr>
            </w:pPr>
            <w:r w:rsidRPr="006A7A3A">
              <w:rPr>
                <w:rFonts w:ascii="Arial" w:hAnsi="Arial" w:cs="Arial"/>
                <w:sz w:val="22"/>
                <w:szCs w:val="22"/>
              </w:rPr>
              <w:t>м</w:t>
            </w:r>
          </w:p>
        </w:tc>
        <w:tc>
          <w:tcPr>
            <w:tcW w:w="1170" w:type="dxa"/>
          </w:tcPr>
          <w:p w:rsidR="004862BD" w:rsidRPr="006A7A3A" w:rsidRDefault="004862BD" w:rsidP="004862BD">
            <w:pPr>
              <w:jc w:val="center"/>
              <w:rPr>
                <w:rFonts w:ascii="Arial" w:hAnsi="Arial" w:cs="Arial"/>
                <w:sz w:val="22"/>
                <w:szCs w:val="22"/>
              </w:rPr>
            </w:pPr>
            <w:r w:rsidRPr="006A7A3A">
              <w:rPr>
                <w:rFonts w:ascii="Arial" w:hAnsi="Arial" w:cs="Arial"/>
                <w:sz w:val="22"/>
                <w:szCs w:val="22"/>
              </w:rPr>
              <w:t>30</w:t>
            </w:r>
          </w:p>
        </w:tc>
        <w:tc>
          <w:tcPr>
            <w:tcW w:w="806" w:type="dxa"/>
            <w:gridSpan w:val="3"/>
          </w:tcPr>
          <w:p w:rsidR="004862BD" w:rsidRPr="006A7A3A" w:rsidRDefault="004862BD" w:rsidP="004862BD">
            <w:pPr>
              <w:jc w:val="center"/>
              <w:rPr>
                <w:rFonts w:ascii="Arial" w:hAnsi="Arial" w:cs="Arial"/>
                <w:sz w:val="22"/>
                <w:szCs w:val="22"/>
              </w:rPr>
            </w:pPr>
            <w:r w:rsidRPr="006A7A3A">
              <w:rPr>
                <w:rFonts w:ascii="Arial" w:hAnsi="Arial" w:cs="Arial"/>
                <w:sz w:val="22"/>
                <w:szCs w:val="22"/>
              </w:rPr>
              <w:t>2 000</w:t>
            </w:r>
          </w:p>
        </w:tc>
        <w:tc>
          <w:tcPr>
            <w:tcW w:w="1174" w:type="dxa"/>
          </w:tcPr>
          <w:p w:rsidR="004862BD" w:rsidRPr="006A7A3A" w:rsidRDefault="004862BD" w:rsidP="004862BD">
            <w:pPr>
              <w:jc w:val="center"/>
              <w:rPr>
                <w:rFonts w:ascii="Arial" w:hAnsi="Arial" w:cs="Arial"/>
                <w:sz w:val="22"/>
                <w:szCs w:val="22"/>
              </w:rPr>
            </w:pPr>
            <w:r w:rsidRPr="006A7A3A">
              <w:rPr>
                <w:rFonts w:ascii="Arial" w:hAnsi="Arial" w:cs="Arial"/>
                <w:sz w:val="22"/>
                <w:szCs w:val="22"/>
              </w:rPr>
              <w:t>30</w:t>
            </w:r>
          </w:p>
        </w:tc>
        <w:tc>
          <w:tcPr>
            <w:tcW w:w="691" w:type="dxa"/>
          </w:tcPr>
          <w:p w:rsidR="004862BD" w:rsidRPr="006A7A3A" w:rsidRDefault="004862BD" w:rsidP="004862BD">
            <w:pPr>
              <w:jc w:val="center"/>
              <w:rPr>
                <w:rFonts w:ascii="Arial" w:hAnsi="Arial" w:cs="Arial"/>
                <w:sz w:val="22"/>
                <w:szCs w:val="22"/>
              </w:rPr>
            </w:pPr>
            <w:r w:rsidRPr="006A7A3A">
              <w:rPr>
                <w:rFonts w:ascii="Arial" w:hAnsi="Arial" w:cs="Arial"/>
                <w:sz w:val="22"/>
                <w:szCs w:val="22"/>
              </w:rPr>
              <w:t>2500</w:t>
            </w:r>
          </w:p>
        </w:tc>
        <w:tc>
          <w:tcPr>
            <w:tcW w:w="608" w:type="dxa"/>
          </w:tcPr>
          <w:p w:rsidR="004862BD" w:rsidRPr="006A7A3A" w:rsidRDefault="004862BD" w:rsidP="004862BD">
            <w:pPr>
              <w:jc w:val="center"/>
              <w:rPr>
                <w:rFonts w:ascii="Arial" w:hAnsi="Arial" w:cs="Arial"/>
                <w:sz w:val="22"/>
                <w:szCs w:val="22"/>
              </w:rPr>
            </w:pPr>
            <w:r w:rsidRPr="006A7A3A">
              <w:rPr>
                <w:rFonts w:ascii="Arial" w:hAnsi="Arial" w:cs="Arial"/>
                <w:sz w:val="22"/>
                <w:szCs w:val="22"/>
              </w:rPr>
              <w:t>1,0</w:t>
            </w:r>
          </w:p>
        </w:tc>
        <w:tc>
          <w:tcPr>
            <w:tcW w:w="1042" w:type="dxa"/>
          </w:tcPr>
          <w:p w:rsidR="004862BD" w:rsidRPr="006A7A3A" w:rsidRDefault="004862BD" w:rsidP="004862BD">
            <w:pPr>
              <w:jc w:val="center"/>
              <w:rPr>
                <w:rFonts w:ascii="Arial" w:hAnsi="Arial" w:cs="Arial"/>
                <w:sz w:val="22"/>
                <w:szCs w:val="22"/>
              </w:rPr>
            </w:pPr>
            <w:r w:rsidRPr="006A7A3A">
              <w:rPr>
                <w:rFonts w:ascii="Arial" w:hAnsi="Arial" w:cs="Arial"/>
                <w:sz w:val="22"/>
                <w:szCs w:val="22"/>
              </w:rPr>
              <w:t>1,25</w:t>
            </w:r>
          </w:p>
        </w:tc>
      </w:tr>
      <w:tr w:rsidR="004862BD" w:rsidRPr="006A7A3A">
        <w:tc>
          <w:tcPr>
            <w:tcW w:w="700" w:type="dxa"/>
          </w:tcPr>
          <w:p w:rsidR="004862BD" w:rsidRPr="006A7A3A" w:rsidRDefault="004862BD" w:rsidP="004862BD">
            <w:pPr>
              <w:jc w:val="center"/>
              <w:rPr>
                <w:rFonts w:ascii="Arial" w:hAnsi="Arial" w:cs="Arial"/>
                <w:sz w:val="22"/>
                <w:szCs w:val="22"/>
              </w:rPr>
            </w:pPr>
            <w:r w:rsidRPr="006A7A3A">
              <w:rPr>
                <w:rFonts w:ascii="Arial" w:hAnsi="Arial" w:cs="Arial"/>
                <w:sz w:val="22"/>
                <w:szCs w:val="22"/>
              </w:rPr>
              <w:t>В</w:t>
            </w:r>
          </w:p>
        </w:tc>
        <w:tc>
          <w:tcPr>
            <w:tcW w:w="540" w:type="dxa"/>
          </w:tcPr>
          <w:p w:rsidR="004862BD" w:rsidRPr="006A7A3A" w:rsidRDefault="004862BD" w:rsidP="004862BD">
            <w:pPr>
              <w:jc w:val="center"/>
              <w:rPr>
                <w:rFonts w:ascii="Arial" w:hAnsi="Arial" w:cs="Arial"/>
                <w:sz w:val="22"/>
                <w:szCs w:val="22"/>
              </w:rPr>
            </w:pPr>
            <w:r w:rsidRPr="006A7A3A">
              <w:rPr>
                <w:rFonts w:ascii="Arial" w:hAnsi="Arial" w:cs="Arial"/>
                <w:sz w:val="22"/>
                <w:szCs w:val="22"/>
              </w:rPr>
              <w:t>шт.</w:t>
            </w:r>
          </w:p>
        </w:tc>
        <w:tc>
          <w:tcPr>
            <w:tcW w:w="1170" w:type="dxa"/>
          </w:tcPr>
          <w:p w:rsidR="004862BD" w:rsidRPr="006A7A3A" w:rsidRDefault="004862BD" w:rsidP="004862BD">
            <w:pPr>
              <w:jc w:val="center"/>
              <w:rPr>
                <w:rFonts w:ascii="Arial" w:hAnsi="Arial" w:cs="Arial"/>
                <w:sz w:val="22"/>
                <w:szCs w:val="22"/>
              </w:rPr>
            </w:pPr>
            <w:r w:rsidRPr="006A7A3A">
              <w:rPr>
                <w:rFonts w:ascii="Arial" w:hAnsi="Arial" w:cs="Arial"/>
                <w:sz w:val="22"/>
                <w:szCs w:val="22"/>
              </w:rPr>
              <w:t>15</w:t>
            </w:r>
          </w:p>
        </w:tc>
        <w:tc>
          <w:tcPr>
            <w:tcW w:w="806" w:type="dxa"/>
            <w:gridSpan w:val="3"/>
          </w:tcPr>
          <w:p w:rsidR="004862BD" w:rsidRPr="006A7A3A" w:rsidRDefault="004862BD" w:rsidP="004862BD">
            <w:pPr>
              <w:jc w:val="center"/>
              <w:rPr>
                <w:rFonts w:ascii="Arial" w:hAnsi="Arial" w:cs="Arial"/>
                <w:sz w:val="22"/>
                <w:szCs w:val="22"/>
              </w:rPr>
            </w:pPr>
            <w:r w:rsidRPr="006A7A3A">
              <w:rPr>
                <w:rFonts w:ascii="Arial" w:hAnsi="Arial" w:cs="Arial"/>
                <w:sz w:val="22"/>
                <w:szCs w:val="22"/>
              </w:rPr>
              <w:t>1 000</w:t>
            </w:r>
          </w:p>
        </w:tc>
        <w:tc>
          <w:tcPr>
            <w:tcW w:w="1174" w:type="dxa"/>
          </w:tcPr>
          <w:p w:rsidR="004862BD" w:rsidRPr="006A7A3A" w:rsidRDefault="004862BD" w:rsidP="004862BD">
            <w:pPr>
              <w:jc w:val="center"/>
              <w:rPr>
                <w:rFonts w:ascii="Arial" w:hAnsi="Arial" w:cs="Arial"/>
                <w:sz w:val="22"/>
                <w:szCs w:val="22"/>
              </w:rPr>
            </w:pPr>
            <w:r w:rsidRPr="006A7A3A">
              <w:rPr>
                <w:rFonts w:ascii="Arial" w:hAnsi="Arial" w:cs="Arial"/>
                <w:sz w:val="22"/>
                <w:szCs w:val="22"/>
              </w:rPr>
              <w:t>10</w:t>
            </w:r>
          </w:p>
        </w:tc>
        <w:tc>
          <w:tcPr>
            <w:tcW w:w="691" w:type="dxa"/>
          </w:tcPr>
          <w:p w:rsidR="004862BD" w:rsidRPr="006A7A3A" w:rsidRDefault="004862BD" w:rsidP="004862BD">
            <w:pPr>
              <w:jc w:val="center"/>
              <w:rPr>
                <w:rFonts w:ascii="Arial" w:hAnsi="Arial" w:cs="Arial"/>
                <w:sz w:val="22"/>
                <w:szCs w:val="22"/>
              </w:rPr>
            </w:pPr>
            <w:r w:rsidRPr="006A7A3A">
              <w:rPr>
                <w:rFonts w:ascii="Arial" w:hAnsi="Arial" w:cs="Arial"/>
                <w:sz w:val="22"/>
                <w:szCs w:val="22"/>
              </w:rPr>
              <w:t>1500</w:t>
            </w:r>
          </w:p>
        </w:tc>
        <w:tc>
          <w:tcPr>
            <w:tcW w:w="608" w:type="dxa"/>
          </w:tcPr>
          <w:p w:rsidR="004862BD" w:rsidRPr="006A7A3A" w:rsidRDefault="004862BD" w:rsidP="004862BD">
            <w:pPr>
              <w:jc w:val="center"/>
              <w:rPr>
                <w:rFonts w:ascii="Arial" w:hAnsi="Arial" w:cs="Arial"/>
                <w:sz w:val="22"/>
                <w:szCs w:val="22"/>
              </w:rPr>
            </w:pPr>
            <w:r w:rsidRPr="006A7A3A">
              <w:rPr>
                <w:rFonts w:ascii="Arial" w:hAnsi="Arial" w:cs="Arial"/>
                <w:sz w:val="22"/>
                <w:szCs w:val="22"/>
              </w:rPr>
              <w:t>0,67</w:t>
            </w:r>
          </w:p>
        </w:tc>
        <w:tc>
          <w:tcPr>
            <w:tcW w:w="1042" w:type="dxa"/>
          </w:tcPr>
          <w:p w:rsidR="004862BD" w:rsidRPr="006A7A3A" w:rsidRDefault="004862BD" w:rsidP="004862BD">
            <w:pPr>
              <w:jc w:val="center"/>
              <w:rPr>
                <w:rFonts w:ascii="Arial" w:hAnsi="Arial" w:cs="Arial"/>
                <w:sz w:val="22"/>
                <w:szCs w:val="22"/>
              </w:rPr>
            </w:pPr>
            <w:r w:rsidRPr="006A7A3A">
              <w:rPr>
                <w:rFonts w:ascii="Arial" w:hAnsi="Arial" w:cs="Arial"/>
                <w:sz w:val="22"/>
                <w:szCs w:val="22"/>
              </w:rPr>
              <w:t>1,5</w:t>
            </w:r>
          </w:p>
        </w:tc>
      </w:tr>
    </w:tbl>
    <w:p w:rsidR="004862BD" w:rsidRPr="006A7A3A" w:rsidRDefault="004862BD" w:rsidP="004862BD">
      <w:pPr>
        <w:ind w:firstLine="450"/>
        <w:jc w:val="both"/>
        <w:rPr>
          <w:rFonts w:ascii="Arial" w:hAnsi="Arial" w:cs="Arial"/>
          <w:sz w:val="22"/>
          <w:szCs w:val="22"/>
        </w:rPr>
      </w:pPr>
      <w:r w:rsidRPr="006A7A3A">
        <w:rPr>
          <w:rFonts w:ascii="Arial" w:hAnsi="Arial" w:cs="Arial"/>
          <w:sz w:val="22"/>
          <w:szCs w:val="22"/>
        </w:rPr>
        <w:t>При определении по данным таблицы статистических индексов первый период принимается за базисный, в котором цена единицы товара принимается , а количество — .</w:t>
      </w:r>
    </w:p>
    <w:p w:rsidR="004862BD" w:rsidRPr="006A7A3A" w:rsidRDefault="004862BD" w:rsidP="004862BD">
      <w:pPr>
        <w:ind w:firstLine="450"/>
        <w:jc w:val="both"/>
        <w:rPr>
          <w:rFonts w:ascii="Arial" w:hAnsi="Arial" w:cs="Arial"/>
          <w:sz w:val="22"/>
          <w:szCs w:val="22"/>
        </w:rPr>
      </w:pPr>
      <w:r w:rsidRPr="006A7A3A">
        <w:rPr>
          <w:rFonts w:ascii="Arial" w:hAnsi="Arial" w:cs="Arial"/>
          <w:sz w:val="22"/>
          <w:szCs w:val="22"/>
        </w:rPr>
        <w:t>Второй период принимается за текущий (или отчетный), в котором цена единицы товара обозначается , а количество — .</w:t>
      </w:r>
    </w:p>
    <w:p w:rsidR="004862BD" w:rsidRPr="006A7A3A" w:rsidRDefault="004862BD" w:rsidP="004862BD">
      <w:pPr>
        <w:ind w:firstLine="450"/>
        <w:jc w:val="both"/>
        <w:rPr>
          <w:rFonts w:ascii="Arial" w:hAnsi="Arial" w:cs="Arial"/>
          <w:sz w:val="22"/>
          <w:szCs w:val="22"/>
        </w:rPr>
      </w:pPr>
      <w:r w:rsidRPr="006A7A3A">
        <w:rPr>
          <w:rFonts w:ascii="Arial" w:hAnsi="Arial" w:cs="Arial"/>
          <w:sz w:val="22"/>
          <w:szCs w:val="22"/>
        </w:rPr>
        <w:t>Индивидуальные индексы показывают, что в текущем периоде по сравнению с базисным цена на товар А повысилась на 25%, на товар Б осталась без изменения, а на товар В снизилась на 33%. Количество реализации товара А возросло на 27%, товара Б — на 25%, а товара В — на 50%.</w:t>
      </w:r>
    </w:p>
    <w:p w:rsidR="004862BD" w:rsidRPr="006A7A3A" w:rsidRDefault="004862BD" w:rsidP="004862BD">
      <w:pPr>
        <w:ind w:firstLine="450"/>
        <w:jc w:val="both"/>
        <w:rPr>
          <w:rFonts w:ascii="Arial" w:hAnsi="Arial" w:cs="Arial"/>
          <w:sz w:val="22"/>
          <w:szCs w:val="22"/>
        </w:rPr>
      </w:pPr>
      <w:r w:rsidRPr="006A7A3A">
        <w:rPr>
          <w:rFonts w:ascii="Arial" w:hAnsi="Arial" w:cs="Arial"/>
          <w:sz w:val="22"/>
          <w:szCs w:val="22"/>
        </w:rPr>
        <w:t xml:space="preserve">При определении общего индекса цен в агрегатной форме  в качестве соизмерителя индексируемых величин  и   могут приниматься данные о количестве реализации товаров в текущем периоде . При умножении  на индексируемые величины в числителе индексного отношения образуется значение , </w:t>
      </w:r>
    </w:p>
    <w:p w:rsidR="004862BD" w:rsidRPr="006A7A3A" w:rsidRDefault="004862BD" w:rsidP="004862BD">
      <w:pPr>
        <w:jc w:val="both"/>
        <w:rPr>
          <w:rFonts w:ascii="Arial" w:hAnsi="Arial" w:cs="Arial"/>
          <w:sz w:val="22"/>
          <w:szCs w:val="22"/>
        </w:rPr>
      </w:pPr>
      <w:r w:rsidRPr="006A7A3A">
        <w:rPr>
          <w:rFonts w:ascii="Arial" w:hAnsi="Arial" w:cs="Arial"/>
          <w:sz w:val="22"/>
          <w:szCs w:val="22"/>
        </w:rPr>
        <w:t xml:space="preserve">сумма стоимости продажи товаров в текущем периоде по ценам того же текущего периода. В знаменателе индексного отношения образуется значение , т.е. сумма стоимости продажи товаров в текущем периоде по ценам базисного периода. </w:t>
      </w:r>
    </w:p>
    <w:p w:rsidR="004862BD" w:rsidRPr="006A7A3A" w:rsidRDefault="004862BD" w:rsidP="004862BD">
      <w:pPr>
        <w:ind w:firstLine="450"/>
        <w:jc w:val="both"/>
        <w:rPr>
          <w:rFonts w:ascii="Arial" w:hAnsi="Arial" w:cs="Arial"/>
          <w:sz w:val="22"/>
          <w:szCs w:val="22"/>
        </w:rPr>
      </w:pPr>
      <w:r w:rsidRPr="006A7A3A">
        <w:rPr>
          <w:rFonts w:ascii="Arial" w:hAnsi="Arial" w:cs="Arial"/>
          <w:sz w:val="22"/>
          <w:szCs w:val="22"/>
        </w:rPr>
        <w:t>Агрегатная формула такого общего индекса цен имеет следующий вид:</w:t>
      </w:r>
    </w:p>
    <w:p w:rsidR="004862BD" w:rsidRPr="006A7A3A" w:rsidRDefault="004862BD" w:rsidP="004862BD">
      <w:pPr>
        <w:ind w:firstLine="450"/>
        <w:jc w:val="center"/>
        <w:rPr>
          <w:rFonts w:ascii="Arial" w:hAnsi="Arial" w:cs="Arial"/>
          <w:sz w:val="22"/>
          <w:szCs w:val="22"/>
        </w:rPr>
      </w:pPr>
      <w:r w:rsidRPr="006A7A3A">
        <w:rPr>
          <w:rFonts w:ascii="Arial" w:hAnsi="Arial" w:cs="Arial"/>
          <w:sz w:val="22"/>
          <w:szCs w:val="22"/>
        </w:rPr>
        <w:t>=     (1)</w:t>
      </w:r>
    </w:p>
    <w:p w:rsidR="004862BD" w:rsidRPr="006A7A3A" w:rsidRDefault="004862BD" w:rsidP="004862BD">
      <w:pPr>
        <w:ind w:firstLine="450"/>
        <w:jc w:val="both"/>
        <w:rPr>
          <w:rFonts w:ascii="Arial" w:hAnsi="Arial" w:cs="Arial"/>
          <w:sz w:val="22"/>
          <w:szCs w:val="22"/>
        </w:rPr>
      </w:pPr>
      <w:r w:rsidRPr="006A7A3A">
        <w:rPr>
          <w:rFonts w:ascii="Arial" w:hAnsi="Arial" w:cs="Arial"/>
          <w:sz w:val="22"/>
          <w:szCs w:val="22"/>
        </w:rPr>
        <w:t xml:space="preserve">Расчёт агрегатного индекса цен по данной формуле предложил немецкий экономист Г. Пааше, поэтому он называется индексом Пааше. </w:t>
      </w:r>
    </w:p>
    <w:p w:rsidR="004862BD" w:rsidRPr="006A7A3A" w:rsidRDefault="004862BD" w:rsidP="004862BD">
      <w:pPr>
        <w:ind w:firstLine="450"/>
        <w:jc w:val="both"/>
        <w:rPr>
          <w:rFonts w:ascii="Arial" w:hAnsi="Arial" w:cs="Arial"/>
          <w:sz w:val="22"/>
          <w:szCs w:val="22"/>
        </w:rPr>
      </w:pPr>
      <w:r w:rsidRPr="006A7A3A">
        <w:rPr>
          <w:rFonts w:ascii="Arial" w:hAnsi="Arial" w:cs="Arial"/>
          <w:sz w:val="22"/>
          <w:szCs w:val="22"/>
        </w:rPr>
        <w:t>Применяем формулу для расчёта агрегатного индекса цен по данным табл.1:</w:t>
      </w:r>
    </w:p>
    <w:p w:rsidR="004862BD" w:rsidRPr="006A7A3A" w:rsidRDefault="004862BD" w:rsidP="004862BD">
      <w:pPr>
        <w:ind w:firstLine="450"/>
        <w:jc w:val="both"/>
        <w:rPr>
          <w:rFonts w:ascii="Arial" w:hAnsi="Arial" w:cs="Arial"/>
          <w:sz w:val="22"/>
          <w:szCs w:val="22"/>
        </w:rPr>
      </w:pPr>
      <w:r w:rsidRPr="006A7A3A">
        <w:rPr>
          <w:rFonts w:ascii="Arial" w:hAnsi="Arial" w:cs="Arial"/>
          <w:sz w:val="22"/>
          <w:szCs w:val="22"/>
        </w:rPr>
        <w:t>числитель индексного отношения</w:t>
      </w:r>
    </w:p>
    <w:p w:rsidR="004862BD" w:rsidRPr="006A7A3A" w:rsidRDefault="004862BD" w:rsidP="004862BD">
      <w:pPr>
        <w:ind w:firstLine="450"/>
        <w:jc w:val="both"/>
        <w:rPr>
          <w:rFonts w:ascii="Arial" w:hAnsi="Arial" w:cs="Arial"/>
          <w:sz w:val="22"/>
          <w:szCs w:val="22"/>
        </w:rPr>
      </w:pPr>
      <w:r w:rsidRPr="006A7A3A">
        <w:rPr>
          <w:rFonts w:ascii="Arial" w:hAnsi="Arial" w:cs="Arial"/>
          <w:sz w:val="22"/>
          <w:szCs w:val="22"/>
        </w:rPr>
        <w:t>=25 * 9 500 + 30 * 2 500 + 10 * 1 500 = 327 500 руб.</w:t>
      </w:r>
    </w:p>
    <w:p w:rsidR="004862BD" w:rsidRPr="006A7A3A" w:rsidRDefault="004862BD" w:rsidP="004862BD">
      <w:pPr>
        <w:ind w:firstLine="450"/>
        <w:jc w:val="both"/>
        <w:rPr>
          <w:rFonts w:ascii="Arial" w:hAnsi="Arial" w:cs="Arial"/>
          <w:sz w:val="22"/>
          <w:szCs w:val="22"/>
        </w:rPr>
      </w:pPr>
      <w:r w:rsidRPr="006A7A3A">
        <w:rPr>
          <w:rFonts w:ascii="Arial" w:hAnsi="Arial" w:cs="Arial"/>
          <w:sz w:val="22"/>
          <w:szCs w:val="22"/>
        </w:rPr>
        <w:t xml:space="preserve">знаменатель индексного отношения </w:t>
      </w:r>
    </w:p>
    <w:p w:rsidR="004862BD" w:rsidRPr="006A7A3A" w:rsidRDefault="004862BD" w:rsidP="004862BD">
      <w:pPr>
        <w:ind w:firstLine="450"/>
        <w:jc w:val="both"/>
        <w:rPr>
          <w:rFonts w:ascii="Arial" w:hAnsi="Arial" w:cs="Arial"/>
          <w:sz w:val="22"/>
          <w:szCs w:val="22"/>
        </w:rPr>
      </w:pPr>
      <w:r w:rsidRPr="006A7A3A">
        <w:rPr>
          <w:rFonts w:ascii="Arial" w:hAnsi="Arial" w:cs="Arial"/>
          <w:sz w:val="22"/>
          <w:szCs w:val="22"/>
        </w:rPr>
        <w:t>= 20 * 9 500 + 30 * 2 500 + 15 * 1 500 = 287 500 руб.</w:t>
      </w:r>
    </w:p>
    <w:p w:rsidR="004862BD" w:rsidRPr="006A7A3A" w:rsidRDefault="004862BD" w:rsidP="004862BD">
      <w:pPr>
        <w:ind w:firstLine="450"/>
        <w:jc w:val="both"/>
        <w:rPr>
          <w:rFonts w:ascii="Arial" w:hAnsi="Arial" w:cs="Arial"/>
          <w:sz w:val="22"/>
          <w:szCs w:val="22"/>
        </w:rPr>
      </w:pPr>
      <w:r w:rsidRPr="006A7A3A">
        <w:rPr>
          <w:rFonts w:ascii="Arial" w:hAnsi="Arial" w:cs="Arial"/>
          <w:sz w:val="22"/>
          <w:szCs w:val="22"/>
        </w:rPr>
        <w:t>Полученные значения подставляем в формулу 1:</w:t>
      </w:r>
    </w:p>
    <w:p w:rsidR="004862BD" w:rsidRPr="006A7A3A" w:rsidRDefault="004862BD" w:rsidP="004862BD">
      <w:pPr>
        <w:ind w:firstLine="450"/>
        <w:jc w:val="both"/>
        <w:rPr>
          <w:rFonts w:ascii="Arial" w:hAnsi="Arial" w:cs="Arial"/>
          <w:sz w:val="22"/>
          <w:szCs w:val="22"/>
        </w:rPr>
      </w:pPr>
      <w:r w:rsidRPr="006A7A3A">
        <w:rPr>
          <w:rFonts w:ascii="Arial" w:hAnsi="Arial" w:cs="Arial"/>
          <w:sz w:val="22"/>
          <w:szCs w:val="22"/>
        </w:rPr>
        <w:t>= или 113,9%</w:t>
      </w:r>
    </w:p>
    <w:p w:rsidR="004862BD" w:rsidRPr="006A7A3A" w:rsidRDefault="004862BD" w:rsidP="004862BD">
      <w:pPr>
        <w:ind w:firstLine="450"/>
        <w:jc w:val="both"/>
        <w:rPr>
          <w:rFonts w:ascii="Arial" w:hAnsi="Arial" w:cs="Arial"/>
          <w:sz w:val="22"/>
          <w:szCs w:val="22"/>
        </w:rPr>
      </w:pPr>
      <w:r w:rsidRPr="006A7A3A">
        <w:rPr>
          <w:rFonts w:ascii="Arial" w:hAnsi="Arial" w:cs="Arial"/>
          <w:sz w:val="22"/>
          <w:szCs w:val="22"/>
        </w:rPr>
        <w:t xml:space="preserve">Применение формулы 1 показывает, что по данному ассортименту товаров в целом цены повысились в среднем на 13,9%. </w:t>
      </w:r>
    </w:p>
    <w:p w:rsidR="004862BD" w:rsidRPr="006A7A3A" w:rsidRDefault="004862BD" w:rsidP="004862BD">
      <w:pPr>
        <w:ind w:firstLine="450"/>
        <w:jc w:val="both"/>
        <w:rPr>
          <w:rFonts w:ascii="Arial" w:hAnsi="Arial" w:cs="Arial"/>
          <w:sz w:val="22"/>
          <w:szCs w:val="22"/>
        </w:rPr>
      </w:pPr>
    </w:p>
    <w:p w:rsidR="004862BD" w:rsidRPr="006A7A3A" w:rsidRDefault="004862BD" w:rsidP="004862BD">
      <w:pPr>
        <w:ind w:firstLine="450"/>
        <w:jc w:val="both"/>
        <w:rPr>
          <w:rFonts w:ascii="Arial" w:hAnsi="Arial" w:cs="Arial"/>
          <w:sz w:val="22"/>
          <w:szCs w:val="22"/>
        </w:rPr>
      </w:pPr>
      <w:r w:rsidRPr="006A7A3A">
        <w:rPr>
          <w:rFonts w:ascii="Arial" w:hAnsi="Arial" w:cs="Arial"/>
          <w:sz w:val="22"/>
          <w:szCs w:val="22"/>
        </w:rPr>
        <w:t>При другом способе определения агрегатного индекса цен в качестве соизмерителя индексируемых величин  и   могут применяться данные о количестве реализации товаров в базисном периоде . При этом умножение   на индексируемые величины в числителе индексного отношения образует значение , т.е. сумму стоимости продажи товаров в базисном периоде по ценам текущего периода.</w:t>
      </w:r>
    </w:p>
    <w:p w:rsidR="004862BD" w:rsidRPr="006A7A3A" w:rsidRDefault="004862BD" w:rsidP="004862BD">
      <w:pPr>
        <w:ind w:firstLine="450"/>
        <w:jc w:val="both"/>
        <w:rPr>
          <w:rFonts w:ascii="Arial" w:hAnsi="Arial" w:cs="Arial"/>
          <w:sz w:val="22"/>
          <w:szCs w:val="22"/>
        </w:rPr>
      </w:pPr>
      <w:r w:rsidRPr="006A7A3A">
        <w:rPr>
          <w:rFonts w:ascii="Arial" w:hAnsi="Arial" w:cs="Arial"/>
          <w:sz w:val="22"/>
          <w:szCs w:val="22"/>
        </w:rPr>
        <w:t xml:space="preserve">В знаменателе индексного отношения образуется значение , т.е. сумма стоимости продажи товаров в базисном периоде по ценам того же базисного периода. </w:t>
      </w:r>
    </w:p>
    <w:p w:rsidR="004862BD" w:rsidRPr="006A7A3A" w:rsidRDefault="004862BD" w:rsidP="004862BD">
      <w:pPr>
        <w:ind w:firstLine="450"/>
        <w:jc w:val="both"/>
        <w:rPr>
          <w:rFonts w:ascii="Arial" w:hAnsi="Arial" w:cs="Arial"/>
          <w:sz w:val="22"/>
          <w:szCs w:val="22"/>
        </w:rPr>
      </w:pPr>
      <w:r w:rsidRPr="006A7A3A">
        <w:rPr>
          <w:rFonts w:ascii="Arial" w:hAnsi="Arial" w:cs="Arial"/>
          <w:sz w:val="22"/>
          <w:szCs w:val="22"/>
        </w:rPr>
        <w:t xml:space="preserve">Агрегатная формула такого общего индекса имеет вид: </w:t>
      </w:r>
    </w:p>
    <w:p w:rsidR="004862BD" w:rsidRPr="006A7A3A" w:rsidRDefault="004862BD" w:rsidP="004862BD">
      <w:pPr>
        <w:ind w:firstLine="450"/>
        <w:jc w:val="center"/>
        <w:rPr>
          <w:rFonts w:ascii="Arial" w:hAnsi="Arial" w:cs="Arial"/>
          <w:sz w:val="22"/>
          <w:szCs w:val="22"/>
        </w:rPr>
      </w:pPr>
      <w:r w:rsidRPr="006A7A3A">
        <w:rPr>
          <w:rFonts w:ascii="Arial" w:hAnsi="Arial" w:cs="Arial"/>
          <w:sz w:val="22"/>
          <w:szCs w:val="22"/>
        </w:rPr>
        <w:t>=   (2)</w:t>
      </w:r>
    </w:p>
    <w:p w:rsidR="004862BD" w:rsidRPr="006A7A3A" w:rsidRDefault="004862BD" w:rsidP="004862BD">
      <w:pPr>
        <w:ind w:firstLine="450"/>
        <w:jc w:val="both"/>
        <w:rPr>
          <w:rFonts w:ascii="Arial" w:hAnsi="Arial" w:cs="Arial"/>
          <w:sz w:val="22"/>
          <w:szCs w:val="22"/>
        </w:rPr>
      </w:pPr>
      <w:r w:rsidRPr="006A7A3A">
        <w:rPr>
          <w:rFonts w:ascii="Arial" w:hAnsi="Arial" w:cs="Arial"/>
          <w:sz w:val="22"/>
          <w:szCs w:val="22"/>
        </w:rPr>
        <w:t>Расчёт общего индекса цен по данной формуле предложил немецкий экономист Э. Ласпейрес, и получил название индекса Ласпейреса.</w:t>
      </w:r>
    </w:p>
    <w:p w:rsidR="004862BD" w:rsidRPr="006A7A3A" w:rsidRDefault="004862BD" w:rsidP="004862BD">
      <w:pPr>
        <w:ind w:firstLine="450"/>
        <w:jc w:val="both"/>
        <w:rPr>
          <w:rFonts w:ascii="Arial" w:hAnsi="Arial" w:cs="Arial"/>
          <w:sz w:val="22"/>
          <w:szCs w:val="22"/>
        </w:rPr>
      </w:pPr>
      <w:r w:rsidRPr="006A7A3A">
        <w:rPr>
          <w:rFonts w:ascii="Arial" w:hAnsi="Arial" w:cs="Arial"/>
          <w:sz w:val="22"/>
          <w:szCs w:val="22"/>
        </w:rPr>
        <w:t>Применяем формулу для расчёта агрегатного индекса цен по данным табл.1:</w:t>
      </w:r>
    </w:p>
    <w:p w:rsidR="004862BD" w:rsidRPr="006A7A3A" w:rsidRDefault="004862BD" w:rsidP="004862BD">
      <w:pPr>
        <w:ind w:firstLine="450"/>
        <w:jc w:val="both"/>
        <w:rPr>
          <w:rFonts w:ascii="Arial" w:hAnsi="Arial" w:cs="Arial"/>
          <w:sz w:val="22"/>
          <w:szCs w:val="22"/>
        </w:rPr>
      </w:pPr>
      <w:r w:rsidRPr="006A7A3A">
        <w:rPr>
          <w:rFonts w:ascii="Arial" w:hAnsi="Arial" w:cs="Arial"/>
          <w:sz w:val="22"/>
          <w:szCs w:val="22"/>
        </w:rPr>
        <w:t>числитель индексного отношения</w:t>
      </w:r>
    </w:p>
    <w:p w:rsidR="004862BD" w:rsidRPr="006A7A3A" w:rsidRDefault="004862BD" w:rsidP="004862BD">
      <w:pPr>
        <w:ind w:firstLine="450"/>
        <w:jc w:val="both"/>
        <w:rPr>
          <w:rFonts w:ascii="Arial" w:hAnsi="Arial" w:cs="Arial"/>
          <w:sz w:val="22"/>
          <w:szCs w:val="22"/>
        </w:rPr>
      </w:pPr>
      <w:r w:rsidRPr="006A7A3A">
        <w:rPr>
          <w:rFonts w:ascii="Arial" w:hAnsi="Arial" w:cs="Arial"/>
          <w:sz w:val="22"/>
          <w:szCs w:val="22"/>
        </w:rPr>
        <w:t>= 25 * 7 500 + 30 * 2 000 + 10 * 1000 = 257 500 руб.</w:t>
      </w:r>
    </w:p>
    <w:p w:rsidR="004862BD" w:rsidRPr="006A7A3A" w:rsidRDefault="004862BD" w:rsidP="004862BD">
      <w:pPr>
        <w:ind w:firstLine="450"/>
        <w:jc w:val="both"/>
        <w:rPr>
          <w:rFonts w:ascii="Arial" w:hAnsi="Arial" w:cs="Arial"/>
          <w:sz w:val="22"/>
          <w:szCs w:val="22"/>
        </w:rPr>
      </w:pPr>
      <w:r w:rsidRPr="006A7A3A">
        <w:rPr>
          <w:rFonts w:ascii="Arial" w:hAnsi="Arial" w:cs="Arial"/>
          <w:sz w:val="22"/>
          <w:szCs w:val="22"/>
        </w:rPr>
        <w:t xml:space="preserve">знаменатель индексного отношения </w:t>
      </w:r>
    </w:p>
    <w:p w:rsidR="004862BD" w:rsidRPr="006A7A3A" w:rsidRDefault="004862BD" w:rsidP="004862BD">
      <w:pPr>
        <w:ind w:firstLine="450"/>
        <w:jc w:val="both"/>
        <w:rPr>
          <w:rFonts w:ascii="Arial" w:hAnsi="Arial" w:cs="Arial"/>
          <w:sz w:val="22"/>
          <w:szCs w:val="22"/>
        </w:rPr>
      </w:pPr>
      <w:r w:rsidRPr="006A7A3A">
        <w:rPr>
          <w:rFonts w:ascii="Arial" w:hAnsi="Arial" w:cs="Arial"/>
          <w:sz w:val="22"/>
          <w:szCs w:val="22"/>
        </w:rPr>
        <w:t>= 20 * 7 500 + 30 * 2 000 + 15 * 1 000 = 225 000 руб.</w:t>
      </w:r>
    </w:p>
    <w:p w:rsidR="004862BD" w:rsidRPr="006A7A3A" w:rsidRDefault="004862BD" w:rsidP="004862BD">
      <w:pPr>
        <w:ind w:firstLine="450"/>
        <w:jc w:val="both"/>
        <w:rPr>
          <w:rFonts w:ascii="Arial" w:hAnsi="Arial" w:cs="Arial"/>
          <w:sz w:val="22"/>
          <w:szCs w:val="22"/>
        </w:rPr>
      </w:pPr>
      <w:r w:rsidRPr="006A7A3A">
        <w:rPr>
          <w:rFonts w:ascii="Arial" w:hAnsi="Arial" w:cs="Arial"/>
          <w:sz w:val="22"/>
          <w:szCs w:val="22"/>
        </w:rPr>
        <w:t>Полученные значения подставляем в формулу 2:</w:t>
      </w:r>
    </w:p>
    <w:p w:rsidR="004862BD" w:rsidRPr="006A7A3A" w:rsidRDefault="004862BD" w:rsidP="004862BD">
      <w:pPr>
        <w:ind w:firstLine="450"/>
        <w:jc w:val="both"/>
        <w:rPr>
          <w:rFonts w:ascii="Arial" w:hAnsi="Arial" w:cs="Arial"/>
          <w:sz w:val="22"/>
          <w:szCs w:val="22"/>
        </w:rPr>
      </w:pPr>
      <w:r w:rsidRPr="006A7A3A">
        <w:rPr>
          <w:rFonts w:ascii="Arial" w:hAnsi="Arial" w:cs="Arial"/>
          <w:sz w:val="22"/>
          <w:szCs w:val="22"/>
        </w:rPr>
        <w:t>=или 114,4%</w:t>
      </w:r>
    </w:p>
    <w:p w:rsidR="004862BD" w:rsidRPr="006A7A3A" w:rsidRDefault="004862BD" w:rsidP="004862BD">
      <w:pPr>
        <w:ind w:firstLine="450"/>
        <w:jc w:val="both"/>
        <w:rPr>
          <w:rFonts w:ascii="Arial" w:hAnsi="Arial" w:cs="Arial"/>
          <w:sz w:val="22"/>
          <w:szCs w:val="22"/>
        </w:rPr>
      </w:pPr>
      <w:r w:rsidRPr="006A7A3A">
        <w:rPr>
          <w:rFonts w:ascii="Arial" w:hAnsi="Arial" w:cs="Arial"/>
          <w:sz w:val="22"/>
          <w:szCs w:val="22"/>
        </w:rPr>
        <w:t xml:space="preserve">Применение формулы 2 показывает, что по данному ассортименту товаров в целом цены повысились в среднем на 14,4%. </w:t>
      </w:r>
    </w:p>
    <w:p w:rsidR="004862BD" w:rsidRPr="006A7A3A" w:rsidRDefault="004862BD" w:rsidP="004862BD">
      <w:pPr>
        <w:ind w:firstLine="450"/>
        <w:jc w:val="both"/>
        <w:rPr>
          <w:rFonts w:ascii="Arial" w:hAnsi="Arial" w:cs="Arial"/>
          <w:sz w:val="22"/>
          <w:szCs w:val="22"/>
        </w:rPr>
      </w:pPr>
      <w:r w:rsidRPr="006A7A3A">
        <w:rPr>
          <w:rFonts w:ascii="Arial" w:hAnsi="Arial" w:cs="Arial"/>
          <w:sz w:val="22"/>
          <w:szCs w:val="22"/>
        </w:rPr>
        <w:t xml:space="preserve">Таким образом, выполненные по формулам 1 и 2 расчёты имеют разные показания индексов цен. Это объясняется тем, что индексы Пааше и Ласпейреса характеризуют различные качественные особенности изменения цен. </w:t>
      </w:r>
    </w:p>
    <w:p w:rsidR="004862BD" w:rsidRPr="006A7A3A" w:rsidRDefault="004862BD" w:rsidP="004862BD">
      <w:pPr>
        <w:ind w:firstLine="450"/>
        <w:jc w:val="both"/>
        <w:rPr>
          <w:rFonts w:ascii="Arial" w:hAnsi="Arial" w:cs="Arial"/>
          <w:sz w:val="22"/>
          <w:szCs w:val="22"/>
        </w:rPr>
      </w:pPr>
      <w:r w:rsidRPr="006A7A3A">
        <w:rPr>
          <w:rFonts w:ascii="Arial" w:hAnsi="Arial" w:cs="Arial"/>
          <w:sz w:val="22"/>
          <w:szCs w:val="22"/>
        </w:rPr>
        <w:t>Индекс Пааше характеризует влияние изменения цен на стоимость товаров, реализованных в отчётном периоде. Индекс Ласпейреса показывает влияние изменения цен на стоимость количества товаров, реализованных в базисном периоде.</w:t>
      </w:r>
    </w:p>
    <w:p w:rsidR="004862BD" w:rsidRPr="006A7A3A" w:rsidRDefault="004862BD" w:rsidP="004862BD">
      <w:pPr>
        <w:ind w:firstLine="450"/>
        <w:jc w:val="both"/>
        <w:rPr>
          <w:rFonts w:ascii="Arial" w:hAnsi="Arial" w:cs="Arial"/>
          <w:sz w:val="22"/>
          <w:szCs w:val="22"/>
        </w:rPr>
      </w:pPr>
      <w:r w:rsidRPr="006A7A3A">
        <w:rPr>
          <w:rFonts w:ascii="Arial" w:hAnsi="Arial" w:cs="Arial"/>
          <w:sz w:val="22"/>
          <w:szCs w:val="22"/>
        </w:rPr>
        <w:t xml:space="preserve">Другим важным видом общих индексов, которые широко применяются в статистике, являются </w:t>
      </w:r>
      <w:r w:rsidRPr="006A7A3A">
        <w:rPr>
          <w:rFonts w:ascii="Arial" w:hAnsi="Arial" w:cs="Arial"/>
          <w:b/>
          <w:sz w:val="22"/>
          <w:szCs w:val="22"/>
        </w:rPr>
        <w:t>агрегатные индексы физического объёма товарной массы</w:t>
      </w:r>
      <w:r w:rsidRPr="006A7A3A">
        <w:rPr>
          <w:rFonts w:ascii="Arial" w:hAnsi="Arial" w:cs="Arial"/>
          <w:sz w:val="22"/>
          <w:szCs w:val="22"/>
        </w:rPr>
        <w:t xml:space="preserve">. </w:t>
      </w:r>
    </w:p>
    <w:p w:rsidR="004862BD" w:rsidRPr="006A7A3A" w:rsidRDefault="004862BD" w:rsidP="004862BD">
      <w:pPr>
        <w:ind w:firstLine="450"/>
        <w:jc w:val="both"/>
        <w:rPr>
          <w:rFonts w:ascii="Arial" w:hAnsi="Arial" w:cs="Arial"/>
          <w:sz w:val="22"/>
          <w:szCs w:val="22"/>
        </w:rPr>
      </w:pPr>
      <w:r w:rsidRPr="006A7A3A">
        <w:rPr>
          <w:rFonts w:ascii="Arial" w:hAnsi="Arial" w:cs="Arial"/>
          <w:sz w:val="22"/>
          <w:szCs w:val="22"/>
        </w:rPr>
        <w:t xml:space="preserve">При определении агрегатного индекса физического объёма товарной массы  в качестве соизмерителей индексируемых величин  и  могут применяться неизменные цены базисного периода . При умножении  на индексируемые величины в числителе индексного отношения образуются значение , т.е. сумма стоимости товарной массы текущего периода в базисных ценах. В знаменателе — , т.е. сумма стоимости товарной массы базисного периода в ценах того же базисного периода. </w:t>
      </w:r>
    </w:p>
    <w:p w:rsidR="004862BD" w:rsidRPr="006A7A3A" w:rsidRDefault="004862BD" w:rsidP="004862BD">
      <w:pPr>
        <w:ind w:firstLine="450"/>
        <w:jc w:val="both"/>
        <w:rPr>
          <w:rFonts w:ascii="Arial" w:hAnsi="Arial" w:cs="Arial"/>
          <w:sz w:val="22"/>
          <w:szCs w:val="22"/>
        </w:rPr>
      </w:pPr>
      <w:r w:rsidRPr="006A7A3A">
        <w:rPr>
          <w:rFonts w:ascii="Arial" w:hAnsi="Arial" w:cs="Arial"/>
          <w:sz w:val="22"/>
          <w:szCs w:val="22"/>
        </w:rPr>
        <w:t>Агрегатная форма общего индекса имеет следующий вид:</w:t>
      </w:r>
    </w:p>
    <w:p w:rsidR="004862BD" w:rsidRPr="006A7A3A" w:rsidRDefault="004862BD" w:rsidP="004862BD">
      <w:pPr>
        <w:ind w:firstLine="450"/>
        <w:jc w:val="center"/>
        <w:rPr>
          <w:rFonts w:ascii="Arial" w:hAnsi="Arial" w:cs="Arial"/>
          <w:sz w:val="22"/>
          <w:szCs w:val="22"/>
        </w:rPr>
      </w:pPr>
      <w:r w:rsidRPr="006A7A3A">
        <w:rPr>
          <w:rFonts w:ascii="Arial" w:hAnsi="Arial" w:cs="Arial"/>
          <w:sz w:val="22"/>
          <w:szCs w:val="22"/>
        </w:rPr>
        <w:t>=     (3)</w:t>
      </w:r>
    </w:p>
    <w:p w:rsidR="004862BD" w:rsidRPr="006A7A3A" w:rsidRDefault="004862BD" w:rsidP="004862BD">
      <w:pPr>
        <w:ind w:firstLine="450"/>
        <w:jc w:val="both"/>
        <w:rPr>
          <w:rFonts w:ascii="Arial" w:hAnsi="Arial" w:cs="Arial"/>
          <w:sz w:val="22"/>
          <w:szCs w:val="22"/>
        </w:rPr>
      </w:pPr>
      <w:r w:rsidRPr="006A7A3A">
        <w:rPr>
          <w:rFonts w:ascii="Arial" w:hAnsi="Arial" w:cs="Arial"/>
          <w:sz w:val="22"/>
          <w:szCs w:val="22"/>
        </w:rPr>
        <w:t xml:space="preserve">Поскольку, в числителе формулы 3 содержится сумма стоимости реализации товаров в текущем периоде по неизменным (базисным) ценам, а в знаменателе — сумма фактической стоимости товаров, реализованных в базисном периоде в тех же неизменных (базисных) ценах, то данный индекс является </w:t>
      </w:r>
      <w:r w:rsidRPr="006A7A3A">
        <w:rPr>
          <w:rFonts w:ascii="Arial" w:hAnsi="Arial" w:cs="Arial"/>
          <w:b/>
          <w:sz w:val="22"/>
          <w:szCs w:val="22"/>
        </w:rPr>
        <w:t>агрегатным индексом товарооборота в сопоставимых (базисных) ценах</w:t>
      </w:r>
      <w:r w:rsidRPr="006A7A3A">
        <w:rPr>
          <w:rFonts w:ascii="Arial" w:hAnsi="Arial" w:cs="Arial"/>
          <w:sz w:val="22"/>
          <w:szCs w:val="22"/>
        </w:rPr>
        <w:t>.</w:t>
      </w:r>
    </w:p>
    <w:p w:rsidR="004862BD" w:rsidRPr="006A7A3A" w:rsidRDefault="004862BD" w:rsidP="004862BD">
      <w:pPr>
        <w:ind w:firstLine="450"/>
        <w:jc w:val="both"/>
        <w:rPr>
          <w:rFonts w:ascii="Arial" w:hAnsi="Arial" w:cs="Arial"/>
          <w:sz w:val="22"/>
          <w:szCs w:val="22"/>
        </w:rPr>
      </w:pPr>
      <w:r w:rsidRPr="006A7A3A">
        <w:rPr>
          <w:rFonts w:ascii="Arial" w:hAnsi="Arial" w:cs="Arial"/>
          <w:sz w:val="22"/>
          <w:szCs w:val="22"/>
        </w:rPr>
        <w:t>Используем формулу 3 для расчёта агрегатного индекса физического объёма реализации товаров по данным табл.1:</w:t>
      </w:r>
    </w:p>
    <w:p w:rsidR="004862BD" w:rsidRPr="006A7A3A" w:rsidRDefault="004862BD" w:rsidP="004862BD">
      <w:pPr>
        <w:ind w:firstLine="450"/>
        <w:jc w:val="both"/>
        <w:rPr>
          <w:rFonts w:ascii="Arial" w:hAnsi="Arial" w:cs="Arial"/>
          <w:sz w:val="22"/>
          <w:szCs w:val="22"/>
        </w:rPr>
      </w:pPr>
      <w:r w:rsidRPr="006A7A3A">
        <w:rPr>
          <w:rFonts w:ascii="Arial" w:hAnsi="Arial" w:cs="Arial"/>
          <w:sz w:val="22"/>
          <w:szCs w:val="22"/>
        </w:rPr>
        <w:t>числитель индексного отношения</w:t>
      </w:r>
    </w:p>
    <w:p w:rsidR="004862BD" w:rsidRPr="006A7A3A" w:rsidRDefault="004862BD" w:rsidP="004862BD">
      <w:pPr>
        <w:ind w:firstLine="450"/>
        <w:jc w:val="both"/>
        <w:rPr>
          <w:rFonts w:ascii="Arial" w:hAnsi="Arial" w:cs="Arial"/>
          <w:sz w:val="22"/>
          <w:szCs w:val="22"/>
        </w:rPr>
      </w:pPr>
      <w:r w:rsidRPr="006A7A3A">
        <w:rPr>
          <w:rFonts w:ascii="Arial" w:hAnsi="Arial" w:cs="Arial"/>
          <w:sz w:val="22"/>
          <w:szCs w:val="22"/>
        </w:rPr>
        <w:t>= 9 500 * 20 + 2 500 * 30 + 1 500 * 15 = 287 500 руб.</w:t>
      </w:r>
    </w:p>
    <w:p w:rsidR="004862BD" w:rsidRPr="006A7A3A" w:rsidRDefault="004862BD" w:rsidP="004862BD">
      <w:pPr>
        <w:ind w:firstLine="450"/>
        <w:jc w:val="both"/>
        <w:rPr>
          <w:rFonts w:ascii="Arial" w:hAnsi="Arial" w:cs="Arial"/>
          <w:sz w:val="22"/>
          <w:szCs w:val="22"/>
        </w:rPr>
      </w:pPr>
      <w:r w:rsidRPr="006A7A3A">
        <w:rPr>
          <w:rFonts w:ascii="Arial" w:hAnsi="Arial" w:cs="Arial"/>
          <w:sz w:val="22"/>
          <w:szCs w:val="22"/>
        </w:rPr>
        <w:t xml:space="preserve">знаменатель индексного отношения </w:t>
      </w:r>
    </w:p>
    <w:p w:rsidR="004862BD" w:rsidRPr="006A7A3A" w:rsidRDefault="004862BD" w:rsidP="004862BD">
      <w:pPr>
        <w:ind w:firstLine="450"/>
        <w:jc w:val="both"/>
        <w:rPr>
          <w:rFonts w:ascii="Arial" w:hAnsi="Arial" w:cs="Arial"/>
          <w:sz w:val="22"/>
          <w:szCs w:val="22"/>
        </w:rPr>
      </w:pPr>
      <w:r w:rsidRPr="006A7A3A">
        <w:rPr>
          <w:rFonts w:ascii="Arial" w:hAnsi="Arial" w:cs="Arial"/>
          <w:sz w:val="22"/>
          <w:szCs w:val="22"/>
        </w:rPr>
        <w:t>= 7 500 * 20 + 2 000 * 30 + 1 000 * 15 = 225 000 руб.</w:t>
      </w:r>
    </w:p>
    <w:p w:rsidR="004862BD" w:rsidRPr="006A7A3A" w:rsidRDefault="004862BD" w:rsidP="004862BD">
      <w:pPr>
        <w:ind w:firstLine="450"/>
        <w:jc w:val="both"/>
        <w:rPr>
          <w:rFonts w:ascii="Arial" w:hAnsi="Arial" w:cs="Arial"/>
          <w:sz w:val="22"/>
          <w:szCs w:val="22"/>
        </w:rPr>
      </w:pPr>
      <w:r w:rsidRPr="006A7A3A">
        <w:rPr>
          <w:rFonts w:ascii="Arial" w:hAnsi="Arial" w:cs="Arial"/>
          <w:sz w:val="22"/>
          <w:szCs w:val="22"/>
        </w:rPr>
        <w:t>Полученные значения подставляем в формулу 3:</w:t>
      </w:r>
    </w:p>
    <w:p w:rsidR="004862BD" w:rsidRPr="006A7A3A" w:rsidRDefault="004862BD" w:rsidP="004862BD">
      <w:pPr>
        <w:ind w:firstLine="450"/>
        <w:jc w:val="both"/>
        <w:rPr>
          <w:rFonts w:ascii="Arial" w:hAnsi="Arial" w:cs="Arial"/>
          <w:sz w:val="22"/>
          <w:szCs w:val="22"/>
        </w:rPr>
      </w:pPr>
      <w:r w:rsidRPr="006A7A3A">
        <w:rPr>
          <w:rFonts w:ascii="Arial" w:hAnsi="Arial" w:cs="Arial"/>
          <w:sz w:val="22"/>
          <w:szCs w:val="22"/>
        </w:rPr>
        <w:t>= или 127,8%</w:t>
      </w:r>
    </w:p>
    <w:p w:rsidR="004862BD" w:rsidRPr="006A7A3A" w:rsidRDefault="004862BD" w:rsidP="004862BD">
      <w:pPr>
        <w:ind w:firstLine="450"/>
        <w:jc w:val="both"/>
        <w:rPr>
          <w:rFonts w:ascii="Arial" w:hAnsi="Arial" w:cs="Arial"/>
          <w:sz w:val="22"/>
          <w:szCs w:val="22"/>
        </w:rPr>
      </w:pPr>
      <w:r w:rsidRPr="006A7A3A">
        <w:rPr>
          <w:rFonts w:ascii="Arial" w:hAnsi="Arial" w:cs="Arial"/>
          <w:sz w:val="22"/>
          <w:szCs w:val="22"/>
        </w:rPr>
        <w:t xml:space="preserve">Применение формулы 3 показывает, что по данному ассортименту товаров в целом прирост физического объёма реализации в текущем периоде составил в среднем 27,8%. </w:t>
      </w:r>
    </w:p>
    <w:p w:rsidR="004862BD" w:rsidRPr="006A7A3A" w:rsidRDefault="004862BD" w:rsidP="004862BD">
      <w:pPr>
        <w:ind w:firstLine="450"/>
        <w:jc w:val="both"/>
        <w:rPr>
          <w:rFonts w:ascii="Arial" w:hAnsi="Arial" w:cs="Arial"/>
          <w:sz w:val="22"/>
          <w:szCs w:val="22"/>
        </w:rPr>
      </w:pPr>
      <w:r w:rsidRPr="006A7A3A">
        <w:rPr>
          <w:rFonts w:ascii="Arial" w:hAnsi="Arial" w:cs="Arial"/>
          <w:sz w:val="22"/>
          <w:szCs w:val="22"/>
        </w:rPr>
        <w:t xml:space="preserve">Агрегатный индекс физического объёма товарооборота может определяться посредством использования в качестве соизмерителя индексируемых величин  и   цен текущего периода . </w:t>
      </w:r>
    </w:p>
    <w:p w:rsidR="004862BD" w:rsidRPr="006A7A3A" w:rsidRDefault="004862BD" w:rsidP="004862BD">
      <w:pPr>
        <w:ind w:firstLine="450"/>
        <w:jc w:val="both"/>
        <w:rPr>
          <w:rFonts w:ascii="Arial" w:hAnsi="Arial" w:cs="Arial"/>
          <w:sz w:val="22"/>
          <w:szCs w:val="22"/>
        </w:rPr>
      </w:pPr>
      <w:r w:rsidRPr="006A7A3A">
        <w:rPr>
          <w:rFonts w:ascii="Arial" w:hAnsi="Arial" w:cs="Arial"/>
          <w:sz w:val="22"/>
          <w:szCs w:val="22"/>
        </w:rPr>
        <w:t>Агрегатная формула общего индекса будет иметь вид:</w:t>
      </w:r>
    </w:p>
    <w:p w:rsidR="004862BD" w:rsidRPr="006A7A3A" w:rsidRDefault="004862BD" w:rsidP="004862BD">
      <w:pPr>
        <w:ind w:firstLine="450"/>
        <w:jc w:val="center"/>
        <w:rPr>
          <w:rFonts w:ascii="Arial" w:hAnsi="Arial" w:cs="Arial"/>
          <w:sz w:val="22"/>
          <w:szCs w:val="22"/>
        </w:rPr>
      </w:pPr>
      <w:r w:rsidRPr="006A7A3A">
        <w:rPr>
          <w:rFonts w:ascii="Arial" w:hAnsi="Arial" w:cs="Arial"/>
          <w:sz w:val="22"/>
          <w:szCs w:val="22"/>
        </w:rPr>
        <w:t>=    (4)</w:t>
      </w:r>
    </w:p>
    <w:p w:rsidR="004862BD" w:rsidRPr="006A7A3A" w:rsidRDefault="004862BD" w:rsidP="004862BD">
      <w:pPr>
        <w:ind w:firstLine="450"/>
        <w:jc w:val="both"/>
        <w:rPr>
          <w:rFonts w:ascii="Arial" w:hAnsi="Arial" w:cs="Arial"/>
          <w:sz w:val="22"/>
          <w:szCs w:val="22"/>
        </w:rPr>
      </w:pPr>
      <w:r w:rsidRPr="006A7A3A">
        <w:rPr>
          <w:rFonts w:ascii="Arial" w:hAnsi="Arial" w:cs="Arial"/>
          <w:sz w:val="22"/>
          <w:szCs w:val="22"/>
        </w:rPr>
        <w:t>числитель индексного отношения</w:t>
      </w:r>
    </w:p>
    <w:p w:rsidR="004862BD" w:rsidRPr="006A7A3A" w:rsidRDefault="004862BD" w:rsidP="004862BD">
      <w:pPr>
        <w:ind w:firstLine="450"/>
        <w:jc w:val="both"/>
        <w:rPr>
          <w:rFonts w:ascii="Arial" w:hAnsi="Arial" w:cs="Arial"/>
          <w:sz w:val="22"/>
          <w:szCs w:val="22"/>
        </w:rPr>
      </w:pPr>
      <w:r w:rsidRPr="006A7A3A">
        <w:rPr>
          <w:rFonts w:ascii="Arial" w:hAnsi="Arial" w:cs="Arial"/>
          <w:sz w:val="22"/>
          <w:szCs w:val="22"/>
        </w:rPr>
        <w:t>= 9 500 * 25 + 2 500 * 30 + 1 500 * 10 = 327 500 руб.</w:t>
      </w:r>
    </w:p>
    <w:p w:rsidR="004862BD" w:rsidRPr="006A7A3A" w:rsidRDefault="004862BD" w:rsidP="004862BD">
      <w:pPr>
        <w:ind w:firstLine="450"/>
        <w:jc w:val="both"/>
        <w:rPr>
          <w:rFonts w:ascii="Arial" w:hAnsi="Arial" w:cs="Arial"/>
          <w:sz w:val="22"/>
          <w:szCs w:val="22"/>
        </w:rPr>
      </w:pPr>
      <w:r w:rsidRPr="006A7A3A">
        <w:rPr>
          <w:rFonts w:ascii="Arial" w:hAnsi="Arial" w:cs="Arial"/>
          <w:sz w:val="22"/>
          <w:szCs w:val="22"/>
        </w:rPr>
        <w:t xml:space="preserve">знаменатель индексного отношения </w:t>
      </w:r>
    </w:p>
    <w:p w:rsidR="004862BD" w:rsidRPr="006A7A3A" w:rsidRDefault="004862BD" w:rsidP="004862BD">
      <w:pPr>
        <w:ind w:firstLine="450"/>
        <w:jc w:val="both"/>
        <w:rPr>
          <w:rFonts w:ascii="Arial" w:hAnsi="Arial" w:cs="Arial"/>
          <w:sz w:val="22"/>
          <w:szCs w:val="22"/>
        </w:rPr>
      </w:pPr>
      <w:r w:rsidRPr="006A7A3A">
        <w:rPr>
          <w:rFonts w:ascii="Arial" w:hAnsi="Arial" w:cs="Arial"/>
          <w:sz w:val="22"/>
          <w:szCs w:val="22"/>
        </w:rPr>
        <w:t>= 7 500 * 25 + 2 000 * 30 + 1 000 * 10 = 257 500 руб.</w:t>
      </w:r>
    </w:p>
    <w:p w:rsidR="004862BD" w:rsidRPr="006A7A3A" w:rsidRDefault="004862BD" w:rsidP="004862BD">
      <w:pPr>
        <w:ind w:firstLine="450"/>
        <w:jc w:val="both"/>
        <w:rPr>
          <w:rFonts w:ascii="Arial" w:hAnsi="Arial" w:cs="Arial"/>
          <w:sz w:val="22"/>
          <w:szCs w:val="22"/>
        </w:rPr>
      </w:pPr>
      <w:r w:rsidRPr="006A7A3A">
        <w:rPr>
          <w:rFonts w:ascii="Arial" w:hAnsi="Arial" w:cs="Arial"/>
          <w:sz w:val="22"/>
          <w:szCs w:val="22"/>
        </w:rPr>
        <w:t>Полученные значения подставляем в формулу 4:</w:t>
      </w:r>
    </w:p>
    <w:p w:rsidR="004862BD" w:rsidRPr="006A7A3A" w:rsidRDefault="004862BD" w:rsidP="004862BD">
      <w:pPr>
        <w:ind w:firstLine="450"/>
        <w:jc w:val="both"/>
        <w:rPr>
          <w:rFonts w:ascii="Arial" w:hAnsi="Arial" w:cs="Arial"/>
          <w:sz w:val="22"/>
          <w:szCs w:val="22"/>
        </w:rPr>
      </w:pPr>
      <w:r w:rsidRPr="006A7A3A">
        <w:rPr>
          <w:rFonts w:ascii="Arial" w:hAnsi="Arial" w:cs="Arial"/>
          <w:sz w:val="22"/>
          <w:szCs w:val="22"/>
        </w:rPr>
        <w:t>= или 127,2%</w:t>
      </w:r>
    </w:p>
    <w:p w:rsidR="004862BD" w:rsidRPr="006A7A3A" w:rsidRDefault="004862BD" w:rsidP="004862BD">
      <w:pPr>
        <w:ind w:firstLine="450"/>
        <w:jc w:val="both"/>
        <w:rPr>
          <w:rFonts w:ascii="Arial" w:hAnsi="Arial" w:cs="Arial"/>
          <w:sz w:val="22"/>
          <w:szCs w:val="22"/>
        </w:rPr>
      </w:pPr>
      <w:r w:rsidRPr="006A7A3A">
        <w:rPr>
          <w:rFonts w:ascii="Arial" w:hAnsi="Arial" w:cs="Arial"/>
          <w:sz w:val="22"/>
          <w:szCs w:val="22"/>
        </w:rPr>
        <w:t xml:space="preserve">Применение формулы 4 показывает, что по данному ассортименту товаров в целом прирост физического объёма реализации в текущем периоде составил в среднем 27,2%. </w:t>
      </w:r>
    </w:p>
    <w:p w:rsidR="004862BD" w:rsidRPr="006A7A3A" w:rsidRDefault="004862BD" w:rsidP="004862BD">
      <w:pPr>
        <w:ind w:firstLine="450"/>
        <w:jc w:val="both"/>
        <w:rPr>
          <w:rFonts w:ascii="Arial" w:hAnsi="Arial" w:cs="Arial"/>
          <w:sz w:val="22"/>
          <w:szCs w:val="22"/>
        </w:rPr>
      </w:pPr>
    </w:p>
    <w:p w:rsidR="004862BD" w:rsidRPr="006A7A3A" w:rsidRDefault="004862BD" w:rsidP="004862BD">
      <w:pPr>
        <w:ind w:firstLine="450"/>
        <w:jc w:val="both"/>
        <w:rPr>
          <w:rFonts w:ascii="Arial" w:hAnsi="Arial" w:cs="Arial"/>
          <w:sz w:val="22"/>
          <w:szCs w:val="22"/>
        </w:rPr>
      </w:pPr>
      <w:r w:rsidRPr="006A7A3A">
        <w:rPr>
          <w:rFonts w:ascii="Arial" w:hAnsi="Arial" w:cs="Arial"/>
          <w:sz w:val="22"/>
          <w:szCs w:val="22"/>
        </w:rPr>
        <w:t>Аналогичным образом производится расчёт индекса себестоимости, при этом сравниваются суммы затрат в производстве в отчётном периоде (— числитель индекса) с суммой затрат в производстве на продукцию отчётного периода по себестоимости базисного периода (— знаменатель).</w:t>
      </w:r>
    </w:p>
    <w:p w:rsidR="004862BD" w:rsidRPr="006A7A3A" w:rsidRDefault="004862BD" w:rsidP="00127E8B">
      <w:pPr>
        <w:rPr>
          <w:rFonts w:ascii="Arial" w:hAnsi="Arial" w:cs="Arial"/>
          <w:b/>
          <w:sz w:val="22"/>
          <w:szCs w:val="22"/>
        </w:rPr>
      </w:pPr>
      <w:r w:rsidRPr="006A7A3A">
        <w:rPr>
          <w:rFonts w:ascii="Arial" w:hAnsi="Arial" w:cs="Arial"/>
          <w:b/>
          <w:sz w:val="22"/>
          <w:szCs w:val="22"/>
        </w:rPr>
        <w:t>Индексы с постоянными</w:t>
      </w:r>
      <w:r w:rsidR="00127E8B">
        <w:rPr>
          <w:rFonts w:ascii="Arial" w:hAnsi="Arial" w:cs="Arial"/>
          <w:b/>
          <w:sz w:val="22"/>
          <w:szCs w:val="22"/>
        </w:rPr>
        <w:t xml:space="preserve"> </w:t>
      </w:r>
      <w:r w:rsidRPr="006A7A3A">
        <w:rPr>
          <w:rFonts w:ascii="Arial" w:hAnsi="Arial" w:cs="Arial"/>
          <w:b/>
          <w:sz w:val="22"/>
          <w:szCs w:val="22"/>
        </w:rPr>
        <w:t>и переменными весами.</w:t>
      </w:r>
    </w:p>
    <w:p w:rsidR="004862BD" w:rsidRPr="006A7A3A" w:rsidRDefault="004862BD" w:rsidP="004862BD">
      <w:pPr>
        <w:ind w:firstLine="450"/>
        <w:jc w:val="both"/>
        <w:rPr>
          <w:rFonts w:ascii="Arial" w:hAnsi="Arial" w:cs="Arial"/>
          <w:sz w:val="22"/>
          <w:szCs w:val="22"/>
        </w:rPr>
      </w:pPr>
      <w:r w:rsidRPr="006A7A3A">
        <w:rPr>
          <w:rFonts w:ascii="Arial" w:hAnsi="Arial" w:cs="Arial"/>
          <w:sz w:val="22"/>
          <w:szCs w:val="22"/>
        </w:rPr>
        <w:t xml:space="preserve">При изучении динамики коммерческой деятельности приходится производить индексные сопоставления более чем за два периода. </w:t>
      </w:r>
    </w:p>
    <w:p w:rsidR="004862BD" w:rsidRPr="006A7A3A" w:rsidRDefault="004862BD" w:rsidP="004862BD">
      <w:pPr>
        <w:jc w:val="both"/>
        <w:rPr>
          <w:rFonts w:ascii="Arial" w:hAnsi="Arial" w:cs="Arial"/>
          <w:sz w:val="22"/>
          <w:szCs w:val="22"/>
        </w:rPr>
      </w:pPr>
      <w:r w:rsidRPr="006A7A3A">
        <w:rPr>
          <w:rFonts w:ascii="Arial" w:hAnsi="Arial" w:cs="Arial"/>
          <w:sz w:val="22"/>
          <w:szCs w:val="22"/>
        </w:rPr>
        <w:t xml:space="preserve">Поэтому индексные величины могут определяться как на постоянной, так и на переменной базах сравнения. При этом, если задача анализа состоит в получении характеристик изменения изучаемого явления во всех последующих периодах по сравнению с начальным, то вычисляются </w:t>
      </w:r>
      <w:r w:rsidRPr="006A7A3A">
        <w:rPr>
          <w:rFonts w:ascii="Arial" w:hAnsi="Arial" w:cs="Arial"/>
          <w:b/>
          <w:sz w:val="22"/>
          <w:szCs w:val="22"/>
        </w:rPr>
        <w:t>базисные индексы</w:t>
      </w:r>
      <w:r w:rsidRPr="006A7A3A">
        <w:rPr>
          <w:rFonts w:ascii="Arial" w:hAnsi="Arial" w:cs="Arial"/>
          <w:sz w:val="22"/>
          <w:szCs w:val="22"/>
        </w:rPr>
        <w:t xml:space="preserve">. Например, сопоставление объёма розничного товарооборота II, III и IV кварталов с I кварталом. </w:t>
      </w:r>
    </w:p>
    <w:p w:rsidR="004862BD" w:rsidRPr="006A7A3A" w:rsidRDefault="004862BD" w:rsidP="004862BD">
      <w:pPr>
        <w:ind w:firstLine="450"/>
        <w:jc w:val="both"/>
        <w:rPr>
          <w:rFonts w:ascii="Arial" w:hAnsi="Arial" w:cs="Arial"/>
          <w:sz w:val="22"/>
          <w:szCs w:val="22"/>
        </w:rPr>
      </w:pPr>
      <w:r w:rsidRPr="006A7A3A">
        <w:rPr>
          <w:rFonts w:ascii="Arial" w:hAnsi="Arial" w:cs="Arial"/>
          <w:sz w:val="22"/>
          <w:szCs w:val="22"/>
        </w:rPr>
        <w:t xml:space="preserve">Но если требуется охарактеризовать последовательно изменения изучаемого явления из периода в период, то вычисляются </w:t>
      </w:r>
      <w:r w:rsidRPr="006A7A3A">
        <w:rPr>
          <w:rFonts w:ascii="Arial" w:hAnsi="Arial" w:cs="Arial"/>
          <w:b/>
          <w:sz w:val="22"/>
          <w:szCs w:val="22"/>
        </w:rPr>
        <w:t>цепные индексы</w:t>
      </w:r>
      <w:r w:rsidRPr="006A7A3A">
        <w:rPr>
          <w:rFonts w:ascii="Arial" w:hAnsi="Arial" w:cs="Arial"/>
          <w:sz w:val="22"/>
          <w:szCs w:val="22"/>
        </w:rPr>
        <w:t>. Например, при изучении объёма розничного товарооборота по кварталам года сопоставляют товарооборот II квартала c I, III — cо II и    IV — с III кварталом.</w:t>
      </w:r>
    </w:p>
    <w:p w:rsidR="004862BD" w:rsidRPr="006A7A3A" w:rsidRDefault="004862BD" w:rsidP="004862BD">
      <w:pPr>
        <w:ind w:firstLine="450"/>
        <w:jc w:val="both"/>
        <w:rPr>
          <w:rFonts w:ascii="Arial" w:hAnsi="Arial" w:cs="Arial"/>
          <w:sz w:val="22"/>
          <w:szCs w:val="22"/>
        </w:rPr>
      </w:pPr>
      <w:r w:rsidRPr="006A7A3A">
        <w:rPr>
          <w:rFonts w:ascii="Arial" w:hAnsi="Arial" w:cs="Arial"/>
          <w:sz w:val="22"/>
          <w:szCs w:val="22"/>
        </w:rPr>
        <w:t xml:space="preserve">В зависимости от задачи исследования и характера исходной информации базисные и цепные индексы исчисляются как индивидуальные, так и общие. </w:t>
      </w:r>
    </w:p>
    <w:p w:rsidR="004862BD" w:rsidRPr="006A7A3A" w:rsidRDefault="004862BD" w:rsidP="004862BD">
      <w:pPr>
        <w:ind w:firstLine="450"/>
        <w:jc w:val="both"/>
        <w:rPr>
          <w:rFonts w:ascii="Arial" w:hAnsi="Arial" w:cs="Arial"/>
          <w:sz w:val="22"/>
          <w:szCs w:val="22"/>
        </w:rPr>
      </w:pPr>
      <w:r w:rsidRPr="006A7A3A">
        <w:rPr>
          <w:rFonts w:ascii="Arial" w:hAnsi="Arial" w:cs="Arial"/>
          <w:sz w:val="22"/>
          <w:szCs w:val="22"/>
        </w:rPr>
        <w:t xml:space="preserve">Способы расчёта индивидуальных базисных и цепных индексов аналогичны расчёту относительных величин динамики. Общие индексы в зависимости от их вида вычисляются с переменными и постоянными весами — соизмерителями. </w:t>
      </w:r>
    </w:p>
    <w:p w:rsidR="004862BD" w:rsidRPr="006A7A3A" w:rsidRDefault="004862BD" w:rsidP="004862BD">
      <w:pPr>
        <w:ind w:firstLine="450"/>
        <w:jc w:val="both"/>
        <w:rPr>
          <w:rFonts w:ascii="Arial" w:hAnsi="Arial" w:cs="Arial"/>
          <w:sz w:val="22"/>
          <w:szCs w:val="22"/>
        </w:rPr>
      </w:pPr>
      <w:r w:rsidRPr="006A7A3A">
        <w:rPr>
          <w:rFonts w:ascii="Arial" w:hAnsi="Arial" w:cs="Arial"/>
          <w:sz w:val="22"/>
          <w:szCs w:val="22"/>
        </w:rPr>
        <w:t xml:space="preserve">Используя индексный ряд за несколько периодов, можно получить динамику стоимости продукции и динамику товарооборота в неизменных ценах, т.е. в ценах какого - то одного прошлого периода. Такие индексные ряды называются индексами с постоянными весами. Для них действует правило: произведение цепных индексов даёт индекс базисный. </w:t>
      </w:r>
    </w:p>
    <w:p w:rsidR="004862BD" w:rsidRPr="006A7A3A" w:rsidRDefault="004862BD" w:rsidP="00127E8B">
      <w:pPr>
        <w:rPr>
          <w:rFonts w:ascii="Arial" w:hAnsi="Arial" w:cs="Arial"/>
          <w:b/>
          <w:sz w:val="22"/>
          <w:szCs w:val="22"/>
        </w:rPr>
      </w:pPr>
      <w:r w:rsidRPr="006A7A3A">
        <w:rPr>
          <w:rFonts w:ascii="Arial" w:hAnsi="Arial" w:cs="Arial"/>
          <w:b/>
          <w:sz w:val="22"/>
          <w:szCs w:val="22"/>
        </w:rPr>
        <w:t>Средние индексы.</w:t>
      </w:r>
    </w:p>
    <w:p w:rsidR="004862BD" w:rsidRPr="006A7A3A" w:rsidRDefault="004862BD" w:rsidP="004862BD">
      <w:pPr>
        <w:ind w:firstLine="450"/>
        <w:jc w:val="both"/>
        <w:rPr>
          <w:rFonts w:ascii="Arial" w:hAnsi="Arial" w:cs="Arial"/>
          <w:sz w:val="22"/>
          <w:szCs w:val="22"/>
        </w:rPr>
      </w:pPr>
      <w:r w:rsidRPr="006A7A3A">
        <w:rPr>
          <w:rFonts w:ascii="Arial" w:hAnsi="Arial" w:cs="Arial"/>
          <w:sz w:val="22"/>
          <w:szCs w:val="22"/>
        </w:rPr>
        <w:t>Всякий агрегатный индекс может быть преобразован в средний арифметический из индивидуальных индексов. Для этого индексируемая величина отчётного периода, стоящая в числителе агрегатного индекса, заменяется произведением индивидуального индекса на индексируемую величину базисного периода.</w:t>
      </w:r>
    </w:p>
    <w:p w:rsidR="004862BD" w:rsidRPr="006A7A3A" w:rsidRDefault="004862BD" w:rsidP="004862BD">
      <w:pPr>
        <w:ind w:firstLine="450"/>
        <w:jc w:val="both"/>
        <w:rPr>
          <w:rFonts w:ascii="Arial" w:hAnsi="Arial" w:cs="Arial"/>
          <w:sz w:val="22"/>
          <w:szCs w:val="22"/>
        </w:rPr>
      </w:pPr>
      <w:r w:rsidRPr="006A7A3A">
        <w:rPr>
          <w:rFonts w:ascii="Arial" w:hAnsi="Arial" w:cs="Arial"/>
          <w:sz w:val="22"/>
          <w:szCs w:val="22"/>
        </w:rPr>
        <w:t xml:space="preserve">Так, индивидуальный индекс цен равен , откуда . </w:t>
      </w:r>
    </w:p>
    <w:p w:rsidR="004862BD" w:rsidRPr="006A7A3A" w:rsidRDefault="004862BD" w:rsidP="004862BD">
      <w:pPr>
        <w:ind w:firstLine="450"/>
        <w:jc w:val="both"/>
        <w:rPr>
          <w:rFonts w:ascii="Arial" w:hAnsi="Arial" w:cs="Arial"/>
          <w:sz w:val="22"/>
          <w:szCs w:val="22"/>
        </w:rPr>
      </w:pPr>
      <w:r w:rsidRPr="006A7A3A">
        <w:rPr>
          <w:rFonts w:ascii="Arial" w:hAnsi="Arial" w:cs="Arial"/>
          <w:sz w:val="22"/>
          <w:szCs w:val="22"/>
        </w:rPr>
        <w:t>Следовательно, преобразование агрегатного индекса цен в средний арифметический имеет вид:</w:t>
      </w:r>
    </w:p>
    <w:p w:rsidR="004862BD" w:rsidRPr="006A7A3A" w:rsidRDefault="004862BD" w:rsidP="004862BD">
      <w:pPr>
        <w:ind w:firstLine="450"/>
        <w:jc w:val="center"/>
        <w:rPr>
          <w:rFonts w:ascii="Arial" w:hAnsi="Arial" w:cs="Arial"/>
          <w:sz w:val="22"/>
          <w:szCs w:val="22"/>
        </w:rPr>
      </w:pPr>
      <w:r w:rsidRPr="006A7A3A">
        <w:rPr>
          <w:rFonts w:ascii="Arial" w:hAnsi="Arial" w:cs="Arial"/>
          <w:sz w:val="22"/>
          <w:szCs w:val="22"/>
        </w:rPr>
        <w:t>==</w:t>
      </w:r>
    </w:p>
    <w:p w:rsidR="004862BD" w:rsidRPr="006A7A3A" w:rsidRDefault="004862BD" w:rsidP="004862BD">
      <w:pPr>
        <w:ind w:firstLine="450"/>
        <w:jc w:val="both"/>
        <w:rPr>
          <w:rFonts w:ascii="Arial" w:hAnsi="Arial" w:cs="Arial"/>
          <w:sz w:val="22"/>
          <w:szCs w:val="22"/>
        </w:rPr>
      </w:pPr>
      <w:r w:rsidRPr="006A7A3A">
        <w:rPr>
          <w:rFonts w:ascii="Arial" w:hAnsi="Arial" w:cs="Arial"/>
          <w:sz w:val="22"/>
          <w:szCs w:val="22"/>
        </w:rPr>
        <w:t xml:space="preserve">Аналогично индекс себестоимости равен , откуда , следовательно, ==, </w:t>
      </w:r>
    </w:p>
    <w:p w:rsidR="004862BD" w:rsidRPr="006A7A3A" w:rsidRDefault="004862BD" w:rsidP="004862BD">
      <w:pPr>
        <w:ind w:firstLine="450"/>
        <w:rPr>
          <w:rFonts w:ascii="Arial" w:hAnsi="Arial" w:cs="Arial"/>
          <w:sz w:val="22"/>
          <w:szCs w:val="22"/>
        </w:rPr>
      </w:pPr>
      <w:r w:rsidRPr="006A7A3A">
        <w:rPr>
          <w:rFonts w:ascii="Arial" w:hAnsi="Arial" w:cs="Arial"/>
          <w:sz w:val="22"/>
          <w:szCs w:val="22"/>
        </w:rPr>
        <w:t>Аналогично индекс физического объёма продукции (товарооборота) равен , откуда , следовательно, ==</w:t>
      </w:r>
    </w:p>
    <w:p w:rsidR="004862BD" w:rsidRPr="006A7A3A" w:rsidRDefault="004862BD" w:rsidP="004862BD">
      <w:pPr>
        <w:ind w:firstLine="450"/>
        <w:rPr>
          <w:rFonts w:ascii="Arial" w:hAnsi="Arial" w:cs="Arial"/>
          <w:sz w:val="22"/>
          <w:szCs w:val="22"/>
        </w:rPr>
      </w:pPr>
    </w:p>
    <w:p w:rsidR="004862BD" w:rsidRPr="006A7A3A" w:rsidRDefault="004862BD" w:rsidP="00127E8B">
      <w:pPr>
        <w:ind w:firstLine="450"/>
        <w:rPr>
          <w:rFonts w:ascii="Arial" w:hAnsi="Arial" w:cs="Arial"/>
          <w:b/>
          <w:sz w:val="22"/>
          <w:szCs w:val="22"/>
        </w:rPr>
      </w:pPr>
      <w:r w:rsidRPr="006A7A3A">
        <w:rPr>
          <w:rFonts w:ascii="Arial" w:hAnsi="Arial" w:cs="Arial"/>
          <w:b/>
          <w:sz w:val="22"/>
          <w:szCs w:val="22"/>
        </w:rPr>
        <w:t xml:space="preserve">Расчеты недостающих индексов </w:t>
      </w:r>
      <w:r w:rsidR="00127E8B">
        <w:rPr>
          <w:rFonts w:ascii="Arial" w:hAnsi="Arial" w:cs="Arial"/>
          <w:b/>
          <w:sz w:val="22"/>
          <w:szCs w:val="22"/>
        </w:rPr>
        <w:t xml:space="preserve"> </w:t>
      </w:r>
      <w:r w:rsidRPr="006A7A3A">
        <w:rPr>
          <w:rFonts w:ascii="Arial" w:hAnsi="Arial" w:cs="Arial"/>
          <w:b/>
          <w:sz w:val="22"/>
          <w:szCs w:val="22"/>
        </w:rPr>
        <w:t>с помощью индексных систем.</w:t>
      </w:r>
    </w:p>
    <w:p w:rsidR="004862BD" w:rsidRPr="006A7A3A" w:rsidRDefault="004862BD" w:rsidP="004862BD">
      <w:pPr>
        <w:ind w:firstLine="450"/>
        <w:jc w:val="both"/>
        <w:rPr>
          <w:rFonts w:ascii="Arial" w:hAnsi="Arial" w:cs="Arial"/>
          <w:sz w:val="22"/>
          <w:szCs w:val="22"/>
        </w:rPr>
      </w:pPr>
      <w:r w:rsidRPr="006A7A3A">
        <w:rPr>
          <w:rFonts w:ascii="Arial" w:hAnsi="Arial" w:cs="Arial"/>
          <w:sz w:val="22"/>
          <w:szCs w:val="22"/>
        </w:rPr>
        <w:t>Многие экономические индексы тесно связаны между собой и образуют индексные системы. Так, индекс цен связан с индексом физического объема товарооборота или физического объема продукции, образуя следующую индексную систему:</w:t>
      </w:r>
    </w:p>
    <w:p w:rsidR="004862BD" w:rsidRPr="006A7A3A" w:rsidRDefault="004862BD" w:rsidP="004862BD">
      <w:pPr>
        <w:ind w:firstLine="450"/>
        <w:jc w:val="both"/>
        <w:rPr>
          <w:rFonts w:ascii="Arial" w:hAnsi="Arial" w:cs="Arial"/>
          <w:sz w:val="22"/>
          <w:szCs w:val="22"/>
        </w:rPr>
      </w:pPr>
      <w:r w:rsidRPr="006A7A3A">
        <w:rPr>
          <w:rFonts w:ascii="Arial" w:hAnsi="Arial" w:cs="Arial"/>
          <w:sz w:val="22"/>
          <w:szCs w:val="22"/>
        </w:rPr>
        <w:t xml:space="preserve">    или   </w:t>
      </w:r>
    </w:p>
    <w:p w:rsidR="004862BD" w:rsidRPr="006A7A3A" w:rsidRDefault="004862BD" w:rsidP="004862BD">
      <w:pPr>
        <w:ind w:firstLine="450"/>
        <w:jc w:val="both"/>
        <w:rPr>
          <w:rFonts w:ascii="Arial" w:hAnsi="Arial" w:cs="Arial"/>
          <w:sz w:val="22"/>
          <w:szCs w:val="22"/>
        </w:rPr>
      </w:pPr>
      <w:r w:rsidRPr="006A7A3A">
        <w:rPr>
          <w:rFonts w:ascii="Arial" w:hAnsi="Arial" w:cs="Arial"/>
          <w:sz w:val="22"/>
          <w:szCs w:val="22"/>
        </w:rPr>
        <w:t>Произведение индекса цен на индекс физического объема товарооборота или продукции дает индекс физического объема товарооборота в фактических ценах, или индекс стоимости продукции.</w:t>
      </w:r>
    </w:p>
    <w:p w:rsidR="004862BD" w:rsidRPr="006A7A3A" w:rsidRDefault="004862BD" w:rsidP="004862BD">
      <w:pPr>
        <w:ind w:firstLine="450"/>
        <w:jc w:val="both"/>
        <w:rPr>
          <w:rFonts w:ascii="Arial" w:hAnsi="Arial" w:cs="Arial"/>
          <w:sz w:val="22"/>
          <w:szCs w:val="22"/>
        </w:rPr>
      </w:pPr>
      <w:r w:rsidRPr="006A7A3A">
        <w:rPr>
          <w:rFonts w:ascii="Arial" w:hAnsi="Arial" w:cs="Arial"/>
          <w:sz w:val="22"/>
          <w:szCs w:val="22"/>
        </w:rPr>
        <w:t>Индекс себестоимости промышленной продукции связан с индексом физического объема продукции по себестоимости, образуя следующую индексную систему:</w:t>
      </w:r>
    </w:p>
    <w:p w:rsidR="004862BD" w:rsidRPr="006A7A3A" w:rsidRDefault="004862BD" w:rsidP="004862BD">
      <w:pPr>
        <w:ind w:firstLine="450"/>
        <w:jc w:val="both"/>
        <w:rPr>
          <w:rFonts w:ascii="Arial" w:hAnsi="Arial" w:cs="Arial"/>
          <w:sz w:val="22"/>
          <w:szCs w:val="22"/>
        </w:rPr>
      </w:pPr>
      <w:r w:rsidRPr="006A7A3A">
        <w:rPr>
          <w:rFonts w:ascii="Arial" w:hAnsi="Arial" w:cs="Arial"/>
          <w:sz w:val="22"/>
          <w:szCs w:val="22"/>
        </w:rPr>
        <w:t xml:space="preserve">   или   </w:t>
      </w:r>
    </w:p>
    <w:p w:rsidR="004862BD" w:rsidRPr="006A7A3A" w:rsidRDefault="004862BD" w:rsidP="004862BD">
      <w:pPr>
        <w:ind w:firstLine="450"/>
        <w:jc w:val="both"/>
        <w:rPr>
          <w:rFonts w:ascii="Arial" w:hAnsi="Arial" w:cs="Arial"/>
          <w:sz w:val="22"/>
          <w:szCs w:val="22"/>
        </w:rPr>
      </w:pPr>
      <w:r w:rsidRPr="006A7A3A">
        <w:rPr>
          <w:rFonts w:ascii="Arial" w:hAnsi="Arial" w:cs="Arial"/>
          <w:sz w:val="22"/>
          <w:szCs w:val="22"/>
        </w:rPr>
        <w:t>Произведение индекса себестоимости продукции на индекс физического объема дает индекс затрат в производстве.</w:t>
      </w:r>
    </w:p>
    <w:p w:rsidR="004862BD" w:rsidRPr="006A7A3A" w:rsidRDefault="004862BD" w:rsidP="004862BD">
      <w:pPr>
        <w:ind w:firstLine="450"/>
        <w:jc w:val="both"/>
        <w:rPr>
          <w:rFonts w:ascii="Arial" w:hAnsi="Arial" w:cs="Arial"/>
          <w:sz w:val="22"/>
          <w:szCs w:val="22"/>
        </w:rPr>
      </w:pPr>
      <w:r w:rsidRPr="006A7A3A">
        <w:rPr>
          <w:rFonts w:ascii="Arial" w:hAnsi="Arial" w:cs="Arial"/>
          <w:sz w:val="22"/>
          <w:szCs w:val="22"/>
        </w:rPr>
        <w:t>Используя индексы системы, можно по двум известным индексам найти третий, неизвестный.</w:t>
      </w:r>
    </w:p>
    <w:p w:rsidR="00E12A16" w:rsidRPr="006A7A3A" w:rsidRDefault="00E12A16" w:rsidP="00913304">
      <w:pPr>
        <w:spacing w:after="120"/>
        <w:ind w:right="-2"/>
        <w:rPr>
          <w:rFonts w:ascii="Arial" w:hAnsi="Arial" w:cs="Arial"/>
          <w:sz w:val="22"/>
          <w:szCs w:val="22"/>
        </w:rPr>
      </w:pPr>
    </w:p>
    <w:p w:rsidR="00E04459" w:rsidRPr="006A7A3A" w:rsidRDefault="00E04459" w:rsidP="00E04459">
      <w:pPr>
        <w:pStyle w:val="Heading1"/>
        <w:ind w:firstLine="0"/>
        <w:jc w:val="center"/>
        <w:rPr>
          <w:rFonts w:ascii="Arial" w:hAnsi="Arial" w:cs="Arial"/>
          <w:b/>
          <w:spacing w:val="60"/>
          <w:sz w:val="22"/>
          <w:szCs w:val="22"/>
        </w:rPr>
      </w:pPr>
      <w:bookmarkStart w:id="45" w:name="_Toc440539824"/>
      <w:r w:rsidRPr="006A7A3A">
        <w:rPr>
          <w:rFonts w:ascii="Arial" w:hAnsi="Arial" w:cs="Arial"/>
          <w:b/>
          <w:spacing w:val="60"/>
          <w:sz w:val="22"/>
          <w:szCs w:val="22"/>
        </w:rPr>
        <w:t>Тема 9: Статистические методы изучения взаимосвязи социально- экономических явлений</w:t>
      </w:r>
      <w:bookmarkEnd w:id="45"/>
    </w:p>
    <w:p w:rsidR="00E04459" w:rsidRPr="006A7A3A" w:rsidRDefault="00E04459" w:rsidP="00E04459">
      <w:pPr>
        <w:rPr>
          <w:rFonts w:ascii="Arial" w:hAnsi="Arial" w:cs="Arial"/>
          <w:sz w:val="22"/>
          <w:szCs w:val="22"/>
        </w:rPr>
      </w:pPr>
      <w:r w:rsidRPr="006A7A3A">
        <w:rPr>
          <w:rFonts w:ascii="Arial" w:hAnsi="Arial" w:cs="Arial"/>
          <w:sz w:val="22"/>
          <w:szCs w:val="22"/>
        </w:rPr>
        <w:t>9.1 Стохастико- детерминированный характер социально-экономических явлений и связи между ними.</w:t>
      </w:r>
    </w:p>
    <w:p w:rsidR="00E04459" w:rsidRPr="006A7A3A" w:rsidRDefault="00E04459" w:rsidP="00E04459">
      <w:pPr>
        <w:rPr>
          <w:rFonts w:ascii="Arial" w:hAnsi="Arial" w:cs="Arial"/>
          <w:sz w:val="22"/>
          <w:szCs w:val="22"/>
        </w:rPr>
      </w:pPr>
      <w:r w:rsidRPr="006A7A3A">
        <w:rPr>
          <w:rFonts w:ascii="Arial" w:hAnsi="Arial" w:cs="Arial"/>
          <w:sz w:val="22"/>
          <w:szCs w:val="22"/>
        </w:rPr>
        <w:t>9.2 Статистические методы моделирования связи</w:t>
      </w:r>
    </w:p>
    <w:p w:rsidR="00E04459" w:rsidRPr="006A7A3A" w:rsidRDefault="00E04459" w:rsidP="00E04459">
      <w:pPr>
        <w:rPr>
          <w:rFonts w:ascii="Arial" w:hAnsi="Arial" w:cs="Arial"/>
          <w:sz w:val="22"/>
          <w:szCs w:val="22"/>
        </w:rPr>
      </w:pPr>
      <w:r w:rsidRPr="006A7A3A">
        <w:rPr>
          <w:rFonts w:ascii="Arial" w:hAnsi="Arial" w:cs="Arial"/>
          <w:sz w:val="22"/>
          <w:szCs w:val="22"/>
        </w:rPr>
        <w:t xml:space="preserve">9.3 </w:t>
      </w:r>
      <w:r w:rsidR="00321FBB" w:rsidRPr="006A7A3A">
        <w:rPr>
          <w:rFonts w:ascii="Arial" w:hAnsi="Arial" w:cs="Arial"/>
          <w:sz w:val="22"/>
          <w:szCs w:val="22"/>
        </w:rPr>
        <w:t>Н</w:t>
      </w:r>
      <w:r w:rsidRPr="006A7A3A">
        <w:rPr>
          <w:rFonts w:ascii="Arial" w:hAnsi="Arial" w:cs="Arial"/>
          <w:sz w:val="22"/>
          <w:szCs w:val="22"/>
        </w:rPr>
        <w:t>епараметрические методы</w:t>
      </w:r>
    </w:p>
    <w:p w:rsidR="00E04459" w:rsidRPr="006A7A3A" w:rsidRDefault="00E04459" w:rsidP="00E04459">
      <w:pPr>
        <w:rPr>
          <w:rFonts w:ascii="Arial" w:hAnsi="Arial" w:cs="Arial"/>
          <w:sz w:val="22"/>
          <w:szCs w:val="22"/>
        </w:rPr>
      </w:pPr>
    </w:p>
    <w:p w:rsidR="006A7A3A" w:rsidRPr="006A7A3A" w:rsidRDefault="006A7A3A" w:rsidP="006A7A3A">
      <w:pPr>
        <w:jc w:val="center"/>
        <w:rPr>
          <w:rFonts w:ascii="Arial" w:hAnsi="Arial" w:cs="Arial"/>
          <w:b/>
          <w:bCs/>
          <w:sz w:val="22"/>
          <w:szCs w:val="22"/>
        </w:rPr>
      </w:pPr>
      <w:bookmarkStart w:id="46" w:name="_Toc440539825"/>
      <w:r w:rsidRPr="006A7A3A">
        <w:rPr>
          <w:rFonts w:ascii="Arial" w:hAnsi="Arial" w:cs="Arial"/>
          <w:b/>
          <w:bCs/>
          <w:sz w:val="22"/>
          <w:szCs w:val="22"/>
        </w:rPr>
        <w:t>Изучение статистической связи.</w:t>
      </w:r>
    </w:p>
    <w:p w:rsidR="006A7A3A" w:rsidRPr="006A7A3A" w:rsidRDefault="006A7A3A" w:rsidP="006A7A3A">
      <w:pPr>
        <w:ind w:firstLine="284"/>
        <w:jc w:val="both"/>
        <w:rPr>
          <w:rFonts w:ascii="Arial" w:hAnsi="Arial" w:cs="Arial"/>
          <w:sz w:val="22"/>
          <w:szCs w:val="22"/>
        </w:rPr>
      </w:pPr>
      <w:r w:rsidRPr="006A7A3A">
        <w:rPr>
          <w:rFonts w:ascii="Arial" w:hAnsi="Arial" w:cs="Arial"/>
          <w:sz w:val="22"/>
          <w:szCs w:val="22"/>
        </w:rPr>
        <w:t>Изучение взаимосвязей на рынке товаров и услуг — важнейшая функция работников коммерческих служб: менеджеров, коммерсантов, экономистов. Особую актуальность это приобретает в условиях развивающейся рыночной экономики. Изучение механизма рыночных связей, взаимодействия спроса и предложения, влияние объема и состава предложения товаров на объем и структуру товарооборота, формирование товарных запасов, издержек обращения, прибыли и других качественных показателей имеет первостепенное значение для прогнозирования конъюнктуры рынка, рациональной организации торговых процессов и решения многих вопросов успешного ведения бизнеса.</w:t>
      </w:r>
    </w:p>
    <w:p w:rsidR="006A7A3A" w:rsidRPr="006A7A3A" w:rsidRDefault="006A7A3A" w:rsidP="006A7A3A">
      <w:pPr>
        <w:ind w:firstLine="284"/>
        <w:jc w:val="both"/>
        <w:rPr>
          <w:rFonts w:ascii="Arial" w:hAnsi="Arial" w:cs="Arial"/>
          <w:sz w:val="22"/>
          <w:szCs w:val="22"/>
        </w:rPr>
      </w:pPr>
      <w:r w:rsidRPr="006A7A3A">
        <w:rPr>
          <w:rFonts w:ascii="Arial" w:hAnsi="Arial" w:cs="Arial"/>
          <w:sz w:val="22"/>
          <w:szCs w:val="22"/>
        </w:rPr>
        <w:t>Статистика призвана изучать коммерческую деятельность с количественной стороны. Это осуществляется с помощью соответствующих приемов и методов статистики и математики.</w:t>
      </w:r>
    </w:p>
    <w:p w:rsidR="006A7A3A" w:rsidRPr="006A7A3A" w:rsidRDefault="006A7A3A" w:rsidP="006A7A3A">
      <w:pPr>
        <w:ind w:firstLine="284"/>
        <w:jc w:val="both"/>
        <w:rPr>
          <w:rFonts w:ascii="Arial" w:hAnsi="Arial" w:cs="Arial"/>
          <w:sz w:val="22"/>
          <w:szCs w:val="22"/>
        </w:rPr>
      </w:pPr>
      <w:r w:rsidRPr="006A7A3A">
        <w:rPr>
          <w:rFonts w:ascii="Arial" w:hAnsi="Arial" w:cs="Arial"/>
          <w:sz w:val="22"/>
          <w:szCs w:val="22"/>
        </w:rPr>
        <w:t>Статистические показатели коммерческой деятельности могут состоять между собой в следующих основных видах связи: балансовой, компонентной, факторной и др.</w:t>
      </w:r>
    </w:p>
    <w:p w:rsidR="006A7A3A" w:rsidRPr="006A7A3A" w:rsidRDefault="006A7A3A" w:rsidP="006A7A3A">
      <w:pPr>
        <w:ind w:firstLine="284"/>
        <w:jc w:val="both"/>
        <w:rPr>
          <w:rFonts w:ascii="Arial" w:hAnsi="Arial" w:cs="Arial"/>
          <w:sz w:val="22"/>
          <w:szCs w:val="22"/>
        </w:rPr>
      </w:pPr>
      <w:r w:rsidRPr="006A7A3A">
        <w:rPr>
          <w:rFonts w:ascii="Arial" w:hAnsi="Arial" w:cs="Arial"/>
          <w:b/>
          <w:bCs/>
          <w:sz w:val="22"/>
          <w:szCs w:val="22"/>
        </w:rPr>
        <w:t>Балансовая связь</w:t>
      </w:r>
      <w:r w:rsidRPr="006A7A3A">
        <w:rPr>
          <w:rFonts w:ascii="Arial" w:hAnsi="Arial" w:cs="Arial"/>
          <w:sz w:val="22"/>
          <w:szCs w:val="22"/>
        </w:rPr>
        <w:t xml:space="preserve"> — характеризует зависимость между источниками формирования ресурсов (средств) и их использованием.</w:t>
      </w:r>
    </w:p>
    <w:p w:rsidR="006A7A3A" w:rsidRPr="006A7A3A" w:rsidRDefault="00795BF7" w:rsidP="006A7A3A">
      <w:pPr>
        <w:ind w:firstLine="284"/>
        <w:jc w:val="both"/>
        <w:rPr>
          <w:rFonts w:ascii="Arial" w:hAnsi="Arial" w:cs="Arial"/>
          <w:sz w:val="22"/>
          <w:szCs w:val="22"/>
        </w:rPr>
      </w:pPr>
      <w:r>
        <w:rPr>
          <w:rFonts w:ascii="Arial" w:hAnsi="Arial" w:cs="Arial"/>
          <w:position w:val="-10"/>
          <w:sz w:val="22"/>
          <w:szCs w:val="22"/>
        </w:rPr>
        <w:pict>
          <v:shape id="_x0000_i1234" type="#_x0000_t75" style="width:83.25pt;height:17.25pt" fillcolor="window">
            <v:imagedata r:id="rId191" o:title=""/>
          </v:shape>
        </w:pict>
      </w:r>
    </w:p>
    <w:p w:rsidR="006A7A3A" w:rsidRPr="006A7A3A" w:rsidRDefault="00795BF7" w:rsidP="006A7A3A">
      <w:pPr>
        <w:ind w:firstLine="284"/>
        <w:jc w:val="both"/>
        <w:rPr>
          <w:rFonts w:ascii="Arial" w:hAnsi="Arial" w:cs="Arial"/>
          <w:sz w:val="22"/>
          <w:szCs w:val="22"/>
        </w:rPr>
      </w:pPr>
      <w:r>
        <w:rPr>
          <w:rFonts w:ascii="Arial" w:hAnsi="Arial" w:cs="Arial"/>
          <w:position w:val="-10"/>
          <w:sz w:val="22"/>
          <w:szCs w:val="22"/>
        </w:rPr>
        <w:pict>
          <v:shape id="_x0000_i1235" type="#_x0000_t75" style="width:18pt;height:17.25pt" fillcolor="window">
            <v:imagedata r:id="rId192" o:title=""/>
          </v:shape>
        </w:pict>
      </w:r>
      <w:r w:rsidR="006A7A3A" w:rsidRPr="006A7A3A">
        <w:rPr>
          <w:rFonts w:ascii="Arial" w:hAnsi="Arial" w:cs="Arial"/>
          <w:sz w:val="22"/>
          <w:szCs w:val="22"/>
        </w:rPr>
        <w:t xml:space="preserve"> — остаток товаров на начало отчетного периода;</w:t>
      </w:r>
    </w:p>
    <w:p w:rsidR="006A7A3A" w:rsidRPr="006A7A3A" w:rsidRDefault="00795BF7" w:rsidP="006A7A3A">
      <w:pPr>
        <w:ind w:firstLine="284"/>
        <w:jc w:val="both"/>
        <w:rPr>
          <w:rFonts w:ascii="Arial" w:hAnsi="Arial" w:cs="Arial"/>
          <w:sz w:val="22"/>
          <w:szCs w:val="22"/>
        </w:rPr>
      </w:pPr>
      <w:r>
        <w:rPr>
          <w:rFonts w:ascii="Arial" w:hAnsi="Arial" w:cs="Arial"/>
          <w:position w:val="-4"/>
          <w:sz w:val="22"/>
          <w:szCs w:val="22"/>
        </w:rPr>
        <w:pict>
          <v:shape id="_x0000_i1236" type="#_x0000_t75" style="width:12pt;height:12.75pt" fillcolor="window">
            <v:imagedata r:id="rId193" o:title=""/>
          </v:shape>
        </w:pict>
      </w:r>
      <w:r w:rsidR="006A7A3A" w:rsidRPr="006A7A3A">
        <w:rPr>
          <w:rFonts w:ascii="Arial" w:hAnsi="Arial" w:cs="Arial"/>
          <w:sz w:val="22"/>
          <w:szCs w:val="22"/>
        </w:rPr>
        <w:t xml:space="preserve"> — поступление товаров за период;</w:t>
      </w:r>
    </w:p>
    <w:p w:rsidR="006A7A3A" w:rsidRPr="006A7A3A" w:rsidRDefault="00795BF7" w:rsidP="006A7A3A">
      <w:pPr>
        <w:ind w:firstLine="284"/>
        <w:jc w:val="both"/>
        <w:rPr>
          <w:rFonts w:ascii="Arial" w:hAnsi="Arial" w:cs="Arial"/>
          <w:sz w:val="22"/>
          <w:szCs w:val="22"/>
        </w:rPr>
      </w:pPr>
      <w:r>
        <w:rPr>
          <w:rFonts w:ascii="Arial" w:hAnsi="Arial" w:cs="Arial"/>
          <w:position w:val="-4"/>
          <w:sz w:val="22"/>
          <w:szCs w:val="22"/>
        </w:rPr>
        <w:pict>
          <v:shape id="_x0000_i1237" type="#_x0000_t75" style="width:12pt;height:12.75pt" fillcolor="window">
            <v:imagedata r:id="rId194" o:title=""/>
          </v:shape>
        </w:pict>
      </w:r>
      <w:r w:rsidR="006A7A3A" w:rsidRPr="006A7A3A">
        <w:rPr>
          <w:rFonts w:ascii="Arial" w:hAnsi="Arial" w:cs="Arial"/>
          <w:sz w:val="22"/>
          <w:szCs w:val="22"/>
        </w:rPr>
        <w:t xml:space="preserve"> — выбытие товаров в изучаемом периоде;</w:t>
      </w:r>
    </w:p>
    <w:p w:rsidR="006A7A3A" w:rsidRPr="006A7A3A" w:rsidRDefault="00795BF7" w:rsidP="006A7A3A">
      <w:pPr>
        <w:ind w:firstLine="284"/>
        <w:jc w:val="both"/>
        <w:rPr>
          <w:rFonts w:ascii="Arial" w:hAnsi="Arial" w:cs="Arial"/>
          <w:sz w:val="22"/>
          <w:szCs w:val="22"/>
        </w:rPr>
      </w:pPr>
      <w:r>
        <w:rPr>
          <w:rFonts w:ascii="Arial" w:hAnsi="Arial" w:cs="Arial"/>
          <w:position w:val="-10"/>
          <w:sz w:val="22"/>
          <w:szCs w:val="22"/>
        </w:rPr>
        <w:pict>
          <v:shape id="_x0000_i1238" type="#_x0000_t75" style="width:17.25pt;height:17.25pt" fillcolor="window">
            <v:imagedata r:id="rId195" o:title=""/>
          </v:shape>
        </w:pict>
      </w:r>
      <w:r w:rsidR="006A7A3A" w:rsidRPr="006A7A3A">
        <w:rPr>
          <w:rFonts w:ascii="Arial" w:hAnsi="Arial" w:cs="Arial"/>
          <w:sz w:val="22"/>
          <w:szCs w:val="22"/>
        </w:rPr>
        <w:t xml:space="preserve"> — остаток товаров на конец отчетного периода.</w:t>
      </w:r>
    </w:p>
    <w:p w:rsidR="006A7A3A" w:rsidRPr="006A7A3A" w:rsidRDefault="006A7A3A" w:rsidP="006A7A3A">
      <w:pPr>
        <w:ind w:firstLine="284"/>
        <w:jc w:val="both"/>
        <w:rPr>
          <w:rFonts w:ascii="Arial" w:hAnsi="Arial" w:cs="Arial"/>
          <w:sz w:val="22"/>
          <w:szCs w:val="22"/>
        </w:rPr>
      </w:pPr>
      <w:r w:rsidRPr="006A7A3A">
        <w:rPr>
          <w:rFonts w:ascii="Arial" w:hAnsi="Arial" w:cs="Arial"/>
          <w:sz w:val="22"/>
          <w:szCs w:val="22"/>
        </w:rPr>
        <w:t xml:space="preserve">Левая часть формулы характеризует предложение товаров </w:t>
      </w:r>
    </w:p>
    <w:p w:rsidR="006A7A3A" w:rsidRPr="006A7A3A" w:rsidRDefault="00795BF7" w:rsidP="006A7A3A">
      <w:pPr>
        <w:ind w:firstLine="284"/>
        <w:jc w:val="both"/>
        <w:rPr>
          <w:rFonts w:ascii="Arial" w:hAnsi="Arial" w:cs="Arial"/>
          <w:sz w:val="22"/>
          <w:szCs w:val="22"/>
        </w:rPr>
      </w:pPr>
      <w:r>
        <w:rPr>
          <w:rFonts w:ascii="Arial" w:hAnsi="Arial" w:cs="Arial"/>
          <w:position w:val="-10"/>
          <w:sz w:val="22"/>
          <w:szCs w:val="22"/>
        </w:rPr>
        <w:pict>
          <v:shape id="_x0000_i1239" type="#_x0000_t75" style="width:45pt;height:17.25pt" fillcolor="window">
            <v:imagedata r:id="rId196" o:title=""/>
          </v:shape>
        </w:pict>
      </w:r>
      <w:r w:rsidR="006A7A3A" w:rsidRPr="006A7A3A">
        <w:rPr>
          <w:rFonts w:ascii="Arial" w:hAnsi="Arial" w:cs="Arial"/>
          <w:sz w:val="22"/>
          <w:szCs w:val="22"/>
        </w:rPr>
        <w:t xml:space="preserve">, а правая часть — использование товарных ресурсов </w:t>
      </w:r>
      <w:r>
        <w:rPr>
          <w:rFonts w:ascii="Arial" w:hAnsi="Arial" w:cs="Arial"/>
          <w:position w:val="-10"/>
          <w:sz w:val="22"/>
          <w:szCs w:val="22"/>
        </w:rPr>
        <w:pict>
          <v:shape id="_x0000_i1240" type="#_x0000_t75" style="width:45pt;height:17.25pt" fillcolor="window">
            <v:imagedata r:id="rId197" o:title=""/>
          </v:shape>
        </w:pict>
      </w:r>
      <w:r w:rsidR="006A7A3A" w:rsidRPr="006A7A3A">
        <w:rPr>
          <w:rFonts w:ascii="Arial" w:hAnsi="Arial" w:cs="Arial"/>
          <w:sz w:val="22"/>
          <w:szCs w:val="22"/>
        </w:rPr>
        <w:t>.</w:t>
      </w:r>
    </w:p>
    <w:p w:rsidR="006A7A3A" w:rsidRPr="006A7A3A" w:rsidRDefault="006A7A3A" w:rsidP="006A7A3A">
      <w:pPr>
        <w:ind w:firstLine="284"/>
        <w:jc w:val="both"/>
        <w:rPr>
          <w:rFonts w:ascii="Arial" w:hAnsi="Arial" w:cs="Arial"/>
          <w:sz w:val="22"/>
          <w:szCs w:val="22"/>
        </w:rPr>
      </w:pPr>
      <w:r w:rsidRPr="006A7A3A">
        <w:rPr>
          <w:rFonts w:ascii="Arial" w:hAnsi="Arial" w:cs="Arial"/>
          <w:b/>
          <w:bCs/>
          <w:sz w:val="22"/>
          <w:szCs w:val="22"/>
        </w:rPr>
        <w:t>Компонентные связи</w:t>
      </w:r>
      <w:r w:rsidRPr="006A7A3A">
        <w:rPr>
          <w:rFonts w:ascii="Arial" w:hAnsi="Arial" w:cs="Arial"/>
          <w:sz w:val="22"/>
          <w:szCs w:val="22"/>
        </w:rPr>
        <w:t xml:space="preserve"> показателей коммерческой деятельности характеризуются тем, что изменение статистического показателя определяется изменением компонентов, входящих в этот показатель, как множители:</w:t>
      </w:r>
    </w:p>
    <w:p w:rsidR="006A7A3A" w:rsidRPr="006A7A3A" w:rsidRDefault="00795BF7" w:rsidP="006A7A3A">
      <w:pPr>
        <w:jc w:val="center"/>
        <w:rPr>
          <w:rFonts w:ascii="Arial" w:hAnsi="Arial" w:cs="Arial"/>
          <w:sz w:val="22"/>
          <w:szCs w:val="22"/>
        </w:rPr>
      </w:pPr>
      <w:r>
        <w:rPr>
          <w:rFonts w:ascii="Arial" w:hAnsi="Arial" w:cs="Arial"/>
          <w:position w:val="-6"/>
          <w:sz w:val="22"/>
          <w:szCs w:val="22"/>
        </w:rPr>
        <w:pict>
          <v:shape id="_x0000_i1241" type="#_x0000_t75" style="width:42pt;height:14.25pt" fillcolor="window">
            <v:imagedata r:id="rId198" o:title=""/>
          </v:shape>
        </w:pict>
      </w:r>
    </w:p>
    <w:p w:rsidR="006A7A3A" w:rsidRPr="006A7A3A" w:rsidRDefault="006A7A3A" w:rsidP="006A7A3A">
      <w:pPr>
        <w:ind w:firstLine="450"/>
        <w:jc w:val="both"/>
        <w:rPr>
          <w:rFonts w:ascii="Arial" w:hAnsi="Arial" w:cs="Arial"/>
          <w:sz w:val="22"/>
          <w:szCs w:val="22"/>
        </w:rPr>
      </w:pPr>
      <w:r w:rsidRPr="006A7A3A">
        <w:rPr>
          <w:rFonts w:ascii="Arial" w:hAnsi="Arial" w:cs="Arial"/>
          <w:sz w:val="22"/>
          <w:szCs w:val="22"/>
        </w:rPr>
        <w:t xml:space="preserve">В статистике коммерческой деятельности компонентные связи используются в индексном методе. Например, индекс товарооборота в фактических ценах </w:t>
      </w:r>
      <w:r w:rsidR="00795BF7">
        <w:rPr>
          <w:rFonts w:ascii="Arial" w:hAnsi="Arial" w:cs="Arial"/>
          <w:position w:val="-14"/>
          <w:sz w:val="22"/>
          <w:szCs w:val="22"/>
        </w:rPr>
        <w:pict>
          <v:shape id="_x0000_i1242" type="#_x0000_t75" style="width:17.25pt;height:18.75pt" fillcolor="window">
            <v:imagedata r:id="rId199" o:title=""/>
          </v:shape>
        </w:pict>
      </w:r>
      <w:r w:rsidRPr="006A7A3A">
        <w:rPr>
          <w:rFonts w:ascii="Arial" w:hAnsi="Arial" w:cs="Arial"/>
          <w:sz w:val="22"/>
          <w:szCs w:val="22"/>
        </w:rPr>
        <w:t xml:space="preserve"> представляет произведение двух компонентов — индекса товарооборота в сопоставимых ценах </w:t>
      </w:r>
      <w:r w:rsidR="00795BF7">
        <w:rPr>
          <w:rFonts w:ascii="Arial" w:hAnsi="Arial" w:cs="Arial"/>
          <w:position w:val="-14"/>
          <w:sz w:val="22"/>
          <w:szCs w:val="22"/>
        </w:rPr>
        <w:pict>
          <v:shape id="_x0000_i1243" type="#_x0000_t75" style="width:12.75pt;height:18.75pt" fillcolor="window">
            <v:imagedata r:id="rId200" o:title=""/>
          </v:shape>
        </w:pict>
      </w:r>
      <w:r w:rsidRPr="006A7A3A">
        <w:rPr>
          <w:rFonts w:ascii="Arial" w:hAnsi="Arial" w:cs="Arial"/>
          <w:sz w:val="22"/>
          <w:szCs w:val="22"/>
        </w:rPr>
        <w:t xml:space="preserve"> и индекса цен </w:t>
      </w:r>
      <w:r w:rsidR="00795BF7">
        <w:rPr>
          <w:rFonts w:ascii="Arial" w:hAnsi="Arial" w:cs="Arial"/>
          <w:position w:val="-14"/>
          <w:sz w:val="22"/>
          <w:szCs w:val="22"/>
        </w:rPr>
        <w:pict>
          <v:shape id="_x0000_i1244" type="#_x0000_t75" style="width:14.25pt;height:18.75pt" fillcolor="window">
            <v:imagedata r:id="rId201" o:title=""/>
          </v:shape>
        </w:pict>
      </w:r>
      <w:r w:rsidRPr="006A7A3A">
        <w:rPr>
          <w:rFonts w:ascii="Arial" w:hAnsi="Arial" w:cs="Arial"/>
          <w:sz w:val="22"/>
          <w:szCs w:val="22"/>
        </w:rPr>
        <w:t>, т.е.</w:t>
      </w:r>
    </w:p>
    <w:p w:rsidR="006A7A3A" w:rsidRPr="006A7A3A" w:rsidRDefault="00795BF7" w:rsidP="006A7A3A">
      <w:pPr>
        <w:jc w:val="center"/>
        <w:rPr>
          <w:rFonts w:ascii="Arial" w:hAnsi="Arial" w:cs="Arial"/>
          <w:sz w:val="22"/>
          <w:szCs w:val="22"/>
        </w:rPr>
      </w:pPr>
      <w:r>
        <w:rPr>
          <w:rFonts w:ascii="Arial" w:hAnsi="Arial" w:cs="Arial"/>
          <w:position w:val="-14"/>
          <w:sz w:val="22"/>
          <w:szCs w:val="22"/>
        </w:rPr>
        <w:pict>
          <v:shape id="_x0000_i1245" type="#_x0000_t75" style="width:57.75pt;height:18.75pt" fillcolor="window">
            <v:imagedata r:id="rId202" o:title=""/>
          </v:shape>
        </w:pict>
      </w:r>
      <w:r w:rsidR="006A7A3A" w:rsidRPr="006A7A3A">
        <w:rPr>
          <w:rFonts w:ascii="Arial" w:hAnsi="Arial" w:cs="Arial"/>
          <w:sz w:val="22"/>
          <w:szCs w:val="22"/>
        </w:rPr>
        <w:t>.</w:t>
      </w:r>
    </w:p>
    <w:p w:rsidR="006A7A3A" w:rsidRPr="006A7A3A" w:rsidRDefault="006A7A3A" w:rsidP="006A7A3A">
      <w:pPr>
        <w:ind w:firstLine="450"/>
        <w:jc w:val="both"/>
        <w:rPr>
          <w:rFonts w:ascii="Arial" w:hAnsi="Arial" w:cs="Arial"/>
          <w:sz w:val="22"/>
          <w:szCs w:val="22"/>
        </w:rPr>
      </w:pPr>
      <w:r w:rsidRPr="006A7A3A">
        <w:rPr>
          <w:rFonts w:ascii="Arial" w:hAnsi="Arial" w:cs="Arial"/>
          <w:sz w:val="22"/>
          <w:szCs w:val="22"/>
        </w:rPr>
        <w:t>Важное значение компонентной связи состоит в том, что она позволяет определять величину одного из неизвестных компонентов:</w:t>
      </w:r>
    </w:p>
    <w:p w:rsidR="006A7A3A" w:rsidRPr="006A7A3A" w:rsidRDefault="00795BF7" w:rsidP="006A7A3A">
      <w:pPr>
        <w:jc w:val="center"/>
        <w:rPr>
          <w:rFonts w:ascii="Arial" w:hAnsi="Arial" w:cs="Arial"/>
          <w:sz w:val="22"/>
          <w:szCs w:val="22"/>
        </w:rPr>
      </w:pPr>
      <w:r>
        <w:rPr>
          <w:rFonts w:ascii="Arial" w:hAnsi="Arial" w:cs="Arial"/>
          <w:position w:val="-32"/>
          <w:sz w:val="22"/>
          <w:szCs w:val="22"/>
        </w:rPr>
        <w:pict>
          <v:shape id="_x0000_i1246" type="#_x0000_t75" style="width:42pt;height:36.75pt" fillcolor="window">
            <v:imagedata r:id="rId203" o:title=""/>
          </v:shape>
        </w:pict>
      </w:r>
      <w:r w:rsidR="006A7A3A" w:rsidRPr="006A7A3A">
        <w:rPr>
          <w:rFonts w:ascii="Arial" w:hAnsi="Arial" w:cs="Arial"/>
          <w:sz w:val="22"/>
          <w:szCs w:val="22"/>
        </w:rPr>
        <w:t xml:space="preserve">       или          </w:t>
      </w:r>
      <w:r>
        <w:rPr>
          <w:rFonts w:ascii="Arial" w:hAnsi="Arial" w:cs="Arial"/>
          <w:position w:val="-32"/>
          <w:sz w:val="22"/>
          <w:szCs w:val="22"/>
        </w:rPr>
        <w:pict>
          <v:shape id="_x0000_i1247" type="#_x0000_t75" style="width:42.75pt;height:36.75pt" fillcolor="window">
            <v:imagedata r:id="rId204" o:title=""/>
          </v:shape>
        </w:pict>
      </w:r>
    </w:p>
    <w:p w:rsidR="006A7A3A" w:rsidRPr="006A7A3A" w:rsidRDefault="006A7A3A" w:rsidP="006A7A3A">
      <w:pPr>
        <w:ind w:firstLine="450"/>
        <w:jc w:val="both"/>
        <w:rPr>
          <w:rFonts w:ascii="Arial" w:hAnsi="Arial" w:cs="Arial"/>
          <w:sz w:val="22"/>
          <w:szCs w:val="22"/>
        </w:rPr>
      </w:pPr>
      <w:r w:rsidRPr="006A7A3A">
        <w:rPr>
          <w:rFonts w:ascii="Arial" w:hAnsi="Arial" w:cs="Arial"/>
          <w:b/>
          <w:bCs/>
          <w:sz w:val="22"/>
          <w:szCs w:val="22"/>
        </w:rPr>
        <w:t>Факторные связи</w:t>
      </w:r>
      <w:r w:rsidRPr="006A7A3A">
        <w:rPr>
          <w:rFonts w:ascii="Arial" w:hAnsi="Arial" w:cs="Arial"/>
          <w:sz w:val="22"/>
          <w:szCs w:val="22"/>
        </w:rPr>
        <w:t xml:space="preserve"> характеризуются тем, что они проявляются в согласованной вариации изучаемых показателей. При этом одни показатели выступают как факторные, а другие — как результативные.</w:t>
      </w:r>
    </w:p>
    <w:p w:rsidR="006A7A3A" w:rsidRPr="006A7A3A" w:rsidRDefault="006A7A3A" w:rsidP="006A7A3A">
      <w:pPr>
        <w:ind w:firstLine="450"/>
        <w:jc w:val="both"/>
        <w:rPr>
          <w:rFonts w:ascii="Arial" w:hAnsi="Arial" w:cs="Arial"/>
          <w:sz w:val="22"/>
          <w:szCs w:val="22"/>
        </w:rPr>
      </w:pPr>
      <w:r w:rsidRPr="006A7A3A">
        <w:rPr>
          <w:rFonts w:ascii="Arial" w:hAnsi="Arial" w:cs="Arial"/>
          <w:sz w:val="22"/>
          <w:szCs w:val="22"/>
        </w:rPr>
        <w:t>Факторные связи могут рассматриваться как функциональные и корреляционные.</w:t>
      </w:r>
    </w:p>
    <w:p w:rsidR="006A7A3A" w:rsidRPr="006A7A3A" w:rsidRDefault="006A7A3A" w:rsidP="006A7A3A">
      <w:pPr>
        <w:ind w:firstLine="450"/>
        <w:jc w:val="both"/>
        <w:rPr>
          <w:rFonts w:ascii="Arial" w:hAnsi="Arial" w:cs="Arial"/>
          <w:sz w:val="22"/>
          <w:szCs w:val="22"/>
        </w:rPr>
      </w:pPr>
      <w:r w:rsidRPr="006A7A3A">
        <w:rPr>
          <w:rFonts w:ascii="Arial" w:hAnsi="Arial" w:cs="Arial"/>
          <w:sz w:val="22"/>
          <w:szCs w:val="22"/>
        </w:rPr>
        <w:t xml:space="preserve">При </w:t>
      </w:r>
      <w:r w:rsidRPr="006A7A3A">
        <w:rPr>
          <w:rFonts w:ascii="Arial" w:hAnsi="Arial" w:cs="Arial"/>
          <w:b/>
          <w:bCs/>
          <w:sz w:val="22"/>
          <w:szCs w:val="22"/>
        </w:rPr>
        <w:t>функциональной связи</w:t>
      </w:r>
      <w:r w:rsidRPr="006A7A3A">
        <w:rPr>
          <w:rFonts w:ascii="Arial" w:hAnsi="Arial" w:cs="Arial"/>
          <w:sz w:val="22"/>
          <w:szCs w:val="22"/>
        </w:rPr>
        <w:t xml:space="preserve"> изменение результативного признака </w:t>
      </w:r>
      <w:r w:rsidR="00795BF7">
        <w:rPr>
          <w:rFonts w:ascii="Arial" w:hAnsi="Arial" w:cs="Arial"/>
          <w:position w:val="-10"/>
          <w:sz w:val="22"/>
          <w:szCs w:val="22"/>
        </w:rPr>
        <w:pict>
          <v:shape id="_x0000_i1248" type="#_x0000_t75" style="width:9.75pt;height:12.75pt">
            <v:imagedata r:id="rId205" o:title=""/>
          </v:shape>
        </w:pict>
      </w:r>
      <w:r w:rsidRPr="006A7A3A">
        <w:rPr>
          <w:rFonts w:ascii="Arial" w:hAnsi="Arial" w:cs="Arial"/>
          <w:sz w:val="22"/>
          <w:szCs w:val="22"/>
        </w:rPr>
        <w:t xml:space="preserve"> всецело зависит от изменения факторного признака </w:t>
      </w:r>
      <w:r w:rsidR="00795BF7">
        <w:rPr>
          <w:rFonts w:ascii="Arial" w:hAnsi="Arial" w:cs="Arial"/>
          <w:position w:val="-4"/>
          <w:sz w:val="22"/>
          <w:szCs w:val="22"/>
        </w:rPr>
        <w:pict>
          <v:shape id="_x0000_i1249" type="#_x0000_t75" style="width:9.75pt;height:9.75pt">
            <v:imagedata r:id="rId206" o:title=""/>
          </v:shape>
        </w:pict>
      </w:r>
      <w:r w:rsidRPr="006A7A3A">
        <w:rPr>
          <w:rFonts w:ascii="Arial" w:hAnsi="Arial" w:cs="Arial"/>
          <w:sz w:val="22"/>
          <w:szCs w:val="22"/>
        </w:rPr>
        <w:t>:</w:t>
      </w:r>
    </w:p>
    <w:p w:rsidR="006A7A3A" w:rsidRPr="006A7A3A" w:rsidRDefault="00795BF7" w:rsidP="006A7A3A">
      <w:pPr>
        <w:jc w:val="center"/>
        <w:rPr>
          <w:rFonts w:ascii="Arial" w:hAnsi="Arial" w:cs="Arial"/>
          <w:sz w:val="22"/>
          <w:szCs w:val="22"/>
        </w:rPr>
      </w:pPr>
      <w:r>
        <w:rPr>
          <w:rFonts w:ascii="Arial" w:hAnsi="Arial" w:cs="Arial"/>
          <w:position w:val="-10"/>
          <w:sz w:val="22"/>
          <w:szCs w:val="22"/>
        </w:rPr>
        <w:pict>
          <v:shape id="_x0000_i1250" type="#_x0000_t75" style="width:45.75pt;height:15.75pt">
            <v:imagedata r:id="rId207" o:title=""/>
          </v:shape>
        </w:pict>
      </w:r>
    </w:p>
    <w:p w:rsidR="006A7A3A" w:rsidRPr="006A7A3A" w:rsidRDefault="006A7A3A" w:rsidP="006A7A3A">
      <w:pPr>
        <w:ind w:firstLine="450"/>
        <w:jc w:val="both"/>
        <w:rPr>
          <w:rFonts w:ascii="Arial" w:hAnsi="Arial" w:cs="Arial"/>
          <w:sz w:val="22"/>
          <w:szCs w:val="22"/>
        </w:rPr>
      </w:pPr>
      <w:r w:rsidRPr="006A7A3A">
        <w:rPr>
          <w:rFonts w:ascii="Arial" w:hAnsi="Arial" w:cs="Arial"/>
          <w:sz w:val="22"/>
          <w:szCs w:val="22"/>
        </w:rPr>
        <w:t xml:space="preserve">При </w:t>
      </w:r>
      <w:r w:rsidRPr="006A7A3A">
        <w:rPr>
          <w:rFonts w:ascii="Arial" w:hAnsi="Arial" w:cs="Arial"/>
          <w:b/>
          <w:bCs/>
          <w:sz w:val="22"/>
          <w:szCs w:val="22"/>
        </w:rPr>
        <w:t>корреляционной связи</w:t>
      </w:r>
      <w:r w:rsidRPr="006A7A3A">
        <w:rPr>
          <w:rFonts w:ascii="Arial" w:hAnsi="Arial" w:cs="Arial"/>
          <w:sz w:val="22"/>
          <w:szCs w:val="22"/>
        </w:rPr>
        <w:t xml:space="preserve"> изменение результативного признака </w:t>
      </w:r>
      <w:r w:rsidR="00795BF7">
        <w:rPr>
          <w:rFonts w:ascii="Arial" w:hAnsi="Arial" w:cs="Arial"/>
          <w:position w:val="-10"/>
          <w:sz w:val="22"/>
          <w:szCs w:val="22"/>
        </w:rPr>
        <w:pict>
          <v:shape id="_x0000_i1251" type="#_x0000_t75" style="width:9.75pt;height:12.75pt">
            <v:imagedata r:id="rId205" o:title=""/>
          </v:shape>
        </w:pict>
      </w:r>
      <w:r w:rsidRPr="006A7A3A">
        <w:rPr>
          <w:rFonts w:ascii="Arial" w:hAnsi="Arial" w:cs="Arial"/>
          <w:sz w:val="22"/>
          <w:szCs w:val="22"/>
        </w:rPr>
        <w:t xml:space="preserve"> не всецело зависит от факторного признака </w:t>
      </w:r>
      <w:r w:rsidR="00795BF7">
        <w:rPr>
          <w:rFonts w:ascii="Arial" w:hAnsi="Arial" w:cs="Arial"/>
          <w:position w:val="-4"/>
          <w:sz w:val="22"/>
          <w:szCs w:val="22"/>
        </w:rPr>
        <w:pict>
          <v:shape id="_x0000_i1252" type="#_x0000_t75" style="width:9.75pt;height:9.75pt">
            <v:imagedata r:id="rId206" o:title=""/>
          </v:shape>
        </w:pict>
      </w:r>
      <w:r w:rsidRPr="006A7A3A">
        <w:rPr>
          <w:rFonts w:ascii="Arial" w:hAnsi="Arial" w:cs="Arial"/>
          <w:sz w:val="22"/>
          <w:szCs w:val="22"/>
        </w:rPr>
        <w:t xml:space="preserve">, а лишь частично, так как возможно влияние прочих факторов </w:t>
      </w:r>
      <w:r w:rsidR="00795BF7">
        <w:rPr>
          <w:rFonts w:ascii="Arial" w:hAnsi="Arial" w:cs="Arial"/>
          <w:position w:val="-6"/>
          <w:sz w:val="22"/>
          <w:szCs w:val="22"/>
        </w:rPr>
        <w:pict>
          <v:shape id="_x0000_i1253" type="#_x0000_t75" style="width:9.75pt;height:11.25pt">
            <v:imagedata r:id="rId208" o:title=""/>
          </v:shape>
        </w:pict>
      </w:r>
      <w:r w:rsidRPr="006A7A3A">
        <w:rPr>
          <w:rFonts w:ascii="Arial" w:hAnsi="Arial" w:cs="Arial"/>
          <w:sz w:val="22"/>
          <w:szCs w:val="22"/>
        </w:rPr>
        <w:t>:</w:t>
      </w:r>
    </w:p>
    <w:p w:rsidR="006A7A3A" w:rsidRPr="006A7A3A" w:rsidRDefault="00795BF7" w:rsidP="006A7A3A">
      <w:pPr>
        <w:jc w:val="center"/>
        <w:rPr>
          <w:rFonts w:ascii="Arial" w:hAnsi="Arial" w:cs="Arial"/>
          <w:sz w:val="22"/>
          <w:szCs w:val="22"/>
        </w:rPr>
      </w:pPr>
      <w:r>
        <w:rPr>
          <w:rFonts w:ascii="Arial" w:hAnsi="Arial" w:cs="Arial"/>
          <w:position w:val="-14"/>
          <w:sz w:val="22"/>
          <w:szCs w:val="22"/>
        </w:rPr>
        <w:pict>
          <v:shape id="_x0000_i1254" type="#_x0000_t75" style="width:60.75pt;height:20.25pt">
            <v:imagedata r:id="rId209" o:title=""/>
          </v:shape>
        </w:pict>
      </w:r>
      <w:r w:rsidR="006A7A3A" w:rsidRPr="006A7A3A">
        <w:rPr>
          <w:rFonts w:ascii="Arial" w:hAnsi="Arial" w:cs="Arial"/>
          <w:sz w:val="22"/>
          <w:szCs w:val="22"/>
        </w:rPr>
        <w:t>.</w:t>
      </w:r>
    </w:p>
    <w:p w:rsidR="006A7A3A" w:rsidRPr="006A7A3A" w:rsidRDefault="006A7A3A" w:rsidP="006A7A3A">
      <w:pPr>
        <w:ind w:firstLine="450"/>
        <w:jc w:val="both"/>
        <w:rPr>
          <w:rFonts w:ascii="Arial" w:hAnsi="Arial" w:cs="Arial"/>
          <w:sz w:val="22"/>
          <w:szCs w:val="22"/>
        </w:rPr>
      </w:pPr>
      <w:r w:rsidRPr="006A7A3A">
        <w:rPr>
          <w:rFonts w:ascii="Arial" w:hAnsi="Arial" w:cs="Arial"/>
          <w:sz w:val="22"/>
          <w:szCs w:val="22"/>
        </w:rPr>
        <w:t xml:space="preserve">Примером корреляционной связи показателей коммерческой деятельности является зависимость сумм издержек обращения от объема товарооборота. В этой связи, помимо факторного признака — объема товарооборота </w:t>
      </w:r>
      <w:r w:rsidR="00795BF7">
        <w:rPr>
          <w:rFonts w:ascii="Arial" w:hAnsi="Arial" w:cs="Arial"/>
          <w:position w:val="-4"/>
          <w:sz w:val="22"/>
          <w:szCs w:val="22"/>
        </w:rPr>
        <w:pict>
          <v:shape id="_x0000_i1255" type="#_x0000_t75" style="width:9.75pt;height:9.75pt">
            <v:imagedata r:id="rId206" o:title=""/>
          </v:shape>
        </w:pict>
      </w:r>
      <w:r w:rsidRPr="006A7A3A">
        <w:rPr>
          <w:rFonts w:ascii="Arial" w:hAnsi="Arial" w:cs="Arial"/>
          <w:sz w:val="22"/>
          <w:szCs w:val="22"/>
        </w:rPr>
        <w:t xml:space="preserve">, на результативный признак (сумму издержек обращения </w:t>
      </w:r>
      <w:r w:rsidR="00795BF7">
        <w:rPr>
          <w:rFonts w:ascii="Arial" w:hAnsi="Arial" w:cs="Arial"/>
          <w:position w:val="-10"/>
          <w:sz w:val="22"/>
          <w:szCs w:val="22"/>
        </w:rPr>
        <w:pict>
          <v:shape id="_x0000_i1256" type="#_x0000_t75" style="width:9.75pt;height:12.75pt">
            <v:imagedata r:id="rId205" o:title=""/>
          </v:shape>
        </w:pict>
      </w:r>
      <w:r w:rsidRPr="006A7A3A">
        <w:rPr>
          <w:rFonts w:ascii="Arial" w:hAnsi="Arial" w:cs="Arial"/>
          <w:sz w:val="22"/>
          <w:szCs w:val="22"/>
        </w:rPr>
        <w:t xml:space="preserve">) влияют и другие факторы, в том числе и не учтенные </w:t>
      </w:r>
      <w:r w:rsidR="00795BF7">
        <w:rPr>
          <w:rFonts w:ascii="Arial" w:hAnsi="Arial" w:cs="Arial"/>
          <w:position w:val="-6"/>
          <w:sz w:val="22"/>
          <w:szCs w:val="22"/>
        </w:rPr>
        <w:pict>
          <v:shape id="_x0000_i1257" type="#_x0000_t75" style="width:9.75pt;height:11.25pt">
            <v:imagedata r:id="rId208" o:title=""/>
          </v:shape>
        </w:pict>
      </w:r>
      <w:r w:rsidRPr="006A7A3A">
        <w:rPr>
          <w:rFonts w:ascii="Arial" w:hAnsi="Arial" w:cs="Arial"/>
          <w:sz w:val="22"/>
          <w:szCs w:val="22"/>
        </w:rPr>
        <w:t>. Поэтому корреляционные связи не являются полными (тесными) зависимостями.</w:t>
      </w:r>
    </w:p>
    <w:p w:rsidR="006A7A3A" w:rsidRPr="006A7A3A" w:rsidRDefault="006A7A3A" w:rsidP="006A7A3A">
      <w:pPr>
        <w:ind w:firstLine="450"/>
        <w:jc w:val="both"/>
        <w:rPr>
          <w:rFonts w:ascii="Arial" w:hAnsi="Arial" w:cs="Arial"/>
          <w:sz w:val="22"/>
          <w:szCs w:val="22"/>
        </w:rPr>
      </w:pPr>
      <w:r w:rsidRPr="006A7A3A">
        <w:rPr>
          <w:rFonts w:ascii="Arial" w:hAnsi="Arial" w:cs="Arial"/>
          <w:sz w:val="22"/>
          <w:szCs w:val="22"/>
        </w:rPr>
        <w:t>Характерной особенностью корреляционных связей является то, что они проявляются не в единичных случаях, а в массе.</w:t>
      </w:r>
    </w:p>
    <w:p w:rsidR="006A7A3A" w:rsidRPr="006A7A3A" w:rsidRDefault="006A7A3A" w:rsidP="006A7A3A">
      <w:pPr>
        <w:ind w:firstLine="450"/>
        <w:jc w:val="both"/>
        <w:rPr>
          <w:rFonts w:ascii="Arial" w:hAnsi="Arial" w:cs="Arial"/>
          <w:sz w:val="22"/>
          <w:szCs w:val="22"/>
        </w:rPr>
      </w:pPr>
      <w:r w:rsidRPr="006A7A3A">
        <w:rPr>
          <w:rFonts w:ascii="Arial" w:hAnsi="Arial" w:cs="Arial"/>
          <w:sz w:val="22"/>
          <w:szCs w:val="22"/>
        </w:rPr>
        <w:t>При статистическом изучении корреляционной связи показателей коммерческой деятельности перед статистикой ставятся следующие основные задачи:</w:t>
      </w:r>
    </w:p>
    <w:p w:rsidR="006A7A3A" w:rsidRPr="006A7A3A" w:rsidRDefault="006A7A3A" w:rsidP="006A7A3A">
      <w:pPr>
        <w:ind w:firstLine="450"/>
        <w:jc w:val="both"/>
        <w:rPr>
          <w:rFonts w:ascii="Arial" w:hAnsi="Arial" w:cs="Arial"/>
          <w:sz w:val="22"/>
          <w:szCs w:val="22"/>
        </w:rPr>
      </w:pPr>
      <w:r w:rsidRPr="006A7A3A">
        <w:rPr>
          <w:rFonts w:ascii="Arial" w:hAnsi="Arial" w:cs="Arial"/>
          <w:sz w:val="22"/>
          <w:szCs w:val="22"/>
        </w:rPr>
        <w:t>1) проверка положений экономической теории о возможности связи между изучаемыми показателями и придание выявленной связи аналитической формы зависимости;</w:t>
      </w:r>
    </w:p>
    <w:p w:rsidR="006A7A3A" w:rsidRPr="006A7A3A" w:rsidRDefault="006A7A3A" w:rsidP="006A7A3A">
      <w:pPr>
        <w:ind w:firstLine="450"/>
        <w:jc w:val="both"/>
        <w:rPr>
          <w:rFonts w:ascii="Arial" w:hAnsi="Arial" w:cs="Arial"/>
          <w:sz w:val="22"/>
          <w:szCs w:val="22"/>
        </w:rPr>
      </w:pPr>
      <w:r w:rsidRPr="006A7A3A">
        <w:rPr>
          <w:rFonts w:ascii="Arial" w:hAnsi="Arial" w:cs="Arial"/>
          <w:sz w:val="22"/>
          <w:szCs w:val="22"/>
        </w:rPr>
        <w:t>2) установление количественных оценок тесноты связи, характеризующих силу влияния факторных признаков на результативные.</w:t>
      </w:r>
    </w:p>
    <w:p w:rsidR="006A7A3A" w:rsidRPr="006A7A3A" w:rsidRDefault="006A7A3A" w:rsidP="006A7A3A">
      <w:pPr>
        <w:ind w:firstLine="450"/>
        <w:jc w:val="both"/>
        <w:rPr>
          <w:rFonts w:ascii="Arial" w:hAnsi="Arial" w:cs="Arial"/>
          <w:sz w:val="22"/>
          <w:szCs w:val="22"/>
        </w:rPr>
      </w:pPr>
      <w:r w:rsidRPr="006A7A3A">
        <w:rPr>
          <w:rFonts w:ascii="Arial" w:hAnsi="Arial" w:cs="Arial"/>
          <w:sz w:val="22"/>
          <w:szCs w:val="22"/>
        </w:rPr>
        <w:t xml:space="preserve">Для того, чтобы установить, есть ли зависимость между величинами, используются многообразные статистические методы, позволяющие определить, во-первых — </w:t>
      </w:r>
      <w:r w:rsidRPr="006A7A3A">
        <w:rPr>
          <w:rFonts w:ascii="Arial" w:hAnsi="Arial" w:cs="Arial"/>
          <w:b/>
          <w:bCs/>
          <w:i/>
          <w:iCs/>
          <w:sz w:val="22"/>
          <w:szCs w:val="22"/>
        </w:rPr>
        <w:t>какие связи</w:t>
      </w:r>
      <w:r w:rsidRPr="006A7A3A">
        <w:rPr>
          <w:rFonts w:ascii="Arial" w:hAnsi="Arial" w:cs="Arial"/>
          <w:sz w:val="22"/>
          <w:szCs w:val="22"/>
        </w:rPr>
        <w:t xml:space="preserve">; во-вторых — </w:t>
      </w:r>
      <w:r w:rsidRPr="006A7A3A">
        <w:rPr>
          <w:rFonts w:ascii="Arial" w:hAnsi="Arial" w:cs="Arial"/>
          <w:b/>
          <w:bCs/>
          <w:i/>
          <w:iCs/>
          <w:sz w:val="22"/>
          <w:szCs w:val="22"/>
        </w:rPr>
        <w:t>тесноту связи</w:t>
      </w:r>
      <w:r w:rsidRPr="006A7A3A">
        <w:rPr>
          <w:rFonts w:ascii="Arial" w:hAnsi="Arial" w:cs="Arial"/>
          <w:sz w:val="22"/>
          <w:szCs w:val="22"/>
        </w:rPr>
        <w:t xml:space="preserve"> (в одном случае она сильная, устойчивая, в другом — слабая); в-третьих — </w:t>
      </w:r>
      <w:r w:rsidRPr="006A7A3A">
        <w:rPr>
          <w:rFonts w:ascii="Arial" w:hAnsi="Arial" w:cs="Arial"/>
          <w:b/>
          <w:bCs/>
          <w:i/>
          <w:iCs/>
          <w:sz w:val="22"/>
          <w:szCs w:val="22"/>
        </w:rPr>
        <w:t>форму связи</w:t>
      </w:r>
      <w:r w:rsidRPr="006A7A3A">
        <w:rPr>
          <w:rFonts w:ascii="Arial" w:hAnsi="Arial" w:cs="Arial"/>
          <w:sz w:val="22"/>
          <w:szCs w:val="22"/>
        </w:rPr>
        <w:t xml:space="preserve"> (т.е. формулу, связывающую величину </w:t>
      </w:r>
      <w:r w:rsidR="00795BF7">
        <w:rPr>
          <w:rFonts w:ascii="Arial" w:hAnsi="Arial" w:cs="Arial"/>
          <w:position w:val="-4"/>
          <w:sz w:val="22"/>
          <w:szCs w:val="22"/>
        </w:rPr>
        <w:pict>
          <v:shape id="_x0000_i1258" type="#_x0000_t75" style="width:9.75pt;height:9.75pt">
            <v:imagedata r:id="rId206" o:title=""/>
          </v:shape>
        </w:pict>
      </w:r>
      <w:r w:rsidRPr="006A7A3A">
        <w:rPr>
          <w:rFonts w:ascii="Arial" w:hAnsi="Arial" w:cs="Arial"/>
          <w:sz w:val="22"/>
          <w:szCs w:val="22"/>
        </w:rPr>
        <w:t>и</w:t>
      </w:r>
      <w:r w:rsidR="00795BF7">
        <w:rPr>
          <w:rFonts w:ascii="Arial" w:hAnsi="Arial" w:cs="Arial"/>
          <w:position w:val="-10"/>
          <w:sz w:val="22"/>
          <w:szCs w:val="22"/>
        </w:rPr>
        <w:pict>
          <v:shape id="_x0000_i1259" type="#_x0000_t75" style="width:9.75pt;height:12.75pt">
            <v:imagedata r:id="rId205" o:title=""/>
          </v:shape>
        </w:pict>
      </w:r>
      <w:r w:rsidRPr="006A7A3A">
        <w:rPr>
          <w:rFonts w:ascii="Arial" w:hAnsi="Arial" w:cs="Arial"/>
          <w:sz w:val="22"/>
          <w:szCs w:val="22"/>
        </w:rPr>
        <w:t>).</w:t>
      </w:r>
    </w:p>
    <w:p w:rsidR="006A7A3A" w:rsidRPr="006A7A3A" w:rsidRDefault="006A7A3A" w:rsidP="006A7A3A">
      <w:pPr>
        <w:ind w:firstLine="450"/>
        <w:jc w:val="both"/>
        <w:rPr>
          <w:rFonts w:ascii="Arial" w:hAnsi="Arial" w:cs="Arial"/>
          <w:sz w:val="22"/>
          <w:szCs w:val="22"/>
        </w:rPr>
      </w:pPr>
      <w:r w:rsidRPr="006A7A3A">
        <w:rPr>
          <w:rFonts w:ascii="Arial" w:hAnsi="Arial" w:cs="Arial"/>
          <w:sz w:val="22"/>
          <w:szCs w:val="22"/>
        </w:rPr>
        <w:t>В процессе изучения связи надо учитывать, что мы используем математический аппарат, но всегда надо иметь теоретические обоснования той связи, которую пытаются показать.</w:t>
      </w:r>
    </w:p>
    <w:p w:rsidR="006A7A3A" w:rsidRPr="006A7A3A" w:rsidRDefault="006A7A3A" w:rsidP="006A7A3A">
      <w:pPr>
        <w:ind w:firstLine="450"/>
        <w:jc w:val="both"/>
        <w:rPr>
          <w:rFonts w:ascii="Arial" w:hAnsi="Arial" w:cs="Arial"/>
          <w:sz w:val="22"/>
          <w:szCs w:val="22"/>
        </w:rPr>
      </w:pPr>
      <w:r w:rsidRPr="006A7A3A">
        <w:rPr>
          <w:rFonts w:ascii="Arial" w:hAnsi="Arial" w:cs="Arial"/>
          <w:sz w:val="22"/>
          <w:szCs w:val="22"/>
        </w:rPr>
        <w:t>Переходим к методам изучения статистической связи.</w:t>
      </w:r>
    </w:p>
    <w:p w:rsidR="006A7A3A" w:rsidRPr="006A7A3A" w:rsidRDefault="006A7A3A" w:rsidP="006A7A3A">
      <w:pPr>
        <w:ind w:firstLine="450"/>
        <w:jc w:val="both"/>
        <w:rPr>
          <w:rFonts w:ascii="Arial" w:hAnsi="Arial" w:cs="Arial"/>
          <w:sz w:val="22"/>
          <w:szCs w:val="22"/>
        </w:rPr>
      </w:pPr>
      <w:r w:rsidRPr="006A7A3A">
        <w:rPr>
          <w:rFonts w:ascii="Arial" w:hAnsi="Arial" w:cs="Arial"/>
          <w:sz w:val="22"/>
          <w:szCs w:val="22"/>
        </w:rPr>
        <w:t>Наиболее простой способ иллюстрации зависимости между двумя величинами — построение таблиц, показывающих, как при изменении одной величины меняется другая.</w:t>
      </w:r>
    </w:p>
    <w:p w:rsidR="006A7A3A" w:rsidRPr="006A7A3A" w:rsidRDefault="006A7A3A" w:rsidP="006A7A3A">
      <w:pPr>
        <w:ind w:firstLine="450"/>
        <w:jc w:val="both"/>
        <w:rPr>
          <w:rFonts w:ascii="Arial" w:hAnsi="Arial" w:cs="Arial"/>
          <w:b/>
          <w:bCs/>
          <w:sz w:val="22"/>
          <w:szCs w:val="22"/>
        </w:rPr>
      </w:pPr>
      <w:r w:rsidRPr="006A7A3A">
        <w:rPr>
          <w:rFonts w:ascii="Arial" w:hAnsi="Arial" w:cs="Arial"/>
          <w:b/>
          <w:bCs/>
          <w:sz w:val="22"/>
          <w:szCs w:val="22"/>
        </w:rPr>
        <w:t>Пример.</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3040"/>
        <w:gridCol w:w="3060"/>
      </w:tblGrid>
      <w:tr w:rsidR="006A7A3A" w:rsidRPr="006A7A3A">
        <w:tc>
          <w:tcPr>
            <w:tcW w:w="3040" w:type="dxa"/>
            <w:tcBorders>
              <w:top w:val="single" w:sz="12" w:space="0" w:color="000000"/>
              <w:left w:val="single" w:sz="12" w:space="0" w:color="000000"/>
              <w:bottom w:val="single" w:sz="12" w:space="0" w:color="000000"/>
              <w:right w:val="single" w:sz="6" w:space="0" w:color="000000"/>
            </w:tcBorders>
          </w:tcPr>
          <w:p w:rsidR="006A7A3A" w:rsidRPr="006A7A3A" w:rsidRDefault="006A7A3A" w:rsidP="006A7A3A">
            <w:pPr>
              <w:ind w:firstLine="450"/>
              <w:jc w:val="center"/>
              <w:rPr>
                <w:rFonts w:ascii="Arial" w:hAnsi="Arial" w:cs="Arial"/>
                <w:b/>
                <w:bCs/>
                <w:sz w:val="22"/>
                <w:szCs w:val="22"/>
              </w:rPr>
            </w:pPr>
            <w:r w:rsidRPr="006A7A3A">
              <w:rPr>
                <w:rFonts w:ascii="Arial" w:hAnsi="Arial" w:cs="Arial"/>
                <w:b/>
                <w:bCs/>
                <w:sz w:val="22"/>
                <w:szCs w:val="22"/>
              </w:rPr>
              <w:t>Производство молока в год. тыс. тонн.</w:t>
            </w:r>
          </w:p>
        </w:tc>
        <w:tc>
          <w:tcPr>
            <w:tcW w:w="3060" w:type="dxa"/>
            <w:tcBorders>
              <w:top w:val="single" w:sz="12" w:space="0" w:color="000000"/>
              <w:left w:val="single" w:sz="6" w:space="0" w:color="000000"/>
              <w:bottom w:val="single" w:sz="12" w:space="0" w:color="000000"/>
              <w:right w:val="single" w:sz="12" w:space="0" w:color="000000"/>
            </w:tcBorders>
          </w:tcPr>
          <w:p w:rsidR="006A7A3A" w:rsidRPr="006A7A3A" w:rsidRDefault="006A7A3A" w:rsidP="006A7A3A">
            <w:pPr>
              <w:ind w:firstLine="450"/>
              <w:jc w:val="center"/>
              <w:rPr>
                <w:rFonts w:ascii="Arial" w:hAnsi="Arial" w:cs="Arial"/>
                <w:b/>
                <w:bCs/>
                <w:sz w:val="22"/>
                <w:szCs w:val="22"/>
              </w:rPr>
            </w:pPr>
            <w:r w:rsidRPr="006A7A3A">
              <w:rPr>
                <w:rFonts w:ascii="Arial" w:hAnsi="Arial" w:cs="Arial"/>
                <w:b/>
                <w:bCs/>
                <w:sz w:val="22"/>
                <w:szCs w:val="22"/>
              </w:rPr>
              <w:t xml:space="preserve">Выработка продукции на 1 работающего, </w:t>
            </w:r>
          </w:p>
          <w:p w:rsidR="006A7A3A" w:rsidRPr="006A7A3A" w:rsidRDefault="006A7A3A" w:rsidP="006A7A3A">
            <w:pPr>
              <w:ind w:firstLine="450"/>
              <w:jc w:val="center"/>
              <w:rPr>
                <w:rFonts w:ascii="Arial" w:hAnsi="Arial" w:cs="Arial"/>
                <w:b/>
                <w:bCs/>
                <w:sz w:val="22"/>
                <w:szCs w:val="22"/>
              </w:rPr>
            </w:pPr>
            <w:r w:rsidRPr="006A7A3A">
              <w:rPr>
                <w:rFonts w:ascii="Arial" w:hAnsi="Arial" w:cs="Arial"/>
                <w:b/>
                <w:bCs/>
                <w:sz w:val="22"/>
                <w:szCs w:val="22"/>
              </w:rPr>
              <w:t>тыс. руб.</w:t>
            </w:r>
          </w:p>
        </w:tc>
      </w:tr>
      <w:tr w:rsidR="006A7A3A" w:rsidRPr="006A7A3A">
        <w:tc>
          <w:tcPr>
            <w:tcW w:w="3040" w:type="dxa"/>
            <w:tcBorders>
              <w:top w:val="nil"/>
              <w:left w:val="single" w:sz="12" w:space="0" w:color="000000"/>
              <w:bottom w:val="single" w:sz="6" w:space="0" w:color="000000"/>
              <w:right w:val="single" w:sz="6" w:space="0" w:color="000000"/>
            </w:tcBorders>
          </w:tcPr>
          <w:p w:rsidR="006A7A3A" w:rsidRPr="006A7A3A" w:rsidRDefault="006A7A3A" w:rsidP="006A7A3A">
            <w:pPr>
              <w:jc w:val="center"/>
              <w:rPr>
                <w:rFonts w:ascii="Arial" w:hAnsi="Arial" w:cs="Arial"/>
                <w:sz w:val="22"/>
                <w:szCs w:val="22"/>
              </w:rPr>
            </w:pPr>
            <w:r w:rsidRPr="006A7A3A">
              <w:rPr>
                <w:rFonts w:ascii="Arial" w:hAnsi="Arial" w:cs="Arial"/>
                <w:sz w:val="22"/>
                <w:szCs w:val="22"/>
              </w:rPr>
              <w:t>до 31</w:t>
            </w:r>
          </w:p>
        </w:tc>
        <w:tc>
          <w:tcPr>
            <w:tcW w:w="3060" w:type="dxa"/>
            <w:tcBorders>
              <w:top w:val="nil"/>
              <w:left w:val="single" w:sz="6" w:space="0" w:color="000000"/>
              <w:bottom w:val="single" w:sz="6" w:space="0" w:color="000000"/>
              <w:right w:val="single" w:sz="12" w:space="0" w:color="000000"/>
            </w:tcBorders>
          </w:tcPr>
          <w:p w:rsidR="006A7A3A" w:rsidRPr="006A7A3A" w:rsidRDefault="006A7A3A" w:rsidP="006A7A3A">
            <w:pPr>
              <w:ind w:firstLine="20"/>
              <w:jc w:val="center"/>
              <w:rPr>
                <w:rFonts w:ascii="Arial" w:hAnsi="Arial" w:cs="Arial"/>
                <w:sz w:val="22"/>
                <w:szCs w:val="22"/>
              </w:rPr>
            </w:pPr>
            <w:r w:rsidRPr="006A7A3A">
              <w:rPr>
                <w:rFonts w:ascii="Arial" w:hAnsi="Arial" w:cs="Arial"/>
                <w:sz w:val="22"/>
                <w:szCs w:val="22"/>
              </w:rPr>
              <w:t>34,2</w:t>
            </w:r>
          </w:p>
        </w:tc>
      </w:tr>
      <w:tr w:rsidR="006A7A3A" w:rsidRPr="006A7A3A">
        <w:tc>
          <w:tcPr>
            <w:tcW w:w="3040" w:type="dxa"/>
            <w:tcBorders>
              <w:top w:val="single" w:sz="6" w:space="0" w:color="000000"/>
              <w:left w:val="single" w:sz="12" w:space="0" w:color="000000"/>
              <w:bottom w:val="single" w:sz="6" w:space="0" w:color="000000"/>
              <w:right w:val="single" w:sz="6" w:space="0" w:color="000000"/>
            </w:tcBorders>
          </w:tcPr>
          <w:p w:rsidR="006A7A3A" w:rsidRPr="006A7A3A" w:rsidRDefault="006A7A3A" w:rsidP="006A7A3A">
            <w:pPr>
              <w:jc w:val="center"/>
              <w:rPr>
                <w:rFonts w:ascii="Arial" w:hAnsi="Arial" w:cs="Arial"/>
                <w:sz w:val="22"/>
                <w:szCs w:val="22"/>
              </w:rPr>
            </w:pPr>
            <w:r w:rsidRPr="006A7A3A">
              <w:rPr>
                <w:rFonts w:ascii="Arial" w:hAnsi="Arial" w:cs="Arial"/>
                <w:sz w:val="22"/>
                <w:szCs w:val="22"/>
              </w:rPr>
              <w:t>31 — 50</w:t>
            </w:r>
          </w:p>
        </w:tc>
        <w:tc>
          <w:tcPr>
            <w:tcW w:w="3060" w:type="dxa"/>
            <w:tcBorders>
              <w:top w:val="single" w:sz="6" w:space="0" w:color="000000"/>
              <w:left w:val="single" w:sz="6" w:space="0" w:color="000000"/>
              <w:bottom w:val="single" w:sz="6" w:space="0" w:color="000000"/>
              <w:right w:val="single" w:sz="12" w:space="0" w:color="000000"/>
            </w:tcBorders>
          </w:tcPr>
          <w:p w:rsidR="006A7A3A" w:rsidRPr="006A7A3A" w:rsidRDefault="006A7A3A" w:rsidP="006A7A3A">
            <w:pPr>
              <w:ind w:firstLine="20"/>
              <w:jc w:val="center"/>
              <w:rPr>
                <w:rFonts w:ascii="Arial" w:hAnsi="Arial" w:cs="Arial"/>
                <w:sz w:val="22"/>
                <w:szCs w:val="22"/>
              </w:rPr>
            </w:pPr>
            <w:r w:rsidRPr="006A7A3A">
              <w:rPr>
                <w:rFonts w:ascii="Arial" w:hAnsi="Arial" w:cs="Arial"/>
                <w:sz w:val="22"/>
                <w:szCs w:val="22"/>
              </w:rPr>
              <w:t>37,3</w:t>
            </w:r>
          </w:p>
        </w:tc>
      </w:tr>
      <w:tr w:rsidR="006A7A3A" w:rsidRPr="006A7A3A">
        <w:tc>
          <w:tcPr>
            <w:tcW w:w="3040" w:type="dxa"/>
            <w:tcBorders>
              <w:top w:val="single" w:sz="6" w:space="0" w:color="000000"/>
              <w:left w:val="single" w:sz="12" w:space="0" w:color="000000"/>
              <w:bottom w:val="single" w:sz="12" w:space="0" w:color="000000"/>
              <w:right w:val="single" w:sz="6" w:space="0" w:color="000000"/>
            </w:tcBorders>
          </w:tcPr>
          <w:p w:rsidR="006A7A3A" w:rsidRPr="006A7A3A" w:rsidRDefault="006A7A3A" w:rsidP="006A7A3A">
            <w:pPr>
              <w:jc w:val="center"/>
              <w:rPr>
                <w:rFonts w:ascii="Arial" w:hAnsi="Arial" w:cs="Arial"/>
                <w:sz w:val="22"/>
                <w:szCs w:val="22"/>
              </w:rPr>
            </w:pPr>
            <w:r w:rsidRPr="006A7A3A">
              <w:rPr>
                <w:rFonts w:ascii="Arial" w:hAnsi="Arial" w:cs="Arial"/>
                <w:sz w:val="22"/>
                <w:szCs w:val="22"/>
              </w:rPr>
              <w:t>51 и выше</w:t>
            </w:r>
          </w:p>
        </w:tc>
        <w:tc>
          <w:tcPr>
            <w:tcW w:w="3060" w:type="dxa"/>
            <w:tcBorders>
              <w:top w:val="single" w:sz="6" w:space="0" w:color="000000"/>
              <w:left w:val="single" w:sz="6" w:space="0" w:color="000000"/>
              <w:bottom w:val="single" w:sz="12" w:space="0" w:color="000000"/>
              <w:right w:val="single" w:sz="12" w:space="0" w:color="000000"/>
            </w:tcBorders>
          </w:tcPr>
          <w:p w:rsidR="006A7A3A" w:rsidRPr="006A7A3A" w:rsidRDefault="006A7A3A" w:rsidP="006A7A3A">
            <w:pPr>
              <w:ind w:firstLine="20"/>
              <w:jc w:val="center"/>
              <w:rPr>
                <w:rFonts w:ascii="Arial" w:hAnsi="Arial" w:cs="Arial"/>
                <w:sz w:val="22"/>
                <w:szCs w:val="22"/>
              </w:rPr>
            </w:pPr>
            <w:r w:rsidRPr="006A7A3A">
              <w:rPr>
                <w:rFonts w:ascii="Arial" w:hAnsi="Arial" w:cs="Arial"/>
                <w:sz w:val="22"/>
                <w:szCs w:val="22"/>
              </w:rPr>
              <w:t>42,7</w:t>
            </w:r>
          </w:p>
        </w:tc>
      </w:tr>
    </w:tbl>
    <w:p w:rsidR="006A7A3A" w:rsidRPr="006A7A3A" w:rsidRDefault="006A7A3A" w:rsidP="006A7A3A">
      <w:pPr>
        <w:tabs>
          <w:tab w:val="left" w:pos="2160"/>
        </w:tabs>
        <w:ind w:firstLine="450"/>
        <w:jc w:val="both"/>
        <w:rPr>
          <w:rFonts w:ascii="Arial" w:hAnsi="Arial" w:cs="Arial"/>
          <w:sz w:val="22"/>
          <w:szCs w:val="22"/>
        </w:rPr>
      </w:pPr>
      <w:r w:rsidRPr="006A7A3A">
        <w:rPr>
          <w:rFonts w:ascii="Arial" w:hAnsi="Arial" w:cs="Arial"/>
          <w:sz w:val="22"/>
          <w:szCs w:val="22"/>
        </w:rPr>
        <w:t xml:space="preserve"> Таблица показывает лишь согласованность в изменении двух величин, наличие связи. Но она не определяет ни тесноту связи, ни форму этой связи.</w:t>
      </w:r>
    </w:p>
    <w:p w:rsidR="006A7A3A" w:rsidRPr="006A7A3A" w:rsidRDefault="006A7A3A" w:rsidP="006A7A3A">
      <w:pPr>
        <w:tabs>
          <w:tab w:val="left" w:pos="2160"/>
        </w:tabs>
        <w:ind w:firstLine="450"/>
        <w:jc w:val="both"/>
        <w:rPr>
          <w:rFonts w:ascii="Arial" w:hAnsi="Arial" w:cs="Arial"/>
          <w:sz w:val="22"/>
          <w:szCs w:val="22"/>
        </w:rPr>
      </w:pPr>
      <w:r w:rsidRPr="006A7A3A">
        <w:rPr>
          <w:rFonts w:ascii="Arial" w:hAnsi="Arial" w:cs="Arial"/>
          <w:sz w:val="22"/>
          <w:szCs w:val="22"/>
        </w:rPr>
        <w:t>Для того, чтобы ответить на эти вопросы, необходимо использовать специальные статистические методы. Среди них есть очень простые и менее точные, более сложные и более точные. Но все они имеют один и тот же смысл.</w:t>
      </w:r>
    </w:p>
    <w:p w:rsidR="006A7A3A" w:rsidRPr="006A7A3A" w:rsidRDefault="006A7A3A" w:rsidP="006A7A3A">
      <w:pPr>
        <w:tabs>
          <w:tab w:val="left" w:pos="2160"/>
        </w:tabs>
        <w:ind w:firstLine="450"/>
        <w:jc w:val="both"/>
        <w:rPr>
          <w:rFonts w:ascii="Arial" w:hAnsi="Arial" w:cs="Arial"/>
          <w:sz w:val="22"/>
          <w:szCs w:val="22"/>
        </w:rPr>
      </w:pPr>
      <w:r w:rsidRPr="006A7A3A">
        <w:rPr>
          <w:rFonts w:ascii="Arial" w:hAnsi="Arial" w:cs="Arial"/>
          <w:sz w:val="22"/>
          <w:szCs w:val="22"/>
        </w:rPr>
        <w:t xml:space="preserve">Один из простых показателей тесноты корреляционной зависимости — </w:t>
      </w:r>
      <w:r w:rsidRPr="006A7A3A">
        <w:rPr>
          <w:rFonts w:ascii="Arial" w:hAnsi="Arial" w:cs="Arial"/>
          <w:b/>
          <w:bCs/>
          <w:sz w:val="22"/>
          <w:szCs w:val="22"/>
        </w:rPr>
        <w:t>показатель корреляции рангов</w:t>
      </w:r>
      <w:r w:rsidRPr="006A7A3A">
        <w:rPr>
          <w:rFonts w:ascii="Arial" w:hAnsi="Arial" w:cs="Arial"/>
          <w:sz w:val="22"/>
          <w:szCs w:val="22"/>
        </w:rPr>
        <w:t>. Разберем порядок вычисления этого показателя на примере.</w:t>
      </w:r>
    </w:p>
    <w:p w:rsidR="006A7A3A" w:rsidRPr="006A7A3A" w:rsidRDefault="006A7A3A" w:rsidP="006A7A3A">
      <w:pPr>
        <w:tabs>
          <w:tab w:val="left" w:pos="2160"/>
        </w:tabs>
        <w:ind w:firstLine="450"/>
        <w:jc w:val="both"/>
        <w:rPr>
          <w:rFonts w:ascii="Arial" w:hAnsi="Arial" w:cs="Arial"/>
          <w:sz w:val="22"/>
          <w:szCs w:val="22"/>
        </w:rPr>
      </w:pPr>
      <w:r w:rsidRPr="006A7A3A">
        <w:rPr>
          <w:rFonts w:ascii="Arial" w:hAnsi="Arial" w:cs="Arial"/>
          <w:sz w:val="22"/>
          <w:szCs w:val="22"/>
        </w:rPr>
        <w:t>Изучается товарооборот и суммы издержек обращения по ряду магазинов (в тыс. руб.). Данные представлены таблицей 1.</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420"/>
        <w:gridCol w:w="1872"/>
        <w:gridCol w:w="2808"/>
      </w:tblGrid>
      <w:tr w:rsidR="006A7A3A" w:rsidRPr="006A7A3A">
        <w:tc>
          <w:tcPr>
            <w:tcW w:w="1420" w:type="dxa"/>
            <w:tcBorders>
              <w:top w:val="single" w:sz="12" w:space="0" w:color="000000"/>
              <w:left w:val="single" w:sz="12" w:space="0" w:color="000000"/>
              <w:bottom w:val="single" w:sz="12" w:space="0" w:color="000000"/>
              <w:right w:val="single" w:sz="6" w:space="0" w:color="000000"/>
            </w:tcBorders>
          </w:tcPr>
          <w:p w:rsidR="006A7A3A" w:rsidRPr="006A7A3A" w:rsidRDefault="006A7A3A" w:rsidP="006A7A3A">
            <w:pPr>
              <w:tabs>
                <w:tab w:val="left" w:pos="2160"/>
              </w:tabs>
              <w:jc w:val="center"/>
              <w:rPr>
                <w:rFonts w:ascii="Arial" w:hAnsi="Arial" w:cs="Arial"/>
                <w:sz w:val="22"/>
                <w:szCs w:val="22"/>
              </w:rPr>
            </w:pPr>
            <w:r w:rsidRPr="006A7A3A">
              <w:rPr>
                <w:rFonts w:ascii="Arial" w:hAnsi="Arial" w:cs="Arial"/>
                <w:sz w:val="22"/>
                <w:szCs w:val="22"/>
              </w:rPr>
              <w:t>№ магазина</w:t>
            </w:r>
          </w:p>
        </w:tc>
        <w:tc>
          <w:tcPr>
            <w:tcW w:w="1872" w:type="dxa"/>
            <w:tcBorders>
              <w:top w:val="single" w:sz="12" w:space="0" w:color="000000"/>
              <w:left w:val="single" w:sz="6" w:space="0" w:color="000000"/>
              <w:bottom w:val="single" w:sz="12" w:space="0" w:color="000000"/>
              <w:right w:val="single" w:sz="6" w:space="0" w:color="000000"/>
            </w:tcBorders>
          </w:tcPr>
          <w:p w:rsidR="006A7A3A" w:rsidRPr="006A7A3A" w:rsidRDefault="006A7A3A" w:rsidP="006A7A3A">
            <w:pPr>
              <w:tabs>
                <w:tab w:val="left" w:pos="2160"/>
              </w:tabs>
              <w:jc w:val="center"/>
              <w:rPr>
                <w:rFonts w:ascii="Arial" w:hAnsi="Arial" w:cs="Arial"/>
                <w:sz w:val="22"/>
                <w:szCs w:val="22"/>
              </w:rPr>
            </w:pPr>
            <w:r w:rsidRPr="006A7A3A">
              <w:rPr>
                <w:rFonts w:ascii="Arial" w:hAnsi="Arial" w:cs="Arial"/>
                <w:sz w:val="22"/>
                <w:szCs w:val="22"/>
              </w:rPr>
              <w:t>Товарооборот</w:t>
            </w:r>
          </w:p>
        </w:tc>
        <w:tc>
          <w:tcPr>
            <w:tcW w:w="2808" w:type="dxa"/>
            <w:tcBorders>
              <w:top w:val="single" w:sz="12" w:space="0" w:color="000000"/>
              <w:left w:val="single" w:sz="6" w:space="0" w:color="000000"/>
              <w:bottom w:val="single" w:sz="12" w:space="0" w:color="000000"/>
              <w:right w:val="single" w:sz="12" w:space="0" w:color="000000"/>
            </w:tcBorders>
          </w:tcPr>
          <w:p w:rsidR="006A7A3A" w:rsidRPr="006A7A3A" w:rsidRDefault="006A7A3A" w:rsidP="006A7A3A">
            <w:pPr>
              <w:tabs>
                <w:tab w:val="left" w:pos="2160"/>
              </w:tabs>
              <w:jc w:val="center"/>
              <w:rPr>
                <w:rFonts w:ascii="Arial" w:hAnsi="Arial" w:cs="Arial"/>
                <w:sz w:val="22"/>
                <w:szCs w:val="22"/>
              </w:rPr>
            </w:pPr>
            <w:r w:rsidRPr="006A7A3A">
              <w:rPr>
                <w:rFonts w:ascii="Arial" w:hAnsi="Arial" w:cs="Arial"/>
                <w:sz w:val="22"/>
                <w:szCs w:val="22"/>
              </w:rPr>
              <w:t>Издержки обращения</w:t>
            </w:r>
          </w:p>
        </w:tc>
      </w:tr>
      <w:tr w:rsidR="006A7A3A" w:rsidRPr="006A7A3A">
        <w:tc>
          <w:tcPr>
            <w:tcW w:w="1420" w:type="dxa"/>
            <w:tcBorders>
              <w:top w:val="nil"/>
              <w:left w:val="single" w:sz="12" w:space="0" w:color="000000"/>
              <w:bottom w:val="single" w:sz="6" w:space="0" w:color="000000"/>
              <w:right w:val="single" w:sz="6" w:space="0" w:color="000000"/>
            </w:tcBorders>
          </w:tcPr>
          <w:p w:rsidR="006A7A3A" w:rsidRPr="006A7A3A" w:rsidRDefault="006A7A3A" w:rsidP="006A7A3A">
            <w:pPr>
              <w:tabs>
                <w:tab w:val="left" w:pos="2160"/>
              </w:tabs>
              <w:jc w:val="center"/>
              <w:rPr>
                <w:rFonts w:ascii="Arial" w:hAnsi="Arial" w:cs="Arial"/>
                <w:sz w:val="22"/>
                <w:szCs w:val="22"/>
              </w:rPr>
            </w:pPr>
            <w:r w:rsidRPr="006A7A3A">
              <w:rPr>
                <w:rFonts w:ascii="Arial" w:hAnsi="Arial" w:cs="Arial"/>
                <w:sz w:val="22"/>
                <w:szCs w:val="22"/>
              </w:rPr>
              <w:t>1</w:t>
            </w:r>
          </w:p>
        </w:tc>
        <w:tc>
          <w:tcPr>
            <w:tcW w:w="1872" w:type="dxa"/>
            <w:tcBorders>
              <w:top w:val="nil"/>
              <w:left w:val="single" w:sz="6" w:space="0" w:color="000000"/>
              <w:bottom w:val="single" w:sz="6" w:space="0" w:color="000000"/>
              <w:right w:val="single" w:sz="6" w:space="0" w:color="000000"/>
            </w:tcBorders>
          </w:tcPr>
          <w:p w:rsidR="006A7A3A" w:rsidRPr="006A7A3A" w:rsidRDefault="006A7A3A" w:rsidP="006A7A3A">
            <w:pPr>
              <w:tabs>
                <w:tab w:val="left" w:pos="2160"/>
              </w:tabs>
              <w:jc w:val="center"/>
              <w:rPr>
                <w:rFonts w:ascii="Arial" w:hAnsi="Arial" w:cs="Arial"/>
                <w:sz w:val="22"/>
                <w:szCs w:val="22"/>
              </w:rPr>
            </w:pPr>
            <w:r w:rsidRPr="006A7A3A">
              <w:rPr>
                <w:rFonts w:ascii="Arial" w:hAnsi="Arial" w:cs="Arial"/>
                <w:sz w:val="22"/>
                <w:szCs w:val="22"/>
              </w:rPr>
              <w:t>480</w:t>
            </w:r>
          </w:p>
        </w:tc>
        <w:tc>
          <w:tcPr>
            <w:tcW w:w="2808" w:type="dxa"/>
            <w:tcBorders>
              <w:top w:val="nil"/>
              <w:left w:val="single" w:sz="6" w:space="0" w:color="000000"/>
              <w:bottom w:val="single" w:sz="6" w:space="0" w:color="000000"/>
              <w:right w:val="single" w:sz="12" w:space="0" w:color="000000"/>
            </w:tcBorders>
          </w:tcPr>
          <w:p w:rsidR="006A7A3A" w:rsidRPr="006A7A3A" w:rsidRDefault="006A7A3A" w:rsidP="006A7A3A">
            <w:pPr>
              <w:tabs>
                <w:tab w:val="left" w:pos="2160"/>
              </w:tabs>
              <w:jc w:val="center"/>
              <w:rPr>
                <w:rFonts w:ascii="Arial" w:hAnsi="Arial" w:cs="Arial"/>
                <w:sz w:val="22"/>
                <w:szCs w:val="22"/>
              </w:rPr>
            </w:pPr>
            <w:r w:rsidRPr="006A7A3A">
              <w:rPr>
                <w:rFonts w:ascii="Arial" w:hAnsi="Arial" w:cs="Arial"/>
                <w:sz w:val="22"/>
                <w:szCs w:val="22"/>
              </w:rPr>
              <w:t>30</w:t>
            </w:r>
          </w:p>
        </w:tc>
      </w:tr>
      <w:tr w:rsidR="006A7A3A" w:rsidRPr="006A7A3A">
        <w:tc>
          <w:tcPr>
            <w:tcW w:w="1420" w:type="dxa"/>
            <w:tcBorders>
              <w:top w:val="single" w:sz="6" w:space="0" w:color="000000"/>
              <w:left w:val="single" w:sz="12" w:space="0" w:color="000000"/>
              <w:bottom w:val="single" w:sz="6" w:space="0" w:color="000000"/>
              <w:right w:val="single" w:sz="6" w:space="0" w:color="000000"/>
            </w:tcBorders>
          </w:tcPr>
          <w:p w:rsidR="006A7A3A" w:rsidRPr="006A7A3A" w:rsidRDefault="006A7A3A" w:rsidP="006A7A3A">
            <w:pPr>
              <w:tabs>
                <w:tab w:val="left" w:pos="2160"/>
              </w:tabs>
              <w:jc w:val="center"/>
              <w:rPr>
                <w:rFonts w:ascii="Arial" w:hAnsi="Arial" w:cs="Arial"/>
                <w:sz w:val="22"/>
                <w:szCs w:val="22"/>
              </w:rPr>
            </w:pPr>
            <w:r w:rsidRPr="006A7A3A">
              <w:rPr>
                <w:rFonts w:ascii="Arial" w:hAnsi="Arial" w:cs="Arial"/>
                <w:sz w:val="22"/>
                <w:szCs w:val="22"/>
              </w:rPr>
              <w:t>2</w:t>
            </w:r>
          </w:p>
        </w:tc>
        <w:tc>
          <w:tcPr>
            <w:tcW w:w="1872" w:type="dxa"/>
            <w:tcBorders>
              <w:top w:val="single" w:sz="6" w:space="0" w:color="000000"/>
              <w:left w:val="single" w:sz="6" w:space="0" w:color="000000"/>
              <w:bottom w:val="single" w:sz="6" w:space="0" w:color="000000"/>
              <w:right w:val="single" w:sz="6" w:space="0" w:color="000000"/>
            </w:tcBorders>
          </w:tcPr>
          <w:p w:rsidR="006A7A3A" w:rsidRPr="006A7A3A" w:rsidRDefault="006A7A3A" w:rsidP="006A7A3A">
            <w:pPr>
              <w:tabs>
                <w:tab w:val="left" w:pos="2160"/>
              </w:tabs>
              <w:jc w:val="center"/>
              <w:rPr>
                <w:rFonts w:ascii="Arial" w:hAnsi="Arial" w:cs="Arial"/>
                <w:sz w:val="22"/>
                <w:szCs w:val="22"/>
              </w:rPr>
            </w:pPr>
            <w:r w:rsidRPr="006A7A3A">
              <w:rPr>
                <w:rFonts w:ascii="Arial" w:hAnsi="Arial" w:cs="Arial"/>
                <w:sz w:val="22"/>
                <w:szCs w:val="22"/>
              </w:rPr>
              <w:t>510</w:t>
            </w:r>
          </w:p>
        </w:tc>
        <w:tc>
          <w:tcPr>
            <w:tcW w:w="2808" w:type="dxa"/>
            <w:tcBorders>
              <w:top w:val="single" w:sz="6" w:space="0" w:color="000000"/>
              <w:left w:val="single" w:sz="6" w:space="0" w:color="000000"/>
              <w:bottom w:val="single" w:sz="6" w:space="0" w:color="000000"/>
              <w:right w:val="single" w:sz="12" w:space="0" w:color="000000"/>
            </w:tcBorders>
          </w:tcPr>
          <w:p w:rsidR="006A7A3A" w:rsidRPr="006A7A3A" w:rsidRDefault="006A7A3A" w:rsidP="006A7A3A">
            <w:pPr>
              <w:tabs>
                <w:tab w:val="left" w:pos="2160"/>
              </w:tabs>
              <w:jc w:val="center"/>
              <w:rPr>
                <w:rFonts w:ascii="Arial" w:hAnsi="Arial" w:cs="Arial"/>
                <w:sz w:val="22"/>
                <w:szCs w:val="22"/>
              </w:rPr>
            </w:pPr>
            <w:r w:rsidRPr="006A7A3A">
              <w:rPr>
                <w:rFonts w:ascii="Arial" w:hAnsi="Arial" w:cs="Arial"/>
                <w:sz w:val="22"/>
                <w:szCs w:val="22"/>
              </w:rPr>
              <w:t>25</w:t>
            </w:r>
          </w:p>
        </w:tc>
      </w:tr>
      <w:tr w:rsidR="006A7A3A" w:rsidRPr="006A7A3A">
        <w:tc>
          <w:tcPr>
            <w:tcW w:w="1420" w:type="dxa"/>
            <w:tcBorders>
              <w:top w:val="single" w:sz="6" w:space="0" w:color="000000"/>
              <w:left w:val="single" w:sz="12" w:space="0" w:color="000000"/>
              <w:bottom w:val="single" w:sz="6" w:space="0" w:color="000000"/>
              <w:right w:val="single" w:sz="6" w:space="0" w:color="000000"/>
            </w:tcBorders>
          </w:tcPr>
          <w:p w:rsidR="006A7A3A" w:rsidRPr="006A7A3A" w:rsidRDefault="006A7A3A" w:rsidP="006A7A3A">
            <w:pPr>
              <w:tabs>
                <w:tab w:val="left" w:pos="2160"/>
              </w:tabs>
              <w:jc w:val="center"/>
              <w:rPr>
                <w:rFonts w:ascii="Arial" w:hAnsi="Arial" w:cs="Arial"/>
                <w:sz w:val="22"/>
                <w:szCs w:val="22"/>
              </w:rPr>
            </w:pPr>
            <w:r w:rsidRPr="006A7A3A">
              <w:rPr>
                <w:rFonts w:ascii="Arial" w:hAnsi="Arial" w:cs="Arial"/>
                <w:sz w:val="22"/>
                <w:szCs w:val="22"/>
              </w:rPr>
              <w:t>3</w:t>
            </w:r>
          </w:p>
        </w:tc>
        <w:tc>
          <w:tcPr>
            <w:tcW w:w="1872" w:type="dxa"/>
            <w:tcBorders>
              <w:top w:val="single" w:sz="6" w:space="0" w:color="000000"/>
              <w:left w:val="single" w:sz="6" w:space="0" w:color="000000"/>
              <w:bottom w:val="single" w:sz="6" w:space="0" w:color="000000"/>
              <w:right w:val="single" w:sz="6" w:space="0" w:color="000000"/>
            </w:tcBorders>
          </w:tcPr>
          <w:p w:rsidR="006A7A3A" w:rsidRPr="006A7A3A" w:rsidRDefault="006A7A3A" w:rsidP="006A7A3A">
            <w:pPr>
              <w:tabs>
                <w:tab w:val="left" w:pos="2160"/>
              </w:tabs>
              <w:jc w:val="center"/>
              <w:rPr>
                <w:rFonts w:ascii="Arial" w:hAnsi="Arial" w:cs="Arial"/>
                <w:sz w:val="22"/>
                <w:szCs w:val="22"/>
              </w:rPr>
            </w:pPr>
            <w:r w:rsidRPr="006A7A3A">
              <w:rPr>
                <w:rFonts w:ascii="Arial" w:hAnsi="Arial" w:cs="Arial"/>
                <w:sz w:val="22"/>
                <w:szCs w:val="22"/>
              </w:rPr>
              <w:t>530</w:t>
            </w:r>
          </w:p>
        </w:tc>
        <w:tc>
          <w:tcPr>
            <w:tcW w:w="2808" w:type="dxa"/>
            <w:tcBorders>
              <w:top w:val="single" w:sz="6" w:space="0" w:color="000000"/>
              <w:left w:val="single" w:sz="6" w:space="0" w:color="000000"/>
              <w:bottom w:val="single" w:sz="6" w:space="0" w:color="000000"/>
              <w:right w:val="single" w:sz="12" w:space="0" w:color="000000"/>
            </w:tcBorders>
          </w:tcPr>
          <w:p w:rsidR="006A7A3A" w:rsidRPr="006A7A3A" w:rsidRDefault="006A7A3A" w:rsidP="006A7A3A">
            <w:pPr>
              <w:tabs>
                <w:tab w:val="left" w:pos="2160"/>
              </w:tabs>
              <w:jc w:val="center"/>
              <w:rPr>
                <w:rFonts w:ascii="Arial" w:hAnsi="Arial" w:cs="Arial"/>
                <w:sz w:val="22"/>
                <w:szCs w:val="22"/>
              </w:rPr>
            </w:pPr>
            <w:r w:rsidRPr="006A7A3A">
              <w:rPr>
                <w:rFonts w:ascii="Arial" w:hAnsi="Arial" w:cs="Arial"/>
                <w:sz w:val="22"/>
                <w:szCs w:val="22"/>
              </w:rPr>
              <w:t>31</w:t>
            </w:r>
          </w:p>
        </w:tc>
      </w:tr>
      <w:tr w:rsidR="006A7A3A" w:rsidRPr="006A7A3A">
        <w:tc>
          <w:tcPr>
            <w:tcW w:w="1420" w:type="dxa"/>
            <w:tcBorders>
              <w:top w:val="single" w:sz="6" w:space="0" w:color="000000"/>
              <w:left w:val="single" w:sz="12" w:space="0" w:color="000000"/>
              <w:bottom w:val="single" w:sz="6" w:space="0" w:color="000000"/>
              <w:right w:val="single" w:sz="6" w:space="0" w:color="000000"/>
            </w:tcBorders>
          </w:tcPr>
          <w:p w:rsidR="006A7A3A" w:rsidRPr="006A7A3A" w:rsidRDefault="006A7A3A" w:rsidP="006A7A3A">
            <w:pPr>
              <w:tabs>
                <w:tab w:val="left" w:pos="2160"/>
              </w:tabs>
              <w:jc w:val="center"/>
              <w:rPr>
                <w:rFonts w:ascii="Arial" w:hAnsi="Arial" w:cs="Arial"/>
                <w:sz w:val="22"/>
                <w:szCs w:val="22"/>
              </w:rPr>
            </w:pPr>
            <w:r w:rsidRPr="006A7A3A">
              <w:rPr>
                <w:rFonts w:ascii="Arial" w:hAnsi="Arial" w:cs="Arial"/>
                <w:sz w:val="22"/>
                <w:szCs w:val="22"/>
              </w:rPr>
              <w:t>4</w:t>
            </w:r>
          </w:p>
        </w:tc>
        <w:tc>
          <w:tcPr>
            <w:tcW w:w="1872" w:type="dxa"/>
            <w:tcBorders>
              <w:top w:val="single" w:sz="6" w:space="0" w:color="000000"/>
              <w:left w:val="single" w:sz="6" w:space="0" w:color="000000"/>
              <w:bottom w:val="single" w:sz="6" w:space="0" w:color="000000"/>
              <w:right w:val="single" w:sz="6" w:space="0" w:color="000000"/>
            </w:tcBorders>
          </w:tcPr>
          <w:p w:rsidR="006A7A3A" w:rsidRPr="006A7A3A" w:rsidRDefault="006A7A3A" w:rsidP="006A7A3A">
            <w:pPr>
              <w:tabs>
                <w:tab w:val="left" w:pos="2160"/>
              </w:tabs>
              <w:jc w:val="center"/>
              <w:rPr>
                <w:rFonts w:ascii="Arial" w:hAnsi="Arial" w:cs="Arial"/>
                <w:sz w:val="22"/>
                <w:szCs w:val="22"/>
              </w:rPr>
            </w:pPr>
            <w:r w:rsidRPr="006A7A3A">
              <w:rPr>
                <w:rFonts w:ascii="Arial" w:hAnsi="Arial" w:cs="Arial"/>
                <w:sz w:val="22"/>
                <w:szCs w:val="22"/>
              </w:rPr>
              <w:t>540</w:t>
            </w:r>
          </w:p>
        </w:tc>
        <w:tc>
          <w:tcPr>
            <w:tcW w:w="2808" w:type="dxa"/>
            <w:tcBorders>
              <w:top w:val="single" w:sz="6" w:space="0" w:color="000000"/>
              <w:left w:val="single" w:sz="6" w:space="0" w:color="000000"/>
              <w:bottom w:val="single" w:sz="6" w:space="0" w:color="000000"/>
              <w:right w:val="single" w:sz="12" w:space="0" w:color="000000"/>
            </w:tcBorders>
          </w:tcPr>
          <w:p w:rsidR="006A7A3A" w:rsidRPr="006A7A3A" w:rsidRDefault="006A7A3A" w:rsidP="006A7A3A">
            <w:pPr>
              <w:tabs>
                <w:tab w:val="left" w:pos="2160"/>
              </w:tabs>
              <w:jc w:val="center"/>
              <w:rPr>
                <w:rFonts w:ascii="Arial" w:hAnsi="Arial" w:cs="Arial"/>
                <w:sz w:val="22"/>
                <w:szCs w:val="22"/>
              </w:rPr>
            </w:pPr>
            <w:r w:rsidRPr="006A7A3A">
              <w:rPr>
                <w:rFonts w:ascii="Arial" w:hAnsi="Arial" w:cs="Arial"/>
                <w:sz w:val="22"/>
                <w:szCs w:val="22"/>
              </w:rPr>
              <w:t>28</w:t>
            </w:r>
          </w:p>
        </w:tc>
      </w:tr>
      <w:tr w:rsidR="006A7A3A" w:rsidRPr="006A7A3A">
        <w:tc>
          <w:tcPr>
            <w:tcW w:w="1420" w:type="dxa"/>
            <w:tcBorders>
              <w:top w:val="single" w:sz="6" w:space="0" w:color="000000"/>
              <w:left w:val="single" w:sz="12" w:space="0" w:color="000000"/>
              <w:bottom w:val="single" w:sz="6" w:space="0" w:color="000000"/>
              <w:right w:val="single" w:sz="6" w:space="0" w:color="000000"/>
            </w:tcBorders>
          </w:tcPr>
          <w:p w:rsidR="006A7A3A" w:rsidRPr="006A7A3A" w:rsidRDefault="006A7A3A" w:rsidP="006A7A3A">
            <w:pPr>
              <w:tabs>
                <w:tab w:val="left" w:pos="2160"/>
              </w:tabs>
              <w:jc w:val="center"/>
              <w:rPr>
                <w:rFonts w:ascii="Arial" w:hAnsi="Arial" w:cs="Arial"/>
                <w:sz w:val="22"/>
                <w:szCs w:val="22"/>
              </w:rPr>
            </w:pPr>
            <w:r w:rsidRPr="006A7A3A">
              <w:rPr>
                <w:rFonts w:ascii="Arial" w:hAnsi="Arial" w:cs="Arial"/>
                <w:sz w:val="22"/>
                <w:szCs w:val="22"/>
              </w:rPr>
              <w:t>5</w:t>
            </w:r>
          </w:p>
        </w:tc>
        <w:tc>
          <w:tcPr>
            <w:tcW w:w="1872" w:type="dxa"/>
            <w:tcBorders>
              <w:top w:val="single" w:sz="6" w:space="0" w:color="000000"/>
              <w:left w:val="single" w:sz="6" w:space="0" w:color="000000"/>
              <w:bottom w:val="single" w:sz="6" w:space="0" w:color="000000"/>
              <w:right w:val="single" w:sz="6" w:space="0" w:color="000000"/>
            </w:tcBorders>
          </w:tcPr>
          <w:p w:rsidR="006A7A3A" w:rsidRPr="006A7A3A" w:rsidRDefault="006A7A3A" w:rsidP="006A7A3A">
            <w:pPr>
              <w:tabs>
                <w:tab w:val="left" w:pos="2160"/>
              </w:tabs>
              <w:jc w:val="center"/>
              <w:rPr>
                <w:rFonts w:ascii="Arial" w:hAnsi="Arial" w:cs="Arial"/>
                <w:sz w:val="22"/>
                <w:szCs w:val="22"/>
              </w:rPr>
            </w:pPr>
            <w:r w:rsidRPr="006A7A3A">
              <w:rPr>
                <w:rFonts w:ascii="Arial" w:hAnsi="Arial" w:cs="Arial"/>
                <w:sz w:val="22"/>
                <w:szCs w:val="22"/>
              </w:rPr>
              <w:t>570</w:t>
            </w:r>
          </w:p>
        </w:tc>
        <w:tc>
          <w:tcPr>
            <w:tcW w:w="2808" w:type="dxa"/>
            <w:tcBorders>
              <w:top w:val="single" w:sz="6" w:space="0" w:color="000000"/>
              <w:left w:val="single" w:sz="6" w:space="0" w:color="000000"/>
              <w:bottom w:val="single" w:sz="6" w:space="0" w:color="000000"/>
              <w:right w:val="single" w:sz="12" w:space="0" w:color="000000"/>
            </w:tcBorders>
          </w:tcPr>
          <w:p w:rsidR="006A7A3A" w:rsidRPr="006A7A3A" w:rsidRDefault="006A7A3A" w:rsidP="006A7A3A">
            <w:pPr>
              <w:tabs>
                <w:tab w:val="left" w:pos="2160"/>
              </w:tabs>
              <w:jc w:val="center"/>
              <w:rPr>
                <w:rFonts w:ascii="Arial" w:hAnsi="Arial" w:cs="Arial"/>
                <w:sz w:val="22"/>
                <w:szCs w:val="22"/>
              </w:rPr>
            </w:pPr>
            <w:r w:rsidRPr="006A7A3A">
              <w:rPr>
                <w:rFonts w:ascii="Arial" w:hAnsi="Arial" w:cs="Arial"/>
                <w:sz w:val="22"/>
                <w:szCs w:val="22"/>
              </w:rPr>
              <w:t>29</w:t>
            </w:r>
          </w:p>
        </w:tc>
      </w:tr>
      <w:tr w:rsidR="006A7A3A" w:rsidRPr="006A7A3A">
        <w:tc>
          <w:tcPr>
            <w:tcW w:w="1420" w:type="dxa"/>
            <w:tcBorders>
              <w:top w:val="single" w:sz="6" w:space="0" w:color="000000"/>
              <w:left w:val="single" w:sz="12" w:space="0" w:color="000000"/>
              <w:bottom w:val="single" w:sz="6" w:space="0" w:color="000000"/>
              <w:right w:val="single" w:sz="6" w:space="0" w:color="000000"/>
            </w:tcBorders>
          </w:tcPr>
          <w:p w:rsidR="006A7A3A" w:rsidRPr="006A7A3A" w:rsidRDefault="006A7A3A" w:rsidP="006A7A3A">
            <w:pPr>
              <w:tabs>
                <w:tab w:val="left" w:pos="2160"/>
              </w:tabs>
              <w:jc w:val="center"/>
              <w:rPr>
                <w:rFonts w:ascii="Arial" w:hAnsi="Arial" w:cs="Arial"/>
                <w:sz w:val="22"/>
                <w:szCs w:val="22"/>
              </w:rPr>
            </w:pPr>
            <w:r w:rsidRPr="006A7A3A">
              <w:rPr>
                <w:rFonts w:ascii="Arial" w:hAnsi="Arial" w:cs="Arial"/>
                <w:sz w:val="22"/>
                <w:szCs w:val="22"/>
              </w:rPr>
              <w:t>6</w:t>
            </w:r>
          </w:p>
        </w:tc>
        <w:tc>
          <w:tcPr>
            <w:tcW w:w="1872" w:type="dxa"/>
            <w:tcBorders>
              <w:top w:val="single" w:sz="6" w:space="0" w:color="000000"/>
              <w:left w:val="single" w:sz="6" w:space="0" w:color="000000"/>
              <w:bottom w:val="single" w:sz="6" w:space="0" w:color="000000"/>
              <w:right w:val="single" w:sz="6" w:space="0" w:color="000000"/>
            </w:tcBorders>
          </w:tcPr>
          <w:p w:rsidR="006A7A3A" w:rsidRPr="006A7A3A" w:rsidRDefault="006A7A3A" w:rsidP="006A7A3A">
            <w:pPr>
              <w:tabs>
                <w:tab w:val="left" w:pos="2160"/>
              </w:tabs>
              <w:jc w:val="center"/>
              <w:rPr>
                <w:rFonts w:ascii="Arial" w:hAnsi="Arial" w:cs="Arial"/>
                <w:sz w:val="22"/>
                <w:szCs w:val="22"/>
              </w:rPr>
            </w:pPr>
            <w:r w:rsidRPr="006A7A3A">
              <w:rPr>
                <w:rFonts w:ascii="Arial" w:hAnsi="Arial" w:cs="Arial"/>
                <w:sz w:val="22"/>
                <w:szCs w:val="22"/>
              </w:rPr>
              <w:t>590</w:t>
            </w:r>
          </w:p>
        </w:tc>
        <w:tc>
          <w:tcPr>
            <w:tcW w:w="2808" w:type="dxa"/>
            <w:tcBorders>
              <w:top w:val="single" w:sz="6" w:space="0" w:color="000000"/>
              <w:left w:val="single" w:sz="6" w:space="0" w:color="000000"/>
              <w:bottom w:val="single" w:sz="6" w:space="0" w:color="000000"/>
              <w:right w:val="single" w:sz="12" w:space="0" w:color="000000"/>
            </w:tcBorders>
          </w:tcPr>
          <w:p w:rsidR="006A7A3A" w:rsidRPr="006A7A3A" w:rsidRDefault="006A7A3A" w:rsidP="006A7A3A">
            <w:pPr>
              <w:tabs>
                <w:tab w:val="left" w:pos="2160"/>
              </w:tabs>
              <w:jc w:val="center"/>
              <w:rPr>
                <w:rFonts w:ascii="Arial" w:hAnsi="Arial" w:cs="Arial"/>
                <w:sz w:val="22"/>
                <w:szCs w:val="22"/>
              </w:rPr>
            </w:pPr>
            <w:r w:rsidRPr="006A7A3A">
              <w:rPr>
                <w:rFonts w:ascii="Arial" w:hAnsi="Arial" w:cs="Arial"/>
                <w:sz w:val="22"/>
                <w:szCs w:val="22"/>
              </w:rPr>
              <w:t>32</w:t>
            </w:r>
          </w:p>
        </w:tc>
      </w:tr>
      <w:tr w:rsidR="006A7A3A" w:rsidRPr="006A7A3A">
        <w:tc>
          <w:tcPr>
            <w:tcW w:w="1420" w:type="dxa"/>
            <w:tcBorders>
              <w:top w:val="single" w:sz="6" w:space="0" w:color="000000"/>
              <w:left w:val="single" w:sz="12" w:space="0" w:color="000000"/>
              <w:bottom w:val="single" w:sz="6" w:space="0" w:color="000000"/>
              <w:right w:val="single" w:sz="6" w:space="0" w:color="000000"/>
            </w:tcBorders>
          </w:tcPr>
          <w:p w:rsidR="006A7A3A" w:rsidRPr="006A7A3A" w:rsidRDefault="006A7A3A" w:rsidP="006A7A3A">
            <w:pPr>
              <w:tabs>
                <w:tab w:val="left" w:pos="2160"/>
              </w:tabs>
              <w:jc w:val="center"/>
              <w:rPr>
                <w:rFonts w:ascii="Arial" w:hAnsi="Arial" w:cs="Arial"/>
                <w:sz w:val="22"/>
                <w:szCs w:val="22"/>
              </w:rPr>
            </w:pPr>
            <w:r w:rsidRPr="006A7A3A">
              <w:rPr>
                <w:rFonts w:ascii="Arial" w:hAnsi="Arial" w:cs="Arial"/>
                <w:sz w:val="22"/>
                <w:szCs w:val="22"/>
              </w:rPr>
              <w:t>7</w:t>
            </w:r>
          </w:p>
        </w:tc>
        <w:tc>
          <w:tcPr>
            <w:tcW w:w="1872" w:type="dxa"/>
            <w:tcBorders>
              <w:top w:val="single" w:sz="6" w:space="0" w:color="000000"/>
              <w:left w:val="single" w:sz="6" w:space="0" w:color="000000"/>
              <w:bottom w:val="single" w:sz="6" w:space="0" w:color="000000"/>
              <w:right w:val="single" w:sz="6" w:space="0" w:color="000000"/>
            </w:tcBorders>
          </w:tcPr>
          <w:p w:rsidR="006A7A3A" w:rsidRPr="006A7A3A" w:rsidRDefault="006A7A3A" w:rsidP="006A7A3A">
            <w:pPr>
              <w:tabs>
                <w:tab w:val="left" w:pos="2160"/>
              </w:tabs>
              <w:jc w:val="center"/>
              <w:rPr>
                <w:rFonts w:ascii="Arial" w:hAnsi="Arial" w:cs="Arial"/>
                <w:sz w:val="22"/>
                <w:szCs w:val="22"/>
              </w:rPr>
            </w:pPr>
            <w:r w:rsidRPr="006A7A3A">
              <w:rPr>
                <w:rFonts w:ascii="Arial" w:hAnsi="Arial" w:cs="Arial"/>
                <w:sz w:val="22"/>
                <w:szCs w:val="22"/>
              </w:rPr>
              <w:t>620</w:t>
            </w:r>
          </w:p>
        </w:tc>
        <w:tc>
          <w:tcPr>
            <w:tcW w:w="2808" w:type="dxa"/>
            <w:tcBorders>
              <w:top w:val="single" w:sz="6" w:space="0" w:color="000000"/>
              <w:left w:val="single" w:sz="6" w:space="0" w:color="000000"/>
              <w:bottom w:val="single" w:sz="6" w:space="0" w:color="000000"/>
              <w:right w:val="single" w:sz="12" w:space="0" w:color="000000"/>
            </w:tcBorders>
          </w:tcPr>
          <w:p w:rsidR="006A7A3A" w:rsidRPr="006A7A3A" w:rsidRDefault="006A7A3A" w:rsidP="006A7A3A">
            <w:pPr>
              <w:tabs>
                <w:tab w:val="left" w:pos="2160"/>
              </w:tabs>
              <w:jc w:val="center"/>
              <w:rPr>
                <w:rFonts w:ascii="Arial" w:hAnsi="Arial" w:cs="Arial"/>
                <w:sz w:val="22"/>
                <w:szCs w:val="22"/>
              </w:rPr>
            </w:pPr>
            <w:r w:rsidRPr="006A7A3A">
              <w:rPr>
                <w:rFonts w:ascii="Arial" w:hAnsi="Arial" w:cs="Arial"/>
                <w:sz w:val="22"/>
                <w:szCs w:val="22"/>
              </w:rPr>
              <w:t>36</w:t>
            </w:r>
          </w:p>
        </w:tc>
      </w:tr>
      <w:tr w:rsidR="006A7A3A" w:rsidRPr="006A7A3A">
        <w:tc>
          <w:tcPr>
            <w:tcW w:w="1420" w:type="dxa"/>
            <w:tcBorders>
              <w:top w:val="single" w:sz="6" w:space="0" w:color="000000"/>
              <w:left w:val="single" w:sz="12" w:space="0" w:color="000000"/>
              <w:bottom w:val="single" w:sz="6" w:space="0" w:color="000000"/>
              <w:right w:val="single" w:sz="6" w:space="0" w:color="000000"/>
            </w:tcBorders>
          </w:tcPr>
          <w:p w:rsidR="006A7A3A" w:rsidRPr="006A7A3A" w:rsidRDefault="006A7A3A" w:rsidP="006A7A3A">
            <w:pPr>
              <w:tabs>
                <w:tab w:val="left" w:pos="2160"/>
              </w:tabs>
              <w:jc w:val="center"/>
              <w:rPr>
                <w:rFonts w:ascii="Arial" w:hAnsi="Arial" w:cs="Arial"/>
                <w:sz w:val="22"/>
                <w:szCs w:val="22"/>
              </w:rPr>
            </w:pPr>
            <w:r w:rsidRPr="006A7A3A">
              <w:rPr>
                <w:rFonts w:ascii="Arial" w:hAnsi="Arial" w:cs="Arial"/>
                <w:sz w:val="22"/>
                <w:szCs w:val="22"/>
              </w:rPr>
              <w:t>8</w:t>
            </w:r>
          </w:p>
        </w:tc>
        <w:tc>
          <w:tcPr>
            <w:tcW w:w="1872" w:type="dxa"/>
            <w:tcBorders>
              <w:top w:val="single" w:sz="6" w:space="0" w:color="000000"/>
              <w:left w:val="single" w:sz="6" w:space="0" w:color="000000"/>
              <w:bottom w:val="single" w:sz="6" w:space="0" w:color="000000"/>
              <w:right w:val="single" w:sz="6" w:space="0" w:color="000000"/>
            </w:tcBorders>
          </w:tcPr>
          <w:p w:rsidR="006A7A3A" w:rsidRPr="006A7A3A" w:rsidRDefault="006A7A3A" w:rsidP="006A7A3A">
            <w:pPr>
              <w:tabs>
                <w:tab w:val="left" w:pos="2160"/>
              </w:tabs>
              <w:jc w:val="center"/>
              <w:rPr>
                <w:rFonts w:ascii="Arial" w:hAnsi="Arial" w:cs="Arial"/>
                <w:sz w:val="22"/>
                <w:szCs w:val="22"/>
              </w:rPr>
            </w:pPr>
            <w:r w:rsidRPr="006A7A3A">
              <w:rPr>
                <w:rFonts w:ascii="Arial" w:hAnsi="Arial" w:cs="Arial"/>
                <w:sz w:val="22"/>
                <w:szCs w:val="22"/>
              </w:rPr>
              <w:t>640</w:t>
            </w:r>
          </w:p>
        </w:tc>
        <w:tc>
          <w:tcPr>
            <w:tcW w:w="2808" w:type="dxa"/>
            <w:tcBorders>
              <w:top w:val="single" w:sz="6" w:space="0" w:color="000000"/>
              <w:left w:val="single" w:sz="6" w:space="0" w:color="000000"/>
              <w:bottom w:val="single" w:sz="6" w:space="0" w:color="000000"/>
              <w:right w:val="single" w:sz="12" w:space="0" w:color="000000"/>
            </w:tcBorders>
          </w:tcPr>
          <w:p w:rsidR="006A7A3A" w:rsidRPr="006A7A3A" w:rsidRDefault="006A7A3A" w:rsidP="006A7A3A">
            <w:pPr>
              <w:tabs>
                <w:tab w:val="left" w:pos="2160"/>
              </w:tabs>
              <w:jc w:val="center"/>
              <w:rPr>
                <w:rFonts w:ascii="Arial" w:hAnsi="Arial" w:cs="Arial"/>
                <w:sz w:val="22"/>
                <w:szCs w:val="22"/>
              </w:rPr>
            </w:pPr>
            <w:r w:rsidRPr="006A7A3A">
              <w:rPr>
                <w:rFonts w:ascii="Arial" w:hAnsi="Arial" w:cs="Arial"/>
                <w:sz w:val="22"/>
                <w:szCs w:val="22"/>
              </w:rPr>
              <w:t>36</w:t>
            </w:r>
          </w:p>
        </w:tc>
      </w:tr>
      <w:tr w:rsidR="006A7A3A" w:rsidRPr="006A7A3A">
        <w:tc>
          <w:tcPr>
            <w:tcW w:w="1420" w:type="dxa"/>
            <w:tcBorders>
              <w:top w:val="single" w:sz="6" w:space="0" w:color="000000"/>
              <w:left w:val="single" w:sz="12" w:space="0" w:color="000000"/>
              <w:bottom w:val="single" w:sz="6" w:space="0" w:color="000000"/>
              <w:right w:val="single" w:sz="6" w:space="0" w:color="000000"/>
            </w:tcBorders>
          </w:tcPr>
          <w:p w:rsidR="006A7A3A" w:rsidRPr="006A7A3A" w:rsidRDefault="006A7A3A" w:rsidP="006A7A3A">
            <w:pPr>
              <w:tabs>
                <w:tab w:val="left" w:pos="2160"/>
              </w:tabs>
              <w:jc w:val="center"/>
              <w:rPr>
                <w:rFonts w:ascii="Arial" w:hAnsi="Arial" w:cs="Arial"/>
                <w:sz w:val="22"/>
                <w:szCs w:val="22"/>
              </w:rPr>
            </w:pPr>
            <w:r w:rsidRPr="006A7A3A">
              <w:rPr>
                <w:rFonts w:ascii="Arial" w:hAnsi="Arial" w:cs="Arial"/>
                <w:sz w:val="22"/>
                <w:szCs w:val="22"/>
              </w:rPr>
              <w:t>9</w:t>
            </w:r>
          </w:p>
        </w:tc>
        <w:tc>
          <w:tcPr>
            <w:tcW w:w="1872" w:type="dxa"/>
            <w:tcBorders>
              <w:top w:val="single" w:sz="6" w:space="0" w:color="000000"/>
              <w:left w:val="single" w:sz="6" w:space="0" w:color="000000"/>
              <w:bottom w:val="single" w:sz="6" w:space="0" w:color="000000"/>
              <w:right w:val="single" w:sz="6" w:space="0" w:color="000000"/>
            </w:tcBorders>
          </w:tcPr>
          <w:p w:rsidR="006A7A3A" w:rsidRPr="006A7A3A" w:rsidRDefault="006A7A3A" w:rsidP="006A7A3A">
            <w:pPr>
              <w:tabs>
                <w:tab w:val="left" w:pos="2160"/>
              </w:tabs>
              <w:jc w:val="center"/>
              <w:rPr>
                <w:rFonts w:ascii="Arial" w:hAnsi="Arial" w:cs="Arial"/>
                <w:sz w:val="22"/>
                <w:szCs w:val="22"/>
              </w:rPr>
            </w:pPr>
            <w:r w:rsidRPr="006A7A3A">
              <w:rPr>
                <w:rFonts w:ascii="Arial" w:hAnsi="Arial" w:cs="Arial"/>
                <w:sz w:val="22"/>
                <w:szCs w:val="22"/>
              </w:rPr>
              <w:t>650</w:t>
            </w:r>
          </w:p>
        </w:tc>
        <w:tc>
          <w:tcPr>
            <w:tcW w:w="2808" w:type="dxa"/>
            <w:tcBorders>
              <w:top w:val="single" w:sz="6" w:space="0" w:color="000000"/>
              <w:left w:val="single" w:sz="6" w:space="0" w:color="000000"/>
              <w:bottom w:val="single" w:sz="6" w:space="0" w:color="000000"/>
              <w:right w:val="single" w:sz="12" w:space="0" w:color="000000"/>
            </w:tcBorders>
          </w:tcPr>
          <w:p w:rsidR="006A7A3A" w:rsidRPr="006A7A3A" w:rsidRDefault="006A7A3A" w:rsidP="006A7A3A">
            <w:pPr>
              <w:tabs>
                <w:tab w:val="left" w:pos="2160"/>
              </w:tabs>
              <w:jc w:val="center"/>
              <w:rPr>
                <w:rFonts w:ascii="Arial" w:hAnsi="Arial" w:cs="Arial"/>
                <w:sz w:val="22"/>
                <w:szCs w:val="22"/>
              </w:rPr>
            </w:pPr>
            <w:r w:rsidRPr="006A7A3A">
              <w:rPr>
                <w:rFonts w:ascii="Arial" w:hAnsi="Arial" w:cs="Arial"/>
                <w:sz w:val="22"/>
                <w:szCs w:val="22"/>
              </w:rPr>
              <w:t>37</w:t>
            </w:r>
          </w:p>
        </w:tc>
      </w:tr>
      <w:tr w:rsidR="006A7A3A" w:rsidRPr="006A7A3A">
        <w:tc>
          <w:tcPr>
            <w:tcW w:w="1420" w:type="dxa"/>
            <w:tcBorders>
              <w:top w:val="single" w:sz="6" w:space="0" w:color="000000"/>
              <w:left w:val="single" w:sz="12" w:space="0" w:color="000000"/>
              <w:bottom w:val="single" w:sz="12" w:space="0" w:color="000000"/>
              <w:right w:val="single" w:sz="6" w:space="0" w:color="000000"/>
            </w:tcBorders>
          </w:tcPr>
          <w:p w:rsidR="006A7A3A" w:rsidRPr="006A7A3A" w:rsidRDefault="006A7A3A" w:rsidP="006A7A3A">
            <w:pPr>
              <w:tabs>
                <w:tab w:val="left" w:pos="2160"/>
              </w:tabs>
              <w:jc w:val="center"/>
              <w:rPr>
                <w:rFonts w:ascii="Arial" w:hAnsi="Arial" w:cs="Arial"/>
                <w:sz w:val="22"/>
                <w:szCs w:val="22"/>
              </w:rPr>
            </w:pPr>
            <w:r w:rsidRPr="006A7A3A">
              <w:rPr>
                <w:rFonts w:ascii="Arial" w:hAnsi="Arial" w:cs="Arial"/>
                <w:sz w:val="22"/>
                <w:szCs w:val="22"/>
              </w:rPr>
              <w:t>10</w:t>
            </w:r>
          </w:p>
        </w:tc>
        <w:tc>
          <w:tcPr>
            <w:tcW w:w="1872" w:type="dxa"/>
            <w:tcBorders>
              <w:top w:val="single" w:sz="6" w:space="0" w:color="000000"/>
              <w:left w:val="single" w:sz="6" w:space="0" w:color="000000"/>
              <w:bottom w:val="single" w:sz="12" w:space="0" w:color="000000"/>
              <w:right w:val="single" w:sz="6" w:space="0" w:color="000000"/>
            </w:tcBorders>
          </w:tcPr>
          <w:p w:rsidR="006A7A3A" w:rsidRPr="006A7A3A" w:rsidRDefault="006A7A3A" w:rsidP="006A7A3A">
            <w:pPr>
              <w:tabs>
                <w:tab w:val="left" w:pos="2160"/>
              </w:tabs>
              <w:jc w:val="center"/>
              <w:rPr>
                <w:rFonts w:ascii="Arial" w:hAnsi="Arial" w:cs="Arial"/>
                <w:sz w:val="22"/>
                <w:szCs w:val="22"/>
              </w:rPr>
            </w:pPr>
            <w:r w:rsidRPr="006A7A3A">
              <w:rPr>
                <w:rFonts w:ascii="Arial" w:hAnsi="Arial" w:cs="Arial"/>
                <w:sz w:val="22"/>
                <w:szCs w:val="22"/>
              </w:rPr>
              <w:t>660</w:t>
            </w:r>
          </w:p>
        </w:tc>
        <w:tc>
          <w:tcPr>
            <w:tcW w:w="2808" w:type="dxa"/>
            <w:tcBorders>
              <w:top w:val="single" w:sz="6" w:space="0" w:color="000000"/>
              <w:left w:val="single" w:sz="6" w:space="0" w:color="000000"/>
              <w:bottom w:val="single" w:sz="12" w:space="0" w:color="000000"/>
              <w:right w:val="single" w:sz="12" w:space="0" w:color="000000"/>
            </w:tcBorders>
          </w:tcPr>
          <w:p w:rsidR="006A7A3A" w:rsidRPr="006A7A3A" w:rsidRDefault="006A7A3A" w:rsidP="006A7A3A">
            <w:pPr>
              <w:tabs>
                <w:tab w:val="left" w:pos="2160"/>
              </w:tabs>
              <w:jc w:val="center"/>
              <w:rPr>
                <w:rFonts w:ascii="Arial" w:hAnsi="Arial" w:cs="Arial"/>
                <w:sz w:val="22"/>
                <w:szCs w:val="22"/>
              </w:rPr>
            </w:pPr>
            <w:r w:rsidRPr="006A7A3A">
              <w:rPr>
                <w:rFonts w:ascii="Arial" w:hAnsi="Arial" w:cs="Arial"/>
                <w:sz w:val="22"/>
                <w:szCs w:val="22"/>
              </w:rPr>
              <w:t>38</w:t>
            </w:r>
          </w:p>
        </w:tc>
      </w:tr>
    </w:tbl>
    <w:p w:rsidR="006A7A3A" w:rsidRPr="006A7A3A" w:rsidRDefault="006A7A3A" w:rsidP="006A7A3A">
      <w:pPr>
        <w:tabs>
          <w:tab w:val="left" w:pos="2160"/>
        </w:tabs>
        <w:ind w:firstLine="450"/>
        <w:jc w:val="both"/>
        <w:rPr>
          <w:rFonts w:ascii="Arial" w:hAnsi="Arial" w:cs="Arial"/>
          <w:sz w:val="22"/>
          <w:szCs w:val="22"/>
        </w:rPr>
      </w:pPr>
      <w:r w:rsidRPr="006A7A3A">
        <w:rPr>
          <w:rFonts w:ascii="Arial" w:hAnsi="Arial" w:cs="Arial"/>
          <w:sz w:val="22"/>
          <w:szCs w:val="22"/>
        </w:rPr>
        <w:t>Из таблицы видно, что с ростом товарооборота растут и издержки обращения. График еще раз это подтверждает.</w:t>
      </w:r>
    </w:p>
    <w:p w:rsidR="006A7A3A" w:rsidRPr="006A7A3A" w:rsidRDefault="00795BF7" w:rsidP="006A7A3A">
      <w:pPr>
        <w:tabs>
          <w:tab w:val="left" w:pos="2160"/>
        </w:tabs>
        <w:jc w:val="center"/>
        <w:rPr>
          <w:rFonts w:ascii="Arial" w:hAnsi="Arial" w:cs="Arial"/>
          <w:sz w:val="22"/>
          <w:szCs w:val="22"/>
        </w:rPr>
      </w:pPr>
      <w:r>
        <w:rPr>
          <w:rFonts w:ascii="Arial" w:hAnsi="Arial" w:cs="Arial"/>
          <w:sz w:val="22"/>
          <w:szCs w:val="22"/>
        </w:rPr>
        <w:pict>
          <v:shape id="_x0000_i1260" type="#_x0000_t75" style="width:312pt;height:144.75pt">
            <v:imagedata r:id="rId210" o:title=""/>
          </v:shape>
        </w:pict>
      </w:r>
    </w:p>
    <w:p w:rsidR="006A7A3A" w:rsidRPr="006A7A3A" w:rsidRDefault="006A7A3A" w:rsidP="006A7A3A">
      <w:pPr>
        <w:tabs>
          <w:tab w:val="left" w:pos="2160"/>
        </w:tabs>
        <w:ind w:firstLine="450"/>
        <w:jc w:val="both"/>
        <w:rPr>
          <w:rFonts w:ascii="Arial" w:hAnsi="Arial" w:cs="Arial"/>
          <w:sz w:val="22"/>
          <w:szCs w:val="22"/>
        </w:rPr>
      </w:pPr>
      <w:r w:rsidRPr="006A7A3A">
        <w:rPr>
          <w:rFonts w:ascii="Arial" w:hAnsi="Arial" w:cs="Arial"/>
          <w:sz w:val="22"/>
          <w:szCs w:val="22"/>
        </w:rPr>
        <w:t>Но в ряде случаев увеличение товарооборота ведет и к уменьшению издержек обращения, поскольку, помимо двух названных величин, в реальном процессе торговли участвуют и другие факторы, которые в рассмотрение не включены и носят случайный характер. Рассмотрим критерий тесноты связи, названный показателем корреляции рангов. От величин абсолютных перейдем к рангам по такому правилу: самое меньшее значение — ранг 1, затем 2 и т.д. Если встречаются одинаковые значения, то каждое из них заменяется средним. Итак:</w:t>
      </w:r>
    </w:p>
    <w:tbl>
      <w:tblPr>
        <w:tblW w:w="0" w:type="auto"/>
        <w:tblInd w:w="88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710"/>
        <w:gridCol w:w="2340"/>
      </w:tblGrid>
      <w:tr w:rsidR="006A7A3A" w:rsidRPr="006A7A3A">
        <w:tc>
          <w:tcPr>
            <w:tcW w:w="1710" w:type="dxa"/>
            <w:tcBorders>
              <w:top w:val="single" w:sz="12" w:space="0" w:color="000000"/>
              <w:left w:val="single" w:sz="12" w:space="0" w:color="000000"/>
              <w:bottom w:val="single" w:sz="12" w:space="0" w:color="000000"/>
              <w:right w:val="single" w:sz="6" w:space="0" w:color="000000"/>
            </w:tcBorders>
          </w:tcPr>
          <w:p w:rsidR="006A7A3A" w:rsidRPr="006A7A3A" w:rsidRDefault="006A7A3A" w:rsidP="006A7A3A">
            <w:pPr>
              <w:tabs>
                <w:tab w:val="left" w:pos="2160"/>
              </w:tabs>
              <w:ind w:firstLine="20"/>
              <w:jc w:val="center"/>
              <w:rPr>
                <w:rFonts w:ascii="Arial" w:hAnsi="Arial" w:cs="Arial"/>
                <w:sz w:val="22"/>
                <w:szCs w:val="22"/>
              </w:rPr>
            </w:pPr>
            <w:r w:rsidRPr="006A7A3A">
              <w:rPr>
                <w:rFonts w:ascii="Arial" w:hAnsi="Arial" w:cs="Arial"/>
                <w:sz w:val="22"/>
                <w:szCs w:val="22"/>
              </w:rPr>
              <w:t>Товарооборот</w:t>
            </w:r>
          </w:p>
        </w:tc>
        <w:tc>
          <w:tcPr>
            <w:tcW w:w="2340" w:type="dxa"/>
            <w:tcBorders>
              <w:top w:val="single" w:sz="12" w:space="0" w:color="000000"/>
              <w:left w:val="single" w:sz="6" w:space="0" w:color="000000"/>
              <w:bottom w:val="single" w:sz="12" w:space="0" w:color="000000"/>
              <w:right w:val="single" w:sz="12" w:space="0" w:color="000000"/>
            </w:tcBorders>
          </w:tcPr>
          <w:p w:rsidR="006A7A3A" w:rsidRPr="006A7A3A" w:rsidRDefault="006A7A3A" w:rsidP="006A7A3A">
            <w:pPr>
              <w:tabs>
                <w:tab w:val="left" w:pos="2160"/>
              </w:tabs>
              <w:jc w:val="center"/>
              <w:rPr>
                <w:rFonts w:ascii="Arial" w:hAnsi="Arial" w:cs="Arial"/>
                <w:sz w:val="22"/>
                <w:szCs w:val="22"/>
              </w:rPr>
            </w:pPr>
            <w:r w:rsidRPr="006A7A3A">
              <w:rPr>
                <w:rFonts w:ascii="Arial" w:hAnsi="Arial" w:cs="Arial"/>
                <w:sz w:val="22"/>
                <w:szCs w:val="22"/>
              </w:rPr>
              <w:t>Издержки</w:t>
            </w:r>
          </w:p>
        </w:tc>
      </w:tr>
      <w:tr w:rsidR="006A7A3A" w:rsidRPr="006A7A3A">
        <w:tc>
          <w:tcPr>
            <w:tcW w:w="1710" w:type="dxa"/>
            <w:tcBorders>
              <w:top w:val="nil"/>
              <w:left w:val="single" w:sz="12" w:space="0" w:color="000000"/>
              <w:bottom w:val="single" w:sz="6" w:space="0" w:color="000000"/>
              <w:right w:val="single" w:sz="6" w:space="0" w:color="000000"/>
            </w:tcBorders>
          </w:tcPr>
          <w:p w:rsidR="006A7A3A" w:rsidRPr="006A7A3A" w:rsidRDefault="006A7A3A" w:rsidP="006A7A3A">
            <w:pPr>
              <w:tabs>
                <w:tab w:val="left" w:pos="2160"/>
              </w:tabs>
              <w:ind w:firstLine="20"/>
              <w:jc w:val="center"/>
              <w:rPr>
                <w:rFonts w:ascii="Arial" w:hAnsi="Arial" w:cs="Arial"/>
                <w:sz w:val="22"/>
                <w:szCs w:val="22"/>
              </w:rPr>
            </w:pPr>
            <w:r w:rsidRPr="006A7A3A">
              <w:rPr>
                <w:rFonts w:ascii="Arial" w:hAnsi="Arial" w:cs="Arial"/>
                <w:sz w:val="22"/>
                <w:szCs w:val="22"/>
              </w:rPr>
              <w:t>1</w:t>
            </w:r>
          </w:p>
        </w:tc>
        <w:tc>
          <w:tcPr>
            <w:tcW w:w="2340" w:type="dxa"/>
            <w:tcBorders>
              <w:top w:val="nil"/>
              <w:left w:val="single" w:sz="6" w:space="0" w:color="000000"/>
              <w:bottom w:val="single" w:sz="6" w:space="0" w:color="000000"/>
              <w:right w:val="single" w:sz="12" w:space="0" w:color="000000"/>
            </w:tcBorders>
          </w:tcPr>
          <w:p w:rsidR="006A7A3A" w:rsidRPr="006A7A3A" w:rsidRDefault="006A7A3A" w:rsidP="006A7A3A">
            <w:pPr>
              <w:tabs>
                <w:tab w:val="left" w:pos="2160"/>
              </w:tabs>
              <w:jc w:val="center"/>
              <w:rPr>
                <w:rFonts w:ascii="Arial" w:hAnsi="Arial" w:cs="Arial"/>
                <w:sz w:val="22"/>
                <w:szCs w:val="22"/>
              </w:rPr>
            </w:pPr>
            <w:r w:rsidRPr="006A7A3A">
              <w:rPr>
                <w:rFonts w:ascii="Arial" w:hAnsi="Arial" w:cs="Arial"/>
                <w:sz w:val="22"/>
                <w:szCs w:val="22"/>
              </w:rPr>
              <w:t>4</w:t>
            </w:r>
          </w:p>
        </w:tc>
      </w:tr>
      <w:tr w:rsidR="006A7A3A" w:rsidRPr="006A7A3A">
        <w:tc>
          <w:tcPr>
            <w:tcW w:w="1710" w:type="dxa"/>
            <w:tcBorders>
              <w:top w:val="single" w:sz="6" w:space="0" w:color="000000"/>
              <w:left w:val="single" w:sz="12" w:space="0" w:color="000000"/>
              <w:bottom w:val="single" w:sz="6" w:space="0" w:color="000000"/>
              <w:right w:val="single" w:sz="6" w:space="0" w:color="000000"/>
            </w:tcBorders>
          </w:tcPr>
          <w:p w:rsidR="006A7A3A" w:rsidRPr="006A7A3A" w:rsidRDefault="006A7A3A" w:rsidP="006A7A3A">
            <w:pPr>
              <w:tabs>
                <w:tab w:val="left" w:pos="2160"/>
              </w:tabs>
              <w:ind w:firstLine="20"/>
              <w:jc w:val="center"/>
              <w:rPr>
                <w:rFonts w:ascii="Arial" w:hAnsi="Arial" w:cs="Arial"/>
                <w:sz w:val="22"/>
                <w:szCs w:val="22"/>
              </w:rPr>
            </w:pPr>
            <w:r w:rsidRPr="006A7A3A">
              <w:rPr>
                <w:rFonts w:ascii="Arial" w:hAnsi="Arial" w:cs="Arial"/>
                <w:sz w:val="22"/>
                <w:szCs w:val="22"/>
              </w:rPr>
              <w:t>2</w:t>
            </w:r>
          </w:p>
        </w:tc>
        <w:tc>
          <w:tcPr>
            <w:tcW w:w="2340" w:type="dxa"/>
            <w:tcBorders>
              <w:top w:val="single" w:sz="6" w:space="0" w:color="000000"/>
              <w:left w:val="single" w:sz="6" w:space="0" w:color="000000"/>
              <w:bottom w:val="single" w:sz="6" w:space="0" w:color="000000"/>
              <w:right w:val="single" w:sz="12" w:space="0" w:color="000000"/>
            </w:tcBorders>
          </w:tcPr>
          <w:p w:rsidR="006A7A3A" w:rsidRPr="006A7A3A" w:rsidRDefault="006A7A3A" w:rsidP="006A7A3A">
            <w:pPr>
              <w:tabs>
                <w:tab w:val="left" w:pos="2160"/>
              </w:tabs>
              <w:jc w:val="center"/>
              <w:rPr>
                <w:rFonts w:ascii="Arial" w:hAnsi="Arial" w:cs="Arial"/>
                <w:sz w:val="22"/>
                <w:szCs w:val="22"/>
              </w:rPr>
            </w:pPr>
            <w:r w:rsidRPr="006A7A3A">
              <w:rPr>
                <w:rFonts w:ascii="Arial" w:hAnsi="Arial" w:cs="Arial"/>
                <w:sz w:val="22"/>
                <w:szCs w:val="22"/>
              </w:rPr>
              <w:t>1</w:t>
            </w:r>
          </w:p>
        </w:tc>
      </w:tr>
      <w:tr w:rsidR="006A7A3A" w:rsidRPr="006A7A3A">
        <w:tc>
          <w:tcPr>
            <w:tcW w:w="1710" w:type="dxa"/>
            <w:tcBorders>
              <w:top w:val="single" w:sz="6" w:space="0" w:color="000000"/>
              <w:left w:val="single" w:sz="12" w:space="0" w:color="000000"/>
              <w:bottom w:val="single" w:sz="6" w:space="0" w:color="000000"/>
              <w:right w:val="single" w:sz="6" w:space="0" w:color="000000"/>
            </w:tcBorders>
          </w:tcPr>
          <w:p w:rsidR="006A7A3A" w:rsidRPr="006A7A3A" w:rsidRDefault="006A7A3A" w:rsidP="006A7A3A">
            <w:pPr>
              <w:tabs>
                <w:tab w:val="left" w:pos="2160"/>
              </w:tabs>
              <w:ind w:firstLine="20"/>
              <w:jc w:val="center"/>
              <w:rPr>
                <w:rFonts w:ascii="Arial" w:hAnsi="Arial" w:cs="Arial"/>
                <w:sz w:val="22"/>
                <w:szCs w:val="22"/>
              </w:rPr>
            </w:pPr>
            <w:r w:rsidRPr="006A7A3A">
              <w:rPr>
                <w:rFonts w:ascii="Arial" w:hAnsi="Arial" w:cs="Arial"/>
                <w:sz w:val="22"/>
                <w:szCs w:val="22"/>
              </w:rPr>
              <w:t>3</w:t>
            </w:r>
          </w:p>
        </w:tc>
        <w:tc>
          <w:tcPr>
            <w:tcW w:w="2340" w:type="dxa"/>
            <w:tcBorders>
              <w:top w:val="single" w:sz="6" w:space="0" w:color="000000"/>
              <w:left w:val="single" w:sz="6" w:space="0" w:color="000000"/>
              <w:bottom w:val="single" w:sz="6" w:space="0" w:color="000000"/>
              <w:right w:val="single" w:sz="12" w:space="0" w:color="000000"/>
            </w:tcBorders>
          </w:tcPr>
          <w:p w:rsidR="006A7A3A" w:rsidRPr="006A7A3A" w:rsidRDefault="006A7A3A" w:rsidP="006A7A3A">
            <w:pPr>
              <w:tabs>
                <w:tab w:val="left" w:pos="2160"/>
              </w:tabs>
              <w:jc w:val="center"/>
              <w:rPr>
                <w:rFonts w:ascii="Arial" w:hAnsi="Arial" w:cs="Arial"/>
                <w:sz w:val="22"/>
                <w:szCs w:val="22"/>
              </w:rPr>
            </w:pPr>
            <w:r w:rsidRPr="006A7A3A">
              <w:rPr>
                <w:rFonts w:ascii="Arial" w:hAnsi="Arial" w:cs="Arial"/>
                <w:sz w:val="22"/>
                <w:szCs w:val="22"/>
              </w:rPr>
              <w:t>5</w:t>
            </w:r>
          </w:p>
        </w:tc>
      </w:tr>
      <w:tr w:rsidR="006A7A3A" w:rsidRPr="006A7A3A">
        <w:tc>
          <w:tcPr>
            <w:tcW w:w="1710" w:type="dxa"/>
            <w:tcBorders>
              <w:top w:val="single" w:sz="6" w:space="0" w:color="000000"/>
              <w:left w:val="single" w:sz="12" w:space="0" w:color="000000"/>
              <w:bottom w:val="single" w:sz="6" w:space="0" w:color="000000"/>
              <w:right w:val="single" w:sz="6" w:space="0" w:color="000000"/>
            </w:tcBorders>
          </w:tcPr>
          <w:p w:rsidR="006A7A3A" w:rsidRPr="006A7A3A" w:rsidRDefault="006A7A3A" w:rsidP="006A7A3A">
            <w:pPr>
              <w:tabs>
                <w:tab w:val="left" w:pos="2160"/>
              </w:tabs>
              <w:ind w:firstLine="20"/>
              <w:jc w:val="center"/>
              <w:rPr>
                <w:rFonts w:ascii="Arial" w:hAnsi="Arial" w:cs="Arial"/>
                <w:sz w:val="22"/>
                <w:szCs w:val="22"/>
              </w:rPr>
            </w:pPr>
            <w:r w:rsidRPr="006A7A3A">
              <w:rPr>
                <w:rFonts w:ascii="Arial" w:hAnsi="Arial" w:cs="Arial"/>
                <w:sz w:val="22"/>
                <w:szCs w:val="22"/>
              </w:rPr>
              <w:t>4</w:t>
            </w:r>
          </w:p>
        </w:tc>
        <w:tc>
          <w:tcPr>
            <w:tcW w:w="2340" w:type="dxa"/>
            <w:tcBorders>
              <w:top w:val="single" w:sz="6" w:space="0" w:color="000000"/>
              <w:left w:val="single" w:sz="6" w:space="0" w:color="000000"/>
              <w:bottom w:val="single" w:sz="6" w:space="0" w:color="000000"/>
              <w:right w:val="single" w:sz="12" w:space="0" w:color="000000"/>
            </w:tcBorders>
          </w:tcPr>
          <w:p w:rsidR="006A7A3A" w:rsidRPr="006A7A3A" w:rsidRDefault="006A7A3A" w:rsidP="006A7A3A">
            <w:pPr>
              <w:tabs>
                <w:tab w:val="left" w:pos="2160"/>
              </w:tabs>
              <w:jc w:val="center"/>
              <w:rPr>
                <w:rFonts w:ascii="Arial" w:hAnsi="Arial" w:cs="Arial"/>
                <w:sz w:val="22"/>
                <w:szCs w:val="22"/>
              </w:rPr>
            </w:pPr>
            <w:r w:rsidRPr="006A7A3A">
              <w:rPr>
                <w:rFonts w:ascii="Arial" w:hAnsi="Arial" w:cs="Arial"/>
                <w:sz w:val="22"/>
                <w:szCs w:val="22"/>
              </w:rPr>
              <w:t>2</w:t>
            </w:r>
          </w:p>
        </w:tc>
      </w:tr>
      <w:tr w:rsidR="006A7A3A" w:rsidRPr="006A7A3A">
        <w:tc>
          <w:tcPr>
            <w:tcW w:w="1710" w:type="dxa"/>
            <w:tcBorders>
              <w:top w:val="single" w:sz="6" w:space="0" w:color="000000"/>
              <w:left w:val="single" w:sz="12" w:space="0" w:color="000000"/>
              <w:bottom w:val="single" w:sz="6" w:space="0" w:color="000000"/>
              <w:right w:val="single" w:sz="6" w:space="0" w:color="000000"/>
            </w:tcBorders>
          </w:tcPr>
          <w:p w:rsidR="006A7A3A" w:rsidRPr="006A7A3A" w:rsidRDefault="006A7A3A" w:rsidP="006A7A3A">
            <w:pPr>
              <w:tabs>
                <w:tab w:val="left" w:pos="2160"/>
              </w:tabs>
              <w:ind w:firstLine="20"/>
              <w:jc w:val="center"/>
              <w:rPr>
                <w:rFonts w:ascii="Arial" w:hAnsi="Arial" w:cs="Arial"/>
                <w:sz w:val="22"/>
                <w:szCs w:val="22"/>
              </w:rPr>
            </w:pPr>
            <w:r w:rsidRPr="006A7A3A">
              <w:rPr>
                <w:rFonts w:ascii="Arial" w:hAnsi="Arial" w:cs="Arial"/>
                <w:sz w:val="22"/>
                <w:szCs w:val="22"/>
              </w:rPr>
              <w:t>5</w:t>
            </w:r>
          </w:p>
        </w:tc>
        <w:tc>
          <w:tcPr>
            <w:tcW w:w="2340" w:type="dxa"/>
            <w:tcBorders>
              <w:top w:val="single" w:sz="6" w:space="0" w:color="000000"/>
              <w:left w:val="single" w:sz="6" w:space="0" w:color="000000"/>
              <w:bottom w:val="single" w:sz="6" w:space="0" w:color="000000"/>
              <w:right w:val="single" w:sz="12" w:space="0" w:color="000000"/>
            </w:tcBorders>
          </w:tcPr>
          <w:p w:rsidR="006A7A3A" w:rsidRPr="006A7A3A" w:rsidRDefault="006A7A3A" w:rsidP="006A7A3A">
            <w:pPr>
              <w:tabs>
                <w:tab w:val="left" w:pos="2160"/>
              </w:tabs>
              <w:jc w:val="center"/>
              <w:rPr>
                <w:rFonts w:ascii="Arial" w:hAnsi="Arial" w:cs="Arial"/>
                <w:sz w:val="22"/>
                <w:szCs w:val="22"/>
              </w:rPr>
            </w:pPr>
            <w:r w:rsidRPr="006A7A3A">
              <w:rPr>
                <w:rFonts w:ascii="Arial" w:hAnsi="Arial" w:cs="Arial"/>
                <w:sz w:val="22"/>
                <w:szCs w:val="22"/>
              </w:rPr>
              <w:t>3</w:t>
            </w:r>
          </w:p>
        </w:tc>
      </w:tr>
      <w:tr w:rsidR="006A7A3A" w:rsidRPr="006A7A3A">
        <w:tc>
          <w:tcPr>
            <w:tcW w:w="1710" w:type="dxa"/>
            <w:tcBorders>
              <w:top w:val="single" w:sz="6" w:space="0" w:color="000000"/>
              <w:left w:val="single" w:sz="12" w:space="0" w:color="000000"/>
              <w:bottom w:val="single" w:sz="6" w:space="0" w:color="000000"/>
              <w:right w:val="single" w:sz="6" w:space="0" w:color="000000"/>
            </w:tcBorders>
          </w:tcPr>
          <w:p w:rsidR="006A7A3A" w:rsidRPr="006A7A3A" w:rsidRDefault="006A7A3A" w:rsidP="006A7A3A">
            <w:pPr>
              <w:tabs>
                <w:tab w:val="left" w:pos="2160"/>
              </w:tabs>
              <w:ind w:firstLine="20"/>
              <w:jc w:val="center"/>
              <w:rPr>
                <w:rFonts w:ascii="Arial" w:hAnsi="Arial" w:cs="Arial"/>
                <w:sz w:val="22"/>
                <w:szCs w:val="22"/>
              </w:rPr>
            </w:pPr>
            <w:r w:rsidRPr="006A7A3A">
              <w:rPr>
                <w:rFonts w:ascii="Arial" w:hAnsi="Arial" w:cs="Arial"/>
                <w:sz w:val="22"/>
                <w:szCs w:val="22"/>
              </w:rPr>
              <w:t>6</w:t>
            </w:r>
          </w:p>
        </w:tc>
        <w:tc>
          <w:tcPr>
            <w:tcW w:w="2340" w:type="dxa"/>
            <w:tcBorders>
              <w:top w:val="single" w:sz="6" w:space="0" w:color="000000"/>
              <w:left w:val="single" w:sz="6" w:space="0" w:color="000000"/>
              <w:bottom w:val="single" w:sz="6" w:space="0" w:color="000000"/>
              <w:right w:val="single" w:sz="12" w:space="0" w:color="000000"/>
            </w:tcBorders>
          </w:tcPr>
          <w:p w:rsidR="006A7A3A" w:rsidRPr="006A7A3A" w:rsidRDefault="006A7A3A" w:rsidP="006A7A3A">
            <w:pPr>
              <w:tabs>
                <w:tab w:val="left" w:pos="2160"/>
              </w:tabs>
              <w:jc w:val="center"/>
              <w:rPr>
                <w:rFonts w:ascii="Arial" w:hAnsi="Arial" w:cs="Arial"/>
                <w:sz w:val="22"/>
                <w:szCs w:val="22"/>
              </w:rPr>
            </w:pPr>
            <w:r w:rsidRPr="006A7A3A">
              <w:rPr>
                <w:rFonts w:ascii="Arial" w:hAnsi="Arial" w:cs="Arial"/>
                <w:sz w:val="22"/>
                <w:szCs w:val="22"/>
              </w:rPr>
              <w:t>6</w:t>
            </w:r>
          </w:p>
        </w:tc>
      </w:tr>
      <w:tr w:rsidR="006A7A3A" w:rsidRPr="006A7A3A">
        <w:tc>
          <w:tcPr>
            <w:tcW w:w="1710" w:type="dxa"/>
            <w:tcBorders>
              <w:top w:val="single" w:sz="6" w:space="0" w:color="000000"/>
              <w:left w:val="single" w:sz="12" w:space="0" w:color="000000"/>
              <w:bottom w:val="single" w:sz="6" w:space="0" w:color="000000"/>
              <w:right w:val="single" w:sz="6" w:space="0" w:color="000000"/>
            </w:tcBorders>
          </w:tcPr>
          <w:p w:rsidR="006A7A3A" w:rsidRPr="006A7A3A" w:rsidRDefault="006A7A3A" w:rsidP="006A7A3A">
            <w:pPr>
              <w:tabs>
                <w:tab w:val="left" w:pos="2160"/>
              </w:tabs>
              <w:ind w:firstLine="20"/>
              <w:jc w:val="center"/>
              <w:rPr>
                <w:rFonts w:ascii="Arial" w:hAnsi="Arial" w:cs="Arial"/>
                <w:sz w:val="22"/>
                <w:szCs w:val="22"/>
              </w:rPr>
            </w:pPr>
            <w:r w:rsidRPr="006A7A3A">
              <w:rPr>
                <w:rFonts w:ascii="Arial" w:hAnsi="Arial" w:cs="Arial"/>
                <w:sz w:val="22"/>
                <w:szCs w:val="22"/>
              </w:rPr>
              <w:t>7</w:t>
            </w:r>
          </w:p>
        </w:tc>
        <w:tc>
          <w:tcPr>
            <w:tcW w:w="2340" w:type="dxa"/>
            <w:tcBorders>
              <w:top w:val="single" w:sz="6" w:space="0" w:color="000000"/>
              <w:left w:val="single" w:sz="6" w:space="0" w:color="000000"/>
              <w:bottom w:val="single" w:sz="6" w:space="0" w:color="000000"/>
              <w:right w:val="single" w:sz="12" w:space="0" w:color="000000"/>
            </w:tcBorders>
          </w:tcPr>
          <w:p w:rsidR="006A7A3A" w:rsidRPr="006A7A3A" w:rsidRDefault="006A7A3A" w:rsidP="006A7A3A">
            <w:pPr>
              <w:tabs>
                <w:tab w:val="left" w:pos="2160"/>
              </w:tabs>
              <w:jc w:val="center"/>
              <w:rPr>
                <w:rFonts w:ascii="Arial" w:hAnsi="Arial" w:cs="Arial"/>
                <w:sz w:val="22"/>
                <w:szCs w:val="22"/>
              </w:rPr>
            </w:pPr>
            <w:r w:rsidRPr="006A7A3A">
              <w:rPr>
                <w:rFonts w:ascii="Arial" w:hAnsi="Arial" w:cs="Arial"/>
                <w:sz w:val="22"/>
                <w:szCs w:val="22"/>
              </w:rPr>
              <w:t>7,5</w:t>
            </w:r>
          </w:p>
        </w:tc>
      </w:tr>
      <w:tr w:rsidR="006A7A3A" w:rsidRPr="006A7A3A">
        <w:tc>
          <w:tcPr>
            <w:tcW w:w="1710" w:type="dxa"/>
            <w:tcBorders>
              <w:top w:val="single" w:sz="6" w:space="0" w:color="000000"/>
              <w:left w:val="single" w:sz="12" w:space="0" w:color="000000"/>
              <w:bottom w:val="single" w:sz="6" w:space="0" w:color="000000"/>
              <w:right w:val="single" w:sz="6" w:space="0" w:color="000000"/>
            </w:tcBorders>
          </w:tcPr>
          <w:p w:rsidR="006A7A3A" w:rsidRPr="006A7A3A" w:rsidRDefault="006A7A3A" w:rsidP="006A7A3A">
            <w:pPr>
              <w:tabs>
                <w:tab w:val="left" w:pos="2160"/>
              </w:tabs>
              <w:ind w:firstLine="20"/>
              <w:jc w:val="center"/>
              <w:rPr>
                <w:rFonts w:ascii="Arial" w:hAnsi="Arial" w:cs="Arial"/>
                <w:sz w:val="22"/>
                <w:szCs w:val="22"/>
              </w:rPr>
            </w:pPr>
            <w:r w:rsidRPr="006A7A3A">
              <w:rPr>
                <w:rFonts w:ascii="Arial" w:hAnsi="Arial" w:cs="Arial"/>
                <w:sz w:val="22"/>
                <w:szCs w:val="22"/>
              </w:rPr>
              <w:t>8</w:t>
            </w:r>
          </w:p>
        </w:tc>
        <w:tc>
          <w:tcPr>
            <w:tcW w:w="2340" w:type="dxa"/>
            <w:tcBorders>
              <w:top w:val="single" w:sz="6" w:space="0" w:color="000000"/>
              <w:left w:val="single" w:sz="6" w:space="0" w:color="000000"/>
              <w:bottom w:val="single" w:sz="6" w:space="0" w:color="000000"/>
              <w:right w:val="single" w:sz="12" w:space="0" w:color="000000"/>
            </w:tcBorders>
          </w:tcPr>
          <w:p w:rsidR="006A7A3A" w:rsidRPr="006A7A3A" w:rsidRDefault="006A7A3A" w:rsidP="006A7A3A">
            <w:pPr>
              <w:tabs>
                <w:tab w:val="left" w:pos="2160"/>
              </w:tabs>
              <w:jc w:val="center"/>
              <w:rPr>
                <w:rFonts w:ascii="Arial" w:hAnsi="Arial" w:cs="Arial"/>
                <w:sz w:val="22"/>
                <w:szCs w:val="22"/>
              </w:rPr>
            </w:pPr>
            <w:r w:rsidRPr="006A7A3A">
              <w:rPr>
                <w:rFonts w:ascii="Arial" w:hAnsi="Arial" w:cs="Arial"/>
                <w:sz w:val="22"/>
                <w:szCs w:val="22"/>
              </w:rPr>
              <w:t>7,5</w:t>
            </w:r>
          </w:p>
        </w:tc>
      </w:tr>
      <w:tr w:rsidR="006A7A3A" w:rsidRPr="006A7A3A">
        <w:tc>
          <w:tcPr>
            <w:tcW w:w="1710" w:type="dxa"/>
            <w:tcBorders>
              <w:top w:val="single" w:sz="6" w:space="0" w:color="000000"/>
              <w:left w:val="single" w:sz="12" w:space="0" w:color="000000"/>
              <w:bottom w:val="single" w:sz="6" w:space="0" w:color="000000"/>
              <w:right w:val="single" w:sz="6" w:space="0" w:color="000000"/>
            </w:tcBorders>
          </w:tcPr>
          <w:p w:rsidR="006A7A3A" w:rsidRPr="006A7A3A" w:rsidRDefault="006A7A3A" w:rsidP="006A7A3A">
            <w:pPr>
              <w:tabs>
                <w:tab w:val="left" w:pos="2160"/>
              </w:tabs>
              <w:ind w:firstLine="20"/>
              <w:jc w:val="center"/>
              <w:rPr>
                <w:rFonts w:ascii="Arial" w:hAnsi="Arial" w:cs="Arial"/>
                <w:sz w:val="22"/>
                <w:szCs w:val="22"/>
              </w:rPr>
            </w:pPr>
            <w:r w:rsidRPr="006A7A3A">
              <w:rPr>
                <w:rFonts w:ascii="Arial" w:hAnsi="Arial" w:cs="Arial"/>
                <w:sz w:val="22"/>
                <w:szCs w:val="22"/>
              </w:rPr>
              <w:t>9</w:t>
            </w:r>
          </w:p>
        </w:tc>
        <w:tc>
          <w:tcPr>
            <w:tcW w:w="2340" w:type="dxa"/>
            <w:tcBorders>
              <w:top w:val="single" w:sz="6" w:space="0" w:color="000000"/>
              <w:left w:val="single" w:sz="6" w:space="0" w:color="000000"/>
              <w:bottom w:val="single" w:sz="6" w:space="0" w:color="000000"/>
              <w:right w:val="single" w:sz="12" w:space="0" w:color="000000"/>
            </w:tcBorders>
          </w:tcPr>
          <w:p w:rsidR="006A7A3A" w:rsidRPr="006A7A3A" w:rsidRDefault="006A7A3A" w:rsidP="006A7A3A">
            <w:pPr>
              <w:tabs>
                <w:tab w:val="left" w:pos="2160"/>
              </w:tabs>
              <w:jc w:val="center"/>
              <w:rPr>
                <w:rFonts w:ascii="Arial" w:hAnsi="Arial" w:cs="Arial"/>
                <w:sz w:val="22"/>
                <w:szCs w:val="22"/>
              </w:rPr>
            </w:pPr>
            <w:r w:rsidRPr="006A7A3A">
              <w:rPr>
                <w:rFonts w:ascii="Arial" w:hAnsi="Arial" w:cs="Arial"/>
                <w:sz w:val="22"/>
                <w:szCs w:val="22"/>
              </w:rPr>
              <w:t>9</w:t>
            </w:r>
          </w:p>
        </w:tc>
      </w:tr>
      <w:tr w:rsidR="006A7A3A" w:rsidRPr="006A7A3A">
        <w:tc>
          <w:tcPr>
            <w:tcW w:w="1710" w:type="dxa"/>
            <w:tcBorders>
              <w:top w:val="single" w:sz="6" w:space="0" w:color="000000"/>
              <w:left w:val="single" w:sz="12" w:space="0" w:color="000000"/>
              <w:bottom w:val="single" w:sz="12" w:space="0" w:color="000000"/>
              <w:right w:val="single" w:sz="6" w:space="0" w:color="000000"/>
            </w:tcBorders>
          </w:tcPr>
          <w:p w:rsidR="006A7A3A" w:rsidRPr="006A7A3A" w:rsidRDefault="006A7A3A" w:rsidP="006A7A3A">
            <w:pPr>
              <w:tabs>
                <w:tab w:val="left" w:pos="2160"/>
              </w:tabs>
              <w:ind w:firstLine="20"/>
              <w:jc w:val="center"/>
              <w:rPr>
                <w:rFonts w:ascii="Arial" w:hAnsi="Arial" w:cs="Arial"/>
                <w:sz w:val="22"/>
                <w:szCs w:val="22"/>
              </w:rPr>
            </w:pPr>
            <w:r w:rsidRPr="006A7A3A">
              <w:rPr>
                <w:rFonts w:ascii="Arial" w:hAnsi="Arial" w:cs="Arial"/>
                <w:sz w:val="22"/>
                <w:szCs w:val="22"/>
              </w:rPr>
              <w:t>10</w:t>
            </w:r>
          </w:p>
        </w:tc>
        <w:tc>
          <w:tcPr>
            <w:tcW w:w="2340" w:type="dxa"/>
            <w:tcBorders>
              <w:top w:val="single" w:sz="6" w:space="0" w:color="000000"/>
              <w:left w:val="single" w:sz="6" w:space="0" w:color="000000"/>
              <w:bottom w:val="single" w:sz="12" w:space="0" w:color="000000"/>
              <w:right w:val="single" w:sz="12" w:space="0" w:color="000000"/>
            </w:tcBorders>
          </w:tcPr>
          <w:p w:rsidR="006A7A3A" w:rsidRPr="006A7A3A" w:rsidRDefault="006A7A3A" w:rsidP="006A7A3A">
            <w:pPr>
              <w:tabs>
                <w:tab w:val="left" w:pos="2160"/>
              </w:tabs>
              <w:jc w:val="center"/>
              <w:rPr>
                <w:rFonts w:ascii="Arial" w:hAnsi="Arial" w:cs="Arial"/>
                <w:sz w:val="22"/>
                <w:szCs w:val="22"/>
              </w:rPr>
            </w:pPr>
            <w:r w:rsidRPr="006A7A3A">
              <w:rPr>
                <w:rFonts w:ascii="Arial" w:hAnsi="Arial" w:cs="Arial"/>
                <w:sz w:val="22"/>
                <w:szCs w:val="22"/>
              </w:rPr>
              <w:t>10</w:t>
            </w:r>
          </w:p>
        </w:tc>
      </w:tr>
    </w:tbl>
    <w:p w:rsidR="006A7A3A" w:rsidRPr="006A7A3A" w:rsidRDefault="006A7A3A" w:rsidP="006A7A3A">
      <w:pPr>
        <w:tabs>
          <w:tab w:val="left" w:pos="2160"/>
        </w:tabs>
        <w:ind w:firstLine="450"/>
        <w:jc w:val="both"/>
        <w:rPr>
          <w:rFonts w:ascii="Arial" w:hAnsi="Arial" w:cs="Arial"/>
          <w:sz w:val="22"/>
          <w:szCs w:val="22"/>
        </w:rPr>
      </w:pPr>
    </w:p>
    <w:p w:rsidR="006A7A3A" w:rsidRPr="006A7A3A" w:rsidRDefault="006A7A3A" w:rsidP="006A7A3A">
      <w:pPr>
        <w:tabs>
          <w:tab w:val="left" w:pos="2160"/>
        </w:tabs>
        <w:ind w:firstLine="450"/>
        <w:jc w:val="both"/>
        <w:rPr>
          <w:rFonts w:ascii="Arial" w:hAnsi="Arial" w:cs="Arial"/>
          <w:sz w:val="22"/>
          <w:szCs w:val="22"/>
        </w:rPr>
      </w:pPr>
      <w:r w:rsidRPr="006A7A3A">
        <w:rPr>
          <w:rFonts w:ascii="Arial" w:hAnsi="Arial" w:cs="Arial"/>
          <w:sz w:val="22"/>
          <w:szCs w:val="22"/>
        </w:rPr>
        <w:t>Построим разности между рангами и возведем их в квадрат.</w:t>
      </w:r>
    </w:p>
    <w:p w:rsidR="006A7A3A" w:rsidRPr="006A7A3A" w:rsidRDefault="006A7A3A" w:rsidP="006A7A3A">
      <w:pPr>
        <w:tabs>
          <w:tab w:val="left" w:pos="2160"/>
        </w:tabs>
        <w:ind w:firstLine="450"/>
        <w:jc w:val="both"/>
        <w:rPr>
          <w:rFonts w:ascii="Arial" w:hAnsi="Arial" w:cs="Arial"/>
          <w:sz w:val="22"/>
          <w:szCs w:val="22"/>
        </w:rPr>
      </w:pPr>
      <w:r w:rsidRPr="006A7A3A">
        <w:rPr>
          <w:rFonts w:ascii="Arial" w:hAnsi="Arial" w:cs="Arial"/>
          <w:sz w:val="22"/>
          <w:szCs w:val="22"/>
        </w:rPr>
        <w:t>1. Если ранги совпадают, то ясно, что сумма их квадратов равна 0.</w:t>
      </w:r>
    </w:p>
    <w:p w:rsidR="006A7A3A" w:rsidRPr="006A7A3A" w:rsidRDefault="00795BF7" w:rsidP="006A7A3A">
      <w:pPr>
        <w:tabs>
          <w:tab w:val="left" w:pos="2160"/>
        </w:tabs>
        <w:ind w:firstLine="450"/>
        <w:jc w:val="both"/>
        <w:rPr>
          <w:rFonts w:ascii="Arial" w:hAnsi="Arial" w:cs="Arial"/>
          <w:sz w:val="22"/>
          <w:szCs w:val="22"/>
        </w:rPr>
      </w:pPr>
      <w:r>
        <w:rPr>
          <w:rFonts w:ascii="Arial" w:hAnsi="Arial" w:cs="Arial"/>
          <w:position w:val="-16"/>
          <w:sz w:val="22"/>
          <w:szCs w:val="22"/>
        </w:rPr>
        <w:pict>
          <v:shape id="_x0000_i1261" type="#_x0000_t75" style="width:57pt;height:20.25pt">
            <v:imagedata r:id="rId211" o:title=""/>
          </v:shape>
        </w:pict>
      </w:r>
      <w:r w:rsidR="006A7A3A" w:rsidRPr="006A7A3A">
        <w:rPr>
          <w:rFonts w:ascii="Arial" w:hAnsi="Arial" w:cs="Arial"/>
          <w:sz w:val="22"/>
          <w:szCs w:val="22"/>
        </w:rPr>
        <w:t xml:space="preserve">              </w:t>
      </w:r>
      <w:r>
        <w:rPr>
          <w:rFonts w:ascii="Arial" w:hAnsi="Arial" w:cs="Arial"/>
          <w:position w:val="-14"/>
          <w:sz w:val="22"/>
          <w:szCs w:val="22"/>
        </w:rPr>
        <w:pict>
          <v:shape id="_x0000_i1262" type="#_x0000_t75" style="width:54.75pt;height:20.25pt">
            <v:imagedata r:id="rId212" o:title=""/>
          </v:shape>
        </w:pict>
      </w:r>
    </w:p>
    <w:p w:rsidR="006A7A3A" w:rsidRPr="006A7A3A" w:rsidRDefault="006A7A3A" w:rsidP="006A7A3A">
      <w:pPr>
        <w:tabs>
          <w:tab w:val="left" w:pos="2160"/>
        </w:tabs>
        <w:ind w:firstLine="450"/>
        <w:jc w:val="both"/>
        <w:rPr>
          <w:rFonts w:ascii="Arial" w:hAnsi="Arial" w:cs="Arial"/>
          <w:sz w:val="22"/>
          <w:szCs w:val="22"/>
        </w:rPr>
      </w:pPr>
      <w:r w:rsidRPr="006A7A3A">
        <w:rPr>
          <w:rFonts w:ascii="Arial" w:hAnsi="Arial" w:cs="Arial"/>
          <w:sz w:val="22"/>
          <w:szCs w:val="22"/>
        </w:rPr>
        <w:t>Связь полная, прямая.</w:t>
      </w:r>
    </w:p>
    <w:p w:rsidR="006A7A3A" w:rsidRPr="006A7A3A" w:rsidRDefault="006A7A3A" w:rsidP="006A7A3A">
      <w:pPr>
        <w:tabs>
          <w:tab w:val="left" w:pos="2160"/>
        </w:tabs>
        <w:ind w:firstLine="450"/>
        <w:jc w:val="both"/>
        <w:rPr>
          <w:rFonts w:ascii="Arial" w:hAnsi="Arial" w:cs="Arial"/>
          <w:sz w:val="22"/>
          <w:szCs w:val="22"/>
        </w:rPr>
      </w:pPr>
      <w:r w:rsidRPr="006A7A3A">
        <w:rPr>
          <w:rFonts w:ascii="Arial" w:hAnsi="Arial" w:cs="Arial"/>
          <w:sz w:val="22"/>
          <w:szCs w:val="22"/>
        </w:rPr>
        <w:t>2. Ранги образуют обратную последовательность</w:t>
      </w:r>
    </w:p>
    <w:p w:rsidR="006A7A3A" w:rsidRPr="006A7A3A" w:rsidRDefault="006A7A3A" w:rsidP="006A7A3A">
      <w:pPr>
        <w:tabs>
          <w:tab w:val="left" w:pos="2160"/>
        </w:tabs>
        <w:ind w:firstLine="450"/>
        <w:jc w:val="both"/>
        <w:rPr>
          <w:rFonts w:ascii="Arial" w:hAnsi="Arial" w:cs="Arial"/>
          <w:sz w:val="22"/>
          <w:szCs w:val="22"/>
        </w:rPr>
      </w:pPr>
      <w:r w:rsidRPr="006A7A3A">
        <w:rPr>
          <w:rFonts w:ascii="Arial" w:hAnsi="Arial" w:cs="Arial"/>
          <w:sz w:val="22"/>
          <w:szCs w:val="22"/>
        </w:rPr>
        <w:t xml:space="preserve">1        10            </w:t>
      </w:r>
    </w:p>
    <w:p w:rsidR="006A7A3A" w:rsidRPr="006A7A3A" w:rsidRDefault="006A7A3A" w:rsidP="006A7A3A">
      <w:pPr>
        <w:tabs>
          <w:tab w:val="left" w:pos="2160"/>
        </w:tabs>
        <w:ind w:firstLine="450"/>
        <w:jc w:val="both"/>
        <w:rPr>
          <w:rFonts w:ascii="Arial" w:hAnsi="Arial" w:cs="Arial"/>
          <w:sz w:val="22"/>
          <w:szCs w:val="22"/>
        </w:rPr>
      </w:pPr>
      <w:r w:rsidRPr="006A7A3A">
        <w:rPr>
          <w:rFonts w:ascii="Arial" w:hAnsi="Arial" w:cs="Arial"/>
          <w:sz w:val="22"/>
          <w:szCs w:val="22"/>
        </w:rPr>
        <w:t xml:space="preserve">2         9           В этом случае </w:t>
      </w:r>
      <w:r w:rsidR="00795BF7">
        <w:rPr>
          <w:rFonts w:ascii="Arial" w:hAnsi="Arial" w:cs="Arial"/>
          <w:position w:val="-24"/>
          <w:sz w:val="22"/>
          <w:szCs w:val="22"/>
        </w:rPr>
        <w:pict>
          <v:shape id="_x0000_i1263" type="#_x0000_t75" style="width:90.75pt;height:36.75pt">
            <v:imagedata r:id="rId213" o:title=""/>
          </v:shape>
        </w:pict>
      </w:r>
      <w:r w:rsidRPr="006A7A3A">
        <w:rPr>
          <w:rFonts w:ascii="Arial" w:hAnsi="Arial" w:cs="Arial"/>
          <w:sz w:val="22"/>
          <w:szCs w:val="22"/>
        </w:rPr>
        <w:t xml:space="preserve">     </w:t>
      </w:r>
    </w:p>
    <w:p w:rsidR="006A7A3A" w:rsidRPr="006A7A3A" w:rsidRDefault="006A7A3A" w:rsidP="006A7A3A">
      <w:pPr>
        <w:tabs>
          <w:tab w:val="left" w:pos="2160"/>
        </w:tabs>
        <w:ind w:firstLine="450"/>
        <w:jc w:val="both"/>
        <w:rPr>
          <w:rFonts w:ascii="Arial" w:hAnsi="Arial" w:cs="Arial"/>
          <w:sz w:val="22"/>
          <w:szCs w:val="22"/>
        </w:rPr>
      </w:pPr>
      <w:r w:rsidRPr="006A7A3A">
        <w:rPr>
          <w:rFonts w:ascii="Arial" w:hAnsi="Arial" w:cs="Arial"/>
          <w:sz w:val="22"/>
          <w:szCs w:val="22"/>
        </w:rPr>
        <w:t>3         8</w:t>
      </w:r>
    </w:p>
    <w:p w:rsidR="006A7A3A" w:rsidRPr="006A7A3A" w:rsidRDefault="006A7A3A" w:rsidP="006A7A3A">
      <w:pPr>
        <w:tabs>
          <w:tab w:val="left" w:pos="2160"/>
        </w:tabs>
        <w:ind w:firstLine="450"/>
        <w:jc w:val="both"/>
        <w:rPr>
          <w:rFonts w:ascii="Arial" w:hAnsi="Arial" w:cs="Arial"/>
          <w:sz w:val="22"/>
          <w:szCs w:val="22"/>
        </w:rPr>
      </w:pPr>
      <w:r w:rsidRPr="006A7A3A">
        <w:rPr>
          <w:rFonts w:ascii="Arial" w:hAnsi="Arial" w:cs="Arial"/>
          <w:sz w:val="22"/>
          <w:szCs w:val="22"/>
        </w:rPr>
        <w:t>.          .            Связь полная, обратная.</w:t>
      </w:r>
    </w:p>
    <w:p w:rsidR="006A7A3A" w:rsidRPr="006A7A3A" w:rsidRDefault="006A7A3A" w:rsidP="006A7A3A">
      <w:pPr>
        <w:tabs>
          <w:tab w:val="left" w:pos="2160"/>
        </w:tabs>
        <w:ind w:firstLine="450"/>
        <w:jc w:val="both"/>
        <w:rPr>
          <w:rFonts w:ascii="Arial" w:hAnsi="Arial" w:cs="Arial"/>
          <w:sz w:val="22"/>
          <w:szCs w:val="22"/>
        </w:rPr>
      </w:pPr>
      <w:r w:rsidRPr="006A7A3A">
        <w:rPr>
          <w:rFonts w:ascii="Arial" w:hAnsi="Arial" w:cs="Arial"/>
          <w:sz w:val="22"/>
          <w:szCs w:val="22"/>
        </w:rPr>
        <w:t>.          .</w:t>
      </w:r>
    </w:p>
    <w:p w:rsidR="006A7A3A" w:rsidRPr="006A7A3A" w:rsidRDefault="006A7A3A" w:rsidP="006A7A3A">
      <w:pPr>
        <w:tabs>
          <w:tab w:val="left" w:pos="2160"/>
        </w:tabs>
        <w:ind w:firstLine="450"/>
        <w:jc w:val="both"/>
        <w:rPr>
          <w:rFonts w:ascii="Arial" w:hAnsi="Arial" w:cs="Arial"/>
          <w:sz w:val="22"/>
          <w:szCs w:val="22"/>
        </w:rPr>
      </w:pPr>
      <w:r w:rsidRPr="006A7A3A">
        <w:rPr>
          <w:rFonts w:ascii="Arial" w:hAnsi="Arial" w:cs="Arial"/>
          <w:sz w:val="22"/>
          <w:szCs w:val="22"/>
        </w:rPr>
        <w:t>.          .</w:t>
      </w:r>
    </w:p>
    <w:p w:rsidR="006A7A3A" w:rsidRPr="006A7A3A" w:rsidRDefault="006A7A3A" w:rsidP="006A7A3A">
      <w:pPr>
        <w:tabs>
          <w:tab w:val="left" w:pos="2160"/>
        </w:tabs>
        <w:ind w:firstLine="450"/>
        <w:jc w:val="both"/>
        <w:rPr>
          <w:rFonts w:ascii="Arial" w:hAnsi="Arial" w:cs="Arial"/>
          <w:sz w:val="22"/>
          <w:szCs w:val="22"/>
        </w:rPr>
      </w:pPr>
      <w:r w:rsidRPr="006A7A3A">
        <w:rPr>
          <w:rFonts w:ascii="Arial" w:hAnsi="Arial" w:cs="Arial"/>
          <w:sz w:val="22"/>
          <w:szCs w:val="22"/>
        </w:rPr>
        <w:t>10        1</w:t>
      </w:r>
    </w:p>
    <w:p w:rsidR="006A7A3A" w:rsidRPr="006A7A3A" w:rsidRDefault="006A7A3A" w:rsidP="006A7A3A">
      <w:pPr>
        <w:tabs>
          <w:tab w:val="left" w:pos="2160"/>
        </w:tabs>
        <w:ind w:firstLine="450"/>
        <w:jc w:val="both"/>
        <w:rPr>
          <w:rFonts w:ascii="Arial" w:hAnsi="Arial" w:cs="Arial"/>
          <w:sz w:val="22"/>
          <w:szCs w:val="22"/>
        </w:rPr>
      </w:pPr>
    </w:p>
    <w:p w:rsidR="006A7A3A" w:rsidRPr="006A7A3A" w:rsidRDefault="006A7A3A" w:rsidP="006A7A3A">
      <w:pPr>
        <w:tabs>
          <w:tab w:val="left" w:pos="2160"/>
        </w:tabs>
        <w:ind w:firstLine="450"/>
        <w:jc w:val="both"/>
        <w:rPr>
          <w:rFonts w:ascii="Arial" w:hAnsi="Arial" w:cs="Arial"/>
          <w:sz w:val="22"/>
          <w:szCs w:val="22"/>
        </w:rPr>
      </w:pPr>
      <w:r w:rsidRPr="006A7A3A">
        <w:rPr>
          <w:rFonts w:ascii="Arial" w:hAnsi="Arial" w:cs="Arial"/>
          <w:sz w:val="22"/>
          <w:szCs w:val="22"/>
        </w:rPr>
        <w:t>3. Среднее значение из двух крайних означает полное отсутствие связи:</w:t>
      </w:r>
    </w:p>
    <w:p w:rsidR="006A7A3A" w:rsidRPr="006A7A3A" w:rsidRDefault="00795BF7" w:rsidP="006A7A3A">
      <w:pPr>
        <w:tabs>
          <w:tab w:val="left" w:pos="2160"/>
        </w:tabs>
        <w:ind w:firstLine="450"/>
        <w:jc w:val="both"/>
        <w:rPr>
          <w:rFonts w:ascii="Arial" w:hAnsi="Arial" w:cs="Arial"/>
          <w:sz w:val="22"/>
          <w:szCs w:val="22"/>
        </w:rPr>
      </w:pPr>
      <w:r>
        <w:rPr>
          <w:rFonts w:ascii="Arial" w:hAnsi="Arial" w:cs="Arial"/>
          <w:position w:val="-32"/>
          <w:sz w:val="22"/>
          <w:szCs w:val="22"/>
        </w:rPr>
        <w:pict>
          <v:shape id="_x0000_i1264" type="#_x0000_t75" style="width:134.25pt;height:41.25pt">
            <v:imagedata r:id="rId214" o:title=""/>
          </v:shape>
        </w:pict>
      </w:r>
    </w:p>
    <w:p w:rsidR="006A7A3A" w:rsidRPr="006A7A3A" w:rsidRDefault="006A7A3A" w:rsidP="006A7A3A">
      <w:pPr>
        <w:tabs>
          <w:tab w:val="left" w:pos="2160"/>
        </w:tabs>
        <w:ind w:firstLine="450"/>
        <w:jc w:val="both"/>
        <w:rPr>
          <w:rFonts w:ascii="Arial" w:hAnsi="Arial" w:cs="Arial"/>
          <w:sz w:val="22"/>
          <w:szCs w:val="22"/>
        </w:rPr>
      </w:pPr>
    </w:p>
    <w:p w:rsidR="006A7A3A" w:rsidRPr="006A7A3A" w:rsidRDefault="006A7A3A" w:rsidP="006A7A3A">
      <w:pPr>
        <w:tabs>
          <w:tab w:val="left" w:pos="2160"/>
        </w:tabs>
        <w:ind w:firstLine="450"/>
        <w:jc w:val="both"/>
        <w:rPr>
          <w:rFonts w:ascii="Arial" w:hAnsi="Arial" w:cs="Arial"/>
          <w:sz w:val="22"/>
          <w:szCs w:val="22"/>
          <w:lang w:val="en-US"/>
        </w:rPr>
      </w:pPr>
    </w:p>
    <w:p w:rsidR="006A7A3A" w:rsidRPr="006A7A3A" w:rsidRDefault="006A7A3A" w:rsidP="006A7A3A">
      <w:pPr>
        <w:tabs>
          <w:tab w:val="left" w:pos="2160"/>
        </w:tabs>
        <w:ind w:firstLine="450"/>
        <w:jc w:val="both"/>
        <w:rPr>
          <w:rFonts w:ascii="Arial" w:hAnsi="Arial" w:cs="Arial"/>
          <w:sz w:val="22"/>
          <w:szCs w:val="22"/>
        </w:rPr>
      </w:pPr>
      <w:r w:rsidRPr="006A7A3A">
        <w:rPr>
          <w:rFonts w:ascii="Arial" w:hAnsi="Arial" w:cs="Arial"/>
          <w:sz w:val="22"/>
          <w:szCs w:val="22"/>
        </w:rPr>
        <w:t>4. Показатель корреляции рангов:</w:t>
      </w:r>
    </w:p>
    <w:p w:rsidR="006A7A3A" w:rsidRPr="006A7A3A" w:rsidRDefault="00795BF7" w:rsidP="006A7A3A">
      <w:pPr>
        <w:tabs>
          <w:tab w:val="left" w:pos="2160"/>
        </w:tabs>
        <w:ind w:firstLine="450"/>
        <w:jc w:val="both"/>
        <w:rPr>
          <w:rFonts w:ascii="Arial" w:hAnsi="Arial" w:cs="Arial"/>
          <w:sz w:val="22"/>
          <w:szCs w:val="22"/>
        </w:rPr>
      </w:pPr>
      <w:r>
        <w:rPr>
          <w:rFonts w:ascii="Arial" w:hAnsi="Arial" w:cs="Arial"/>
          <w:position w:val="-32"/>
          <w:sz w:val="22"/>
          <w:szCs w:val="22"/>
        </w:rPr>
        <w:pict>
          <v:shape id="_x0000_i1265" type="#_x0000_t75" style="width:95.25pt;height:39.75pt">
            <v:imagedata r:id="rId215" o:title=""/>
          </v:shape>
        </w:pict>
      </w:r>
    </w:p>
    <w:p w:rsidR="006A7A3A" w:rsidRPr="006A7A3A" w:rsidRDefault="006A7A3A" w:rsidP="006A7A3A">
      <w:pPr>
        <w:tabs>
          <w:tab w:val="left" w:pos="2160"/>
        </w:tabs>
        <w:ind w:firstLine="450"/>
        <w:jc w:val="both"/>
        <w:rPr>
          <w:rFonts w:ascii="Arial" w:hAnsi="Arial" w:cs="Arial"/>
          <w:sz w:val="22"/>
          <w:szCs w:val="22"/>
        </w:rPr>
      </w:pPr>
      <w:r w:rsidRPr="006A7A3A">
        <w:rPr>
          <w:rFonts w:ascii="Arial" w:hAnsi="Arial" w:cs="Arial"/>
          <w:sz w:val="22"/>
          <w:szCs w:val="22"/>
        </w:rPr>
        <w:t>Показатель показывает, как отличается полученная при наблюдении сумма квадратов разностей между рангами от случая отсутствия связи.</w:t>
      </w:r>
    </w:p>
    <w:p w:rsidR="006A7A3A" w:rsidRPr="006A7A3A" w:rsidRDefault="006A7A3A" w:rsidP="006A7A3A">
      <w:pPr>
        <w:tabs>
          <w:tab w:val="left" w:pos="2160"/>
        </w:tabs>
        <w:ind w:firstLine="450"/>
        <w:jc w:val="both"/>
        <w:rPr>
          <w:rFonts w:ascii="Arial" w:hAnsi="Arial" w:cs="Arial"/>
          <w:sz w:val="22"/>
          <w:szCs w:val="22"/>
        </w:rPr>
      </w:pPr>
      <w:r w:rsidRPr="006A7A3A">
        <w:rPr>
          <w:rFonts w:ascii="Arial" w:hAnsi="Arial" w:cs="Arial"/>
          <w:sz w:val="22"/>
          <w:szCs w:val="22"/>
        </w:rPr>
        <w:t>Проанализируем показатель корреляции рангов.</w:t>
      </w:r>
    </w:p>
    <w:p w:rsidR="006A7A3A" w:rsidRPr="006A7A3A" w:rsidRDefault="006A7A3A" w:rsidP="006A7A3A">
      <w:pPr>
        <w:tabs>
          <w:tab w:val="left" w:pos="2160"/>
        </w:tabs>
        <w:ind w:firstLine="450"/>
        <w:jc w:val="both"/>
        <w:rPr>
          <w:rFonts w:ascii="Arial" w:hAnsi="Arial" w:cs="Arial"/>
          <w:sz w:val="22"/>
          <w:szCs w:val="22"/>
        </w:rPr>
      </w:pPr>
      <w:r w:rsidRPr="006A7A3A">
        <w:rPr>
          <w:rFonts w:ascii="Arial" w:hAnsi="Arial" w:cs="Arial"/>
          <w:sz w:val="22"/>
          <w:szCs w:val="22"/>
        </w:rPr>
        <w:t xml:space="preserve">1. Связь полная и прямая, </w:t>
      </w:r>
      <w:r w:rsidR="00795BF7">
        <w:rPr>
          <w:rFonts w:ascii="Arial" w:hAnsi="Arial" w:cs="Arial"/>
          <w:position w:val="-30"/>
          <w:sz w:val="22"/>
          <w:szCs w:val="22"/>
        </w:rPr>
        <w:pict>
          <v:shape id="_x0000_i1266" type="#_x0000_t75" style="width:63pt;height:39pt">
            <v:imagedata r:id="rId216" o:title=""/>
          </v:shape>
        </w:pict>
      </w:r>
      <w:r w:rsidRPr="006A7A3A">
        <w:rPr>
          <w:rFonts w:ascii="Arial" w:hAnsi="Arial" w:cs="Arial"/>
          <w:sz w:val="22"/>
          <w:szCs w:val="22"/>
        </w:rPr>
        <w:t xml:space="preserve">    и    </w:t>
      </w:r>
      <w:r w:rsidR="00795BF7">
        <w:rPr>
          <w:rFonts w:ascii="Arial" w:hAnsi="Arial" w:cs="Arial"/>
          <w:position w:val="-10"/>
          <w:sz w:val="22"/>
          <w:szCs w:val="22"/>
        </w:rPr>
        <w:pict>
          <v:shape id="_x0000_i1267" type="#_x0000_t75" style="width:27.75pt;height:15pt">
            <v:imagedata r:id="rId217" o:title=""/>
          </v:shape>
        </w:pict>
      </w:r>
    </w:p>
    <w:p w:rsidR="006A7A3A" w:rsidRPr="006A7A3A" w:rsidRDefault="006A7A3A" w:rsidP="006A7A3A">
      <w:pPr>
        <w:tabs>
          <w:tab w:val="left" w:pos="2160"/>
        </w:tabs>
        <w:ind w:firstLine="450"/>
        <w:jc w:val="both"/>
        <w:rPr>
          <w:rFonts w:ascii="Arial" w:hAnsi="Arial" w:cs="Arial"/>
          <w:sz w:val="22"/>
          <w:szCs w:val="22"/>
        </w:rPr>
      </w:pPr>
      <w:r w:rsidRPr="006A7A3A">
        <w:rPr>
          <w:rFonts w:ascii="Arial" w:hAnsi="Arial" w:cs="Arial"/>
          <w:sz w:val="22"/>
          <w:szCs w:val="22"/>
        </w:rPr>
        <w:t xml:space="preserve">2. Связь полная и обратная, </w:t>
      </w:r>
      <w:r w:rsidR="00795BF7">
        <w:rPr>
          <w:rFonts w:ascii="Arial" w:hAnsi="Arial" w:cs="Arial"/>
          <w:position w:val="-30"/>
          <w:sz w:val="22"/>
          <w:szCs w:val="22"/>
        </w:rPr>
        <w:pict>
          <v:shape id="_x0000_i1268" type="#_x0000_t75" style="width:63pt;height:39pt">
            <v:imagedata r:id="rId218" o:title=""/>
          </v:shape>
        </w:pict>
      </w:r>
      <w:r w:rsidRPr="006A7A3A">
        <w:rPr>
          <w:rFonts w:ascii="Arial" w:hAnsi="Arial" w:cs="Arial"/>
          <w:sz w:val="22"/>
          <w:szCs w:val="22"/>
        </w:rPr>
        <w:t xml:space="preserve">   и    </w:t>
      </w:r>
      <w:r w:rsidR="00795BF7">
        <w:rPr>
          <w:rFonts w:ascii="Arial" w:hAnsi="Arial" w:cs="Arial"/>
          <w:position w:val="-10"/>
          <w:sz w:val="22"/>
          <w:szCs w:val="22"/>
        </w:rPr>
        <w:pict>
          <v:shape id="_x0000_i1269" type="#_x0000_t75" style="width:36pt;height:15pt">
            <v:imagedata r:id="rId219" o:title=""/>
          </v:shape>
        </w:pict>
      </w:r>
    </w:p>
    <w:p w:rsidR="006A7A3A" w:rsidRPr="006A7A3A" w:rsidRDefault="006A7A3A" w:rsidP="006A7A3A">
      <w:pPr>
        <w:tabs>
          <w:tab w:val="left" w:pos="2160"/>
        </w:tabs>
        <w:ind w:firstLine="450"/>
        <w:jc w:val="both"/>
        <w:rPr>
          <w:rFonts w:ascii="Arial" w:hAnsi="Arial" w:cs="Arial"/>
          <w:sz w:val="22"/>
          <w:szCs w:val="22"/>
        </w:rPr>
      </w:pPr>
      <w:r w:rsidRPr="006A7A3A">
        <w:rPr>
          <w:rFonts w:ascii="Arial" w:hAnsi="Arial" w:cs="Arial"/>
          <w:sz w:val="22"/>
          <w:szCs w:val="22"/>
        </w:rPr>
        <w:t>3. Все остальные значения лежат между -1 и +1.</w:t>
      </w:r>
    </w:p>
    <w:p w:rsidR="006A7A3A" w:rsidRPr="006A7A3A" w:rsidRDefault="006A7A3A" w:rsidP="006A7A3A">
      <w:pPr>
        <w:tabs>
          <w:tab w:val="left" w:pos="2160"/>
        </w:tabs>
        <w:ind w:firstLine="450"/>
        <w:jc w:val="both"/>
        <w:rPr>
          <w:rFonts w:ascii="Arial" w:hAnsi="Arial" w:cs="Arial"/>
          <w:sz w:val="22"/>
          <w:szCs w:val="22"/>
        </w:rPr>
      </w:pPr>
      <w:r w:rsidRPr="006A7A3A">
        <w:rPr>
          <w:rFonts w:ascii="Arial" w:hAnsi="Arial" w:cs="Arial"/>
          <w:sz w:val="22"/>
          <w:szCs w:val="22"/>
        </w:rPr>
        <w:t>Построим показатель корреляции рангов для нашего примера:</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488"/>
        <w:gridCol w:w="1329"/>
        <w:gridCol w:w="1329"/>
        <w:gridCol w:w="1595"/>
      </w:tblGrid>
      <w:tr w:rsidR="006A7A3A" w:rsidRPr="006A7A3A">
        <w:tc>
          <w:tcPr>
            <w:tcW w:w="1488" w:type="dxa"/>
            <w:tcBorders>
              <w:top w:val="single" w:sz="12" w:space="0" w:color="000000"/>
              <w:left w:val="single" w:sz="12" w:space="0" w:color="000000"/>
              <w:bottom w:val="single" w:sz="12" w:space="0" w:color="000000"/>
              <w:right w:val="single" w:sz="6" w:space="0" w:color="000000"/>
            </w:tcBorders>
          </w:tcPr>
          <w:p w:rsidR="006A7A3A" w:rsidRPr="006A7A3A" w:rsidRDefault="006A7A3A" w:rsidP="006A7A3A">
            <w:pPr>
              <w:tabs>
                <w:tab w:val="left" w:pos="2160"/>
              </w:tabs>
              <w:jc w:val="center"/>
              <w:rPr>
                <w:rFonts w:ascii="Arial" w:hAnsi="Arial" w:cs="Arial"/>
                <w:sz w:val="22"/>
                <w:szCs w:val="22"/>
              </w:rPr>
            </w:pPr>
            <w:r w:rsidRPr="006A7A3A">
              <w:rPr>
                <w:rFonts w:ascii="Arial" w:hAnsi="Arial" w:cs="Arial"/>
                <w:sz w:val="22"/>
                <w:szCs w:val="22"/>
              </w:rPr>
              <w:t>Товарооборот (ранг)</w:t>
            </w:r>
          </w:p>
        </w:tc>
        <w:tc>
          <w:tcPr>
            <w:tcW w:w="1329" w:type="dxa"/>
            <w:tcBorders>
              <w:top w:val="single" w:sz="12" w:space="0" w:color="000000"/>
              <w:left w:val="single" w:sz="6" w:space="0" w:color="000000"/>
              <w:bottom w:val="single" w:sz="12" w:space="0" w:color="000000"/>
              <w:right w:val="single" w:sz="6" w:space="0" w:color="000000"/>
            </w:tcBorders>
          </w:tcPr>
          <w:p w:rsidR="006A7A3A" w:rsidRPr="006A7A3A" w:rsidRDefault="006A7A3A" w:rsidP="006A7A3A">
            <w:pPr>
              <w:tabs>
                <w:tab w:val="left" w:pos="2160"/>
              </w:tabs>
              <w:ind w:firstLine="20"/>
              <w:jc w:val="center"/>
              <w:rPr>
                <w:rFonts w:ascii="Arial" w:hAnsi="Arial" w:cs="Arial"/>
                <w:sz w:val="22"/>
                <w:szCs w:val="22"/>
              </w:rPr>
            </w:pPr>
            <w:r w:rsidRPr="006A7A3A">
              <w:rPr>
                <w:rFonts w:ascii="Arial" w:hAnsi="Arial" w:cs="Arial"/>
                <w:sz w:val="22"/>
                <w:szCs w:val="22"/>
              </w:rPr>
              <w:t>Издержки (ранг)</w:t>
            </w:r>
          </w:p>
        </w:tc>
        <w:tc>
          <w:tcPr>
            <w:tcW w:w="1329" w:type="dxa"/>
            <w:tcBorders>
              <w:top w:val="single" w:sz="12" w:space="0" w:color="000000"/>
              <w:left w:val="single" w:sz="6" w:space="0" w:color="000000"/>
              <w:bottom w:val="single" w:sz="12" w:space="0" w:color="000000"/>
              <w:right w:val="single" w:sz="6" w:space="0" w:color="000000"/>
            </w:tcBorders>
          </w:tcPr>
          <w:p w:rsidR="006A7A3A" w:rsidRPr="006A7A3A" w:rsidRDefault="00795BF7" w:rsidP="006A7A3A">
            <w:pPr>
              <w:tabs>
                <w:tab w:val="left" w:pos="2160"/>
              </w:tabs>
              <w:ind w:firstLine="20"/>
              <w:jc w:val="center"/>
              <w:rPr>
                <w:rFonts w:ascii="Arial" w:hAnsi="Arial" w:cs="Arial"/>
                <w:sz w:val="22"/>
                <w:szCs w:val="22"/>
              </w:rPr>
            </w:pPr>
            <w:r>
              <w:rPr>
                <w:rFonts w:ascii="Arial" w:hAnsi="Arial" w:cs="Arial"/>
                <w:position w:val="-4"/>
                <w:sz w:val="22"/>
                <w:szCs w:val="22"/>
              </w:rPr>
              <w:pict>
                <v:shape id="_x0000_i1270" type="#_x0000_t75" style="width:11.25pt;height:12.75pt">
                  <v:imagedata r:id="rId220" o:title=""/>
                </v:shape>
              </w:pict>
            </w:r>
          </w:p>
        </w:tc>
        <w:tc>
          <w:tcPr>
            <w:tcW w:w="1595" w:type="dxa"/>
            <w:tcBorders>
              <w:top w:val="single" w:sz="12" w:space="0" w:color="000000"/>
              <w:left w:val="single" w:sz="6" w:space="0" w:color="000000"/>
              <w:bottom w:val="single" w:sz="12" w:space="0" w:color="000000"/>
              <w:right w:val="single" w:sz="12" w:space="0" w:color="000000"/>
            </w:tcBorders>
          </w:tcPr>
          <w:p w:rsidR="006A7A3A" w:rsidRPr="006A7A3A" w:rsidRDefault="00795BF7" w:rsidP="006A7A3A">
            <w:pPr>
              <w:tabs>
                <w:tab w:val="left" w:pos="2160"/>
              </w:tabs>
              <w:ind w:firstLine="20"/>
              <w:jc w:val="center"/>
              <w:rPr>
                <w:rFonts w:ascii="Arial" w:hAnsi="Arial" w:cs="Arial"/>
                <w:sz w:val="22"/>
                <w:szCs w:val="22"/>
              </w:rPr>
            </w:pPr>
            <w:r>
              <w:rPr>
                <w:rFonts w:ascii="Arial" w:hAnsi="Arial" w:cs="Arial"/>
                <w:position w:val="-4"/>
                <w:sz w:val="22"/>
                <w:szCs w:val="22"/>
              </w:rPr>
              <w:pict>
                <v:shape id="_x0000_i1271" type="#_x0000_t75" style="width:15pt;height:15pt">
                  <v:imagedata r:id="rId221" o:title=""/>
                </v:shape>
              </w:pict>
            </w:r>
          </w:p>
        </w:tc>
      </w:tr>
      <w:tr w:rsidR="006A7A3A" w:rsidRPr="006A7A3A">
        <w:tc>
          <w:tcPr>
            <w:tcW w:w="1488" w:type="dxa"/>
            <w:tcBorders>
              <w:top w:val="nil"/>
              <w:left w:val="single" w:sz="12" w:space="0" w:color="000000"/>
              <w:bottom w:val="single" w:sz="6" w:space="0" w:color="000000"/>
              <w:right w:val="single" w:sz="6" w:space="0" w:color="000000"/>
            </w:tcBorders>
          </w:tcPr>
          <w:p w:rsidR="006A7A3A" w:rsidRPr="006A7A3A" w:rsidRDefault="006A7A3A" w:rsidP="006A7A3A">
            <w:pPr>
              <w:tabs>
                <w:tab w:val="left" w:pos="2160"/>
              </w:tabs>
              <w:jc w:val="center"/>
              <w:rPr>
                <w:rFonts w:ascii="Arial" w:hAnsi="Arial" w:cs="Arial"/>
                <w:sz w:val="22"/>
                <w:szCs w:val="22"/>
              </w:rPr>
            </w:pPr>
            <w:r w:rsidRPr="006A7A3A">
              <w:rPr>
                <w:rFonts w:ascii="Arial" w:hAnsi="Arial" w:cs="Arial"/>
                <w:sz w:val="22"/>
                <w:szCs w:val="22"/>
              </w:rPr>
              <w:t>1</w:t>
            </w:r>
          </w:p>
        </w:tc>
        <w:tc>
          <w:tcPr>
            <w:tcW w:w="1329" w:type="dxa"/>
            <w:tcBorders>
              <w:top w:val="nil"/>
              <w:left w:val="single" w:sz="6" w:space="0" w:color="000000"/>
              <w:bottom w:val="single" w:sz="6" w:space="0" w:color="000000"/>
              <w:right w:val="single" w:sz="6" w:space="0" w:color="000000"/>
            </w:tcBorders>
          </w:tcPr>
          <w:p w:rsidR="006A7A3A" w:rsidRPr="006A7A3A" w:rsidRDefault="006A7A3A" w:rsidP="006A7A3A">
            <w:pPr>
              <w:tabs>
                <w:tab w:val="left" w:pos="2160"/>
              </w:tabs>
              <w:ind w:firstLine="20"/>
              <w:jc w:val="center"/>
              <w:rPr>
                <w:rFonts w:ascii="Arial" w:hAnsi="Arial" w:cs="Arial"/>
                <w:sz w:val="22"/>
                <w:szCs w:val="22"/>
              </w:rPr>
            </w:pPr>
            <w:r w:rsidRPr="006A7A3A">
              <w:rPr>
                <w:rFonts w:ascii="Arial" w:hAnsi="Arial" w:cs="Arial"/>
                <w:sz w:val="22"/>
                <w:szCs w:val="22"/>
              </w:rPr>
              <w:t>4</w:t>
            </w:r>
          </w:p>
        </w:tc>
        <w:tc>
          <w:tcPr>
            <w:tcW w:w="1329" w:type="dxa"/>
            <w:tcBorders>
              <w:top w:val="nil"/>
              <w:left w:val="single" w:sz="6" w:space="0" w:color="000000"/>
              <w:bottom w:val="single" w:sz="6" w:space="0" w:color="000000"/>
              <w:right w:val="single" w:sz="6" w:space="0" w:color="000000"/>
            </w:tcBorders>
          </w:tcPr>
          <w:p w:rsidR="006A7A3A" w:rsidRPr="006A7A3A" w:rsidRDefault="006A7A3A" w:rsidP="006A7A3A">
            <w:pPr>
              <w:tabs>
                <w:tab w:val="left" w:pos="2160"/>
              </w:tabs>
              <w:ind w:firstLine="20"/>
              <w:jc w:val="center"/>
              <w:rPr>
                <w:rFonts w:ascii="Arial" w:hAnsi="Arial" w:cs="Arial"/>
                <w:sz w:val="22"/>
                <w:szCs w:val="22"/>
              </w:rPr>
            </w:pPr>
            <w:r w:rsidRPr="006A7A3A">
              <w:rPr>
                <w:rFonts w:ascii="Arial" w:hAnsi="Arial" w:cs="Arial"/>
                <w:sz w:val="22"/>
                <w:szCs w:val="22"/>
              </w:rPr>
              <w:t>-3</w:t>
            </w:r>
          </w:p>
        </w:tc>
        <w:tc>
          <w:tcPr>
            <w:tcW w:w="1595" w:type="dxa"/>
            <w:tcBorders>
              <w:top w:val="nil"/>
              <w:left w:val="single" w:sz="6" w:space="0" w:color="000000"/>
              <w:bottom w:val="single" w:sz="6" w:space="0" w:color="000000"/>
              <w:right w:val="single" w:sz="12" w:space="0" w:color="000000"/>
            </w:tcBorders>
          </w:tcPr>
          <w:p w:rsidR="006A7A3A" w:rsidRPr="006A7A3A" w:rsidRDefault="006A7A3A" w:rsidP="006A7A3A">
            <w:pPr>
              <w:tabs>
                <w:tab w:val="left" w:pos="2160"/>
              </w:tabs>
              <w:ind w:firstLine="20"/>
              <w:jc w:val="center"/>
              <w:rPr>
                <w:rFonts w:ascii="Arial" w:hAnsi="Arial" w:cs="Arial"/>
                <w:sz w:val="22"/>
                <w:szCs w:val="22"/>
              </w:rPr>
            </w:pPr>
            <w:r w:rsidRPr="006A7A3A">
              <w:rPr>
                <w:rFonts w:ascii="Arial" w:hAnsi="Arial" w:cs="Arial"/>
                <w:sz w:val="22"/>
                <w:szCs w:val="22"/>
              </w:rPr>
              <w:t>9</w:t>
            </w:r>
          </w:p>
        </w:tc>
      </w:tr>
      <w:tr w:rsidR="006A7A3A" w:rsidRPr="006A7A3A">
        <w:tc>
          <w:tcPr>
            <w:tcW w:w="1488" w:type="dxa"/>
            <w:tcBorders>
              <w:top w:val="single" w:sz="6" w:space="0" w:color="000000"/>
              <w:left w:val="single" w:sz="12" w:space="0" w:color="000000"/>
              <w:bottom w:val="single" w:sz="6" w:space="0" w:color="000000"/>
              <w:right w:val="single" w:sz="6" w:space="0" w:color="000000"/>
            </w:tcBorders>
          </w:tcPr>
          <w:p w:rsidR="006A7A3A" w:rsidRPr="006A7A3A" w:rsidRDefault="006A7A3A" w:rsidP="006A7A3A">
            <w:pPr>
              <w:tabs>
                <w:tab w:val="left" w:pos="2160"/>
              </w:tabs>
              <w:jc w:val="center"/>
              <w:rPr>
                <w:rFonts w:ascii="Arial" w:hAnsi="Arial" w:cs="Arial"/>
                <w:sz w:val="22"/>
                <w:szCs w:val="22"/>
              </w:rPr>
            </w:pPr>
            <w:r w:rsidRPr="006A7A3A">
              <w:rPr>
                <w:rFonts w:ascii="Arial" w:hAnsi="Arial" w:cs="Arial"/>
                <w:sz w:val="22"/>
                <w:szCs w:val="22"/>
              </w:rPr>
              <w:t>2</w:t>
            </w:r>
          </w:p>
        </w:tc>
        <w:tc>
          <w:tcPr>
            <w:tcW w:w="1329" w:type="dxa"/>
            <w:tcBorders>
              <w:top w:val="single" w:sz="6" w:space="0" w:color="000000"/>
              <w:left w:val="single" w:sz="6" w:space="0" w:color="000000"/>
              <w:bottom w:val="single" w:sz="6" w:space="0" w:color="000000"/>
              <w:right w:val="single" w:sz="6" w:space="0" w:color="000000"/>
            </w:tcBorders>
          </w:tcPr>
          <w:p w:rsidR="006A7A3A" w:rsidRPr="006A7A3A" w:rsidRDefault="006A7A3A" w:rsidP="006A7A3A">
            <w:pPr>
              <w:tabs>
                <w:tab w:val="left" w:pos="2160"/>
              </w:tabs>
              <w:ind w:firstLine="20"/>
              <w:jc w:val="center"/>
              <w:rPr>
                <w:rFonts w:ascii="Arial" w:hAnsi="Arial" w:cs="Arial"/>
                <w:sz w:val="22"/>
                <w:szCs w:val="22"/>
              </w:rPr>
            </w:pPr>
            <w:r w:rsidRPr="006A7A3A">
              <w:rPr>
                <w:rFonts w:ascii="Arial" w:hAnsi="Arial" w:cs="Arial"/>
                <w:sz w:val="22"/>
                <w:szCs w:val="22"/>
              </w:rPr>
              <w:t>1</w:t>
            </w:r>
          </w:p>
        </w:tc>
        <w:tc>
          <w:tcPr>
            <w:tcW w:w="1329" w:type="dxa"/>
            <w:tcBorders>
              <w:top w:val="single" w:sz="6" w:space="0" w:color="000000"/>
              <w:left w:val="single" w:sz="6" w:space="0" w:color="000000"/>
              <w:bottom w:val="single" w:sz="6" w:space="0" w:color="000000"/>
              <w:right w:val="single" w:sz="6" w:space="0" w:color="000000"/>
            </w:tcBorders>
          </w:tcPr>
          <w:p w:rsidR="006A7A3A" w:rsidRPr="006A7A3A" w:rsidRDefault="006A7A3A" w:rsidP="006A7A3A">
            <w:pPr>
              <w:tabs>
                <w:tab w:val="left" w:pos="2160"/>
              </w:tabs>
              <w:ind w:firstLine="20"/>
              <w:jc w:val="center"/>
              <w:rPr>
                <w:rFonts w:ascii="Arial" w:hAnsi="Arial" w:cs="Arial"/>
                <w:sz w:val="22"/>
                <w:szCs w:val="22"/>
              </w:rPr>
            </w:pPr>
            <w:r w:rsidRPr="006A7A3A">
              <w:rPr>
                <w:rFonts w:ascii="Arial" w:hAnsi="Arial" w:cs="Arial"/>
                <w:sz w:val="22"/>
                <w:szCs w:val="22"/>
              </w:rPr>
              <w:t>1</w:t>
            </w:r>
          </w:p>
        </w:tc>
        <w:tc>
          <w:tcPr>
            <w:tcW w:w="1595" w:type="dxa"/>
            <w:tcBorders>
              <w:top w:val="single" w:sz="6" w:space="0" w:color="000000"/>
              <w:left w:val="single" w:sz="6" w:space="0" w:color="000000"/>
              <w:bottom w:val="single" w:sz="6" w:space="0" w:color="000000"/>
              <w:right w:val="single" w:sz="12" w:space="0" w:color="000000"/>
            </w:tcBorders>
          </w:tcPr>
          <w:p w:rsidR="006A7A3A" w:rsidRPr="006A7A3A" w:rsidRDefault="006A7A3A" w:rsidP="006A7A3A">
            <w:pPr>
              <w:tabs>
                <w:tab w:val="left" w:pos="2160"/>
              </w:tabs>
              <w:ind w:firstLine="20"/>
              <w:jc w:val="center"/>
              <w:rPr>
                <w:rFonts w:ascii="Arial" w:hAnsi="Arial" w:cs="Arial"/>
                <w:sz w:val="22"/>
                <w:szCs w:val="22"/>
              </w:rPr>
            </w:pPr>
            <w:r w:rsidRPr="006A7A3A">
              <w:rPr>
                <w:rFonts w:ascii="Arial" w:hAnsi="Arial" w:cs="Arial"/>
                <w:sz w:val="22"/>
                <w:szCs w:val="22"/>
              </w:rPr>
              <w:t>1</w:t>
            </w:r>
          </w:p>
        </w:tc>
      </w:tr>
      <w:tr w:rsidR="006A7A3A" w:rsidRPr="006A7A3A">
        <w:tc>
          <w:tcPr>
            <w:tcW w:w="1488" w:type="dxa"/>
            <w:tcBorders>
              <w:top w:val="single" w:sz="6" w:space="0" w:color="000000"/>
              <w:left w:val="single" w:sz="12" w:space="0" w:color="000000"/>
              <w:bottom w:val="single" w:sz="6" w:space="0" w:color="000000"/>
              <w:right w:val="single" w:sz="6" w:space="0" w:color="000000"/>
            </w:tcBorders>
          </w:tcPr>
          <w:p w:rsidR="006A7A3A" w:rsidRPr="006A7A3A" w:rsidRDefault="006A7A3A" w:rsidP="006A7A3A">
            <w:pPr>
              <w:tabs>
                <w:tab w:val="left" w:pos="2160"/>
              </w:tabs>
              <w:jc w:val="center"/>
              <w:rPr>
                <w:rFonts w:ascii="Arial" w:hAnsi="Arial" w:cs="Arial"/>
                <w:sz w:val="22"/>
                <w:szCs w:val="22"/>
              </w:rPr>
            </w:pPr>
            <w:r w:rsidRPr="006A7A3A">
              <w:rPr>
                <w:rFonts w:ascii="Arial" w:hAnsi="Arial" w:cs="Arial"/>
                <w:sz w:val="22"/>
                <w:szCs w:val="22"/>
              </w:rPr>
              <w:t>3</w:t>
            </w:r>
          </w:p>
        </w:tc>
        <w:tc>
          <w:tcPr>
            <w:tcW w:w="1329" w:type="dxa"/>
            <w:tcBorders>
              <w:top w:val="single" w:sz="6" w:space="0" w:color="000000"/>
              <w:left w:val="single" w:sz="6" w:space="0" w:color="000000"/>
              <w:bottom w:val="single" w:sz="6" w:space="0" w:color="000000"/>
              <w:right w:val="single" w:sz="6" w:space="0" w:color="000000"/>
            </w:tcBorders>
          </w:tcPr>
          <w:p w:rsidR="006A7A3A" w:rsidRPr="006A7A3A" w:rsidRDefault="006A7A3A" w:rsidP="006A7A3A">
            <w:pPr>
              <w:tabs>
                <w:tab w:val="left" w:pos="2160"/>
              </w:tabs>
              <w:ind w:firstLine="20"/>
              <w:jc w:val="center"/>
              <w:rPr>
                <w:rFonts w:ascii="Arial" w:hAnsi="Arial" w:cs="Arial"/>
                <w:sz w:val="22"/>
                <w:szCs w:val="22"/>
              </w:rPr>
            </w:pPr>
            <w:r w:rsidRPr="006A7A3A">
              <w:rPr>
                <w:rFonts w:ascii="Arial" w:hAnsi="Arial" w:cs="Arial"/>
                <w:sz w:val="22"/>
                <w:szCs w:val="22"/>
              </w:rPr>
              <w:t>5</w:t>
            </w:r>
          </w:p>
        </w:tc>
        <w:tc>
          <w:tcPr>
            <w:tcW w:w="1329" w:type="dxa"/>
            <w:tcBorders>
              <w:top w:val="single" w:sz="6" w:space="0" w:color="000000"/>
              <w:left w:val="single" w:sz="6" w:space="0" w:color="000000"/>
              <w:bottom w:val="single" w:sz="6" w:space="0" w:color="000000"/>
              <w:right w:val="single" w:sz="6" w:space="0" w:color="000000"/>
            </w:tcBorders>
          </w:tcPr>
          <w:p w:rsidR="006A7A3A" w:rsidRPr="006A7A3A" w:rsidRDefault="006A7A3A" w:rsidP="006A7A3A">
            <w:pPr>
              <w:tabs>
                <w:tab w:val="left" w:pos="2160"/>
              </w:tabs>
              <w:ind w:firstLine="20"/>
              <w:jc w:val="center"/>
              <w:rPr>
                <w:rFonts w:ascii="Arial" w:hAnsi="Arial" w:cs="Arial"/>
                <w:sz w:val="22"/>
                <w:szCs w:val="22"/>
              </w:rPr>
            </w:pPr>
            <w:r w:rsidRPr="006A7A3A">
              <w:rPr>
                <w:rFonts w:ascii="Arial" w:hAnsi="Arial" w:cs="Arial"/>
                <w:sz w:val="22"/>
                <w:szCs w:val="22"/>
              </w:rPr>
              <w:t>-2</w:t>
            </w:r>
          </w:p>
        </w:tc>
        <w:tc>
          <w:tcPr>
            <w:tcW w:w="1595" w:type="dxa"/>
            <w:tcBorders>
              <w:top w:val="single" w:sz="6" w:space="0" w:color="000000"/>
              <w:left w:val="single" w:sz="6" w:space="0" w:color="000000"/>
              <w:bottom w:val="single" w:sz="6" w:space="0" w:color="000000"/>
              <w:right w:val="single" w:sz="12" w:space="0" w:color="000000"/>
            </w:tcBorders>
          </w:tcPr>
          <w:p w:rsidR="006A7A3A" w:rsidRPr="006A7A3A" w:rsidRDefault="006A7A3A" w:rsidP="006A7A3A">
            <w:pPr>
              <w:tabs>
                <w:tab w:val="left" w:pos="2160"/>
              </w:tabs>
              <w:ind w:firstLine="20"/>
              <w:jc w:val="center"/>
              <w:rPr>
                <w:rFonts w:ascii="Arial" w:hAnsi="Arial" w:cs="Arial"/>
                <w:sz w:val="22"/>
                <w:szCs w:val="22"/>
              </w:rPr>
            </w:pPr>
            <w:r w:rsidRPr="006A7A3A">
              <w:rPr>
                <w:rFonts w:ascii="Arial" w:hAnsi="Arial" w:cs="Arial"/>
                <w:sz w:val="22"/>
                <w:szCs w:val="22"/>
              </w:rPr>
              <w:t>4</w:t>
            </w:r>
          </w:p>
        </w:tc>
      </w:tr>
      <w:tr w:rsidR="006A7A3A" w:rsidRPr="006A7A3A">
        <w:tc>
          <w:tcPr>
            <w:tcW w:w="1488" w:type="dxa"/>
            <w:tcBorders>
              <w:top w:val="single" w:sz="6" w:space="0" w:color="000000"/>
              <w:left w:val="single" w:sz="12" w:space="0" w:color="000000"/>
              <w:bottom w:val="single" w:sz="6" w:space="0" w:color="000000"/>
              <w:right w:val="single" w:sz="6" w:space="0" w:color="000000"/>
            </w:tcBorders>
          </w:tcPr>
          <w:p w:rsidR="006A7A3A" w:rsidRPr="006A7A3A" w:rsidRDefault="006A7A3A" w:rsidP="006A7A3A">
            <w:pPr>
              <w:tabs>
                <w:tab w:val="left" w:pos="2160"/>
              </w:tabs>
              <w:jc w:val="center"/>
              <w:rPr>
                <w:rFonts w:ascii="Arial" w:hAnsi="Arial" w:cs="Arial"/>
                <w:sz w:val="22"/>
                <w:szCs w:val="22"/>
              </w:rPr>
            </w:pPr>
            <w:r w:rsidRPr="006A7A3A">
              <w:rPr>
                <w:rFonts w:ascii="Arial" w:hAnsi="Arial" w:cs="Arial"/>
                <w:sz w:val="22"/>
                <w:szCs w:val="22"/>
              </w:rPr>
              <w:t>4</w:t>
            </w:r>
          </w:p>
        </w:tc>
        <w:tc>
          <w:tcPr>
            <w:tcW w:w="1329" w:type="dxa"/>
            <w:tcBorders>
              <w:top w:val="single" w:sz="6" w:space="0" w:color="000000"/>
              <w:left w:val="single" w:sz="6" w:space="0" w:color="000000"/>
              <w:bottom w:val="single" w:sz="6" w:space="0" w:color="000000"/>
              <w:right w:val="single" w:sz="6" w:space="0" w:color="000000"/>
            </w:tcBorders>
          </w:tcPr>
          <w:p w:rsidR="006A7A3A" w:rsidRPr="006A7A3A" w:rsidRDefault="006A7A3A" w:rsidP="006A7A3A">
            <w:pPr>
              <w:tabs>
                <w:tab w:val="left" w:pos="2160"/>
              </w:tabs>
              <w:ind w:firstLine="20"/>
              <w:jc w:val="center"/>
              <w:rPr>
                <w:rFonts w:ascii="Arial" w:hAnsi="Arial" w:cs="Arial"/>
                <w:sz w:val="22"/>
                <w:szCs w:val="22"/>
              </w:rPr>
            </w:pPr>
            <w:r w:rsidRPr="006A7A3A">
              <w:rPr>
                <w:rFonts w:ascii="Arial" w:hAnsi="Arial" w:cs="Arial"/>
                <w:sz w:val="22"/>
                <w:szCs w:val="22"/>
              </w:rPr>
              <w:t>2</w:t>
            </w:r>
          </w:p>
        </w:tc>
        <w:tc>
          <w:tcPr>
            <w:tcW w:w="1329" w:type="dxa"/>
            <w:tcBorders>
              <w:top w:val="single" w:sz="6" w:space="0" w:color="000000"/>
              <w:left w:val="single" w:sz="6" w:space="0" w:color="000000"/>
              <w:bottom w:val="single" w:sz="6" w:space="0" w:color="000000"/>
              <w:right w:val="single" w:sz="6" w:space="0" w:color="000000"/>
            </w:tcBorders>
          </w:tcPr>
          <w:p w:rsidR="006A7A3A" w:rsidRPr="006A7A3A" w:rsidRDefault="006A7A3A" w:rsidP="006A7A3A">
            <w:pPr>
              <w:tabs>
                <w:tab w:val="left" w:pos="2160"/>
              </w:tabs>
              <w:ind w:firstLine="20"/>
              <w:jc w:val="center"/>
              <w:rPr>
                <w:rFonts w:ascii="Arial" w:hAnsi="Arial" w:cs="Arial"/>
                <w:sz w:val="22"/>
                <w:szCs w:val="22"/>
              </w:rPr>
            </w:pPr>
            <w:r w:rsidRPr="006A7A3A">
              <w:rPr>
                <w:rFonts w:ascii="Arial" w:hAnsi="Arial" w:cs="Arial"/>
                <w:sz w:val="22"/>
                <w:szCs w:val="22"/>
              </w:rPr>
              <w:t>2</w:t>
            </w:r>
          </w:p>
        </w:tc>
        <w:tc>
          <w:tcPr>
            <w:tcW w:w="1595" w:type="dxa"/>
            <w:tcBorders>
              <w:top w:val="single" w:sz="6" w:space="0" w:color="000000"/>
              <w:left w:val="single" w:sz="6" w:space="0" w:color="000000"/>
              <w:bottom w:val="single" w:sz="6" w:space="0" w:color="000000"/>
              <w:right w:val="single" w:sz="12" w:space="0" w:color="000000"/>
            </w:tcBorders>
          </w:tcPr>
          <w:p w:rsidR="006A7A3A" w:rsidRPr="006A7A3A" w:rsidRDefault="006A7A3A" w:rsidP="006A7A3A">
            <w:pPr>
              <w:tabs>
                <w:tab w:val="left" w:pos="2160"/>
              </w:tabs>
              <w:ind w:firstLine="20"/>
              <w:jc w:val="center"/>
              <w:rPr>
                <w:rFonts w:ascii="Arial" w:hAnsi="Arial" w:cs="Arial"/>
                <w:sz w:val="22"/>
                <w:szCs w:val="22"/>
              </w:rPr>
            </w:pPr>
            <w:r w:rsidRPr="006A7A3A">
              <w:rPr>
                <w:rFonts w:ascii="Arial" w:hAnsi="Arial" w:cs="Arial"/>
                <w:sz w:val="22"/>
                <w:szCs w:val="22"/>
              </w:rPr>
              <w:t>4</w:t>
            </w:r>
          </w:p>
        </w:tc>
      </w:tr>
      <w:tr w:rsidR="006A7A3A" w:rsidRPr="006A7A3A">
        <w:tc>
          <w:tcPr>
            <w:tcW w:w="1488" w:type="dxa"/>
            <w:tcBorders>
              <w:top w:val="single" w:sz="6" w:space="0" w:color="000000"/>
              <w:left w:val="single" w:sz="12" w:space="0" w:color="000000"/>
              <w:bottom w:val="single" w:sz="6" w:space="0" w:color="000000"/>
              <w:right w:val="single" w:sz="6" w:space="0" w:color="000000"/>
            </w:tcBorders>
          </w:tcPr>
          <w:p w:rsidR="006A7A3A" w:rsidRPr="006A7A3A" w:rsidRDefault="006A7A3A" w:rsidP="006A7A3A">
            <w:pPr>
              <w:tabs>
                <w:tab w:val="left" w:pos="2160"/>
              </w:tabs>
              <w:jc w:val="center"/>
              <w:rPr>
                <w:rFonts w:ascii="Arial" w:hAnsi="Arial" w:cs="Arial"/>
                <w:sz w:val="22"/>
                <w:szCs w:val="22"/>
              </w:rPr>
            </w:pPr>
            <w:r w:rsidRPr="006A7A3A">
              <w:rPr>
                <w:rFonts w:ascii="Arial" w:hAnsi="Arial" w:cs="Arial"/>
                <w:sz w:val="22"/>
                <w:szCs w:val="22"/>
              </w:rPr>
              <w:t>5</w:t>
            </w:r>
          </w:p>
        </w:tc>
        <w:tc>
          <w:tcPr>
            <w:tcW w:w="1329" w:type="dxa"/>
            <w:tcBorders>
              <w:top w:val="single" w:sz="6" w:space="0" w:color="000000"/>
              <w:left w:val="single" w:sz="6" w:space="0" w:color="000000"/>
              <w:bottom w:val="single" w:sz="6" w:space="0" w:color="000000"/>
              <w:right w:val="single" w:sz="6" w:space="0" w:color="000000"/>
            </w:tcBorders>
          </w:tcPr>
          <w:p w:rsidR="006A7A3A" w:rsidRPr="006A7A3A" w:rsidRDefault="006A7A3A" w:rsidP="006A7A3A">
            <w:pPr>
              <w:tabs>
                <w:tab w:val="left" w:pos="2160"/>
              </w:tabs>
              <w:ind w:firstLine="20"/>
              <w:jc w:val="center"/>
              <w:rPr>
                <w:rFonts w:ascii="Arial" w:hAnsi="Arial" w:cs="Arial"/>
                <w:sz w:val="22"/>
                <w:szCs w:val="22"/>
              </w:rPr>
            </w:pPr>
            <w:r w:rsidRPr="006A7A3A">
              <w:rPr>
                <w:rFonts w:ascii="Arial" w:hAnsi="Arial" w:cs="Arial"/>
                <w:sz w:val="22"/>
                <w:szCs w:val="22"/>
              </w:rPr>
              <w:t>3</w:t>
            </w:r>
          </w:p>
        </w:tc>
        <w:tc>
          <w:tcPr>
            <w:tcW w:w="1329" w:type="dxa"/>
            <w:tcBorders>
              <w:top w:val="single" w:sz="6" w:space="0" w:color="000000"/>
              <w:left w:val="single" w:sz="6" w:space="0" w:color="000000"/>
              <w:bottom w:val="single" w:sz="6" w:space="0" w:color="000000"/>
              <w:right w:val="single" w:sz="6" w:space="0" w:color="000000"/>
            </w:tcBorders>
          </w:tcPr>
          <w:p w:rsidR="006A7A3A" w:rsidRPr="006A7A3A" w:rsidRDefault="006A7A3A" w:rsidP="006A7A3A">
            <w:pPr>
              <w:tabs>
                <w:tab w:val="left" w:pos="2160"/>
              </w:tabs>
              <w:ind w:firstLine="20"/>
              <w:jc w:val="center"/>
              <w:rPr>
                <w:rFonts w:ascii="Arial" w:hAnsi="Arial" w:cs="Arial"/>
                <w:sz w:val="22"/>
                <w:szCs w:val="22"/>
              </w:rPr>
            </w:pPr>
            <w:r w:rsidRPr="006A7A3A">
              <w:rPr>
                <w:rFonts w:ascii="Arial" w:hAnsi="Arial" w:cs="Arial"/>
                <w:sz w:val="22"/>
                <w:szCs w:val="22"/>
              </w:rPr>
              <w:t>2</w:t>
            </w:r>
          </w:p>
        </w:tc>
        <w:tc>
          <w:tcPr>
            <w:tcW w:w="1595" w:type="dxa"/>
            <w:tcBorders>
              <w:top w:val="single" w:sz="6" w:space="0" w:color="000000"/>
              <w:left w:val="single" w:sz="6" w:space="0" w:color="000000"/>
              <w:bottom w:val="single" w:sz="6" w:space="0" w:color="000000"/>
              <w:right w:val="single" w:sz="12" w:space="0" w:color="000000"/>
            </w:tcBorders>
          </w:tcPr>
          <w:p w:rsidR="006A7A3A" w:rsidRPr="006A7A3A" w:rsidRDefault="006A7A3A" w:rsidP="006A7A3A">
            <w:pPr>
              <w:tabs>
                <w:tab w:val="left" w:pos="2160"/>
              </w:tabs>
              <w:ind w:firstLine="20"/>
              <w:jc w:val="center"/>
              <w:rPr>
                <w:rFonts w:ascii="Arial" w:hAnsi="Arial" w:cs="Arial"/>
                <w:sz w:val="22"/>
                <w:szCs w:val="22"/>
              </w:rPr>
            </w:pPr>
            <w:r w:rsidRPr="006A7A3A">
              <w:rPr>
                <w:rFonts w:ascii="Arial" w:hAnsi="Arial" w:cs="Arial"/>
                <w:sz w:val="22"/>
                <w:szCs w:val="22"/>
              </w:rPr>
              <w:t>4</w:t>
            </w:r>
          </w:p>
        </w:tc>
      </w:tr>
      <w:tr w:rsidR="006A7A3A" w:rsidRPr="006A7A3A">
        <w:tc>
          <w:tcPr>
            <w:tcW w:w="1488" w:type="dxa"/>
            <w:tcBorders>
              <w:top w:val="single" w:sz="6" w:space="0" w:color="000000"/>
              <w:left w:val="single" w:sz="12" w:space="0" w:color="000000"/>
              <w:bottom w:val="single" w:sz="6" w:space="0" w:color="000000"/>
              <w:right w:val="single" w:sz="6" w:space="0" w:color="000000"/>
            </w:tcBorders>
          </w:tcPr>
          <w:p w:rsidR="006A7A3A" w:rsidRPr="006A7A3A" w:rsidRDefault="006A7A3A" w:rsidP="006A7A3A">
            <w:pPr>
              <w:tabs>
                <w:tab w:val="left" w:pos="2160"/>
              </w:tabs>
              <w:jc w:val="center"/>
              <w:rPr>
                <w:rFonts w:ascii="Arial" w:hAnsi="Arial" w:cs="Arial"/>
                <w:sz w:val="22"/>
                <w:szCs w:val="22"/>
              </w:rPr>
            </w:pPr>
            <w:r w:rsidRPr="006A7A3A">
              <w:rPr>
                <w:rFonts w:ascii="Arial" w:hAnsi="Arial" w:cs="Arial"/>
                <w:sz w:val="22"/>
                <w:szCs w:val="22"/>
              </w:rPr>
              <w:t>6</w:t>
            </w:r>
          </w:p>
        </w:tc>
        <w:tc>
          <w:tcPr>
            <w:tcW w:w="1329" w:type="dxa"/>
            <w:tcBorders>
              <w:top w:val="single" w:sz="6" w:space="0" w:color="000000"/>
              <w:left w:val="single" w:sz="6" w:space="0" w:color="000000"/>
              <w:bottom w:val="single" w:sz="6" w:space="0" w:color="000000"/>
              <w:right w:val="single" w:sz="6" w:space="0" w:color="000000"/>
            </w:tcBorders>
          </w:tcPr>
          <w:p w:rsidR="006A7A3A" w:rsidRPr="006A7A3A" w:rsidRDefault="006A7A3A" w:rsidP="006A7A3A">
            <w:pPr>
              <w:tabs>
                <w:tab w:val="left" w:pos="2160"/>
              </w:tabs>
              <w:ind w:firstLine="20"/>
              <w:jc w:val="center"/>
              <w:rPr>
                <w:rFonts w:ascii="Arial" w:hAnsi="Arial" w:cs="Arial"/>
                <w:sz w:val="22"/>
                <w:szCs w:val="22"/>
              </w:rPr>
            </w:pPr>
            <w:r w:rsidRPr="006A7A3A">
              <w:rPr>
                <w:rFonts w:ascii="Arial" w:hAnsi="Arial" w:cs="Arial"/>
                <w:sz w:val="22"/>
                <w:szCs w:val="22"/>
              </w:rPr>
              <w:t>6</w:t>
            </w:r>
          </w:p>
        </w:tc>
        <w:tc>
          <w:tcPr>
            <w:tcW w:w="1329" w:type="dxa"/>
            <w:tcBorders>
              <w:top w:val="single" w:sz="6" w:space="0" w:color="000000"/>
              <w:left w:val="single" w:sz="6" w:space="0" w:color="000000"/>
              <w:bottom w:val="single" w:sz="6" w:space="0" w:color="000000"/>
              <w:right w:val="single" w:sz="6" w:space="0" w:color="000000"/>
            </w:tcBorders>
          </w:tcPr>
          <w:p w:rsidR="006A7A3A" w:rsidRPr="006A7A3A" w:rsidRDefault="006A7A3A" w:rsidP="006A7A3A">
            <w:pPr>
              <w:tabs>
                <w:tab w:val="left" w:pos="2160"/>
              </w:tabs>
              <w:ind w:firstLine="20"/>
              <w:jc w:val="center"/>
              <w:rPr>
                <w:rFonts w:ascii="Arial" w:hAnsi="Arial" w:cs="Arial"/>
                <w:sz w:val="22"/>
                <w:szCs w:val="22"/>
              </w:rPr>
            </w:pPr>
            <w:r w:rsidRPr="006A7A3A">
              <w:rPr>
                <w:rFonts w:ascii="Arial" w:hAnsi="Arial" w:cs="Arial"/>
                <w:sz w:val="22"/>
                <w:szCs w:val="22"/>
              </w:rPr>
              <w:t>0</w:t>
            </w:r>
          </w:p>
        </w:tc>
        <w:tc>
          <w:tcPr>
            <w:tcW w:w="1595" w:type="dxa"/>
            <w:tcBorders>
              <w:top w:val="single" w:sz="6" w:space="0" w:color="000000"/>
              <w:left w:val="single" w:sz="6" w:space="0" w:color="000000"/>
              <w:bottom w:val="single" w:sz="6" w:space="0" w:color="000000"/>
              <w:right w:val="single" w:sz="12" w:space="0" w:color="000000"/>
            </w:tcBorders>
          </w:tcPr>
          <w:p w:rsidR="006A7A3A" w:rsidRPr="006A7A3A" w:rsidRDefault="006A7A3A" w:rsidP="006A7A3A">
            <w:pPr>
              <w:tabs>
                <w:tab w:val="left" w:pos="2160"/>
              </w:tabs>
              <w:ind w:firstLine="20"/>
              <w:jc w:val="center"/>
              <w:rPr>
                <w:rFonts w:ascii="Arial" w:hAnsi="Arial" w:cs="Arial"/>
                <w:sz w:val="22"/>
                <w:szCs w:val="22"/>
              </w:rPr>
            </w:pPr>
            <w:r w:rsidRPr="006A7A3A">
              <w:rPr>
                <w:rFonts w:ascii="Arial" w:hAnsi="Arial" w:cs="Arial"/>
                <w:sz w:val="22"/>
                <w:szCs w:val="22"/>
              </w:rPr>
              <w:t>0</w:t>
            </w:r>
          </w:p>
        </w:tc>
      </w:tr>
      <w:tr w:rsidR="006A7A3A" w:rsidRPr="006A7A3A">
        <w:tc>
          <w:tcPr>
            <w:tcW w:w="1488" w:type="dxa"/>
            <w:tcBorders>
              <w:top w:val="single" w:sz="6" w:space="0" w:color="000000"/>
              <w:left w:val="single" w:sz="12" w:space="0" w:color="000000"/>
              <w:bottom w:val="single" w:sz="6" w:space="0" w:color="000000"/>
              <w:right w:val="single" w:sz="6" w:space="0" w:color="000000"/>
            </w:tcBorders>
          </w:tcPr>
          <w:p w:rsidR="006A7A3A" w:rsidRPr="006A7A3A" w:rsidRDefault="006A7A3A" w:rsidP="006A7A3A">
            <w:pPr>
              <w:tabs>
                <w:tab w:val="left" w:pos="2160"/>
              </w:tabs>
              <w:jc w:val="center"/>
              <w:rPr>
                <w:rFonts w:ascii="Arial" w:hAnsi="Arial" w:cs="Arial"/>
                <w:sz w:val="22"/>
                <w:szCs w:val="22"/>
              </w:rPr>
            </w:pPr>
            <w:r w:rsidRPr="006A7A3A">
              <w:rPr>
                <w:rFonts w:ascii="Arial" w:hAnsi="Arial" w:cs="Arial"/>
                <w:sz w:val="22"/>
                <w:szCs w:val="22"/>
              </w:rPr>
              <w:t>7</w:t>
            </w:r>
          </w:p>
        </w:tc>
        <w:tc>
          <w:tcPr>
            <w:tcW w:w="1329" w:type="dxa"/>
            <w:tcBorders>
              <w:top w:val="single" w:sz="6" w:space="0" w:color="000000"/>
              <w:left w:val="single" w:sz="6" w:space="0" w:color="000000"/>
              <w:bottom w:val="single" w:sz="6" w:space="0" w:color="000000"/>
              <w:right w:val="single" w:sz="6" w:space="0" w:color="000000"/>
            </w:tcBorders>
          </w:tcPr>
          <w:p w:rsidR="006A7A3A" w:rsidRPr="006A7A3A" w:rsidRDefault="006A7A3A" w:rsidP="006A7A3A">
            <w:pPr>
              <w:tabs>
                <w:tab w:val="left" w:pos="2160"/>
              </w:tabs>
              <w:ind w:firstLine="20"/>
              <w:jc w:val="center"/>
              <w:rPr>
                <w:rFonts w:ascii="Arial" w:hAnsi="Arial" w:cs="Arial"/>
                <w:sz w:val="22"/>
                <w:szCs w:val="22"/>
              </w:rPr>
            </w:pPr>
            <w:r w:rsidRPr="006A7A3A">
              <w:rPr>
                <w:rFonts w:ascii="Arial" w:hAnsi="Arial" w:cs="Arial"/>
                <w:sz w:val="22"/>
                <w:szCs w:val="22"/>
              </w:rPr>
              <w:t>7,5</w:t>
            </w:r>
          </w:p>
        </w:tc>
        <w:tc>
          <w:tcPr>
            <w:tcW w:w="1329" w:type="dxa"/>
            <w:tcBorders>
              <w:top w:val="single" w:sz="6" w:space="0" w:color="000000"/>
              <w:left w:val="single" w:sz="6" w:space="0" w:color="000000"/>
              <w:bottom w:val="single" w:sz="6" w:space="0" w:color="000000"/>
              <w:right w:val="single" w:sz="6" w:space="0" w:color="000000"/>
            </w:tcBorders>
          </w:tcPr>
          <w:p w:rsidR="006A7A3A" w:rsidRPr="006A7A3A" w:rsidRDefault="006A7A3A" w:rsidP="006A7A3A">
            <w:pPr>
              <w:tabs>
                <w:tab w:val="left" w:pos="2160"/>
              </w:tabs>
              <w:ind w:firstLine="20"/>
              <w:jc w:val="center"/>
              <w:rPr>
                <w:rFonts w:ascii="Arial" w:hAnsi="Arial" w:cs="Arial"/>
                <w:sz w:val="22"/>
                <w:szCs w:val="22"/>
              </w:rPr>
            </w:pPr>
            <w:r w:rsidRPr="006A7A3A">
              <w:rPr>
                <w:rFonts w:ascii="Arial" w:hAnsi="Arial" w:cs="Arial"/>
                <w:sz w:val="22"/>
                <w:szCs w:val="22"/>
              </w:rPr>
              <w:t>-0,5</w:t>
            </w:r>
          </w:p>
        </w:tc>
        <w:tc>
          <w:tcPr>
            <w:tcW w:w="1595" w:type="dxa"/>
            <w:tcBorders>
              <w:top w:val="single" w:sz="6" w:space="0" w:color="000000"/>
              <w:left w:val="single" w:sz="6" w:space="0" w:color="000000"/>
              <w:bottom w:val="single" w:sz="6" w:space="0" w:color="000000"/>
              <w:right w:val="single" w:sz="12" w:space="0" w:color="000000"/>
            </w:tcBorders>
          </w:tcPr>
          <w:p w:rsidR="006A7A3A" w:rsidRPr="006A7A3A" w:rsidRDefault="006A7A3A" w:rsidP="006A7A3A">
            <w:pPr>
              <w:tabs>
                <w:tab w:val="left" w:pos="2160"/>
              </w:tabs>
              <w:ind w:firstLine="20"/>
              <w:jc w:val="center"/>
              <w:rPr>
                <w:rFonts w:ascii="Arial" w:hAnsi="Arial" w:cs="Arial"/>
                <w:sz w:val="22"/>
                <w:szCs w:val="22"/>
              </w:rPr>
            </w:pPr>
            <w:r w:rsidRPr="006A7A3A">
              <w:rPr>
                <w:rFonts w:ascii="Arial" w:hAnsi="Arial" w:cs="Arial"/>
                <w:sz w:val="22"/>
                <w:szCs w:val="22"/>
              </w:rPr>
              <w:t>0,25</w:t>
            </w:r>
          </w:p>
        </w:tc>
      </w:tr>
      <w:tr w:rsidR="006A7A3A" w:rsidRPr="006A7A3A">
        <w:tc>
          <w:tcPr>
            <w:tcW w:w="1488" w:type="dxa"/>
            <w:tcBorders>
              <w:top w:val="single" w:sz="6" w:space="0" w:color="000000"/>
              <w:left w:val="single" w:sz="12" w:space="0" w:color="000000"/>
              <w:bottom w:val="single" w:sz="6" w:space="0" w:color="000000"/>
              <w:right w:val="single" w:sz="6" w:space="0" w:color="000000"/>
            </w:tcBorders>
          </w:tcPr>
          <w:p w:rsidR="006A7A3A" w:rsidRPr="006A7A3A" w:rsidRDefault="006A7A3A" w:rsidP="006A7A3A">
            <w:pPr>
              <w:tabs>
                <w:tab w:val="left" w:pos="2160"/>
              </w:tabs>
              <w:jc w:val="center"/>
              <w:rPr>
                <w:rFonts w:ascii="Arial" w:hAnsi="Arial" w:cs="Arial"/>
                <w:sz w:val="22"/>
                <w:szCs w:val="22"/>
              </w:rPr>
            </w:pPr>
            <w:r w:rsidRPr="006A7A3A">
              <w:rPr>
                <w:rFonts w:ascii="Arial" w:hAnsi="Arial" w:cs="Arial"/>
                <w:sz w:val="22"/>
                <w:szCs w:val="22"/>
              </w:rPr>
              <w:t>8</w:t>
            </w:r>
          </w:p>
        </w:tc>
        <w:tc>
          <w:tcPr>
            <w:tcW w:w="1329" w:type="dxa"/>
            <w:tcBorders>
              <w:top w:val="single" w:sz="6" w:space="0" w:color="000000"/>
              <w:left w:val="single" w:sz="6" w:space="0" w:color="000000"/>
              <w:bottom w:val="single" w:sz="6" w:space="0" w:color="000000"/>
              <w:right w:val="single" w:sz="6" w:space="0" w:color="000000"/>
            </w:tcBorders>
          </w:tcPr>
          <w:p w:rsidR="006A7A3A" w:rsidRPr="006A7A3A" w:rsidRDefault="006A7A3A" w:rsidP="006A7A3A">
            <w:pPr>
              <w:tabs>
                <w:tab w:val="left" w:pos="2160"/>
              </w:tabs>
              <w:ind w:firstLine="20"/>
              <w:jc w:val="center"/>
              <w:rPr>
                <w:rFonts w:ascii="Arial" w:hAnsi="Arial" w:cs="Arial"/>
                <w:sz w:val="22"/>
                <w:szCs w:val="22"/>
              </w:rPr>
            </w:pPr>
            <w:r w:rsidRPr="006A7A3A">
              <w:rPr>
                <w:rFonts w:ascii="Arial" w:hAnsi="Arial" w:cs="Arial"/>
                <w:sz w:val="22"/>
                <w:szCs w:val="22"/>
              </w:rPr>
              <w:t>7,5</w:t>
            </w:r>
          </w:p>
        </w:tc>
        <w:tc>
          <w:tcPr>
            <w:tcW w:w="1329" w:type="dxa"/>
            <w:tcBorders>
              <w:top w:val="single" w:sz="6" w:space="0" w:color="000000"/>
              <w:left w:val="single" w:sz="6" w:space="0" w:color="000000"/>
              <w:bottom w:val="single" w:sz="6" w:space="0" w:color="000000"/>
              <w:right w:val="single" w:sz="6" w:space="0" w:color="000000"/>
            </w:tcBorders>
          </w:tcPr>
          <w:p w:rsidR="006A7A3A" w:rsidRPr="006A7A3A" w:rsidRDefault="006A7A3A" w:rsidP="006A7A3A">
            <w:pPr>
              <w:tabs>
                <w:tab w:val="left" w:pos="2160"/>
              </w:tabs>
              <w:ind w:firstLine="20"/>
              <w:jc w:val="center"/>
              <w:rPr>
                <w:rFonts w:ascii="Arial" w:hAnsi="Arial" w:cs="Arial"/>
                <w:sz w:val="22"/>
                <w:szCs w:val="22"/>
              </w:rPr>
            </w:pPr>
            <w:r w:rsidRPr="006A7A3A">
              <w:rPr>
                <w:rFonts w:ascii="Arial" w:hAnsi="Arial" w:cs="Arial"/>
                <w:sz w:val="22"/>
                <w:szCs w:val="22"/>
              </w:rPr>
              <w:t>0,5</w:t>
            </w:r>
          </w:p>
        </w:tc>
        <w:tc>
          <w:tcPr>
            <w:tcW w:w="1595" w:type="dxa"/>
            <w:tcBorders>
              <w:top w:val="single" w:sz="6" w:space="0" w:color="000000"/>
              <w:left w:val="single" w:sz="6" w:space="0" w:color="000000"/>
              <w:bottom w:val="single" w:sz="6" w:space="0" w:color="000000"/>
              <w:right w:val="single" w:sz="12" w:space="0" w:color="000000"/>
            </w:tcBorders>
          </w:tcPr>
          <w:p w:rsidR="006A7A3A" w:rsidRPr="006A7A3A" w:rsidRDefault="006A7A3A" w:rsidP="006A7A3A">
            <w:pPr>
              <w:tabs>
                <w:tab w:val="left" w:pos="2160"/>
              </w:tabs>
              <w:ind w:firstLine="20"/>
              <w:jc w:val="center"/>
              <w:rPr>
                <w:rFonts w:ascii="Arial" w:hAnsi="Arial" w:cs="Arial"/>
                <w:sz w:val="22"/>
                <w:szCs w:val="22"/>
              </w:rPr>
            </w:pPr>
            <w:r w:rsidRPr="006A7A3A">
              <w:rPr>
                <w:rFonts w:ascii="Arial" w:hAnsi="Arial" w:cs="Arial"/>
                <w:sz w:val="22"/>
                <w:szCs w:val="22"/>
              </w:rPr>
              <w:t>0,25</w:t>
            </w:r>
          </w:p>
        </w:tc>
      </w:tr>
      <w:tr w:rsidR="006A7A3A" w:rsidRPr="006A7A3A">
        <w:tc>
          <w:tcPr>
            <w:tcW w:w="1488" w:type="dxa"/>
            <w:tcBorders>
              <w:top w:val="single" w:sz="6" w:space="0" w:color="000000"/>
              <w:left w:val="single" w:sz="12" w:space="0" w:color="000000"/>
              <w:bottom w:val="single" w:sz="6" w:space="0" w:color="000000"/>
              <w:right w:val="single" w:sz="6" w:space="0" w:color="000000"/>
            </w:tcBorders>
          </w:tcPr>
          <w:p w:rsidR="006A7A3A" w:rsidRPr="006A7A3A" w:rsidRDefault="006A7A3A" w:rsidP="006A7A3A">
            <w:pPr>
              <w:tabs>
                <w:tab w:val="left" w:pos="2160"/>
              </w:tabs>
              <w:jc w:val="center"/>
              <w:rPr>
                <w:rFonts w:ascii="Arial" w:hAnsi="Arial" w:cs="Arial"/>
                <w:sz w:val="22"/>
                <w:szCs w:val="22"/>
              </w:rPr>
            </w:pPr>
            <w:r w:rsidRPr="006A7A3A">
              <w:rPr>
                <w:rFonts w:ascii="Arial" w:hAnsi="Arial" w:cs="Arial"/>
                <w:sz w:val="22"/>
                <w:szCs w:val="22"/>
              </w:rPr>
              <w:t>9</w:t>
            </w:r>
          </w:p>
        </w:tc>
        <w:tc>
          <w:tcPr>
            <w:tcW w:w="1329" w:type="dxa"/>
            <w:tcBorders>
              <w:top w:val="single" w:sz="6" w:space="0" w:color="000000"/>
              <w:left w:val="single" w:sz="6" w:space="0" w:color="000000"/>
              <w:bottom w:val="single" w:sz="6" w:space="0" w:color="000000"/>
              <w:right w:val="single" w:sz="6" w:space="0" w:color="000000"/>
            </w:tcBorders>
          </w:tcPr>
          <w:p w:rsidR="006A7A3A" w:rsidRPr="006A7A3A" w:rsidRDefault="006A7A3A" w:rsidP="006A7A3A">
            <w:pPr>
              <w:tabs>
                <w:tab w:val="left" w:pos="2160"/>
              </w:tabs>
              <w:ind w:firstLine="20"/>
              <w:jc w:val="center"/>
              <w:rPr>
                <w:rFonts w:ascii="Arial" w:hAnsi="Arial" w:cs="Arial"/>
                <w:sz w:val="22"/>
                <w:szCs w:val="22"/>
              </w:rPr>
            </w:pPr>
            <w:r w:rsidRPr="006A7A3A">
              <w:rPr>
                <w:rFonts w:ascii="Arial" w:hAnsi="Arial" w:cs="Arial"/>
                <w:sz w:val="22"/>
                <w:szCs w:val="22"/>
              </w:rPr>
              <w:t>9</w:t>
            </w:r>
          </w:p>
        </w:tc>
        <w:tc>
          <w:tcPr>
            <w:tcW w:w="1329" w:type="dxa"/>
            <w:tcBorders>
              <w:top w:val="single" w:sz="6" w:space="0" w:color="000000"/>
              <w:left w:val="single" w:sz="6" w:space="0" w:color="000000"/>
              <w:bottom w:val="single" w:sz="6" w:space="0" w:color="000000"/>
              <w:right w:val="single" w:sz="6" w:space="0" w:color="000000"/>
            </w:tcBorders>
          </w:tcPr>
          <w:p w:rsidR="006A7A3A" w:rsidRPr="006A7A3A" w:rsidRDefault="006A7A3A" w:rsidP="006A7A3A">
            <w:pPr>
              <w:tabs>
                <w:tab w:val="left" w:pos="2160"/>
              </w:tabs>
              <w:ind w:firstLine="20"/>
              <w:jc w:val="center"/>
              <w:rPr>
                <w:rFonts w:ascii="Arial" w:hAnsi="Arial" w:cs="Arial"/>
                <w:sz w:val="22"/>
                <w:szCs w:val="22"/>
              </w:rPr>
            </w:pPr>
            <w:r w:rsidRPr="006A7A3A">
              <w:rPr>
                <w:rFonts w:ascii="Arial" w:hAnsi="Arial" w:cs="Arial"/>
                <w:sz w:val="22"/>
                <w:szCs w:val="22"/>
              </w:rPr>
              <w:t>0</w:t>
            </w:r>
          </w:p>
        </w:tc>
        <w:tc>
          <w:tcPr>
            <w:tcW w:w="1595" w:type="dxa"/>
            <w:tcBorders>
              <w:top w:val="single" w:sz="6" w:space="0" w:color="000000"/>
              <w:left w:val="single" w:sz="6" w:space="0" w:color="000000"/>
              <w:bottom w:val="single" w:sz="6" w:space="0" w:color="000000"/>
              <w:right w:val="single" w:sz="12" w:space="0" w:color="000000"/>
            </w:tcBorders>
          </w:tcPr>
          <w:p w:rsidR="006A7A3A" w:rsidRPr="006A7A3A" w:rsidRDefault="006A7A3A" w:rsidP="006A7A3A">
            <w:pPr>
              <w:tabs>
                <w:tab w:val="left" w:pos="2160"/>
              </w:tabs>
              <w:ind w:firstLine="20"/>
              <w:jc w:val="center"/>
              <w:rPr>
                <w:rFonts w:ascii="Arial" w:hAnsi="Arial" w:cs="Arial"/>
                <w:sz w:val="22"/>
                <w:szCs w:val="22"/>
              </w:rPr>
            </w:pPr>
            <w:r w:rsidRPr="006A7A3A">
              <w:rPr>
                <w:rFonts w:ascii="Arial" w:hAnsi="Arial" w:cs="Arial"/>
                <w:sz w:val="22"/>
                <w:szCs w:val="22"/>
              </w:rPr>
              <w:t>0</w:t>
            </w:r>
          </w:p>
        </w:tc>
      </w:tr>
      <w:tr w:rsidR="006A7A3A" w:rsidRPr="006A7A3A">
        <w:tc>
          <w:tcPr>
            <w:tcW w:w="1488" w:type="dxa"/>
            <w:tcBorders>
              <w:top w:val="single" w:sz="6" w:space="0" w:color="000000"/>
              <w:left w:val="single" w:sz="12" w:space="0" w:color="000000"/>
              <w:bottom w:val="single" w:sz="6" w:space="0" w:color="000000"/>
              <w:right w:val="single" w:sz="6" w:space="0" w:color="000000"/>
            </w:tcBorders>
          </w:tcPr>
          <w:p w:rsidR="006A7A3A" w:rsidRPr="006A7A3A" w:rsidRDefault="006A7A3A" w:rsidP="006A7A3A">
            <w:pPr>
              <w:tabs>
                <w:tab w:val="left" w:pos="2160"/>
              </w:tabs>
              <w:jc w:val="center"/>
              <w:rPr>
                <w:rFonts w:ascii="Arial" w:hAnsi="Arial" w:cs="Arial"/>
                <w:sz w:val="22"/>
                <w:szCs w:val="22"/>
              </w:rPr>
            </w:pPr>
            <w:r w:rsidRPr="006A7A3A">
              <w:rPr>
                <w:rFonts w:ascii="Arial" w:hAnsi="Arial" w:cs="Arial"/>
                <w:sz w:val="22"/>
                <w:szCs w:val="22"/>
              </w:rPr>
              <w:t>10</w:t>
            </w:r>
          </w:p>
        </w:tc>
        <w:tc>
          <w:tcPr>
            <w:tcW w:w="1329" w:type="dxa"/>
            <w:tcBorders>
              <w:top w:val="single" w:sz="6" w:space="0" w:color="000000"/>
              <w:left w:val="single" w:sz="6" w:space="0" w:color="000000"/>
              <w:bottom w:val="single" w:sz="6" w:space="0" w:color="000000"/>
              <w:right w:val="single" w:sz="6" w:space="0" w:color="000000"/>
            </w:tcBorders>
          </w:tcPr>
          <w:p w:rsidR="006A7A3A" w:rsidRPr="006A7A3A" w:rsidRDefault="006A7A3A" w:rsidP="006A7A3A">
            <w:pPr>
              <w:tabs>
                <w:tab w:val="left" w:pos="2160"/>
              </w:tabs>
              <w:ind w:firstLine="20"/>
              <w:jc w:val="center"/>
              <w:rPr>
                <w:rFonts w:ascii="Arial" w:hAnsi="Arial" w:cs="Arial"/>
                <w:sz w:val="22"/>
                <w:szCs w:val="22"/>
              </w:rPr>
            </w:pPr>
            <w:r w:rsidRPr="006A7A3A">
              <w:rPr>
                <w:rFonts w:ascii="Arial" w:hAnsi="Arial" w:cs="Arial"/>
                <w:sz w:val="22"/>
                <w:szCs w:val="22"/>
              </w:rPr>
              <w:t>10</w:t>
            </w:r>
          </w:p>
        </w:tc>
        <w:tc>
          <w:tcPr>
            <w:tcW w:w="1329" w:type="dxa"/>
            <w:tcBorders>
              <w:top w:val="single" w:sz="6" w:space="0" w:color="000000"/>
              <w:left w:val="single" w:sz="6" w:space="0" w:color="000000"/>
              <w:bottom w:val="single" w:sz="6" w:space="0" w:color="000000"/>
              <w:right w:val="single" w:sz="6" w:space="0" w:color="000000"/>
            </w:tcBorders>
          </w:tcPr>
          <w:p w:rsidR="006A7A3A" w:rsidRPr="006A7A3A" w:rsidRDefault="006A7A3A" w:rsidP="006A7A3A">
            <w:pPr>
              <w:tabs>
                <w:tab w:val="left" w:pos="2160"/>
              </w:tabs>
              <w:ind w:firstLine="20"/>
              <w:jc w:val="center"/>
              <w:rPr>
                <w:rFonts w:ascii="Arial" w:hAnsi="Arial" w:cs="Arial"/>
                <w:sz w:val="22"/>
                <w:szCs w:val="22"/>
              </w:rPr>
            </w:pPr>
            <w:r w:rsidRPr="006A7A3A">
              <w:rPr>
                <w:rFonts w:ascii="Arial" w:hAnsi="Arial" w:cs="Arial"/>
                <w:sz w:val="22"/>
                <w:szCs w:val="22"/>
              </w:rPr>
              <w:t>0</w:t>
            </w:r>
          </w:p>
        </w:tc>
        <w:tc>
          <w:tcPr>
            <w:tcW w:w="1595" w:type="dxa"/>
            <w:tcBorders>
              <w:top w:val="single" w:sz="6" w:space="0" w:color="000000"/>
              <w:left w:val="single" w:sz="6" w:space="0" w:color="000000"/>
              <w:bottom w:val="single" w:sz="6" w:space="0" w:color="000000"/>
              <w:right w:val="single" w:sz="12" w:space="0" w:color="000000"/>
            </w:tcBorders>
          </w:tcPr>
          <w:p w:rsidR="006A7A3A" w:rsidRPr="006A7A3A" w:rsidRDefault="006A7A3A" w:rsidP="006A7A3A">
            <w:pPr>
              <w:tabs>
                <w:tab w:val="left" w:pos="2160"/>
              </w:tabs>
              <w:ind w:firstLine="20"/>
              <w:jc w:val="center"/>
              <w:rPr>
                <w:rFonts w:ascii="Arial" w:hAnsi="Arial" w:cs="Arial"/>
                <w:sz w:val="22"/>
                <w:szCs w:val="22"/>
              </w:rPr>
            </w:pPr>
            <w:r w:rsidRPr="006A7A3A">
              <w:rPr>
                <w:rFonts w:ascii="Arial" w:hAnsi="Arial" w:cs="Arial"/>
                <w:sz w:val="22"/>
                <w:szCs w:val="22"/>
              </w:rPr>
              <w:t>0</w:t>
            </w:r>
          </w:p>
        </w:tc>
      </w:tr>
      <w:tr w:rsidR="006A7A3A" w:rsidRPr="006A7A3A">
        <w:tc>
          <w:tcPr>
            <w:tcW w:w="1488" w:type="dxa"/>
            <w:tcBorders>
              <w:top w:val="single" w:sz="6" w:space="0" w:color="000000"/>
              <w:left w:val="single" w:sz="12" w:space="0" w:color="000000"/>
              <w:bottom w:val="single" w:sz="12" w:space="0" w:color="000000"/>
              <w:right w:val="single" w:sz="6" w:space="0" w:color="000000"/>
            </w:tcBorders>
          </w:tcPr>
          <w:p w:rsidR="006A7A3A" w:rsidRPr="006A7A3A" w:rsidRDefault="006A7A3A" w:rsidP="006A7A3A">
            <w:pPr>
              <w:tabs>
                <w:tab w:val="left" w:pos="2160"/>
              </w:tabs>
              <w:jc w:val="center"/>
              <w:rPr>
                <w:rFonts w:ascii="Arial" w:hAnsi="Arial" w:cs="Arial"/>
                <w:sz w:val="22"/>
                <w:szCs w:val="22"/>
              </w:rPr>
            </w:pPr>
          </w:p>
        </w:tc>
        <w:tc>
          <w:tcPr>
            <w:tcW w:w="1329" w:type="dxa"/>
            <w:tcBorders>
              <w:top w:val="single" w:sz="6" w:space="0" w:color="000000"/>
              <w:left w:val="single" w:sz="6" w:space="0" w:color="000000"/>
              <w:bottom w:val="single" w:sz="12" w:space="0" w:color="000000"/>
              <w:right w:val="single" w:sz="6" w:space="0" w:color="000000"/>
            </w:tcBorders>
          </w:tcPr>
          <w:p w:rsidR="006A7A3A" w:rsidRPr="006A7A3A" w:rsidRDefault="006A7A3A" w:rsidP="006A7A3A">
            <w:pPr>
              <w:tabs>
                <w:tab w:val="left" w:pos="2160"/>
              </w:tabs>
              <w:ind w:firstLine="20"/>
              <w:jc w:val="center"/>
              <w:rPr>
                <w:rFonts w:ascii="Arial" w:hAnsi="Arial" w:cs="Arial"/>
                <w:sz w:val="22"/>
                <w:szCs w:val="22"/>
              </w:rPr>
            </w:pPr>
          </w:p>
        </w:tc>
        <w:tc>
          <w:tcPr>
            <w:tcW w:w="1329" w:type="dxa"/>
            <w:tcBorders>
              <w:top w:val="single" w:sz="6" w:space="0" w:color="000000"/>
              <w:left w:val="single" w:sz="6" w:space="0" w:color="000000"/>
              <w:bottom w:val="single" w:sz="12" w:space="0" w:color="000000"/>
              <w:right w:val="single" w:sz="6" w:space="0" w:color="000000"/>
            </w:tcBorders>
          </w:tcPr>
          <w:p w:rsidR="006A7A3A" w:rsidRPr="006A7A3A" w:rsidRDefault="006A7A3A" w:rsidP="006A7A3A">
            <w:pPr>
              <w:tabs>
                <w:tab w:val="left" w:pos="2160"/>
              </w:tabs>
              <w:ind w:firstLine="20"/>
              <w:jc w:val="center"/>
              <w:rPr>
                <w:rFonts w:ascii="Arial" w:hAnsi="Arial" w:cs="Arial"/>
                <w:sz w:val="22"/>
                <w:szCs w:val="22"/>
              </w:rPr>
            </w:pPr>
          </w:p>
        </w:tc>
        <w:tc>
          <w:tcPr>
            <w:tcW w:w="1595" w:type="dxa"/>
            <w:tcBorders>
              <w:top w:val="single" w:sz="6" w:space="0" w:color="000000"/>
              <w:left w:val="single" w:sz="6" w:space="0" w:color="000000"/>
              <w:bottom w:val="single" w:sz="12" w:space="0" w:color="000000"/>
              <w:right w:val="single" w:sz="12" w:space="0" w:color="000000"/>
            </w:tcBorders>
          </w:tcPr>
          <w:p w:rsidR="006A7A3A" w:rsidRPr="006A7A3A" w:rsidRDefault="00795BF7" w:rsidP="006A7A3A">
            <w:pPr>
              <w:tabs>
                <w:tab w:val="left" w:pos="2160"/>
              </w:tabs>
              <w:ind w:firstLine="20"/>
              <w:jc w:val="center"/>
              <w:rPr>
                <w:rFonts w:ascii="Arial" w:hAnsi="Arial" w:cs="Arial"/>
                <w:sz w:val="22"/>
                <w:szCs w:val="22"/>
              </w:rPr>
            </w:pPr>
            <w:r>
              <w:rPr>
                <w:rFonts w:ascii="Arial" w:hAnsi="Arial" w:cs="Arial"/>
                <w:position w:val="-14"/>
                <w:sz w:val="22"/>
                <w:szCs w:val="22"/>
              </w:rPr>
              <w:pict>
                <v:shape id="_x0000_i1272" type="#_x0000_t75" style="width:63.75pt;height:20.25pt">
                  <v:imagedata r:id="rId222" o:title=""/>
                </v:shape>
              </w:pict>
            </w:r>
          </w:p>
        </w:tc>
      </w:tr>
    </w:tbl>
    <w:p w:rsidR="006A7A3A" w:rsidRPr="006A7A3A" w:rsidRDefault="00795BF7" w:rsidP="006A7A3A">
      <w:pPr>
        <w:tabs>
          <w:tab w:val="left" w:pos="2160"/>
        </w:tabs>
        <w:jc w:val="center"/>
        <w:rPr>
          <w:rFonts w:ascii="Arial" w:hAnsi="Arial" w:cs="Arial"/>
          <w:sz w:val="22"/>
          <w:szCs w:val="22"/>
        </w:rPr>
      </w:pPr>
      <w:r>
        <w:rPr>
          <w:rFonts w:ascii="Arial" w:hAnsi="Arial" w:cs="Arial"/>
          <w:position w:val="-26"/>
          <w:sz w:val="22"/>
          <w:szCs w:val="22"/>
        </w:rPr>
        <w:pict>
          <v:shape id="_x0000_i1273" type="#_x0000_t75" style="width:135.75pt;height:33.75pt">
            <v:imagedata r:id="rId223" o:title=""/>
          </v:shape>
        </w:pict>
      </w:r>
    </w:p>
    <w:p w:rsidR="006A7A3A" w:rsidRPr="006A7A3A" w:rsidRDefault="006A7A3A" w:rsidP="006A7A3A">
      <w:pPr>
        <w:tabs>
          <w:tab w:val="left" w:pos="2160"/>
        </w:tabs>
        <w:ind w:firstLine="450"/>
        <w:jc w:val="both"/>
        <w:rPr>
          <w:rFonts w:ascii="Arial" w:hAnsi="Arial" w:cs="Arial"/>
          <w:sz w:val="22"/>
          <w:szCs w:val="22"/>
        </w:rPr>
      </w:pPr>
      <w:r w:rsidRPr="006A7A3A">
        <w:rPr>
          <w:rFonts w:ascii="Arial" w:hAnsi="Arial" w:cs="Arial"/>
          <w:sz w:val="22"/>
          <w:szCs w:val="22"/>
        </w:rPr>
        <w:t>Полученный показатель свидетельствует о достаточно тесной связи между товарооборотом и издержками.</w:t>
      </w:r>
    </w:p>
    <w:p w:rsidR="006A7A3A" w:rsidRPr="006A7A3A" w:rsidRDefault="006A7A3A" w:rsidP="006A7A3A">
      <w:pPr>
        <w:tabs>
          <w:tab w:val="left" w:pos="2160"/>
        </w:tabs>
        <w:ind w:firstLine="450"/>
        <w:jc w:val="both"/>
        <w:rPr>
          <w:rFonts w:ascii="Arial" w:hAnsi="Arial" w:cs="Arial"/>
          <w:sz w:val="22"/>
          <w:szCs w:val="22"/>
        </w:rPr>
      </w:pPr>
      <w:r w:rsidRPr="006A7A3A">
        <w:rPr>
          <w:rFonts w:ascii="Arial" w:hAnsi="Arial" w:cs="Arial"/>
          <w:sz w:val="22"/>
          <w:szCs w:val="22"/>
        </w:rPr>
        <w:t xml:space="preserve">Для определения тесноты корреляционной связи применяется </w:t>
      </w:r>
      <w:r w:rsidRPr="006A7A3A">
        <w:rPr>
          <w:rFonts w:ascii="Arial" w:hAnsi="Arial" w:cs="Arial"/>
          <w:b/>
          <w:bCs/>
          <w:sz w:val="22"/>
          <w:szCs w:val="22"/>
        </w:rPr>
        <w:t>коэффициент корреляции</w:t>
      </w:r>
      <w:r w:rsidRPr="006A7A3A">
        <w:rPr>
          <w:rFonts w:ascii="Arial" w:hAnsi="Arial" w:cs="Arial"/>
          <w:sz w:val="22"/>
          <w:szCs w:val="22"/>
        </w:rPr>
        <w:t>.</w:t>
      </w:r>
    </w:p>
    <w:p w:rsidR="006A7A3A" w:rsidRPr="006A7A3A" w:rsidRDefault="006A7A3A" w:rsidP="006A7A3A">
      <w:pPr>
        <w:tabs>
          <w:tab w:val="left" w:pos="2160"/>
        </w:tabs>
        <w:ind w:firstLine="450"/>
        <w:jc w:val="both"/>
        <w:rPr>
          <w:rFonts w:ascii="Arial" w:hAnsi="Arial" w:cs="Arial"/>
          <w:sz w:val="22"/>
          <w:szCs w:val="22"/>
        </w:rPr>
      </w:pPr>
      <w:r w:rsidRPr="006A7A3A">
        <w:rPr>
          <w:rFonts w:ascii="Arial" w:hAnsi="Arial" w:cs="Arial"/>
          <w:sz w:val="22"/>
          <w:szCs w:val="22"/>
        </w:rPr>
        <w:t>Коэффициент корреляции изменяется от -1 до +1 и показывает тесноту и направление корреляционной связи.</w:t>
      </w:r>
    </w:p>
    <w:p w:rsidR="006A7A3A" w:rsidRPr="006A7A3A" w:rsidRDefault="006A7A3A" w:rsidP="006A7A3A">
      <w:pPr>
        <w:tabs>
          <w:tab w:val="left" w:pos="2160"/>
        </w:tabs>
        <w:ind w:firstLine="450"/>
        <w:jc w:val="both"/>
        <w:rPr>
          <w:rFonts w:ascii="Arial" w:hAnsi="Arial" w:cs="Arial"/>
          <w:sz w:val="22"/>
          <w:szCs w:val="22"/>
        </w:rPr>
      </w:pPr>
      <w:r w:rsidRPr="006A7A3A">
        <w:rPr>
          <w:rFonts w:ascii="Arial" w:hAnsi="Arial" w:cs="Arial"/>
          <w:sz w:val="22"/>
          <w:szCs w:val="22"/>
        </w:rPr>
        <w:t xml:space="preserve">Если отклонения по </w:t>
      </w:r>
      <w:r w:rsidR="00795BF7">
        <w:rPr>
          <w:rFonts w:ascii="Arial" w:hAnsi="Arial" w:cs="Arial"/>
          <w:position w:val="-4"/>
          <w:sz w:val="22"/>
          <w:szCs w:val="22"/>
        </w:rPr>
        <w:pict>
          <v:shape id="_x0000_i1274" type="#_x0000_t75" style="width:9.75pt;height:9.75pt">
            <v:imagedata r:id="rId224" o:title=""/>
          </v:shape>
        </w:pict>
      </w:r>
      <w:r w:rsidRPr="006A7A3A">
        <w:rPr>
          <w:rFonts w:ascii="Arial" w:hAnsi="Arial" w:cs="Arial"/>
          <w:sz w:val="22"/>
          <w:szCs w:val="22"/>
        </w:rPr>
        <w:t xml:space="preserve">и по </w:t>
      </w:r>
      <w:r w:rsidR="00795BF7">
        <w:rPr>
          <w:rFonts w:ascii="Arial" w:hAnsi="Arial" w:cs="Arial"/>
          <w:position w:val="-10"/>
          <w:sz w:val="22"/>
          <w:szCs w:val="22"/>
        </w:rPr>
        <w:pict>
          <v:shape id="_x0000_i1275" type="#_x0000_t75" style="width:9.75pt;height:12.75pt">
            <v:imagedata r:id="rId225" o:title=""/>
          </v:shape>
        </w:pict>
      </w:r>
      <w:r w:rsidRPr="006A7A3A">
        <w:rPr>
          <w:rFonts w:ascii="Arial" w:hAnsi="Arial" w:cs="Arial"/>
          <w:sz w:val="22"/>
          <w:szCs w:val="22"/>
        </w:rPr>
        <w:t xml:space="preserve">от среднего совпадают и по знаку, и по величине, то это полная прямая связь, то </w:t>
      </w:r>
      <w:r w:rsidR="00795BF7">
        <w:rPr>
          <w:rFonts w:ascii="Arial" w:hAnsi="Arial" w:cs="Arial"/>
          <w:position w:val="-4"/>
          <w:sz w:val="22"/>
          <w:szCs w:val="22"/>
        </w:rPr>
        <w:pict>
          <v:shape id="_x0000_i1276" type="#_x0000_t75" style="width:9pt;height:9.75pt">
            <v:imagedata r:id="rId226" o:title=""/>
          </v:shape>
        </w:pict>
      </w:r>
      <w:r w:rsidRPr="006A7A3A">
        <w:rPr>
          <w:rFonts w:ascii="Arial" w:hAnsi="Arial" w:cs="Arial"/>
          <w:sz w:val="22"/>
          <w:szCs w:val="22"/>
        </w:rPr>
        <w:t>=+1.</w:t>
      </w:r>
    </w:p>
    <w:p w:rsidR="006A7A3A" w:rsidRPr="006A7A3A" w:rsidRDefault="006A7A3A" w:rsidP="006A7A3A">
      <w:pPr>
        <w:tabs>
          <w:tab w:val="left" w:pos="2160"/>
        </w:tabs>
        <w:ind w:firstLine="450"/>
        <w:jc w:val="both"/>
        <w:rPr>
          <w:rFonts w:ascii="Arial" w:hAnsi="Arial" w:cs="Arial"/>
          <w:sz w:val="22"/>
          <w:szCs w:val="22"/>
        </w:rPr>
      </w:pPr>
      <w:r w:rsidRPr="006A7A3A">
        <w:rPr>
          <w:rFonts w:ascii="Arial" w:hAnsi="Arial" w:cs="Arial"/>
          <w:sz w:val="22"/>
          <w:szCs w:val="22"/>
        </w:rPr>
        <w:t xml:space="preserve">Если полная обратная связь, то </w:t>
      </w:r>
      <w:r w:rsidR="00795BF7">
        <w:rPr>
          <w:rFonts w:ascii="Arial" w:hAnsi="Arial" w:cs="Arial"/>
          <w:position w:val="-4"/>
          <w:sz w:val="22"/>
          <w:szCs w:val="22"/>
        </w:rPr>
        <w:pict>
          <v:shape id="_x0000_i1277" type="#_x0000_t75" style="width:9pt;height:9.75pt">
            <v:imagedata r:id="rId227" o:title=""/>
          </v:shape>
        </w:pict>
      </w:r>
      <w:r w:rsidRPr="006A7A3A">
        <w:rPr>
          <w:rFonts w:ascii="Arial" w:hAnsi="Arial" w:cs="Arial"/>
          <w:sz w:val="22"/>
          <w:szCs w:val="22"/>
        </w:rPr>
        <w:t>=-1.</w:t>
      </w:r>
    </w:p>
    <w:p w:rsidR="006A7A3A" w:rsidRPr="006A7A3A" w:rsidRDefault="006A7A3A" w:rsidP="006A7A3A">
      <w:pPr>
        <w:tabs>
          <w:tab w:val="left" w:pos="2160"/>
        </w:tabs>
        <w:ind w:firstLine="450"/>
        <w:jc w:val="both"/>
        <w:rPr>
          <w:rFonts w:ascii="Arial" w:hAnsi="Arial" w:cs="Arial"/>
          <w:sz w:val="22"/>
          <w:szCs w:val="22"/>
        </w:rPr>
      </w:pPr>
      <w:r w:rsidRPr="006A7A3A">
        <w:rPr>
          <w:rFonts w:ascii="Arial" w:hAnsi="Arial" w:cs="Arial"/>
          <w:sz w:val="22"/>
          <w:szCs w:val="22"/>
        </w:rPr>
        <w:t xml:space="preserve">Если связь отсутствует, то </w:t>
      </w:r>
      <w:r w:rsidR="00795BF7">
        <w:rPr>
          <w:rFonts w:ascii="Arial" w:hAnsi="Arial" w:cs="Arial"/>
          <w:position w:val="-4"/>
          <w:sz w:val="22"/>
          <w:szCs w:val="22"/>
        </w:rPr>
        <w:pict>
          <v:shape id="_x0000_i1278" type="#_x0000_t75" style="width:9pt;height:9.75pt">
            <v:imagedata r:id="rId228" o:title=""/>
          </v:shape>
        </w:pict>
      </w:r>
      <w:r w:rsidRPr="006A7A3A">
        <w:rPr>
          <w:rFonts w:ascii="Arial" w:hAnsi="Arial" w:cs="Arial"/>
          <w:sz w:val="22"/>
          <w:szCs w:val="22"/>
        </w:rPr>
        <w:t>=0.</w:t>
      </w:r>
    </w:p>
    <w:p w:rsidR="006A7A3A" w:rsidRPr="006A7A3A" w:rsidRDefault="006A7A3A" w:rsidP="006A7A3A">
      <w:pPr>
        <w:tabs>
          <w:tab w:val="left" w:pos="2160"/>
        </w:tabs>
        <w:ind w:firstLine="450"/>
        <w:jc w:val="both"/>
        <w:rPr>
          <w:rFonts w:ascii="Arial" w:hAnsi="Arial" w:cs="Arial"/>
          <w:sz w:val="22"/>
          <w:szCs w:val="22"/>
        </w:rPr>
      </w:pPr>
      <w:r w:rsidRPr="006A7A3A">
        <w:rPr>
          <w:rFonts w:ascii="Arial" w:hAnsi="Arial" w:cs="Arial"/>
          <w:sz w:val="22"/>
          <w:szCs w:val="22"/>
        </w:rPr>
        <w:t>Наиболее удобной формулой для расчета коэффициента корреляции является:</w:t>
      </w:r>
    </w:p>
    <w:p w:rsidR="006A7A3A" w:rsidRPr="006A7A3A" w:rsidRDefault="006A7A3A" w:rsidP="006A7A3A">
      <w:pPr>
        <w:tabs>
          <w:tab w:val="left" w:pos="2160"/>
        </w:tabs>
        <w:ind w:firstLine="450"/>
        <w:jc w:val="both"/>
        <w:rPr>
          <w:rFonts w:ascii="Arial" w:hAnsi="Arial" w:cs="Arial"/>
          <w:sz w:val="22"/>
          <w:szCs w:val="22"/>
        </w:rPr>
      </w:pPr>
    </w:p>
    <w:p w:rsidR="006A7A3A" w:rsidRPr="006A7A3A" w:rsidRDefault="00795BF7" w:rsidP="006A7A3A">
      <w:pPr>
        <w:tabs>
          <w:tab w:val="left" w:pos="2160"/>
        </w:tabs>
        <w:ind w:firstLine="450"/>
        <w:jc w:val="both"/>
        <w:rPr>
          <w:rFonts w:ascii="Arial" w:hAnsi="Arial" w:cs="Arial"/>
          <w:b/>
          <w:bCs/>
          <w:sz w:val="22"/>
          <w:szCs w:val="22"/>
        </w:rPr>
      </w:pPr>
      <w:r>
        <w:rPr>
          <w:rFonts w:ascii="Arial" w:hAnsi="Arial" w:cs="Arial"/>
          <w:position w:val="-96"/>
          <w:sz w:val="22"/>
          <w:szCs w:val="22"/>
        </w:rPr>
        <w:pict>
          <v:shape id="_x0000_i1279" type="#_x0000_t75" style="width:204pt;height:86.25pt">
            <v:imagedata r:id="rId229" o:title=""/>
          </v:shape>
        </w:pict>
      </w:r>
      <w:r w:rsidR="006A7A3A" w:rsidRPr="006A7A3A">
        <w:rPr>
          <w:rFonts w:ascii="Arial" w:hAnsi="Arial" w:cs="Arial"/>
          <w:sz w:val="22"/>
          <w:szCs w:val="22"/>
        </w:rPr>
        <w:t xml:space="preserve">   </w:t>
      </w:r>
      <w:r w:rsidR="006A7A3A" w:rsidRPr="006A7A3A">
        <w:rPr>
          <w:rFonts w:ascii="Arial" w:hAnsi="Arial" w:cs="Arial"/>
          <w:b/>
          <w:bCs/>
          <w:sz w:val="22"/>
          <w:szCs w:val="22"/>
        </w:rPr>
        <w:t>(1)</w:t>
      </w:r>
    </w:p>
    <w:p w:rsidR="006A7A3A" w:rsidRPr="006A7A3A" w:rsidRDefault="006A7A3A" w:rsidP="006A7A3A">
      <w:pPr>
        <w:tabs>
          <w:tab w:val="left" w:pos="2160"/>
        </w:tabs>
        <w:ind w:firstLine="450"/>
        <w:jc w:val="both"/>
        <w:rPr>
          <w:rFonts w:ascii="Arial" w:hAnsi="Arial" w:cs="Arial"/>
          <w:sz w:val="22"/>
          <w:szCs w:val="22"/>
        </w:rPr>
      </w:pPr>
      <w:r w:rsidRPr="006A7A3A">
        <w:rPr>
          <w:rFonts w:ascii="Arial" w:hAnsi="Arial" w:cs="Arial"/>
          <w:sz w:val="22"/>
          <w:szCs w:val="22"/>
        </w:rPr>
        <w:t>Коэффициент корреляции можно рассчитать и по другой формуле:</w:t>
      </w:r>
    </w:p>
    <w:p w:rsidR="006A7A3A" w:rsidRPr="006A7A3A" w:rsidRDefault="00795BF7" w:rsidP="006A7A3A">
      <w:pPr>
        <w:tabs>
          <w:tab w:val="left" w:pos="2160"/>
        </w:tabs>
        <w:ind w:firstLine="450"/>
        <w:jc w:val="both"/>
        <w:rPr>
          <w:rFonts w:ascii="Arial" w:hAnsi="Arial" w:cs="Arial"/>
          <w:sz w:val="22"/>
          <w:szCs w:val="22"/>
        </w:rPr>
      </w:pPr>
      <w:r>
        <w:rPr>
          <w:rFonts w:ascii="Arial" w:hAnsi="Arial" w:cs="Arial"/>
          <w:position w:val="-32"/>
          <w:sz w:val="22"/>
          <w:szCs w:val="22"/>
        </w:rPr>
        <w:pict>
          <v:shape id="_x0000_i1280" type="#_x0000_t75" style="width:69.75pt;height:38.25pt">
            <v:imagedata r:id="rId230" o:title=""/>
          </v:shape>
        </w:pict>
      </w:r>
      <w:r w:rsidR="006A7A3A" w:rsidRPr="006A7A3A">
        <w:rPr>
          <w:rFonts w:ascii="Arial" w:hAnsi="Arial" w:cs="Arial"/>
          <w:sz w:val="22"/>
          <w:szCs w:val="22"/>
        </w:rPr>
        <w:t xml:space="preserve">  </w:t>
      </w:r>
      <w:r w:rsidR="006A7A3A" w:rsidRPr="006A7A3A">
        <w:rPr>
          <w:rFonts w:ascii="Arial" w:hAnsi="Arial" w:cs="Arial"/>
          <w:b/>
          <w:bCs/>
          <w:sz w:val="22"/>
          <w:szCs w:val="22"/>
        </w:rPr>
        <w:t>(2)</w:t>
      </w:r>
      <w:r w:rsidR="006A7A3A" w:rsidRPr="006A7A3A">
        <w:rPr>
          <w:rFonts w:ascii="Arial" w:hAnsi="Arial" w:cs="Arial"/>
          <w:sz w:val="22"/>
          <w:szCs w:val="22"/>
        </w:rPr>
        <w:t>, где</w:t>
      </w:r>
    </w:p>
    <w:p w:rsidR="006A7A3A" w:rsidRPr="006A7A3A" w:rsidRDefault="00795BF7" w:rsidP="006A7A3A">
      <w:pPr>
        <w:tabs>
          <w:tab w:val="left" w:pos="2160"/>
        </w:tabs>
        <w:ind w:firstLine="450"/>
        <w:jc w:val="both"/>
        <w:rPr>
          <w:rFonts w:ascii="Arial" w:hAnsi="Arial" w:cs="Arial"/>
          <w:sz w:val="22"/>
          <w:szCs w:val="22"/>
        </w:rPr>
      </w:pPr>
      <w:r>
        <w:rPr>
          <w:rFonts w:ascii="Arial" w:hAnsi="Arial" w:cs="Arial"/>
          <w:position w:val="-22"/>
          <w:sz w:val="22"/>
          <w:szCs w:val="22"/>
        </w:rPr>
        <w:pict>
          <v:shape id="_x0000_i1281" type="#_x0000_t75" style="width:90pt;height:38.25pt">
            <v:imagedata r:id="rId231" o:title=""/>
          </v:shape>
        </w:pict>
      </w:r>
      <w:r w:rsidR="006A7A3A" w:rsidRPr="006A7A3A">
        <w:rPr>
          <w:rFonts w:ascii="Arial" w:hAnsi="Arial" w:cs="Arial"/>
          <w:sz w:val="22"/>
          <w:szCs w:val="22"/>
        </w:rPr>
        <w:t xml:space="preserve">        и         </w:t>
      </w:r>
      <w:r>
        <w:rPr>
          <w:rFonts w:ascii="Arial" w:hAnsi="Arial" w:cs="Arial"/>
          <w:position w:val="-22"/>
          <w:sz w:val="22"/>
          <w:szCs w:val="22"/>
        </w:rPr>
        <w:pict>
          <v:shape id="_x0000_i1282" type="#_x0000_t75" style="width:89.25pt;height:38.25pt">
            <v:imagedata r:id="rId232" o:title=""/>
          </v:shape>
        </w:pict>
      </w:r>
    </w:p>
    <w:p w:rsidR="00EB6596" w:rsidRDefault="00EB6596" w:rsidP="006A7A3A">
      <w:pPr>
        <w:tabs>
          <w:tab w:val="left" w:pos="2160"/>
        </w:tabs>
        <w:ind w:firstLine="450"/>
        <w:jc w:val="both"/>
        <w:rPr>
          <w:rFonts w:ascii="Arial" w:hAnsi="Arial" w:cs="Arial"/>
          <w:b/>
          <w:bCs/>
          <w:sz w:val="22"/>
          <w:szCs w:val="22"/>
        </w:rPr>
        <w:sectPr w:rsidR="00EB6596" w:rsidSect="00E12A16">
          <w:footerReference w:type="even" r:id="rId233"/>
          <w:type w:val="continuous"/>
          <w:pgSz w:w="11906" w:h="16838"/>
          <w:pgMar w:top="1134" w:right="567" w:bottom="1134" w:left="1701" w:header="720" w:footer="499" w:gutter="0"/>
          <w:cols w:space="720"/>
        </w:sectPr>
      </w:pPr>
    </w:p>
    <w:p w:rsidR="006A7A3A" w:rsidRPr="006A7A3A" w:rsidRDefault="006A7A3A" w:rsidP="006A7A3A">
      <w:pPr>
        <w:tabs>
          <w:tab w:val="left" w:pos="2160"/>
        </w:tabs>
        <w:ind w:firstLine="450"/>
        <w:jc w:val="both"/>
        <w:rPr>
          <w:rFonts w:ascii="Arial" w:hAnsi="Arial" w:cs="Arial"/>
          <w:b/>
          <w:bCs/>
          <w:sz w:val="22"/>
          <w:szCs w:val="22"/>
        </w:rPr>
      </w:pPr>
      <w:r w:rsidRPr="006A7A3A">
        <w:rPr>
          <w:rFonts w:ascii="Arial" w:hAnsi="Arial" w:cs="Arial"/>
          <w:b/>
          <w:bCs/>
          <w:sz w:val="22"/>
          <w:szCs w:val="22"/>
        </w:rPr>
        <w:t>Пример.</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346"/>
        <w:gridCol w:w="1355"/>
        <w:gridCol w:w="1557"/>
        <w:gridCol w:w="1165"/>
        <w:gridCol w:w="1310"/>
      </w:tblGrid>
      <w:tr w:rsidR="006A7A3A" w:rsidRPr="006A7A3A">
        <w:tc>
          <w:tcPr>
            <w:tcW w:w="1346" w:type="dxa"/>
            <w:tcBorders>
              <w:top w:val="single" w:sz="12" w:space="0" w:color="000000"/>
              <w:left w:val="single" w:sz="12" w:space="0" w:color="000000"/>
              <w:bottom w:val="single" w:sz="12" w:space="0" w:color="000000"/>
              <w:right w:val="single" w:sz="6" w:space="0" w:color="000000"/>
            </w:tcBorders>
          </w:tcPr>
          <w:p w:rsidR="006A7A3A" w:rsidRPr="006A7A3A" w:rsidRDefault="006A7A3A" w:rsidP="006A7A3A">
            <w:pPr>
              <w:tabs>
                <w:tab w:val="left" w:pos="2160"/>
              </w:tabs>
              <w:jc w:val="center"/>
              <w:rPr>
                <w:rFonts w:ascii="Arial" w:hAnsi="Arial" w:cs="Arial"/>
                <w:sz w:val="22"/>
                <w:szCs w:val="22"/>
              </w:rPr>
            </w:pPr>
            <w:r w:rsidRPr="006A7A3A">
              <w:rPr>
                <w:rFonts w:ascii="Arial" w:hAnsi="Arial" w:cs="Arial"/>
                <w:sz w:val="22"/>
                <w:szCs w:val="22"/>
              </w:rPr>
              <w:t>Товаро-</w:t>
            </w:r>
          </w:p>
          <w:p w:rsidR="006A7A3A" w:rsidRPr="006A7A3A" w:rsidRDefault="006A7A3A" w:rsidP="006A7A3A">
            <w:pPr>
              <w:tabs>
                <w:tab w:val="left" w:pos="2160"/>
              </w:tabs>
              <w:jc w:val="center"/>
              <w:rPr>
                <w:rFonts w:ascii="Arial" w:hAnsi="Arial" w:cs="Arial"/>
                <w:sz w:val="22"/>
                <w:szCs w:val="22"/>
              </w:rPr>
            </w:pPr>
            <w:r w:rsidRPr="006A7A3A">
              <w:rPr>
                <w:rFonts w:ascii="Arial" w:hAnsi="Arial" w:cs="Arial"/>
                <w:sz w:val="22"/>
                <w:szCs w:val="22"/>
              </w:rPr>
              <w:t>борот(х)</w:t>
            </w:r>
          </w:p>
        </w:tc>
        <w:tc>
          <w:tcPr>
            <w:tcW w:w="1355" w:type="dxa"/>
            <w:tcBorders>
              <w:top w:val="single" w:sz="12" w:space="0" w:color="000000"/>
              <w:left w:val="single" w:sz="6" w:space="0" w:color="000000"/>
              <w:bottom w:val="single" w:sz="12" w:space="0" w:color="000000"/>
              <w:right w:val="single" w:sz="6" w:space="0" w:color="000000"/>
            </w:tcBorders>
          </w:tcPr>
          <w:p w:rsidR="006A7A3A" w:rsidRPr="006A7A3A" w:rsidRDefault="006A7A3A" w:rsidP="006A7A3A">
            <w:pPr>
              <w:tabs>
                <w:tab w:val="left" w:pos="2160"/>
              </w:tabs>
              <w:ind w:firstLine="20"/>
              <w:jc w:val="center"/>
              <w:rPr>
                <w:rFonts w:ascii="Arial" w:hAnsi="Arial" w:cs="Arial"/>
                <w:sz w:val="22"/>
                <w:szCs w:val="22"/>
              </w:rPr>
            </w:pPr>
            <w:r w:rsidRPr="006A7A3A">
              <w:rPr>
                <w:rFonts w:ascii="Arial" w:hAnsi="Arial" w:cs="Arial"/>
                <w:sz w:val="22"/>
                <w:szCs w:val="22"/>
              </w:rPr>
              <w:t>Издержки обращения (у)</w:t>
            </w:r>
          </w:p>
        </w:tc>
        <w:tc>
          <w:tcPr>
            <w:tcW w:w="1557" w:type="dxa"/>
            <w:tcBorders>
              <w:top w:val="single" w:sz="12" w:space="0" w:color="000000"/>
              <w:left w:val="single" w:sz="6" w:space="0" w:color="000000"/>
              <w:bottom w:val="single" w:sz="12" w:space="0" w:color="000000"/>
              <w:right w:val="single" w:sz="6" w:space="0" w:color="000000"/>
            </w:tcBorders>
          </w:tcPr>
          <w:p w:rsidR="006A7A3A" w:rsidRPr="006A7A3A" w:rsidRDefault="00795BF7" w:rsidP="006A7A3A">
            <w:pPr>
              <w:tabs>
                <w:tab w:val="left" w:pos="2160"/>
              </w:tabs>
              <w:ind w:firstLine="20"/>
              <w:jc w:val="center"/>
              <w:rPr>
                <w:rFonts w:ascii="Arial" w:hAnsi="Arial" w:cs="Arial"/>
                <w:sz w:val="22"/>
                <w:szCs w:val="22"/>
              </w:rPr>
            </w:pPr>
            <w:r>
              <w:rPr>
                <w:rFonts w:ascii="Arial" w:hAnsi="Arial" w:cs="Arial"/>
                <w:position w:val="-4"/>
                <w:sz w:val="22"/>
                <w:szCs w:val="22"/>
              </w:rPr>
              <w:pict>
                <v:shape id="_x0000_i1283" type="#_x0000_t75" style="width:12pt;height:12.75pt">
                  <v:imagedata r:id="rId234" o:title=""/>
                </v:shape>
              </w:pict>
            </w:r>
          </w:p>
        </w:tc>
        <w:tc>
          <w:tcPr>
            <w:tcW w:w="1165" w:type="dxa"/>
            <w:tcBorders>
              <w:top w:val="single" w:sz="12" w:space="0" w:color="000000"/>
              <w:left w:val="single" w:sz="6" w:space="0" w:color="000000"/>
              <w:bottom w:val="single" w:sz="12" w:space="0" w:color="000000"/>
              <w:right w:val="single" w:sz="6" w:space="0" w:color="000000"/>
            </w:tcBorders>
          </w:tcPr>
          <w:p w:rsidR="006A7A3A" w:rsidRPr="006A7A3A" w:rsidRDefault="00795BF7" w:rsidP="006A7A3A">
            <w:pPr>
              <w:tabs>
                <w:tab w:val="left" w:pos="2160"/>
              </w:tabs>
              <w:jc w:val="center"/>
              <w:rPr>
                <w:rFonts w:ascii="Arial" w:hAnsi="Arial" w:cs="Arial"/>
                <w:sz w:val="22"/>
                <w:szCs w:val="22"/>
              </w:rPr>
            </w:pPr>
            <w:r>
              <w:rPr>
                <w:rFonts w:ascii="Arial" w:hAnsi="Arial" w:cs="Arial"/>
                <w:position w:val="-10"/>
                <w:sz w:val="22"/>
                <w:szCs w:val="22"/>
              </w:rPr>
              <w:pict>
                <v:shape id="_x0000_i1284" type="#_x0000_t75" style="width:12.75pt;height:15pt">
                  <v:imagedata r:id="rId235" o:title=""/>
                </v:shape>
              </w:pict>
            </w:r>
          </w:p>
        </w:tc>
        <w:tc>
          <w:tcPr>
            <w:tcW w:w="1310" w:type="dxa"/>
            <w:tcBorders>
              <w:top w:val="single" w:sz="12" w:space="0" w:color="000000"/>
              <w:left w:val="single" w:sz="6" w:space="0" w:color="000000"/>
              <w:bottom w:val="single" w:sz="12" w:space="0" w:color="000000"/>
              <w:right w:val="single" w:sz="12" w:space="0" w:color="000000"/>
            </w:tcBorders>
          </w:tcPr>
          <w:p w:rsidR="006A7A3A" w:rsidRPr="006A7A3A" w:rsidRDefault="00795BF7" w:rsidP="006A7A3A">
            <w:pPr>
              <w:tabs>
                <w:tab w:val="left" w:pos="2160"/>
              </w:tabs>
              <w:jc w:val="center"/>
              <w:rPr>
                <w:rFonts w:ascii="Arial" w:hAnsi="Arial" w:cs="Arial"/>
                <w:sz w:val="22"/>
                <w:szCs w:val="22"/>
              </w:rPr>
            </w:pPr>
            <w:r>
              <w:rPr>
                <w:rFonts w:ascii="Arial" w:hAnsi="Arial" w:cs="Arial"/>
                <w:position w:val="-10"/>
                <w:sz w:val="22"/>
                <w:szCs w:val="22"/>
              </w:rPr>
              <w:pict>
                <v:shape id="_x0000_i1285" type="#_x0000_t75" style="width:12.75pt;height:11.25pt">
                  <v:imagedata r:id="rId236" o:title=""/>
                </v:shape>
              </w:pict>
            </w:r>
          </w:p>
        </w:tc>
      </w:tr>
      <w:tr w:rsidR="006A7A3A" w:rsidRPr="006A7A3A">
        <w:tc>
          <w:tcPr>
            <w:tcW w:w="1346" w:type="dxa"/>
            <w:tcBorders>
              <w:top w:val="nil"/>
              <w:left w:val="single" w:sz="12" w:space="0" w:color="000000"/>
              <w:bottom w:val="single" w:sz="6" w:space="0" w:color="000000"/>
              <w:right w:val="single" w:sz="6" w:space="0" w:color="000000"/>
            </w:tcBorders>
          </w:tcPr>
          <w:p w:rsidR="006A7A3A" w:rsidRPr="006A7A3A" w:rsidRDefault="006A7A3A" w:rsidP="006A7A3A">
            <w:pPr>
              <w:tabs>
                <w:tab w:val="left" w:pos="2160"/>
              </w:tabs>
              <w:jc w:val="center"/>
              <w:rPr>
                <w:rFonts w:ascii="Arial" w:hAnsi="Arial" w:cs="Arial"/>
                <w:sz w:val="22"/>
                <w:szCs w:val="22"/>
              </w:rPr>
            </w:pPr>
            <w:r w:rsidRPr="006A7A3A">
              <w:rPr>
                <w:rFonts w:ascii="Arial" w:hAnsi="Arial" w:cs="Arial"/>
                <w:sz w:val="22"/>
                <w:szCs w:val="22"/>
              </w:rPr>
              <w:t>480</w:t>
            </w:r>
          </w:p>
        </w:tc>
        <w:tc>
          <w:tcPr>
            <w:tcW w:w="1355" w:type="dxa"/>
            <w:tcBorders>
              <w:top w:val="nil"/>
              <w:left w:val="single" w:sz="6" w:space="0" w:color="000000"/>
              <w:bottom w:val="single" w:sz="6" w:space="0" w:color="000000"/>
              <w:right w:val="single" w:sz="6" w:space="0" w:color="000000"/>
            </w:tcBorders>
          </w:tcPr>
          <w:p w:rsidR="006A7A3A" w:rsidRPr="006A7A3A" w:rsidRDefault="006A7A3A" w:rsidP="006A7A3A">
            <w:pPr>
              <w:tabs>
                <w:tab w:val="left" w:pos="2160"/>
              </w:tabs>
              <w:ind w:firstLine="20"/>
              <w:jc w:val="center"/>
              <w:rPr>
                <w:rFonts w:ascii="Arial" w:hAnsi="Arial" w:cs="Arial"/>
                <w:sz w:val="22"/>
                <w:szCs w:val="22"/>
              </w:rPr>
            </w:pPr>
            <w:r w:rsidRPr="006A7A3A">
              <w:rPr>
                <w:rFonts w:ascii="Arial" w:hAnsi="Arial" w:cs="Arial"/>
                <w:sz w:val="22"/>
                <w:szCs w:val="22"/>
              </w:rPr>
              <w:t>30</w:t>
            </w:r>
          </w:p>
        </w:tc>
        <w:tc>
          <w:tcPr>
            <w:tcW w:w="1557" w:type="dxa"/>
            <w:tcBorders>
              <w:top w:val="nil"/>
              <w:left w:val="single" w:sz="6" w:space="0" w:color="000000"/>
              <w:bottom w:val="single" w:sz="6" w:space="0" w:color="000000"/>
              <w:right w:val="single" w:sz="6" w:space="0" w:color="000000"/>
            </w:tcBorders>
          </w:tcPr>
          <w:p w:rsidR="006A7A3A" w:rsidRPr="006A7A3A" w:rsidRDefault="006A7A3A" w:rsidP="006A7A3A">
            <w:pPr>
              <w:tabs>
                <w:tab w:val="left" w:pos="2160"/>
              </w:tabs>
              <w:ind w:firstLine="20"/>
              <w:jc w:val="center"/>
              <w:rPr>
                <w:rFonts w:ascii="Arial" w:hAnsi="Arial" w:cs="Arial"/>
                <w:sz w:val="22"/>
                <w:szCs w:val="22"/>
              </w:rPr>
            </w:pPr>
            <w:r w:rsidRPr="006A7A3A">
              <w:rPr>
                <w:rFonts w:ascii="Arial" w:hAnsi="Arial" w:cs="Arial"/>
                <w:sz w:val="22"/>
                <w:szCs w:val="22"/>
              </w:rPr>
              <w:t>230400</w:t>
            </w:r>
          </w:p>
        </w:tc>
        <w:tc>
          <w:tcPr>
            <w:tcW w:w="1165" w:type="dxa"/>
            <w:tcBorders>
              <w:top w:val="nil"/>
              <w:left w:val="single" w:sz="6" w:space="0" w:color="000000"/>
              <w:bottom w:val="single" w:sz="6" w:space="0" w:color="000000"/>
              <w:right w:val="single" w:sz="6" w:space="0" w:color="000000"/>
            </w:tcBorders>
          </w:tcPr>
          <w:p w:rsidR="006A7A3A" w:rsidRPr="006A7A3A" w:rsidRDefault="006A7A3A" w:rsidP="006A7A3A">
            <w:pPr>
              <w:tabs>
                <w:tab w:val="left" w:pos="2160"/>
              </w:tabs>
              <w:jc w:val="center"/>
              <w:rPr>
                <w:rFonts w:ascii="Arial" w:hAnsi="Arial" w:cs="Arial"/>
                <w:sz w:val="22"/>
                <w:szCs w:val="22"/>
              </w:rPr>
            </w:pPr>
            <w:r w:rsidRPr="006A7A3A">
              <w:rPr>
                <w:rFonts w:ascii="Arial" w:hAnsi="Arial" w:cs="Arial"/>
                <w:sz w:val="22"/>
                <w:szCs w:val="22"/>
              </w:rPr>
              <w:t>900</w:t>
            </w:r>
          </w:p>
        </w:tc>
        <w:tc>
          <w:tcPr>
            <w:tcW w:w="1310" w:type="dxa"/>
            <w:tcBorders>
              <w:top w:val="nil"/>
              <w:left w:val="single" w:sz="6" w:space="0" w:color="000000"/>
              <w:bottom w:val="single" w:sz="6" w:space="0" w:color="000000"/>
              <w:right w:val="single" w:sz="12" w:space="0" w:color="000000"/>
            </w:tcBorders>
          </w:tcPr>
          <w:p w:rsidR="006A7A3A" w:rsidRPr="006A7A3A" w:rsidRDefault="006A7A3A" w:rsidP="006A7A3A">
            <w:pPr>
              <w:tabs>
                <w:tab w:val="left" w:pos="2160"/>
              </w:tabs>
              <w:jc w:val="center"/>
              <w:rPr>
                <w:rFonts w:ascii="Arial" w:hAnsi="Arial" w:cs="Arial"/>
                <w:sz w:val="22"/>
                <w:szCs w:val="22"/>
              </w:rPr>
            </w:pPr>
            <w:r w:rsidRPr="006A7A3A">
              <w:rPr>
                <w:rFonts w:ascii="Arial" w:hAnsi="Arial" w:cs="Arial"/>
                <w:sz w:val="22"/>
                <w:szCs w:val="22"/>
              </w:rPr>
              <w:t>14400</w:t>
            </w:r>
          </w:p>
        </w:tc>
      </w:tr>
      <w:tr w:rsidR="006A7A3A" w:rsidRPr="006A7A3A">
        <w:tc>
          <w:tcPr>
            <w:tcW w:w="1346" w:type="dxa"/>
            <w:tcBorders>
              <w:top w:val="single" w:sz="6" w:space="0" w:color="000000"/>
              <w:left w:val="single" w:sz="12" w:space="0" w:color="000000"/>
              <w:bottom w:val="single" w:sz="6" w:space="0" w:color="000000"/>
              <w:right w:val="single" w:sz="6" w:space="0" w:color="000000"/>
            </w:tcBorders>
          </w:tcPr>
          <w:p w:rsidR="006A7A3A" w:rsidRPr="006A7A3A" w:rsidRDefault="006A7A3A" w:rsidP="006A7A3A">
            <w:pPr>
              <w:tabs>
                <w:tab w:val="left" w:pos="2160"/>
              </w:tabs>
              <w:jc w:val="center"/>
              <w:rPr>
                <w:rFonts w:ascii="Arial" w:hAnsi="Arial" w:cs="Arial"/>
                <w:sz w:val="22"/>
                <w:szCs w:val="22"/>
              </w:rPr>
            </w:pPr>
            <w:r w:rsidRPr="006A7A3A">
              <w:rPr>
                <w:rFonts w:ascii="Arial" w:hAnsi="Arial" w:cs="Arial"/>
                <w:sz w:val="22"/>
                <w:szCs w:val="22"/>
              </w:rPr>
              <w:t>510</w:t>
            </w:r>
          </w:p>
        </w:tc>
        <w:tc>
          <w:tcPr>
            <w:tcW w:w="1355" w:type="dxa"/>
            <w:tcBorders>
              <w:top w:val="single" w:sz="6" w:space="0" w:color="000000"/>
              <w:left w:val="single" w:sz="6" w:space="0" w:color="000000"/>
              <w:bottom w:val="single" w:sz="6" w:space="0" w:color="000000"/>
              <w:right w:val="single" w:sz="6" w:space="0" w:color="000000"/>
            </w:tcBorders>
          </w:tcPr>
          <w:p w:rsidR="006A7A3A" w:rsidRPr="006A7A3A" w:rsidRDefault="006A7A3A" w:rsidP="006A7A3A">
            <w:pPr>
              <w:tabs>
                <w:tab w:val="left" w:pos="2160"/>
              </w:tabs>
              <w:ind w:firstLine="20"/>
              <w:jc w:val="center"/>
              <w:rPr>
                <w:rFonts w:ascii="Arial" w:hAnsi="Arial" w:cs="Arial"/>
                <w:sz w:val="22"/>
                <w:szCs w:val="22"/>
              </w:rPr>
            </w:pPr>
            <w:r w:rsidRPr="006A7A3A">
              <w:rPr>
                <w:rFonts w:ascii="Arial" w:hAnsi="Arial" w:cs="Arial"/>
                <w:sz w:val="22"/>
                <w:szCs w:val="22"/>
              </w:rPr>
              <w:t>25</w:t>
            </w:r>
          </w:p>
        </w:tc>
        <w:tc>
          <w:tcPr>
            <w:tcW w:w="1557" w:type="dxa"/>
            <w:tcBorders>
              <w:top w:val="single" w:sz="6" w:space="0" w:color="000000"/>
              <w:left w:val="single" w:sz="6" w:space="0" w:color="000000"/>
              <w:bottom w:val="single" w:sz="6" w:space="0" w:color="000000"/>
              <w:right w:val="single" w:sz="6" w:space="0" w:color="000000"/>
            </w:tcBorders>
          </w:tcPr>
          <w:p w:rsidR="006A7A3A" w:rsidRPr="006A7A3A" w:rsidRDefault="006A7A3A" w:rsidP="006A7A3A">
            <w:pPr>
              <w:tabs>
                <w:tab w:val="left" w:pos="2160"/>
              </w:tabs>
              <w:ind w:firstLine="20"/>
              <w:jc w:val="center"/>
              <w:rPr>
                <w:rFonts w:ascii="Arial" w:hAnsi="Arial" w:cs="Arial"/>
                <w:sz w:val="22"/>
                <w:szCs w:val="22"/>
              </w:rPr>
            </w:pPr>
            <w:r w:rsidRPr="006A7A3A">
              <w:rPr>
                <w:rFonts w:ascii="Arial" w:hAnsi="Arial" w:cs="Arial"/>
                <w:sz w:val="22"/>
                <w:szCs w:val="22"/>
              </w:rPr>
              <w:t>260100</w:t>
            </w:r>
          </w:p>
        </w:tc>
        <w:tc>
          <w:tcPr>
            <w:tcW w:w="1165" w:type="dxa"/>
            <w:tcBorders>
              <w:top w:val="single" w:sz="6" w:space="0" w:color="000000"/>
              <w:left w:val="single" w:sz="6" w:space="0" w:color="000000"/>
              <w:bottom w:val="single" w:sz="6" w:space="0" w:color="000000"/>
              <w:right w:val="single" w:sz="6" w:space="0" w:color="000000"/>
            </w:tcBorders>
          </w:tcPr>
          <w:p w:rsidR="006A7A3A" w:rsidRPr="006A7A3A" w:rsidRDefault="006A7A3A" w:rsidP="006A7A3A">
            <w:pPr>
              <w:tabs>
                <w:tab w:val="left" w:pos="2160"/>
              </w:tabs>
              <w:jc w:val="center"/>
              <w:rPr>
                <w:rFonts w:ascii="Arial" w:hAnsi="Arial" w:cs="Arial"/>
                <w:sz w:val="22"/>
                <w:szCs w:val="22"/>
              </w:rPr>
            </w:pPr>
            <w:r w:rsidRPr="006A7A3A">
              <w:rPr>
                <w:rFonts w:ascii="Arial" w:hAnsi="Arial" w:cs="Arial"/>
                <w:sz w:val="22"/>
                <w:szCs w:val="22"/>
              </w:rPr>
              <w:t>625</w:t>
            </w:r>
          </w:p>
        </w:tc>
        <w:tc>
          <w:tcPr>
            <w:tcW w:w="1310" w:type="dxa"/>
            <w:tcBorders>
              <w:top w:val="single" w:sz="6" w:space="0" w:color="000000"/>
              <w:left w:val="single" w:sz="6" w:space="0" w:color="000000"/>
              <w:bottom w:val="single" w:sz="6" w:space="0" w:color="000000"/>
              <w:right w:val="single" w:sz="12" w:space="0" w:color="000000"/>
            </w:tcBorders>
          </w:tcPr>
          <w:p w:rsidR="006A7A3A" w:rsidRPr="006A7A3A" w:rsidRDefault="006A7A3A" w:rsidP="006A7A3A">
            <w:pPr>
              <w:tabs>
                <w:tab w:val="left" w:pos="2160"/>
              </w:tabs>
              <w:jc w:val="center"/>
              <w:rPr>
                <w:rFonts w:ascii="Arial" w:hAnsi="Arial" w:cs="Arial"/>
                <w:sz w:val="22"/>
                <w:szCs w:val="22"/>
              </w:rPr>
            </w:pPr>
            <w:r w:rsidRPr="006A7A3A">
              <w:rPr>
                <w:rFonts w:ascii="Arial" w:hAnsi="Arial" w:cs="Arial"/>
                <w:sz w:val="22"/>
                <w:szCs w:val="22"/>
              </w:rPr>
              <w:t>12750</w:t>
            </w:r>
          </w:p>
        </w:tc>
      </w:tr>
      <w:tr w:rsidR="006A7A3A" w:rsidRPr="006A7A3A">
        <w:tc>
          <w:tcPr>
            <w:tcW w:w="1346" w:type="dxa"/>
            <w:tcBorders>
              <w:top w:val="single" w:sz="6" w:space="0" w:color="000000"/>
              <w:left w:val="single" w:sz="12" w:space="0" w:color="000000"/>
              <w:bottom w:val="single" w:sz="6" w:space="0" w:color="000000"/>
              <w:right w:val="single" w:sz="6" w:space="0" w:color="000000"/>
            </w:tcBorders>
          </w:tcPr>
          <w:p w:rsidR="006A7A3A" w:rsidRPr="006A7A3A" w:rsidRDefault="006A7A3A" w:rsidP="006A7A3A">
            <w:pPr>
              <w:tabs>
                <w:tab w:val="left" w:pos="2160"/>
              </w:tabs>
              <w:jc w:val="center"/>
              <w:rPr>
                <w:rFonts w:ascii="Arial" w:hAnsi="Arial" w:cs="Arial"/>
                <w:sz w:val="22"/>
                <w:szCs w:val="22"/>
              </w:rPr>
            </w:pPr>
            <w:r w:rsidRPr="006A7A3A">
              <w:rPr>
                <w:rFonts w:ascii="Arial" w:hAnsi="Arial" w:cs="Arial"/>
                <w:sz w:val="22"/>
                <w:szCs w:val="22"/>
              </w:rPr>
              <w:t>530</w:t>
            </w:r>
          </w:p>
        </w:tc>
        <w:tc>
          <w:tcPr>
            <w:tcW w:w="1355" w:type="dxa"/>
            <w:tcBorders>
              <w:top w:val="single" w:sz="6" w:space="0" w:color="000000"/>
              <w:left w:val="single" w:sz="6" w:space="0" w:color="000000"/>
              <w:bottom w:val="single" w:sz="6" w:space="0" w:color="000000"/>
              <w:right w:val="single" w:sz="6" w:space="0" w:color="000000"/>
            </w:tcBorders>
          </w:tcPr>
          <w:p w:rsidR="006A7A3A" w:rsidRPr="006A7A3A" w:rsidRDefault="006A7A3A" w:rsidP="006A7A3A">
            <w:pPr>
              <w:tabs>
                <w:tab w:val="left" w:pos="2160"/>
              </w:tabs>
              <w:ind w:firstLine="20"/>
              <w:jc w:val="center"/>
              <w:rPr>
                <w:rFonts w:ascii="Arial" w:hAnsi="Arial" w:cs="Arial"/>
                <w:sz w:val="22"/>
                <w:szCs w:val="22"/>
              </w:rPr>
            </w:pPr>
            <w:r w:rsidRPr="006A7A3A">
              <w:rPr>
                <w:rFonts w:ascii="Arial" w:hAnsi="Arial" w:cs="Arial"/>
                <w:sz w:val="22"/>
                <w:szCs w:val="22"/>
              </w:rPr>
              <w:t>31</w:t>
            </w:r>
          </w:p>
        </w:tc>
        <w:tc>
          <w:tcPr>
            <w:tcW w:w="1557" w:type="dxa"/>
            <w:tcBorders>
              <w:top w:val="single" w:sz="6" w:space="0" w:color="000000"/>
              <w:left w:val="single" w:sz="6" w:space="0" w:color="000000"/>
              <w:bottom w:val="single" w:sz="6" w:space="0" w:color="000000"/>
              <w:right w:val="single" w:sz="6" w:space="0" w:color="000000"/>
            </w:tcBorders>
          </w:tcPr>
          <w:p w:rsidR="006A7A3A" w:rsidRPr="006A7A3A" w:rsidRDefault="006A7A3A" w:rsidP="006A7A3A">
            <w:pPr>
              <w:tabs>
                <w:tab w:val="left" w:pos="2160"/>
              </w:tabs>
              <w:ind w:firstLine="20"/>
              <w:jc w:val="center"/>
              <w:rPr>
                <w:rFonts w:ascii="Arial" w:hAnsi="Arial" w:cs="Arial"/>
                <w:sz w:val="22"/>
                <w:szCs w:val="22"/>
              </w:rPr>
            </w:pPr>
            <w:r w:rsidRPr="006A7A3A">
              <w:rPr>
                <w:rFonts w:ascii="Arial" w:hAnsi="Arial" w:cs="Arial"/>
                <w:sz w:val="22"/>
                <w:szCs w:val="22"/>
              </w:rPr>
              <w:t>280900</w:t>
            </w:r>
          </w:p>
        </w:tc>
        <w:tc>
          <w:tcPr>
            <w:tcW w:w="1165" w:type="dxa"/>
            <w:tcBorders>
              <w:top w:val="single" w:sz="6" w:space="0" w:color="000000"/>
              <w:left w:val="single" w:sz="6" w:space="0" w:color="000000"/>
              <w:bottom w:val="single" w:sz="6" w:space="0" w:color="000000"/>
              <w:right w:val="single" w:sz="6" w:space="0" w:color="000000"/>
            </w:tcBorders>
          </w:tcPr>
          <w:p w:rsidR="006A7A3A" w:rsidRPr="006A7A3A" w:rsidRDefault="006A7A3A" w:rsidP="006A7A3A">
            <w:pPr>
              <w:tabs>
                <w:tab w:val="left" w:pos="2160"/>
              </w:tabs>
              <w:jc w:val="center"/>
              <w:rPr>
                <w:rFonts w:ascii="Arial" w:hAnsi="Arial" w:cs="Arial"/>
                <w:sz w:val="22"/>
                <w:szCs w:val="22"/>
              </w:rPr>
            </w:pPr>
            <w:r w:rsidRPr="006A7A3A">
              <w:rPr>
                <w:rFonts w:ascii="Arial" w:hAnsi="Arial" w:cs="Arial"/>
                <w:sz w:val="22"/>
                <w:szCs w:val="22"/>
              </w:rPr>
              <w:t>961</w:t>
            </w:r>
          </w:p>
        </w:tc>
        <w:tc>
          <w:tcPr>
            <w:tcW w:w="1310" w:type="dxa"/>
            <w:tcBorders>
              <w:top w:val="single" w:sz="6" w:space="0" w:color="000000"/>
              <w:left w:val="single" w:sz="6" w:space="0" w:color="000000"/>
              <w:bottom w:val="single" w:sz="6" w:space="0" w:color="000000"/>
              <w:right w:val="single" w:sz="12" w:space="0" w:color="000000"/>
            </w:tcBorders>
          </w:tcPr>
          <w:p w:rsidR="006A7A3A" w:rsidRPr="006A7A3A" w:rsidRDefault="006A7A3A" w:rsidP="006A7A3A">
            <w:pPr>
              <w:tabs>
                <w:tab w:val="left" w:pos="2160"/>
              </w:tabs>
              <w:jc w:val="center"/>
              <w:rPr>
                <w:rFonts w:ascii="Arial" w:hAnsi="Arial" w:cs="Arial"/>
                <w:sz w:val="22"/>
                <w:szCs w:val="22"/>
              </w:rPr>
            </w:pPr>
            <w:r w:rsidRPr="006A7A3A">
              <w:rPr>
                <w:rFonts w:ascii="Arial" w:hAnsi="Arial" w:cs="Arial"/>
                <w:sz w:val="22"/>
                <w:szCs w:val="22"/>
              </w:rPr>
              <w:t>16430</w:t>
            </w:r>
          </w:p>
        </w:tc>
      </w:tr>
      <w:tr w:rsidR="006A7A3A" w:rsidRPr="006A7A3A">
        <w:tc>
          <w:tcPr>
            <w:tcW w:w="1346" w:type="dxa"/>
            <w:tcBorders>
              <w:top w:val="single" w:sz="6" w:space="0" w:color="000000"/>
              <w:left w:val="single" w:sz="12" w:space="0" w:color="000000"/>
              <w:bottom w:val="single" w:sz="6" w:space="0" w:color="000000"/>
              <w:right w:val="single" w:sz="6" w:space="0" w:color="000000"/>
            </w:tcBorders>
          </w:tcPr>
          <w:p w:rsidR="006A7A3A" w:rsidRPr="006A7A3A" w:rsidRDefault="006A7A3A" w:rsidP="006A7A3A">
            <w:pPr>
              <w:tabs>
                <w:tab w:val="left" w:pos="2160"/>
              </w:tabs>
              <w:jc w:val="center"/>
              <w:rPr>
                <w:rFonts w:ascii="Arial" w:hAnsi="Arial" w:cs="Arial"/>
                <w:sz w:val="22"/>
                <w:szCs w:val="22"/>
              </w:rPr>
            </w:pPr>
            <w:r w:rsidRPr="006A7A3A">
              <w:rPr>
                <w:rFonts w:ascii="Arial" w:hAnsi="Arial" w:cs="Arial"/>
                <w:sz w:val="22"/>
                <w:szCs w:val="22"/>
              </w:rPr>
              <w:t>540</w:t>
            </w:r>
          </w:p>
        </w:tc>
        <w:tc>
          <w:tcPr>
            <w:tcW w:w="1355" w:type="dxa"/>
            <w:tcBorders>
              <w:top w:val="single" w:sz="6" w:space="0" w:color="000000"/>
              <w:left w:val="single" w:sz="6" w:space="0" w:color="000000"/>
              <w:bottom w:val="single" w:sz="6" w:space="0" w:color="000000"/>
              <w:right w:val="single" w:sz="6" w:space="0" w:color="000000"/>
            </w:tcBorders>
          </w:tcPr>
          <w:p w:rsidR="006A7A3A" w:rsidRPr="006A7A3A" w:rsidRDefault="006A7A3A" w:rsidP="006A7A3A">
            <w:pPr>
              <w:tabs>
                <w:tab w:val="left" w:pos="2160"/>
              </w:tabs>
              <w:ind w:firstLine="20"/>
              <w:jc w:val="center"/>
              <w:rPr>
                <w:rFonts w:ascii="Arial" w:hAnsi="Arial" w:cs="Arial"/>
                <w:sz w:val="22"/>
                <w:szCs w:val="22"/>
              </w:rPr>
            </w:pPr>
            <w:r w:rsidRPr="006A7A3A">
              <w:rPr>
                <w:rFonts w:ascii="Arial" w:hAnsi="Arial" w:cs="Arial"/>
                <w:sz w:val="22"/>
                <w:szCs w:val="22"/>
              </w:rPr>
              <w:t>28</w:t>
            </w:r>
          </w:p>
        </w:tc>
        <w:tc>
          <w:tcPr>
            <w:tcW w:w="1557" w:type="dxa"/>
            <w:tcBorders>
              <w:top w:val="single" w:sz="6" w:space="0" w:color="000000"/>
              <w:left w:val="single" w:sz="6" w:space="0" w:color="000000"/>
              <w:bottom w:val="single" w:sz="6" w:space="0" w:color="000000"/>
              <w:right w:val="single" w:sz="6" w:space="0" w:color="000000"/>
            </w:tcBorders>
          </w:tcPr>
          <w:p w:rsidR="006A7A3A" w:rsidRPr="006A7A3A" w:rsidRDefault="006A7A3A" w:rsidP="006A7A3A">
            <w:pPr>
              <w:tabs>
                <w:tab w:val="left" w:pos="2160"/>
              </w:tabs>
              <w:ind w:firstLine="20"/>
              <w:jc w:val="center"/>
              <w:rPr>
                <w:rFonts w:ascii="Arial" w:hAnsi="Arial" w:cs="Arial"/>
                <w:sz w:val="22"/>
                <w:szCs w:val="22"/>
              </w:rPr>
            </w:pPr>
            <w:r w:rsidRPr="006A7A3A">
              <w:rPr>
                <w:rFonts w:ascii="Arial" w:hAnsi="Arial" w:cs="Arial"/>
                <w:sz w:val="22"/>
                <w:szCs w:val="22"/>
              </w:rPr>
              <w:t>291600</w:t>
            </w:r>
          </w:p>
        </w:tc>
        <w:tc>
          <w:tcPr>
            <w:tcW w:w="1165" w:type="dxa"/>
            <w:tcBorders>
              <w:top w:val="single" w:sz="6" w:space="0" w:color="000000"/>
              <w:left w:val="single" w:sz="6" w:space="0" w:color="000000"/>
              <w:bottom w:val="single" w:sz="6" w:space="0" w:color="000000"/>
              <w:right w:val="single" w:sz="6" w:space="0" w:color="000000"/>
            </w:tcBorders>
          </w:tcPr>
          <w:p w:rsidR="006A7A3A" w:rsidRPr="006A7A3A" w:rsidRDefault="006A7A3A" w:rsidP="006A7A3A">
            <w:pPr>
              <w:tabs>
                <w:tab w:val="left" w:pos="2160"/>
              </w:tabs>
              <w:jc w:val="center"/>
              <w:rPr>
                <w:rFonts w:ascii="Arial" w:hAnsi="Arial" w:cs="Arial"/>
                <w:sz w:val="22"/>
                <w:szCs w:val="22"/>
              </w:rPr>
            </w:pPr>
            <w:r w:rsidRPr="006A7A3A">
              <w:rPr>
                <w:rFonts w:ascii="Arial" w:hAnsi="Arial" w:cs="Arial"/>
                <w:sz w:val="22"/>
                <w:szCs w:val="22"/>
              </w:rPr>
              <w:t>784</w:t>
            </w:r>
          </w:p>
        </w:tc>
        <w:tc>
          <w:tcPr>
            <w:tcW w:w="1310" w:type="dxa"/>
            <w:tcBorders>
              <w:top w:val="single" w:sz="6" w:space="0" w:color="000000"/>
              <w:left w:val="single" w:sz="6" w:space="0" w:color="000000"/>
              <w:bottom w:val="single" w:sz="6" w:space="0" w:color="000000"/>
              <w:right w:val="single" w:sz="12" w:space="0" w:color="000000"/>
            </w:tcBorders>
          </w:tcPr>
          <w:p w:rsidR="006A7A3A" w:rsidRPr="006A7A3A" w:rsidRDefault="006A7A3A" w:rsidP="006A7A3A">
            <w:pPr>
              <w:tabs>
                <w:tab w:val="left" w:pos="2160"/>
              </w:tabs>
              <w:jc w:val="center"/>
              <w:rPr>
                <w:rFonts w:ascii="Arial" w:hAnsi="Arial" w:cs="Arial"/>
                <w:sz w:val="22"/>
                <w:szCs w:val="22"/>
              </w:rPr>
            </w:pPr>
            <w:r w:rsidRPr="006A7A3A">
              <w:rPr>
                <w:rFonts w:ascii="Arial" w:hAnsi="Arial" w:cs="Arial"/>
                <w:sz w:val="22"/>
                <w:szCs w:val="22"/>
              </w:rPr>
              <w:t>15120</w:t>
            </w:r>
          </w:p>
        </w:tc>
      </w:tr>
      <w:tr w:rsidR="006A7A3A" w:rsidRPr="006A7A3A">
        <w:tc>
          <w:tcPr>
            <w:tcW w:w="1346" w:type="dxa"/>
            <w:tcBorders>
              <w:top w:val="single" w:sz="6" w:space="0" w:color="000000"/>
              <w:left w:val="single" w:sz="12" w:space="0" w:color="000000"/>
              <w:bottom w:val="single" w:sz="6" w:space="0" w:color="000000"/>
              <w:right w:val="single" w:sz="6" w:space="0" w:color="000000"/>
            </w:tcBorders>
          </w:tcPr>
          <w:p w:rsidR="006A7A3A" w:rsidRPr="006A7A3A" w:rsidRDefault="006A7A3A" w:rsidP="006A7A3A">
            <w:pPr>
              <w:tabs>
                <w:tab w:val="left" w:pos="2160"/>
              </w:tabs>
              <w:jc w:val="center"/>
              <w:rPr>
                <w:rFonts w:ascii="Arial" w:hAnsi="Arial" w:cs="Arial"/>
                <w:sz w:val="22"/>
                <w:szCs w:val="22"/>
              </w:rPr>
            </w:pPr>
            <w:r w:rsidRPr="006A7A3A">
              <w:rPr>
                <w:rFonts w:ascii="Arial" w:hAnsi="Arial" w:cs="Arial"/>
                <w:sz w:val="22"/>
                <w:szCs w:val="22"/>
              </w:rPr>
              <w:t>570</w:t>
            </w:r>
          </w:p>
        </w:tc>
        <w:tc>
          <w:tcPr>
            <w:tcW w:w="1355" w:type="dxa"/>
            <w:tcBorders>
              <w:top w:val="single" w:sz="6" w:space="0" w:color="000000"/>
              <w:left w:val="single" w:sz="6" w:space="0" w:color="000000"/>
              <w:bottom w:val="single" w:sz="6" w:space="0" w:color="000000"/>
              <w:right w:val="single" w:sz="6" w:space="0" w:color="000000"/>
            </w:tcBorders>
          </w:tcPr>
          <w:p w:rsidR="006A7A3A" w:rsidRPr="006A7A3A" w:rsidRDefault="006A7A3A" w:rsidP="006A7A3A">
            <w:pPr>
              <w:tabs>
                <w:tab w:val="left" w:pos="2160"/>
              </w:tabs>
              <w:ind w:firstLine="20"/>
              <w:jc w:val="center"/>
              <w:rPr>
                <w:rFonts w:ascii="Arial" w:hAnsi="Arial" w:cs="Arial"/>
                <w:sz w:val="22"/>
                <w:szCs w:val="22"/>
              </w:rPr>
            </w:pPr>
            <w:r w:rsidRPr="006A7A3A">
              <w:rPr>
                <w:rFonts w:ascii="Arial" w:hAnsi="Arial" w:cs="Arial"/>
                <w:sz w:val="22"/>
                <w:szCs w:val="22"/>
              </w:rPr>
              <w:t>29</w:t>
            </w:r>
          </w:p>
        </w:tc>
        <w:tc>
          <w:tcPr>
            <w:tcW w:w="1557" w:type="dxa"/>
            <w:tcBorders>
              <w:top w:val="single" w:sz="6" w:space="0" w:color="000000"/>
              <w:left w:val="single" w:sz="6" w:space="0" w:color="000000"/>
              <w:bottom w:val="single" w:sz="6" w:space="0" w:color="000000"/>
              <w:right w:val="single" w:sz="6" w:space="0" w:color="000000"/>
            </w:tcBorders>
          </w:tcPr>
          <w:p w:rsidR="006A7A3A" w:rsidRPr="006A7A3A" w:rsidRDefault="006A7A3A" w:rsidP="006A7A3A">
            <w:pPr>
              <w:tabs>
                <w:tab w:val="left" w:pos="2160"/>
              </w:tabs>
              <w:ind w:firstLine="20"/>
              <w:jc w:val="center"/>
              <w:rPr>
                <w:rFonts w:ascii="Arial" w:hAnsi="Arial" w:cs="Arial"/>
                <w:sz w:val="22"/>
                <w:szCs w:val="22"/>
              </w:rPr>
            </w:pPr>
            <w:r w:rsidRPr="006A7A3A">
              <w:rPr>
                <w:rFonts w:ascii="Arial" w:hAnsi="Arial" w:cs="Arial"/>
                <w:sz w:val="22"/>
                <w:szCs w:val="22"/>
              </w:rPr>
              <w:t>324900</w:t>
            </w:r>
          </w:p>
        </w:tc>
        <w:tc>
          <w:tcPr>
            <w:tcW w:w="1165" w:type="dxa"/>
            <w:tcBorders>
              <w:top w:val="single" w:sz="6" w:space="0" w:color="000000"/>
              <w:left w:val="single" w:sz="6" w:space="0" w:color="000000"/>
              <w:bottom w:val="single" w:sz="6" w:space="0" w:color="000000"/>
              <w:right w:val="single" w:sz="6" w:space="0" w:color="000000"/>
            </w:tcBorders>
          </w:tcPr>
          <w:p w:rsidR="006A7A3A" w:rsidRPr="006A7A3A" w:rsidRDefault="006A7A3A" w:rsidP="006A7A3A">
            <w:pPr>
              <w:tabs>
                <w:tab w:val="left" w:pos="2160"/>
              </w:tabs>
              <w:jc w:val="center"/>
              <w:rPr>
                <w:rFonts w:ascii="Arial" w:hAnsi="Arial" w:cs="Arial"/>
                <w:sz w:val="22"/>
                <w:szCs w:val="22"/>
              </w:rPr>
            </w:pPr>
            <w:r w:rsidRPr="006A7A3A">
              <w:rPr>
                <w:rFonts w:ascii="Arial" w:hAnsi="Arial" w:cs="Arial"/>
                <w:sz w:val="22"/>
                <w:szCs w:val="22"/>
              </w:rPr>
              <w:t>841</w:t>
            </w:r>
          </w:p>
        </w:tc>
        <w:tc>
          <w:tcPr>
            <w:tcW w:w="1310" w:type="dxa"/>
            <w:tcBorders>
              <w:top w:val="single" w:sz="6" w:space="0" w:color="000000"/>
              <w:left w:val="single" w:sz="6" w:space="0" w:color="000000"/>
              <w:bottom w:val="single" w:sz="6" w:space="0" w:color="000000"/>
              <w:right w:val="single" w:sz="12" w:space="0" w:color="000000"/>
            </w:tcBorders>
          </w:tcPr>
          <w:p w:rsidR="006A7A3A" w:rsidRPr="006A7A3A" w:rsidRDefault="006A7A3A" w:rsidP="006A7A3A">
            <w:pPr>
              <w:tabs>
                <w:tab w:val="left" w:pos="2160"/>
              </w:tabs>
              <w:jc w:val="center"/>
              <w:rPr>
                <w:rFonts w:ascii="Arial" w:hAnsi="Arial" w:cs="Arial"/>
                <w:sz w:val="22"/>
                <w:szCs w:val="22"/>
              </w:rPr>
            </w:pPr>
            <w:r w:rsidRPr="006A7A3A">
              <w:rPr>
                <w:rFonts w:ascii="Arial" w:hAnsi="Arial" w:cs="Arial"/>
                <w:sz w:val="22"/>
                <w:szCs w:val="22"/>
              </w:rPr>
              <w:t>16530</w:t>
            </w:r>
          </w:p>
        </w:tc>
      </w:tr>
      <w:tr w:rsidR="006A7A3A" w:rsidRPr="006A7A3A">
        <w:tc>
          <w:tcPr>
            <w:tcW w:w="1346" w:type="dxa"/>
            <w:tcBorders>
              <w:top w:val="single" w:sz="6" w:space="0" w:color="000000"/>
              <w:left w:val="single" w:sz="12" w:space="0" w:color="000000"/>
              <w:bottom w:val="single" w:sz="6" w:space="0" w:color="000000"/>
              <w:right w:val="single" w:sz="6" w:space="0" w:color="000000"/>
            </w:tcBorders>
          </w:tcPr>
          <w:p w:rsidR="006A7A3A" w:rsidRPr="006A7A3A" w:rsidRDefault="006A7A3A" w:rsidP="006A7A3A">
            <w:pPr>
              <w:tabs>
                <w:tab w:val="left" w:pos="2160"/>
              </w:tabs>
              <w:jc w:val="center"/>
              <w:rPr>
                <w:rFonts w:ascii="Arial" w:hAnsi="Arial" w:cs="Arial"/>
                <w:sz w:val="22"/>
                <w:szCs w:val="22"/>
              </w:rPr>
            </w:pPr>
            <w:r w:rsidRPr="006A7A3A">
              <w:rPr>
                <w:rFonts w:ascii="Arial" w:hAnsi="Arial" w:cs="Arial"/>
                <w:sz w:val="22"/>
                <w:szCs w:val="22"/>
              </w:rPr>
              <w:t>590</w:t>
            </w:r>
          </w:p>
        </w:tc>
        <w:tc>
          <w:tcPr>
            <w:tcW w:w="1355" w:type="dxa"/>
            <w:tcBorders>
              <w:top w:val="single" w:sz="6" w:space="0" w:color="000000"/>
              <w:left w:val="single" w:sz="6" w:space="0" w:color="000000"/>
              <w:bottom w:val="single" w:sz="6" w:space="0" w:color="000000"/>
              <w:right w:val="single" w:sz="6" w:space="0" w:color="000000"/>
            </w:tcBorders>
          </w:tcPr>
          <w:p w:rsidR="006A7A3A" w:rsidRPr="006A7A3A" w:rsidRDefault="006A7A3A" w:rsidP="006A7A3A">
            <w:pPr>
              <w:tabs>
                <w:tab w:val="left" w:pos="2160"/>
              </w:tabs>
              <w:ind w:firstLine="20"/>
              <w:jc w:val="center"/>
              <w:rPr>
                <w:rFonts w:ascii="Arial" w:hAnsi="Arial" w:cs="Arial"/>
                <w:sz w:val="22"/>
                <w:szCs w:val="22"/>
              </w:rPr>
            </w:pPr>
            <w:r w:rsidRPr="006A7A3A">
              <w:rPr>
                <w:rFonts w:ascii="Arial" w:hAnsi="Arial" w:cs="Arial"/>
                <w:sz w:val="22"/>
                <w:szCs w:val="22"/>
              </w:rPr>
              <w:t>32</w:t>
            </w:r>
          </w:p>
        </w:tc>
        <w:tc>
          <w:tcPr>
            <w:tcW w:w="1557" w:type="dxa"/>
            <w:tcBorders>
              <w:top w:val="single" w:sz="6" w:space="0" w:color="000000"/>
              <w:left w:val="single" w:sz="6" w:space="0" w:color="000000"/>
              <w:bottom w:val="single" w:sz="6" w:space="0" w:color="000000"/>
              <w:right w:val="single" w:sz="6" w:space="0" w:color="000000"/>
            </w:tcBorders>
          </w:tcPr>
          <w:p w:rsidR="006A7A3A" w:rsidRPr="006A7A3A" w:rsidRDefault="006A7A3A" w:rsidP="006A7A3A">
            <w:pPr>
              <w:tabs>
                <w:tab w:val="left" w:pos="2160"/>
              </w:tabs>
              <w:ind w:firstLine="20"/>
              <w:jc w:val="center"/>
              <w:rPr>
                <w:rFonts w:ascii="Arial" w:hAnsi="Arial" w:cs="Arial"/>
                <w:sz w:val="22"/>
                <w:szCs w:val="22"/>
              </w:rPr>
            </w:pPr>
            <w:r w:rsidRPr="006A7A3A">
              <w:rPr>
                <w:rFonts w:ascii="Arial" w:hAnsi="Arial" w:cs="Arial"/>
                <w:sz w:val="22"/>
                <w:szCs w:val="22"/>
              </w:rPr>
              <w:t>348100</w:t>
            </w:r>
          </w:p>
        </w:tc>
        <w:tc>
          <w:tcPr>
            <w:tcW w:w="1165" w:type="dxa"/>
            <w:tcBorders>
              <w:top w:val="single" w:sz="6" w:space="0" w:color="000000"/>
              <w:left w:val="single" w:sz="6" w:space="0" w:color="000000"/>
              <w:bottom w:val="single" w:sz="6" w:space="0" w:color="000000"/>
              <w:right w:val="single" w:sz="6" w:space="0" w:color="000000"/>
            </w:tcBorders>
          </w:tcPr>
          <w:p w:rsidR="006A7A3A" w:rsidRPr="006A7A3A" w:rsidRDefault="006A7A3A" w:rsidP="006A7A3A">
            <w:pPr>
              <w:tabs>
                <w:tab w:val="left" w:pos="2160"/>
              </w:tabs>
              <w:jc w:val="center"/>
              <w:rPr>
                <w:rFonts w:ascii="Arial" w:hAnsi="Arial" w:cs="Arial"/>
                <w:sz w:val="22"/>
                <w:szCs w:val="22"/>
              </w:rPr>
            </w:pPr>
            <w:r w:rsidRPr="006A7A3A">
              <w:rPr>
                <w:rFonts w:ascii="Arial" w:hAnsi="Arial" w:cs="Arial"/>
                <w:sz w:val="22"/>
                <w:szCs w:val="22"/>
              </w:rPr>
              <w:t>1024</w:t>
            </w:r>
          </w:p>
        </w:tc>
        <w:tc>
          <w:tcPr>
            <w:tcW w:w="1310" w:type="dxa"/>
            <w:tcBorders>
              <w:top w:val="single" w:sz="6" w:space="0" w:color="000000"/>
              <w:left w:val="single" w:sz="6" w:space="0" w:color="000000"/>
              <w:bottom w:val="single" w:sz="6" w:space="0" w:color="000000"/>
              <w:right w:val="single" w:sz="12" w:space="0" w:color="000000"/>
            </w:tcBorders>
          </w:tcPr>
          <w:p w:rsidR="006A7A3A" w:rsidRPr="006A7A3A" w:rsidRDefault="006A7A3A" w:rsidP="006A7A3A">
            <w:pPr>
              <w:tabs>
                <w:tab w:val="left" w:pos="2160"/>
              </w:tabs>
              <w:jc w:val="center"/>
              <w:rPr>
                <w:rFonts w:ascii="Arial" w:hAnsi="Arial" w:cs="Arial"/>
                <w:sz w:val="22"/>
                <w:szCs w:val="22"/>
              </w:rPr>
            </w:pPr>
            <w:r w:rsidRPr="006A7A3A">
              <w:rPr>
                <w:rFonts w:ascii="Arial" w:hAnsi="Arial" w:cs="Arial"/>
                <w:sz w:val="22"/>
                <w:szCs w:val="22"/>
              </w:rPr>
              <w:t>18880</w:t>
            </w:r>
          </w:p>
        </w:tc>
      </w:tr>
      <w:tr w:rsidR="006A7A3A" w:rsidRPr="006A7A3A">
        <w:tc>
          <w:tcPr>
            <w:tcW w:w="1346" w:type="dxa"/>
            <w:tcBorders>
              <w:top w:val="single" w:sz="6" w:space="0" w:color="000000"/>
              <w:left w:val="single" w:sz="12" w:space="0" w:color="000000"/>
              <w:bottom w:val="single" w:sz="6" w:space="0" w:color="000000"/>
              <w:right w:val="single" w:sz="6" w:space="0" w:color="000000"/>
            </w:tcBorders>
          </w:tcPr>
          <w:p w:rsidR="006A7A3A" w:rsidRPr="006A7A3A" w:rsidRDefault="006A7A3A" w:rsidP="006A7A3A">
            <w:pPr>
              <w:tabs>
                <w:tab w:val="left" w:pos="2160"/>
              </w:tabs>
              <w:jc w:val="center"/>
              <w:rPr>
                <w:rFonts w:ascii="Arial" w:hAnsi="Arial" w:cs="Arial"/>
                <w:sz w:val="22"/>
                <w:szCs w:val="22"/>
              </w:rPr>
            </w:pPr>
            <w:r w:rsidRPr="006A7A3A">
              <w:rPr>
                <w:rFonts w:ascii="Arial" w:hAnsi="Arial" w:cs="Arial"/>
                <w:sz w:val="22"/>
                <w:szCs w:val="22"/>
              </w:rPr>
              <w:t>620</w:t>
            </w:r>
          </w:p>
        </w:tc>
        <w:tc>
          <w:tcPr>
            <w:tcW w:w="1355" w:type="dxa"/>
            <w:tcBorders>
              <w:top w:val="single" w:sz="6" w:space="0" w:color="000000"/>
              <w:left w:val="single" w:sz="6" w:space="0" w:color="000000"/>
              <w:bottom w:val="single" w:sz="6" w:space="0" w:color="000000"/>
              <w:right w:val="single" w:sz="6" w:space="0" w:color="000000"/>
            </w:tcBorders>
          </w:tcPr>
          <w:p w:rsidR="006A7A3A" w:rsidRPr="006A7A3A" w:rsidRDefault="006A7A3A" w:rsidP="006A7A3A">
            <w:pPr>
              <w:tabs>
                <w:tab w:val="left" w:pos="2160"/>
              </w:tabs>
              <w:ind w:firstLine="20"/>
              <w:jc w:val="center"/>
              <w:rPr>
                <w:rFonts w:ascii="Arial" w:hAnsi="Arial" w:cs="Arial"/>
                <w:sz w:val="22"/>
                <w:szCs w:val="22"/>
              </w:rPr>
            </w:pPr>
            <w:r w:rsidRPr="006A7A3A">
              <w:rPr>
                <w:rFonts w:ascii="Arial" w:hAnsi="Arial" w:cs="Arial"/>
                <w:sz w:val="22"/>
                <w:szCs w:val="22"/>
              </w:rPr>
              <w:t>36</w:t>
            </w:r>
          </w:p>
        </w:tc>
        <w:tc>
          <w:tcPr>
            <w:tcW w:w="1557" w:type="dxa"/>
            <w:tcBorders>
              <w:top w:val="single" w:sz="6" w:space="0" w:color="000000"/>
              <w:left w:val="single" w:sz="6" w:space="0" w:color="000000"/>
              <w:bottom w:val="single" w:sz="6" w:space="0" w:color="000000"/>
              <w:right w:val="single" w:sz="6" w:space="0" w:color="000000"/>
            </w:tcBorders>
          </w:tcPr>
          <w:p w:rsidR="006A7A3A" w:rsidRPr="006A7A3A" w:rsidRDefault="006A7A3A" w:rsidP="006A7A3A">
            <w:pPr>
              <w:tabs>
                <w:tab w:val="left" w:pos="2160"/>
              </w:tabs>
              <w:ind w:firstLine="20"/>
              <w:jc w:val="center"/>
              <w:rPr>
                <w:rFonts w:ascii="Arial" w:hAnsi="Arial" w:cs="Arial"/>
                <w:sz w:val="22"/>
                <w:szCs w:val="22"/>
              </w:rPr>
            </w:pPr>
            <w:r w:rsidRPr="006A7A3A">
              <w:rPr>
                <w:rFonts w:ascii="Arial" w:hAnsi="Arial" w:cs="Arial"/>
                <w:sz w:val="22"/>
                <w:szCs w:val="22"/>
              </w:rPr>
              <w:t>384400</w:t>
            </w:r>
          </w:p>
        </w:tc>
        <w:tc>
          <w:tcPr>
            <w:tcW w:w="1165" w:type="dxa"/>
            <w:tcBorders>
              <w:top w:val="single" w:sz="6" w:space="0" w:color="000000"/>
              <w:left w:val="single" w:sz="6" w:space="0" w:color="000000"/>
              <w:bottom w:val="single" w:sz="6" w:space="0" w:color="000000"/>
              <w:right w:val="single" w:sz="6" w:space="0" w:color="000000"/>
            </w:tcBorders>
          </w:tcPr>
          <w:p w:rsidR="006A7A3A" w:rsidRPr="006A7A3A" w:rsidRDefault="006A7A3A" w:rsidP="006A7A3A">
            <w:pPr>
              <w:tabs>
                <w:tab w:val="left" w:pos="2160"/>
              </w:tabs>
              <w:jc w:val="center"/>
              <w:rPr>
                <w:rFonts w:ascii="Arial" w:hAnsi="Arial" w:cs="Arial"/>
                <w:sz w:val="22"/>
                <w:szCs w:val="22"/>
              </w:rPr>
            </w:pPr>
            <w:r w:rsidRPr="006A7A3A">
              <w:rPr>
                <w:rFonts w:ascii="Arial" w:hAnsi="Arial" w:cs="Arial"/>
                <w:sz w:val="22"/>
                <w:szCs w:val="22"/>
              </w:rPr>
              <w:t>1296</w:t>
            </w:r>
          </w:p>
        </w:tc>
        <w:tc>
          <w:tcPr>
            <w:tcW w:w="1310" w:type="dxa"/>
            <w:tcBorders>
              <w:top w:val="single" w:sz="6" w:space="0" w:color="000000"/>
              <w:left w:val="single" w:sz="6" w:space="0" w:color="000000"/>
              <w:bottom w:val="single" w:sz="6" w:space="0" w:color="000000"/>
              <w:right w:val="single" w:sz="12" w:space="0" w:color="000000"/>
            </w:tcBorders>
          </w:tcPr>
          <w:p w:rsidR="006A7A3A" w:rsidRPr="006A7A3A" w:rsidRDefault="006A7A3A" w:rsidP="006A7A3A">
            <w:pPr>
              <w:tabs>
                <w:tab w:val="left" w:pos="2160"/>
              </w:tabs>
              <w:jc w:val="center"/>
              <w:rPr>
                <w:rFonts w:ascii="Arial" w:hAnsi="Arial" w:cs="Arial"/>
                <w:sz w:val="22"/>
                <w:szCs w:val="22"/>
              </w:rPr>
            </w:pPr>
            <w:r w:rsidRPr="006A7A3A">
              <w:rPr>
                <w:rFonts w:ascii="Arial" w:hAnsi="Arial" w:cs="Arial"/>
                <w:sz w:val="22"/>
                <w:szCs w:val="22"/>
              </w:rPr>
              <w:t>22320</w:t>
            </w:r>
          </w:p>
        </w:tc>
      </w:tr>
      <w:tr w:rsidR="006A7A3A" w:rsidRPr="006A7A3A">
        <w:tc>
          <w:tcPr>
            <w:tcW w:w="1346" w:type="dxa"/>
            <w:tcBorders>
              <w:top w:val="single" w:sz="6" w:space="0" w:color="000000"/>
              <w:left w:val="single" w:sz="12" w:space="0" w:color="000000"/>
              <w:bottom w:val="single" w:sz="6" w:space="0" w:color="000000"/>
              <w:right w:val="single" w:sz="6" w:space="0" w:color="000000"/>
            </w:tcBorders>
          </w:tcPr>
          <w:p w:rsidR="006A7A3A" w:rsidRPr="006A7A3A" w:rsidRDefault="006A7A3A" w:rsidP="006A7A3A">
            <w:pPr>
              <w:tabs>
                <w:tab w:val="left" w:pos="2160"/>
              </w:tabs>
              <w:jc w:val="center"/>
              <w:rPr>
                <w:rFonts w:ascii="Arial" w:hAnsi="Arial" w:cs="Arial"/>
                <w:sz w:val="22"/>
                <w:szCs w:val="22"/>
              </w:rPr>
            </w:pPr>
            <w:r w:rsidRPr="006A7A3A">
              <w:rPr>
                <w:rFonts w:ascii="Arial" w:hAnsi="Arial" w:cs="Arial"/>
                <w:sz w:val="22"/>
                <w:szCs w:val="22"/>
              </w:rPr>
              <w:t>640</w:t>
            </w:r>
          </w:p>
        </w:tc>
        <w:tc>
          <w:tcPr>
            <w:tcW w:w="1355" w:type="dxa"/>
            <w:tcBorders>
              <w:top w:val="single" w:sz="6" w:space="0" w:color="000000"/>
              <w:left w:val="single" w:sz="6" w:space="0" w:color="000000"/>
              <w:bottom w:val="single" w:sz="6" w:space="0" w:color="000000"/>
              <w:right w:val="single" w:sz="6" w:space="0" w:color="000000"/>
            </w:tcBorders>
          </w:tcPr>
          <w:p w:rsidR="006A7A3A" w:rsidRPr="006A7A3A" w:rsidRDefault="006A7A3A" w:rsidP="006A7A3A">
            <w:pPr>
              <w:tabs>
                <w:tab w:val="left" w:pos="2160"/>
              </w:tabs>
              <w:ind w:firstLine="20"/>
              <w:jc w:val="center"/>
              <w:rPr>
                <w:rFonts w:ascii="Arial" w:hAnsi="Arial" w:cs="Arial"/>
                <w:sz w:val="22"/>
                <w:szCs w:val="22"/>
              </w:rPr>
            </w:pPr>
            <w:r w:rsidRPr="006A7A3A">
              <w:rPr>
                <w:rFonts w:ascii="Arial" w:hAnsi="Arial" w:cs="Arial"/>
                <w:sz w:val="22"/>
                <w:szCs w:val="22"/>
              </w:rPr>
              <w:t>36</w:t>
            </w:r>
          </w:p>
        </w:tc>
        <w:tc>
          <w:tcPr>
            <w:tcW w:w="1557" w:type="dxa"/>
            <w:tcBorders>
              <w:top w:val="single" w:sz="6" w:space="0" w:color="000000"/>
              <w:left w:val="single" w:sz="6" w:space="0" w:color="000000"/>
              <w:bottom w:val="single" w:sz="6" w:space="0" w:color="000000"/>
              <w:right w:val="single" w:sz="6" w:space="0" w:color="000000"/>
            </w:tcBorders>
          </w:tcPr>
          <w:p w:rsidR="006A7A3A" w:rsidRPr="006A7A3A" w:rsidRDefault="006A7A3A" w:rsidP="006A7A3A">
            <w:pPr>
              <w:tabs>
                <w:tab w:val="left" w:pos="2160"/>
              </w:tabs>
              <w:ind w:firstLine="20"/>
              <w:jc w:val="center"/>
              <w:rPr>
                <w:rFonts w:ascii="Arial" w:hAnsi="Arial" w:cs="Arial"/>
                <w:sz w:val="22"/>
                <w:szCs w:val="22"/>
              </w:rPr>
            </w:pPr>
            <w:r w:rsidRPr="006A7A3A">
              <w:rPr>
                <w:rFonts w:ascii="Arial" w:hAnsi="Arial" w:cs="Arial"/>
                <w:sz w:val="22"/>
                <w:szCs w:val="22"/>
              </w:rPr>
              <w:t>409600</w:t>
            </w:r>
          </w:p>
        </w:tc>
        <w:tc>
          <w:tcPr>
            <w:tcW w:w="1165" w:type="dxa"/>
            <w:tcBorders>
              <w:top w:val="single" w:sz="6" w:space="0" w:color="000000"/>
              <w:left w:val="single" w:sz="6" w:space="0" w:color="000000"/>
              <w:bottom w:val="single" w:sz="6" w:space="0" w:color="000000"/>
              <w:right w:val="single" w:sz="6" w:space="0" w:color="000000"/>
            </w:tcBorders>
          </w:tcPr>
          <w:p w:rsidR="006A7A3A" w:rsidRPr="006A7A3A" w:rsidRDefault="006A7A3A" w:rsidP="006A7A3A">
            <w:pPr>
              <w:tabs>
                <w:tab w:val="left" w:pos="2160"/>
              </w:tabs>
              <w:jc w:val="center"/>
              <w:rPr>
                <w:rFonts w:ascii="Arial" w:hAnsi="Arial" w:cs="Arial"/>
                <w:sz w:val="22"/>
                <w:szCs w:val="22"/>
              </w:rPr>
            </w:pPr>
            <w:r w:rsidRPr="006A7A3A">
              <w:rPr>
                <w:rFonts w:ascii="Arial" w:hAnsi="Arial" w:cs="Arial"/>
                <w:sz w:val="22"/>
                <w:szCs w:val="22"/>
              </w:rPr>
              <w:t>1296</w:t>
            </w:r>
          </w:p>
        </w:tc>
        <w:tc>
          <w:tcPr>
            <w:tcW w:w="1310" w:type="dxa"/>
            <w:tcBorders>
              <w:top w:val="single" w:sz="6" w:space="0" w:color="000000"/>
              <w:left w:val="single" w:sz="6" w:space="0" w:color="000000"/>
              <w:bottom w:val="single" w:sz="6" w:space="0" w:color="000000"/>
              <w:right w:val="single" w:sz="12" w:space="0" w:color="000000"/>
            </w:tcBorders>
          </w:tcPr>
          <w:p w:rsidR="006A7A3A" w:rsidRPr="006A7A3A" w:rsidRDefault="006A7A3A" w:rsidP="006A7A3A">
            <w:pPr>
              <w:tabs>
                <w:tab w:val="left" w:pos="2160"/>
              </w:tabs>
              <w:jc w:val="center"/>
              <w:rPr>
                <w:rFonts w:ascii="Arial" w:hAnsi="Arial" w:cs="Arial"/>
                <w:sz w:val="22"/>
                <w:szCs w:val="22"/>
              </w:rPr>
            </w:pPr>
            <w:r w:rsidRPr="006A7A3A">
              <w:rPr>
                <w:rFonts w:ascii="Arial" w:hAnsi="Arial" w:cs="Arial"/>
                <w:sz w:val="22"/>
                <w:szCs w:val="22"/>
              </w:rPr>
              <w:t>23040</w:t>
            </w:r>
          </w:p>
        </w:tc>
      </w:tr>
      <w:tr w:rsidR="006A7A3A" w:rsidRPr="006A7A3A">
        <w:tc>
          <w:tcPr>
            <w:tcW w:w="1346" w:type="dxa"/>
            <w:tcBorders>
              <w:top w:val="single" w:sz="6" w:space="0" w:color="000000"/>
              <w:left w:val="single" w:sz="12" w:space="0" w:color="000000"/>
              <w:bottom w:val="single" w:sz="6" w:space="0" w:color="000000"/>
              <w:right w:val="single" w:sz="6" w:space="0" w:color="000000"/>
            </w:tcBorders>
          </w:tcPr>
          <w:p w:rsidR="006A7A3A" w:rsidRPr="006A7A3A" w:rsidRDefault="006A7A3A" w:rsidP="006A7A3A">
            <w:pPr>
              <w:tabs>
                <w:tab w:val="left" w:pos="2160"/>
              </w:tabs>
              <w:jc w:val="center"/>
              <w:rPr>
                <w:rFonts w:ascii="Arial" w:hAnsi="Arial" w:cs="Arial"/>
                <w:sz w:val="22"/>
                <w:szCs w:val="22"/>
              </w:rPr>
            </w:pPr>
            <w:r w:rsidRPr="006A7A3A">
              <w:rPr>
                <w:rFonts w:ascii="Arial" w:hAnsi="Arial" w:cs="Arial"/>
                <w:sz w:val="22"/>
                <w:szCs w:val="22"/>
              </w:rPr>
              <w:t>650</w:t>
            </w:r>
          </w:p>
        </w:tc>
        <w:tc>
          <w:tcPr>
            <w:tcW w:w="1355" w:type="dxa"/>
            <w:tcBorders>
              <w:top w:val="single" w:sz="6" w:space="0" w:color="000000"/>
              <w:left w:val="single" w:sz="6" w:space="0" w:color="000000"/>
              <w:bottom w:val="single" w:sz="6" w:space="0" w:color="000000"/>
              <w:right w:val="single" w:sz="6" w:space="0" w:color="000000"/>
            </w:tcBorders>
          </w:tcPr>
          <w:p w:rsidR="006A7A3A" w:rsidRPr="006A7A3A" w:rsidRDefault="006A7A3A" w:rsidP="006A7A3A">
            <w:pPr>
              <w:tabs>
                <w:tab w:val="left" w:pos="2160"/>
              </w:tabs>
              <w:ind w:firstLine="20"/>
              <w:jc w:val="center"/>
              <w:rPr>
                <w:rFonts w:ascii="Arial" w:hAnsi="Arial" w:cs="Arial"/>
                <w:sz w:val="22"/>
                <w:szCs w:val="22"/>
              </w:rPr>
            </w:pPr>
            <w:r w:rsidRPr="006A7A3A">
              <w:rPr>
                <w:rFonts w:ascii="Arial" w:hAnsi="Arial" w:cs="Arial"/>
                <w:sz w:val="22"/>
                <w:szCs w:val="22"/>
              </w:rPr>
              <w:t>37</w:t>
            </w:r>
          </w:p>
        </w:tc>
        <w:tc>
          <w:tcPr>
            <w:tcW w:w="1557" w:type="dxa"/>
            <w:tcBorders>
              <w:top w:val="single" w:sz="6" w:space="0" w:color="000000"/>
              <w:left w:val="single" w:sz="6" w:space="0" w:color="000000"/>
              <w:bottom w:val="single" w:sz="6" w:space="0" w:color="000000"/>
              <w:right w:val="single" w:sz="6" w:space="0" w:color="000000"/>
            </w:tcBorders>
          </w:tcPr>
          <w:p w:rsidR="006A7A3A" w:rsidRPr="006A7A3A" w:rsidRDefault="006A7A3A" w:rsidP="006A7A3A">
            <w:pPr>
              <w:tabs>
                <w:tab w:val="left" w:pos="2160"/>
              </w:tabs>
              <w:ind w:firstLine="20"/>
              <w:jc w:val="center"/>
              <w:rPr>
                <w:rFonts w:ascii="Arial" w:hAnsi="Arial" w:cs="Arial"/>
                <w:sz w:val="22"/>
                <w:szCs w:val="22"/>
              </w:rPr>
            </w:pPr>
            <w:r w:rsidRPr="006A7A3A">
              <w:rPr>
                <w:rFonts w:ascii="Arial" w:hAnsi="Arial" w:cs="Arial"/>
                <w:sz w:val="22"/>
                <w:szCs w:val="22"/>
              </w:rPr>
              <w:t>422500</w:t>
            </w:r>
          </w:p>
        </w:tc>
        <w:tc>
          <w:tcPr>
            <w:tcW w:w="1165" w:type="dxa"/>
            <w:tcBorders>
              <w:top w:val="single" w:sz="6" w:space="0" w:color="000000"/>
              <w:left w:val="single" w:sz="6" w:space="0" w:color="000000"/>
              <w:bottom w:val="single" w:sz="6" w:space="0" w:color="000000"/>
              <w:right w:val="single" w:sz="6" w:space="0" w:color="000000"/>
            </w:tcBorders>
          </w:tcPr>
          <w:p w:rsidR="006A7A3A" w:rsidRPr="006A7A3A" w:rsidRDefault="006A7A3A" w:rsidP="006A7A3A">
            <w:pPr>
              <w:tabs>
                <w:tab w:val="left" w:pos="2160"/>
              </w:tabs>
              <w:jc w:val="center"/>
              <w:rPr>
                <w:rFonts w:ascii="Arial" w:hAnsi="Arial" w:cs="Arial"/>
                <w:sz w:val="22"/>
                <w:szCs w:val="22"/>
              </w:rPr>
            </w:pPr>
            <w:r w:rsidRPr="006A7A3A">
              <w:rPr>
                <w:rFonts w:ascii="Arial" w:hAnsi="Arial" w:cs="Arial"/>
                <w:sz w:val="22"/>
                <w:szCs w:val="22"/>
              </w:rPr>
              <w:t>1369</w:t>
            </w:r>
          </w:p>
        </w:tc>
        <w:tc>
          <w:tcPr>
            <w:tcW w:w="1310" w:type="dxa"/>
            <w:tcBorders>
              <w:top w:val="single" w:sz="6" w:space="0" w:color="000000"/>
              <w:left w:val="single" w:sz="6" w:space="0" w:color="000000"/>
              <w:bottom w:val="single" w:sz="6" w:space="0" w:color="000000"/>
              <w:right w:val="single" w:sz="12" w:space="0" w:color="000000"/>
            </w:tcBorders>
          </w:tcPr>
          <w:p w:rsidR="006A7A3A" w:rsidRPr="006A7A3A" w:rsidRDefault="006A7A3A" w:rsidP="006A7A3A">
            <w:pPr>
              <w:tabs>
                <w:tab w:val="left" w:pos="2160"/>
              </w:tabs>
              <w:jc w:val="center"/>
              <w:rPr>
                <w:rFonts w:ascii="Arial" w:hAnsi="Arial" w:cs="Arial"/>
                <w:sz w:val="22"/>
                <w:szCs w:val="22"/>
              </w:rPr>
            </w:pPr>
            <w:r w:rsidRPr="006A7A3A">
              <w:rPr>
                <w:rFonts w:ascii="Arial" w:hAnsi="Arial" w:cs="Arial"/>
                <w:sz w:val="22"/>
                <w:szCs w:val="22"/>
              </w:rPr>
              <w:t>24050</w:t>
            </w:r>
          </w:p>
        </w:tc>
      </w:tr>
      <w:tr w:rsidR="006A7A3A" w:rsidRPr="006A7A3A">
        <w:tc>
          <w:tcPr>
            <w:tcW w:w="1346" w:type="dxa"/>
            <w:tcBorders>
              <w:top w:val="single" w:sz="6" w:space="0" w:color="000000"/>
              <w:left w:val="single" w:sz="12" w:space="0" w:color="000000"/>
              <w:bottom w:val="single" w:sz="6" w:space="0" w:color="000000"/>
              <w:right w:val="single" w:sz="6" w:space="0" w:color="000000"/>
            </w:tcBorders>
          </w:tcPr>
          <w:p w:rsidR="006A7A3A" w:rsidRPr="006A7A3A" w:rsidRDefault="006A7A3A" w:rsidP="006A7A3A">
            <w:pPr>
              <w:tabs>
                <w:tab w:val="left" w:pos="2160"/>
              </w:tabs>
              <w:jc w:val="center"/>
              <w:rPr>
                <w:rFonts w:ascii="Arial" w:hAnsi="Arial" w:cs="Arial"/>
                <w:sz w:val="22"/>
                <w:szCs w:val="22"/>
              </w:rPr>
            </w:pPr>
            <w:r w:rsidRPr="006A7A3A">
              <w:rPr>
                <w:rFonts w:ascii="Arial" w:hAnsi="Arial" w:cs="Arial"/>
                <w:sz w:val="22"/>
                <w:szCs w:val="22"/>
              </w:rPr>
              <w:t>660</w:t>
            </w:r>
          </w:p>
        </w:tc>
        <w:tc>
          <w:tcPr>
            <w:tcW w:w="1355" w:type="dxa"/>
            <w:tcBorders>
              <w:top w:val="single" w:sz="6" w:space="0" w:color="000000"/>
              <w:left w:val="single" w:sz="6" w:space="0" w:color="000000"/>
              <w:bottom w:val="single" w:sz="6" w:space="0" w:color="000000"/>
              <w:right w:val="single" w:sz="6" w:space="0" w:color="000000"/>
            </w:tcBorders>
          </w:tcPr>
          <w:p w:rsidR="006A7A3A" w:rsidRPr="006A7A3A" w:rsidRDefault="006A7A3A" w:rsidP="006A7A3A">
            <w:pPr>
              <w:tabs>
                <w:tab w:val="left" w:pos="2160"/>
              </w:tabs>
              <w:ind w:firstLine="20"/>
              <w:jc w:val="center"/>
              <w:rPr>
                <w:rFonts w:ascii="Arial" w:hAnsi="Arial" w:cs="Arial"/>
                <w:sz w:val="22"/>
                <w:szCs w:val="22"/>
              </w:rPr>
            </w:pPr>
            <w:r w:rsidRPr="006A7A3A">
              <w:rPr>
                <w:rFonts w:ascii="Arial" w:hAnsi="Arial" w:cs="Arial"/>
                <w:sz w:val="22"/>
                <w:szCs w:val="22"/>
              </w:rPr>
              <w:t>38</w:t>
            </w:r>
          </w:p>
        </w:tc>
        <w:tc>
          <w:tcPr>
            <w:tcW w:w="1557" w:type="dxa"/>
            <w:tcBorders>
              <w:top w:val="single" w:sz="6" w:space="0" w:color="000000"/>
              <w:left w:val="single" w:sz="6" w:space="0" w:color="000000"/>
              <w:bottom w:val="single" w:sz="6" w:space="0" w:color="000000"/>
              <w:right w:val="single" w:sz="6" w:space="0" w:color="000000"/>
            </w:tcBorders>
          </w:tcPr>
          <w:p w:rsidR="006A7A3A" w:rsidRPr="006A7A3A" w:rsidRDefault="006A7A3A" w:rsidP="006A7A3A">
            <w:pPr>
              <w:tabs>
                <w:tab w:val="left" w:pos="2160"/>
              </w:tabs>
              <w:ind w:firstLine="20"/>
              <w:jc w:val="center"/>
              <w:rPr>
                <w:rFonts w:ascii="Arial" w:hAnsi="Arial" w:cs="Arial"/>
                <w:sz w:val="22"/>
                <w:szCs w:val="22"/>
              </w:rPr>
            </w:pPr>
            <w:r w:rsidRPr="006A7A3A">
              <w:rPr>
                <w:rFonts w:ascii="Arial" w:hAnsi="Arial" w:cs="Arial"/>
                <w:sz w:val="22"/>
                <w:szCs w:val="22"/>
              </w:rPr>
              <w:t>435600</w:t>
            </w:r>
          </w:p>
        </w:tc>
        <w:tc>
          <w:tcPr>
            <w:tcW w:w="1165" w:type="dxa"/>
            <w:tcBorders>
              <w:top w:val="single" w:sz="6" w:space="0" w:color="000000"/>
              <w:left w:val="single" w:sz="6" w:space="0" w:color="000000"/>
              <w:bottom w:val="single" w:sz="6" w:space="0" w:color="000000"/>
              <w:right w:val="single" w:sz="6" w:space="0" w:color="000000"/>
            </w:tcBorders>
          </w:tcPr>
          <w:p w:rsidR="006A7A3A" w:rsidRPr="006A7A3A" w:rsidRDefault="006A7A3A" w:rsidP="006A7A3A">
            <w:pPr>
              <w:tabs>
                <w:tab w:val="left" w:pos="2160"/>
              </w:tabs>
              <w:jc w:val="center"/>
              <w:rPr>
                <w:rFonts w:ascii="Arial" w:hAnsi="Arial" w:cs="Arial"/>
                <w:sz w:val="22"/>
                <w:szCs w:val="22"/>
              </w:rPr>
            </w:pPr>
            <w:r w:rsidRPr="006A7A3A">
              <w:rPr>
                <w:rFonts w:ascii="Arial" w:hAnsi="Arial" w:cs="Arial"/>
                <w:sz w:val="22"/>
                <w:szCs w:val="22"/>
              </w:rPr>
              <w:t>1444</w:t>
            </w:r>
          </w:p>
        </w:tc>
        <w:tc>
          <w:tcPr>
            <w:tcW w:w="1310" w:type="dxa"/>
            <w:tcBorders>
              <w:top w:val="single" w:sz="6" w:space="0" w:color="000000"/>
              <w:left w:val="single" w:sz="6" w:space="0" w:color="000000"/>
              <w:bottom w:val="single" w:sz="6" w:space="0" w:color="000000"/>
              <w:right w:val="single" w:sz="12" w:space="0" w:color="000000"/>
            </w:tcBorders>
          </w:tcPr>
          <w:p w:rsidR="006A7A3A" w:rsidRPr="006A7A3A" w:rsidRDefault="006A7A3A" w:rsidP="006A7A3A">
            <w:pPr>
              <w:tabs>
                <w:tab w:val="left" w:pos="2160"/>
              </w:tabs>
              <w:jc w:val="center"/>
              <w:rPr>
                <w:rFonts w:ascii="Arial" w:hAnsi="Arial" w:cs="Arial"/>
                <w:sz w:val="22"/>
                <w:szCs w:val="22"/>
              </w:rPr>
            </w:pPr>
            <w:r w:rsidRPr="006A7A3A">
              <w:rPr>
                <w:rFonts w:ascii="Arial" w:hAnsi="Arial" w:cs="Arial"/>
                <w:sz w:val="22"/>
                <w:szCs w:val="22"/>
              </w:rPr>
              <w:t>25080</w:t>
            </w:r>
          </w:p>
        </w:tc>
      </w:tr>
      <w:tr w:rsidR="006A7A3A" w:rsidRPr="006A7A3A">
        <w:tc>
          <w:tcPr>
            <w:tcW w:w="1346" w:type="dxa"/>
            <w:tcBorders>
              <w:top w:val="single" w:sz="6" w:space="0" w:color="000000"/>
              <w:left w:val="single" w:sz="12" w:space="0" w:color="000000"/>
              <w:bottom w:val="single" w:sz="12" w:space="0" w:color="000000"/>
              <w:right w:val="single" w:sz="6" w:space="0" w:color="000000"/>
            </w:tcBorders>
          </w:tcPr>
          <w:p w:rsidR="006A7A3A" w:rsidRPr="006A7A3A" w:rsidRDefault="00795BF7" w:rsidP="006A7A3A">
            <w:pPr>
              <w:tabs>
                <w:tab w:val="left" w:pos="2160"/>
              </w:tabs>
              <w:jc w:val="center"/>
              <w:rPr>
                <w:rFonts w:ascii="Arial" w:hAnsi="Arial" w:cs="Arial"/>
                <w:sz w:val="22"/>
                <w:szCs w:val="22"/>
              </w:rPr>
            </w:pPr>
            <w:r>
              <w:rPr>
                <w:rFonts w:ascii="Arial" w:hAnsi="Arial" w:cs="Arial"/>
                <w:position w:val="-14"/>
                <w:sz w:val="22"/>
                <w:szCs w:val="22"/>
              </w:rPr>
              <w:pict>
                <v:shape id="_x0000_i1286" type="#_x0000_t75" style="width:56.25pt;height:18.75pt">
                  <v:imagedata r:id="rId237" o:title=""/>
                </v:shape>
              </w:pict>
            </w:r>
          </w:p>
        </w:tc>
        <w:tc>
          <w:tcPr>
            <w:tcW w:w="1355" w:type="dxa"/>
            <w:tcBorders>
              <w:top w:val="single" w:sz="6" w:space="0" w:color="000000"/>
              <w:left w:val="single" w:sz="6" w:space="0" w:color="000000"/>
              <w:bottom w:val="single" w:sz="12" w:space="0" w:color="000000"/>
              <w:right w:val="single" w:sz="6" w:space="0" w:color="000000"/>
            </w:tcBorders>
          </w:tcPr>
          <w:p w:rsidR="006A7A3A" w:rsidRPr="006A7A3A" w:rsidRDefault="00795BF7" w:rsidP="006A7A3A">
            <w:pPr>
              <w:tabs>
                <w:tab w:val="left" w:pos="2160"/>
              </w:tabs>
              <w:ind w:firstLine="20"/>
              <w:jc w:val="center"/>
              <w:rPr>
                <w:rFonts w:ascii="Arial" w:hAnsi="Arial" w:cs="Arial"/>
                <w:sz w:val="22"/>
                <w:szCs w:val="22"/>
              </w:rPr>
            </w:pPr>
            <w:r>
              <w:rPr>
                <w:rFonts w:ascii="Arial" w:hAnsi="Arial" w:cs="Arial"/>
                <w:position w:val="-14"/>
                <w:sz w:val="22"/>
                <w:szCs w:val="22"/>
              </w:rPr>
              <w:pict>
                <v:shape id="_x0000_i1287" type="#_x0000_t75" style="width:45pt;height:16.5pt">
                  <v:imagedata r:id="rId238" o:title=""/>
                </v:shape>
              </w:pict>
            </w:r>
          </w:p>
        </w:tc>
        <w:tc>
          <w:tcPr>
            <w:tcW w:w="1557" w:type="dxa"/>
            <w:tcBorders>
              <w:top w:val="single" w:sz="6" w:space="0" w:color="000000"/>
              <w:left w:val="single" w:sz="6" w:space="0" w:color="000000"/>
              <w:bottom w:val="single" w:sz="12" w:space="0" w:color="000000"/>
              <w:right w:val="single" w:sz="6" w:space="0" w:color="000000"/>
            </w:tcBorders>
          </w:tcPr>
          <w:p w:rsidR="006A7A3A" w:rsidRPr="006A7A3A" w:rsidRDefault="00795BF7" w:rsidP="006A7A3A">
            <w:pPr>
              <w:tabs>
                <w:tab w:val="left" w:pos="2160"/>
              </w:tabs>
              <w:ind w:firstLine="20"/>
              <w:jc w:val="center"/>
              <w:rPr>
                <w:rFonts w:ascii="Arial" w:hAnsi="Arial" w:cs="Arial"/>
                <w:sz w:val="22"/>
                <w:szCs w:val="22"/>
              </w:rPr>
            </w:pPr>
            <w:r>
              <w:rPr>
                <w:rFonts w:ascii="Arial" w:hAnsi="Arial" w:cs="Arial"/>
                <w:position w:val="-14"/>
                <w:sz w:val="22"/>
                <w:szCs w:val="22"/>
              </w:rPr>
              <w:pict>
                <v:shape id="_x0000_i1288" type="#_x0000_t75" style="width:69.75pt;height:16.5pt">
                  <v:imagedata r:id="rId239" o:title=""/>
                </v:shape>
              </w:pict>
            </w:r>
          </w:p>
        </w:tc>
        <w:tc>
          <w:tcPr>
            <w:tcW w:w="1165" w:type="dxa"/>
            <w:tcBorders>
              <w:top w:val="single" w:sz="6" w:space="0" w:color="000000"/>
              <w:left w:val="single" w:sz="6" w:space="0" w:color="000000"/>
              <w:bottom w:val="single" w:sz="12" w:space="0" w:color="000000"/>
              <w:right w:val="single" w:sz="6" w:space="0" w:color="000000"/>
            </w:tcBorders>
          </w:tcPr>
          <w:p w:rsidR="006A7A3A" w:rsidRPr="006A7A3A" w:rsidRDefault="00795BF7" w:rsidP="006A7A3A">
            <w:pPr>
              <w:tabs>
                <w:tab w:val="left" w:pos="2160"/>
              </w:tabs>
              <w:jc w:val="center"/>
              <w:rPr>
                <w:rFonts w:ascii="Arial" w:hAnsi="Arial" w:cs="Arial"/>
                <w:sz w:val="22"/>
                <w:szCs w:val="22"/>
              </w:rPr>
            </w:pPr>
            <w:r>
              <w:rPr>
                <w:rFonts w:ascii="Arial" w:hAnsi="Arial" w:cs="Arial"/>
                <w:position w:val="-14"/>
                <w:sz w:val="22"/>
                <w:szCs w:val="22"/>
              </w:rPr>
              <w:pict>
                <v:shape id="_x0000_i1289" type="#_x0000_t75" style="width:54.75pt;height:15.75pt">
                  <v:imagedata r:id="rId240" o:title=""/>
                </v:shape>
              </w:pict>
            </w:r>
          </w:p>
        </w:tc>
        <w:tc>
          <w:tcPr>
            <w:tcW w:w="1310" w:type="dxa"/>
            <w:tcBorders>
              <w:top w:val="single" w:sz="6" w:space="0" w:color="000000"/>
              <w:left w:val="single" w:sz="6" w:space="0" w:color="000000"/>
              <w:bottom w:val="single" w:sz="12" w:space="0" w:color="000000"/>
              <w:right w:val="single" w:sz="12" w:space="0" w:color="000000"/>
            </w:tcBorders>
          </w:tcPr>
          <w:p w:rsidR="006A7A3A" w:rsidRPr="006A7A3A" w:rsidRDefault="00795BF7" w:rsidP="006A7A3A">
            <w:pPr>
              <w:tabs>
                <w:tab w:val="left" w:pos="2160"/>
              </w:tabs>
              <w:jc w:val="center"/>
              <w:rPr>
                <w:rFonts w:ascii="Arial" w:hAnsi="Arial" w:cs="Arial"/>
                <w:sz w:val="22"/>
                <w:szCs w:val="22"/>
              </w:rPr>
            </w:pPr>
            <w:r>
              <w:rPr>
                <w:rFonts w:ascii="Arial" w:hAnsi="Arial" w:cs="Arial"/>
                <w:position w:val="-14"/>
                <w:sz w:val="22"/>
                <w:szCs w:val="22"/>
              </w:rPr>
              <w:pict>
                <v:shape id="_x0000_i1290" type="#_x0000_t75" style="width:61.5pt;height:15.75pt">
                  <v:imagedata r:id="rId241" o:title=""/>
                </v:shape>
              </w:pict>
            </w:r>
          </w:p>
        </w:tc>
      </w:tr>
    </w:tbl>
    <w:p w:rsidR="006A7A3A" w:rsidRPr="006A7A3A" w:rsidRDefault="006A7A3A" w:rsidP="006A7A3A">
      <w:pPr>
        <w:tabs>
          <w:tab w:val="left" w:pos="2160"/>
        </w:tabs>
        <w:ind w:firstLine="450"/>
        <w:jc w:val="both"/>
        <w:rPr>
          <w:rFonts w:ascii="Arial" w:hAnsi="Arial" w:cs="Arial"/>
          <w:sz w:val="22"/>
          <w:szCs w:val="22"/>
        </w:rPr>
      </w:pPr>
      <w:r w:rsidRPr="006A7A3A">
        <w:rPr>
          <w:rFonts w:ascii="Arial" w:hAnsi="Arial" w:cs="Arial"/>
          <w:sz w:val="22"/>
          <w:szCs w:val="22"/>
        </w:rPr>
        <w:t>Все необходимые данные для определения коэффициента корреляции есть в таблице, их лишь остается подставить в необходимую формулу.</w:t>
      </w:r>
    </w:p>
    <w:p w:rsidR="006A7A3A" w:rsidRPr="006A7A3A" w:rsidRDefault="00795BF7" w:rsidP="006A7A3A">
      <w:pPr>
        <w:tabs>
          <w:tab w:val="left" w:pos="2160"/>
        </w:tabs>
        <w:ind w:firstLine="450"/>
        <w:jc w:val="both"/>
        <w:rPr>
          <w:rFonts w:ascii="Arial" w:hAnsi="Arial" w:cs="Arial"/>
          <w:sz w:val="22"/>
          <w:szCs w:val="22"/>
        </w:rPr>
      </w:pPr>
      <w:r>
        <w:rPr>
          <w:rFonts w:ascii="Arial" w:hAnsi="Arial" w:cs="Arial"/>
          <w:position w:val="-74"/>
          <w:sz w:val="22"/>
          <w:szCs w:val="22"/>
        </w:rPr>
        <w:pict>
          <v:shape id="_x0000_i1291" type="#_x0000_t75" style="width:285.75pt;height:69.75pt">
            <v:imagedata r:id="rId242" o:title=""/>
          </v:shape>
        </w:pict>
      </w:r>
    </w:p>
    <w:p w:rsidR="006A7A3A" w:rsidRPr="006A7A3A" w:rsidRDefault="006A7A3A" w:rsidP="006A7A3A">
      <w:pPr>
        <w:tabs>
          <w:tab w:val="left" w:pos="2160"/>
        </w:tabs>
        <w:ind w:firstLine="450"/>
        <w:jc w:val="both"/>
        <w:rPr>
          <w:rFonts w:ascii="Arial" w:hAnsi="Arial" w:cs="Arial"/>
          <w:sz w:val="22"/>
          <w:szCs w:val="22"/>
        </w:rPr>
      </w:pPr>
      <w:r w:rsidRPr="006A7A3A">
        <w:rPr>
          <w:rFonts w:ascii="Arial" w:hAnsi="Arial" w:cs="Arial"/>
          <w:sz w:val="22"/>
          <w:szCs w:val="22"/>
        </w:rPr>
        <w:t>В ряде случаев возникает необходимость установления статистической связи между признаками, не имеющими количественного выражения.</w:t>
      </w:r>
    </w:p>
    <w:p w:rsidR="006A7A3A" w:rsidRPr="006A7A3A" w:rsidRDefault="006A7A3A" w:rsidP="006A7A3A">
      <w:pPr>
        <w:tabs>
          <w:tab w:val="left" w:pos="2160"/>
        </w:tabs>
        <w:ind w:firstLine="450"/>
        <w:jc w:val="both"/>
        <w:rPr>
          <w:rFonts w:ascii="Arial" w:hAnsi="Arial" w:cs="Arial"/>
          <w:b/>
          <w:bCs/>
          <w:sz w:val="22"/>
          <w:szCs w:val="22"/>
        </w:rPr>
      </w:pPr>
      <w:r w:rsidRPr="006A7A3A">
        <w:rPr>
          <w:rFonts w:ascii="Arial" w:hAnsi="Arial" w:cs="Arial"/>
          <w:b/>
          <w:bCs/>
          <w:sz w:val="22"/>
          <w:szCs w:val="22"/>
        </w:rPr>
        <w:t>Пример.</w:t>
      </w:r>
    </w:p>
    <w:p w:rsidR="006A7A3A" w:rsidRPr="00EB6596" w:rsidRDefault="006A7A3A" w:rsidP="006A7A3A">
      <w:pPr>
        <w:tabs>
          <w:tab w:val="left" w:pos="2160"/>
        </w:tabs>
        <w:ind w:firstLine="450"/>
        <w:jc w:val="both"/>
        <w:rPr>
          <w:rFonts w:ascii="Arial" w:hAnsi="Arial" w:cs="Arial"/>
        </w:rPr>
      </w:pPr>
      <w:r w:rsidRPr="00EB6596">
        <w:rPr>
          <w:rFonts w:ascii="Arial" w:hAnsi="Arial" w:cs="Arial"/>
        </w:rPr>
        <w:t>На предприятии работает группа станков. В силу организационно-технических причин, периодически возникают простои. Было проведено 133 наблюдения за работой станков на протяжении дня , при этом в 59 случаях были отмечены простои, соответственно в 74 случаях их не было. После рационализаторского предложения, направленного на уменьшение простоев, вновь было проведено наблюдение, но уже за 66 станками. При этом в 27 случаях были отмечены простои, в 39 — нет. В данном случае сопоставляются два признака, причем альтернативных.</w:t>
      </w:r>
    </w:p>
    <w:p w:rsidR="006A7A3A" w:rsidRPr="00EB6596" w:rsidRDefault="006A7A3A" w:rsidP="006A7A3A">
      <w:pPr>
        <w:tabs>
          <w:tab w:val="left" w:pos="2160"/>
        </w:tabs>
        <w:ind w:firstLine="450"/>
        <w:jc w:val="both"/>
        <w:rPr>
          <w:rFonts w:ascii="Arial" w:hAnsi="Arial" w:cs="Arial"/>
        </w:rPr>
      </w:pPr>
      <w:r w:rsidRPr="00EB6596">
        <w:rPr>
          <w:rFonts w:ascii="Arial" w:hAnsi="Arial" w:cs="Arial"/>
        </w:rPr>
        <w:t>1 признак — наличие или отсутствие рационального предложения;</w:t>
      </w:r>
    </w:p>
    <w:p w:rsidR="006A7A3A" w:rsidRPr="00EB6596" w:rsidRDefault="006A7A3A" w:rsidP="006A7A3A">
      <w:pPr>
        <w:tabs>
          <w:tab w:val="left" w:pos="2160"/>
        </w:tabs>
        <w:ind w:firstLine="450"/>
        <w:jc w:val="both"/>
        <w:rPr>
          <w:rFonts w:ascii="Arial" w:hAnsi="Arial" w:cs="Arial"/>
        </w:rPr>
      </w:pPr>
      <w:r w:rsidRPr="00EB6596">
        <w:rPr>
          <w:rFonts w:ascii="Arial" w:hAnsi="Arial" w:cs="Arial"/>
        </w:rPr>
        <w:t>2 признак — наличие или отсутствие простоев.</w:t>
      </w:r>
    </w:p>
    <w:p w:rsidR="006A7A3A" w:rsidRPr="00EB6596" w:rsidRDefault="006A7A3A" w:rsidP="006A7A3A">
      <w:pPr>
        <w:tabs>
          <w:tab w:val="left" w:pos="2160"/>
        </w:tabs>
        <w:ind w:firstLine="450"/>
        <w:jc w:val="both"/>
        <w:rPr>
          <w:rFonts w:ascii="Arial" w:hAnsi="Arial" w:cs="Arial"/>
        </w:rPr>
      </w:pPr>
      <w:r w:rsidRPr="00EB6596">
        <w:rPr>
          <w:rFonts w:ascii="Arial" w:hAnsi="Arial" w:cs="Arial"/>
        </w:rPr>
        <w:t>Ни тот, ни другой признак нельзя выразить числено. Поэтому введем следующие обозначения.</w:t>
      </w:r>
    </w:p>
    <w:p w:rsidR="006A7A3A" w:rsidRPr="00EB6596" w:rsidRDefault="006A7A3A" w:rsidP="006A7A3A">
      <w:pPr>
        <w:tabs>
          <w:tab w:val="left" w:pos="2160"/>
        </w:tabs>
        <w:ind w:firstLine="450"/>
        <w:jc w:val="both"/>
        <w:rPr>
          <w:rFonts w:ascii="Arial" w:hAnsi="Arial" w:cs="Arial"/>
        </w:rPr>
      </w:pPr>
      <w:r w:rsidRPr="00EB6596">
        <w:rPr>
          <w:rFonts w:ascii="Arial" w:hAnsi="Arial" w:cs="Arial"/>
        </w:rPr>
        <w:t>Первый признак (х): — наличие рационального предложения (1), отсутствие — (0).</w:t>
      </w:r>
    </w:p>
    <w:p w:rsidR="006A7A3A" w:rsidRPr="00EB6596" w:rsidRDefault="006A7A3A" w:rsidP="006A7A3A">
      <w:pPr>
        <w:tabs>
          <w:tab w:val="left" w:pos="2160"/>
        </w:tabs>
        <w:ind w:firstLine="450"/>
        <w:jc w:val="both"/>
        <w:rPr>
          <w:rFonts w:ascii="Arial" w:hAnsi="Arial" w:cs="Arial"/>
        </w:rPr>
      </w:pPr>
      <w:r w:rsidRPr="00EB6596">
        <w:rPr>
          <w:rFonts w:ascii="Arial" w:hAnsi="Arial" w:cs="Arial"/>
        </w:rPr>
        <w:t>Второй признак (у): — отсутствие простоев (1), наличие простоев (0).</w:t>
      </w:r>
    </w:p>
    <w:p w:rsidR="006A7A3A" w:rsidRPr="00EB6596" w:rsidRDefault="006A7A3A" w:rsidP="006A7A3A">
      <w:pPr>
        <w:tabs>
          <w:tab w:val="left" w:pos="2160"/>
        </w:tabs>
        <w:ind w:firstLine="450"/>
        <w:jc w:val="both"/>
        <w:rPr>
          <w:rFonts w:ascii="Arial" w:hAnsi="Arial" w:cs="Arial"/>
        </w:rPr>
      </w:pPr>
      <w:r w:rsidRPr="00EB6596">
        <w:rPr>
          <w:rFonts w:ascii="Arial" w:hAnsi="Arial" w:cs="Arial"/>
        </w:rPr>
        <w:t>Наши наблюдения представим таблицей:</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701"/>
        <w:gridCol w:w="1701"/>
        <w:gridCol w:w="1701"/>
        <w:gridCol w:w="1701"/>
      </w:tblGrid>
      <w:tr w:rsidR="006A7A3A" w:rsidRPr="006A7A3A">
        <w:tc>
          <w:tcPr>
            <w:tcW w:w="1701" w:type="dxa"/>
            <w:tcBorders>
              <w:top w:val="single" w:sz="6" w:space="0" w:color="000000"/>
              <w:left w:val="single" w:sz="6" w:space="0" w:color="000000"/>
              <w:bottom w:val="single" w:sz="6" w:space="0" w:color="000000"/>
              <w:right w:val="single" w:sz="6" w:space="0" w:color="000000"/>
            </w:tcBorders>
          </w:tcPr>
          <w:p w:rsidR="006A7A3A" w:rsidRPr="006A7A3A" w:rsidRDefault="006A7A3A" w:rsidP="006A7A3A">
            <w:pPr>
              <w:tabs>
                <w:tab w:val="left" w:pos="2160"/>
              </w:tabs>
              <w:jc w:val="center"/>
              <w:rPr>
                <w:rFonts w:ascii="Arial" w:hAnsi="Arial" w:cs="Arial"/>
                <w:sz w:val="22"/>
                <w:szCs w:val="22"/>
              </w:rPr>
            </w:pPr>
          </w:p>
        </w:tc>
        <w:tc>
          <w:tcPr>
            <w:tcW w:w="1701" w:type="dxa"/>
            <w:tcBorders>
              <w:top w:val="single" w:sz="6" w:space="0" w:color="000000"/>
              <w:left w:val="single" w:sz="6" w:space="0" w:color="000000"/>
              <w:bottom w:val="nil"/>
              <w:right w:val="single" w:sz="6" w:space="0" w:color="000000"/>
            </w:tcBorders>
          </w:tcPr>
          <w:p w:rsidR="006A7A3A" w:rsidRPr="006A7A3A" w:rsidRDefault="006A7A3A" w:rsidP="006A7A3A">
            <w:pPr>
              <w:tabs>
                <w:tab w:val="left" w:pos="2160"/>
              </w:tabs>
              <w:jc w:val="center"/>
              <w:rPr>
                <w:rFonts w:ascii="Arial" w:hAnsi="Arial" w:cs="Arial"/>
                <w:sz w:val="22"/>
                <w:szCs w:val="22"/>
              </w:rPr>
            </w:pPr>
            <w:r w:rsidRPr="006A7A3A">
              <w:rPr>
                <w:rFonts w:ascii="Arial" w:hAnsi="Arial" w:cs="Arial"/>
                <w:sz w:val="22"/>
                <w:szCs w:val="22"/>
              </w:rPr>
              <w:t>66</w:t>
            </w:r>
          </w:p>
        </w:tc>
        <w:tc>
          <w:tcPr>
            <w:tcW w:w="1701" w:type="dxa"/>
            <w:tcBorders>
              <w:top w:val="single" w:sz="6" w:space="0" w:color="000000"/>
              <w:left w:val="single" w:sz="6" w:space="0" w:color="000000"/>
              <w:bottom w:val="nil"/>
              <w:right w:val="single" w:sz="6" w:space="0" w:color="000000"/>
            </w:tcBorders>
          </w:tcPr>
          <w:p w:rsidR="006A7A3A" w:rsidRPr="006A7A3A" w:rsidRDefault="006A7A3A" w:rsidP="006A7A3A">
            <w:pPr>
              <w:tabs>
                <w:tab w:val="left" w:pos="2160"/>
              </w:tabs>
              <w:jc w:val="center"/>
              <w:rPr>
                <w:rFonts w:ascii="Arial" w:hAnsi="Arial" w:cs="Arial"/>
                <w:sz w:val="22"/>
                <w:szCs w:val="22"/>
              </w:rPr>
            </w:pPr>
            <w:r w:rsidRPr="006A7A3A">
              <w:rPr>
                <w:rFonts w:ascii="Arial" w:hAnsi="Arial" w:cs="Arial"/>
                <w:sz w:val="22"/>
                <w:szCs w:val="22"/>
              </w:rPr>
              <w:t>133</w:t>
            </w:r>
          </w:p>
        </w:tc>
        <w:tc>
          <w:tcPr>
            <w:tcW w:w="1701" w:type="dxa"/>
            <w:tcBorders>
              <w:top w:val="single" w:sz="6" w:space="0" w:color="000000"/>
              <w:left w:val="single" w:sz="6" w:space="0" w:color="000000"/>
              <w:bottom w:val="single" w:sz="6" w:space="0" w:color="000000"/>
              <w:right w:val="single" w:sz="6" w:space="0" w:color="000000"/>
            </w:tcBorders>
          </w:tcPr>
          <w:p w:rsidR="006A7A3A" w:rsidRPr="006A7A3A" w:rsidRDefault="006A7A3A" w:rsidP="006A7A3A">
            <w:pPr>
              <w:tabs>
                <w:tab w:val="left" w:pos="2160"/>
              </w:tabs>
              <w:jc w:val="center"/>
              <w:rPr>
                <w:rFonts w:ascii="Arial" w:hAnsi="Arial" w:cs="Arial"/>
                <w:sz w:val="22"/>
                <w:szCs w:val="22"/>
              </w:rPr>
            </w:pPr>
            <w:r w:rsidRPr="006A7A3A">
              <w:rPr>
                <w:rFonts w:ascii="Arial" w:hAnsi="Arial" w:cs="Arial"/>
                <w:sz w:val="22"/>
                <w:szCs w:val="22"/>
              </w:rPr>
              <w:t>199</w:t>
            </w:r>
          </w:p>
        </w:tc>
      </w:tr>
      <w:tr w:rsidR="006A7A3A" w:rsidRPr="006A7A3A">
        <w:tc>
          <w:tcPr>
            <w:tcW w:w="1701" w:type="dxa"/>
            <w:tcBorders>
              <w:top w:val="single" w:sz="6" w:space="0" w:color="000000"/>
              <w:left w:val="single" w:sz="6" w:space="0" w:color="000000"/>
              <w:bottom w:val="single" w:sz="6" w:space="0" w:color="000000"/>
              <w:right w:val="nil"/>
            </w:tcBorders>
          </w:tcPr>
          <w:p w:rsidR="006A7A3A" w:rsidRPr="006A7A3A" w:rsidRDefault="006A7A3A" w:rsidP="006A7A3A">
            <w:pPr>
              <w:tabs>
                <w:tab w:val="left" w:pos="2160"/>
              </w:tabs>
              <w:jc w:val="center"/>
              <w:rPr>
                <w:rFonts w:ascii="Arial" w:hAnsi="Arial" w:cs="Arial"/>
                <w:sz w:val="22"/>
                <w:szCs w:val="22"/>
              </w:rPr>
            </w:pPr>
            <w:r w:rsidRPr="006A7A3A">
              <w:rPr>
                <w:rFonts w:ascii="Arial" w:hAnsi="Arial" w:cs="Arial"/>
                <w:sz w:val="22"/>
                <w:szCs w:val="22"/>
              </w:rPr>
              <w:t>0</w:t>
            </w:r>
          </w:p>
        </w:tc>
        <w:tc>
          <w:tcPr>
            <w:tcW w:w="1701" w:type="dxa"/>
            <w:tcBorders>
              <w:top w:val="single" w:sz="18" w:space="0" w:color="000000"/>
              <w:left w:val="single" w:sz="18" w:space="0" w:color="000000"/>
              <w:bottom w:val="single" w:sz="6" w:space="0" w:color="000000"/>
              <w:right w:val="single" w:sz="6" w:space="0" w:color="000000"/>
            </w:tcBorders>
          </w:tcPr>
          <w:p w:rsidR="006A7A3A" w:rsidRPr="006A7A3A" w:rsidRDefault="006A7A3A" w:rsidP="006A7A3A">
            <w:pPr>
              <w:tabs>
                <w:tab w:val="left" w:pos="2160"/>
              </w:tabs>
              <w:jc w:val="center"/>
              <w:rPr>
                <w:rFonts w:ascii="Arial" w:hAnsi="Arial" w:cs="Arial"/>
                <w:sz w:val="22"/>
                <w:szCs w:val="22"/>
              </w:rPr>
            </w:pPr>
            <w:r w:rsidRPr="006A7A3A">
              <w:rPr>
                <w:rFonts w:ascii="Arial" w:hAnsi="Arial" w:cs="Arial"/>
                <w:sz w:val="22"/>
                <w:szCs w:val="22"/>
              </w:rPr>
              <w:t>27</w:t>
            </w:r>
          </w:p>
        </w:tc>
        <w:tc>
          <w:tcPr>
            <w:tcW w:w="1701" w:type="dxa"/>
            <w:tcBorders>
              <w:top w:val="single" w:sz="18" w:space="0" w:color="000000"/>
              <w:left w:val="single" w:sz="6" w:space="0" w:color="000000"/>
              <w:bottom w:val="single" w:sz="6" w:space="0" w:color="000000"/>
              <w:right w:val="single" w:sz="18" w:space="0" w:color="000000"/>
            </w:tcBorders>
          </w:tcPr>
          <w:p w:rsidR="006A7A3A" w:rsidRPr="006A7A3A" w:rsidRDefault="006A7A3A" w:rsidP="006A7A3A">
            <w:pPr>
              <w:tabs>
                <w:tab w:val="left" w:pos="2160"/>
              </w:tabs>
              <w:jc w:val="center"/>
              <w:rPr>
                <w:rFonts w:ascii="Arial" w:hAnsi="Arial" w:cs="Arial"/>
                <w:sz w:val="22"/>
                <w:szCs w:val="22"/>
              </w:rPr>
            </w:pPr>
            <w:r w:rsidRPr="006A7A3A">
              <w:rPr>
                <w:rFonts w:ascii="Arial" w:hAnsi="Arial" w:cs="Arial"/>
                <w:sz w:val="22"/>
                <w:szCs w:val="22"/>
              </w:rPr>
              <w:t>74</w:t>
            </w:r>
          </w:p>
        </w:tc>
        <w:tc>
          <w:tcPr>
            <w:tcW w:w="1701" w:type="dxa"/>
            <w:tcBorders>
              <w:top w:val="single" w:sz="6" w:space="0" w:color="000000"/>
              <w:left w:val="nil"/>
              <w:bottom w:val="single" w:sz="6" w:space="0" w:color="000000"/>
              <w:right w:val="single" w:sz="6" w:space="0" w:color="000000"/>
            </w:tcBorders>
          </w:tcPr>
          <w:p w:rsidR="006A7A3A" w:rsidRPr="006A7A3A" w:rsidRDefault="006A7A3A" w:rsidP="006A7A3A">
            <w:pPr>
              <w:tabs>
                <w:tab w:val="left" w:pos="2160"/>
              </w:tabs>
              <w:jc w:val="center"/>
              <w:rPr>
                <w:rFonts w:ascii="Arial" w:hAnsi="Arial" w:cs="Arial"/>
                <w:sz w:val="22"/>
                <w:szCs w:val="22"/>
              </w:rPr>
            </w:pPr>
            <w:r w:rsidRPr="006A7A3A">
              <w:rPr>
                <w:rFonts w:ascii="Arial" w:hAnsi="Arial" w:cs="Arial"/>
                <w:sz w:val="22"/>
                <w:szCs w:val="22"/>
              </w:rPr>
              <w:t>101</w:t>
            </w:r>
          </w:p>
        </w:tc>
      </w:tr>
      <w:tr w:rsidR="006A7A3A" w:rsidRPr="006A7A3A">
        <w:tc>
          <w:tcPr>
            <w:tcW w:w="1701" w:type="dxa"/>
            <w:tcBorders>
              <w:top w:val="single" w:sz="6" w:space="0" w:color="000000"/>
              <w:left w:val="single" w:sz="6" w:space="0" w:color="000000"/>
              <w:bottom w:val="single" w:sz="6" w:space="0" w:color="000000"/>
              <w:right w:val="nil"/>
            </w:tcBorders>
          </w:tcPr>
          <w:p w:rsidR="006A7A3A" w:rsidRPr="006A7A3A" w:rsidRDefault="006A7A3A" w:rsidP="006A7A3A">
            <w:pPr>
              <w:tabs>
                <w:tab w:val="left" w:pos="2160"/>
              </w:tabs>
              <w:jc w:val="center"/>
              <w:rPr>
                <w:rFonts w:ascii="Arial" w:hAnsi="Arial" w:cs="Arial"/>
                <w:sz w:val="22"/>
                <w:szCs w:val="22"/>
              </w:rPr>
            </w:pPr>
            <w:r w:rsidRPr="006A7A3A">
              <w:rPr>
                <w:rFonts w:ascii="Arial" w:hAnsi="Arial" w:cs="Arial"/>
                <w:sz w:val="22"/>
                <w:szCs w:val="22"/>
              </w:rPr>
              <w:t>1</w:t>
            </w:r>
          </w:p>
        </w:tc>
        <w:tc>
          <w:tcPr>
            <w:tcW w:w="1701" w:type="dxa"/>
            <w:tcBorders>
              <w:top w:val="single" w:sz="6" w:space="0" w:color="000000"/>
              <w:left w:val="single" w:sz="18" w:space="0" w:color="000000"/>
              <w:bottom w:val="single" w:sz="18" w:space="0" w:color="000000"/>
              <w:right w:val="single" w:sz="6" w:space="0" w:color="000000"/>
            </w:tcBorders>
          </w:tcPr>
          <w:p w:rsidR="006A7A3A" w:rsidRPr="006A7A3A" w:rsidRDefault="006A7A3A" w:rsidP="006A7A3A">
            <w:pPr>
              <w:tabs>
                <w:tab w:val="left" w:pos="2160"/>
              </w:tabs>
              <w:jc w:val="center"/>
              <w:rPr>
                <w:rFonts w:ascii="Arial" w:hAnsi="Arial" w:cs="Arial"/>
                <w:sz w:val="22"/>
                <w:szCs w:val="22"/>
              </w:rPr>
            </w:pPr>
            <w:r w:rsidRPr="006A7A3A">
              <w:rPr>
                <w:rFonts w:ascii="Arial" w:hAnsi="Arial" w:cs="Arial"/>
                <w:sz w:val="22"/>
                <w:szCs w:val="22"/>
              </w:rPr>
              <w:t>39</w:t>
            </w:r>
          </w:p>
        </w:tc>
        <w:tc>
          <w:tcPr>
            <w:tcW w:w="1701" w:type="dxa"/>
            <w:tcBorders>
              <w:top w:val="single" w:sz="6" w:space="0" w:color="000000"/>
              <w:left w:val="single" w:sz="6" w:space="0" w:color="000000"/>
              <w:bottom w:val="single" w:sz="18" w:space="0" w:color="000000"/>
              <w:right w:val="single" w:sz="18" w:space="0" w:color="000000"/>
            </w:tcBorders>
          </w:tcPr>
          <w:p w:rsidR="006A7A3A" w:rsidRPr="006A7A3A" w:rsidRDefault="006A7A3A" w:rsidP="006A7A3A">
            <w:pPr>
              <w:tabs>
                <w:tab w:val="left" w:pos="2160"/>
              </w:tabs>
              <w:jc w:val="center"/>
              <w:rPr>
                <w:rFonts w:ascii="Arial" w:hAnsi="Arial" w:cs="Arial"/>
                <w:sz w:val="22"/>
                <w:szCs w:val="22"/>
              </w:rPr>
            </w:pPr>
            <w:r w:rsidRPr="006A7A3A">
              <w:rPr>
                <w:rFonts w:ascii="Arial" w:hAnsi="Arial" w:cs="Arial"/>
                <w:sz w:val="22"/>
                <w:szCs w:val="22"/>
              </w:rPr>
              <w:t>59</w:t>
            </w:r>
          </w:p>
        </w:tc>
        <w:tc>
          <w:tcPr>
            <w:tcW w:w="1701" w:type="dxa"/>
            <w:tcBorders>
              <w:top w:val="single" w:sz="6" w:space="0" w:color="000000"/>
              <w:left w:val="nil"/>
              <w:bottom w:val="single" w:sz="6" w:space="0" w:color="000000"/>
              <w:right w:val="single" w:sz="6" w:space="0" w:color="000000"/>
            </w:tcBorders>
          </w:tcPr>
          <w:p w:rsidR="006A7A3A" w:rsidRPr="006A7A3A" w:rsidRDefault="006A7A3A" w:rsidP="006A7A3A">
            <w:pPr>
              <w:tabs>
                <w:tab w:val="left" w:pos="2160"/>
              </w:tabs>
              <w:jc w:val="center"/>
              <w:rPr>
                <w:rFonts w:ascii="Arial" w:hAnsi="Arial" w:cs="Arial"/>
                <w:sz w:val="22"/>
                <w:szCs w:val="22"/>
              </w:rPr>
            </w:pPr>
            <w:r w:rsidRPr="006A7A3A">
              <w:rPr>
                <w:rFonts w:ascii="Arial" w:hAnsi="Arial" w:cs="Arial"/>
                <w:sz w:val="22"/>
                <w:szCs w:val="22"/>
              </w:rPr>
              <w:t>98</w:t>
            </w:r>
          </w:p>
        </w:tc>
      </w:tr>
      <w:tr w:rsidR="006A7A3A" w:rsidRPr="006A7A3A">
        <w:tc>
          <w:tcPr>
            <w:tcW w:w="1701" w:type="dxa"/>
            <w:tcBorders>
              <w:top w:val="single" w:sz="6" w:space="0" w:color="000000"/>
              <w:left w:val="single" w:sz="6" w:space="0" w:color="000000"/>
              <w:bottom w:val="single" w:sz="6" w:space="0" w:color="000000"/>
              <w:right w:val="single" w:sz="6" w:space="0" w:color="000000"/>
            </w:tcBorders>
          </w:tcPr>
          <w:p w:rsidR="006A7A3A" w:rsidRPr="006A7A3A" w:rsidRDefault="00795BF7" w:rsidP="006A7A3A">
            <w:pPr>
              <w:tabs>
                <w:tab w:val="left" w:pos="2160"/>
              </w:tabs>
              <w:rPr>
                <w:rFonts w:ascii="Arial" w:hAnsi="Arial" w:cs="Arial"/>
                <w:sz w:val="22"/>
                <w:szCs w:val="22"/>
              </w:rPr>
            </w:pPr>
            <w:r>
              <w:rPr>
                <w:rFonts w:ascii="Arial" w:hAnsi="Arial" w:cs="Arial"/>
                <w:noProof/>
                <w:sz w:val="22"/>
                <w:szCs w:val="22"/>
              </w:rPr>
              <w:pict>
                <v:line id="_x0000_s1052" style="position:absolute;flip:y;z-index:251657216;mso-position-horizontal-relative:text;mso-position-vertical-relative:text" from=".6pt,4.1pt" to="79.25pt,20.5pt" o:allowincell="f" strokeweight="2pt">
                  <v:stroke startarrowwidth="narrow" startarrowlength="long" endarrowwidth="narrow" endarrowlength="long"/>
                </v:line>
              </w:pict>
            </w:r>
            <w:r w:rsidR="006A7A3A" w:rsidRPr="006A7A3A">
              <w:rPr>
                <w:rFonts w:ascii="Arial" w:hAnsi="Arial" w:cs="Arial"/>
                <w:sz w:val="22"/>
                <w:szCs w:val="22"/>
              </w:rPr>
              <w:t xml:space="preserve">   y </w:t>
            </w:r>
          </w:p>
          <w:p w:rsidR="006A7A3A" w:rsidRPr="006A7A3A" w:rsidRDefault="006A7A3A" w:rsidP="006A7A3A">
            <w:pPr>
              <w:tabs>
                <w:tab w:val="left" w:pos="2160"/>
              </w:tabs>
              <w:rPr>
                <w:rFonts w:ascii="Arial" w:hAnsi="Arial" w:cs="Arial"/>
                <w:sz w:val="22"/>
                <w:szCs w:val="22"/>
              </w:rPr>
            </w:pPr>
            <w:r w:rsidRPr="006A7A3A">
              <w:rPr>
                <w:rFonts w:ascii="Arial" w:hAnsi="Arial" w:cs="Arial"/>
                <w:sz w:val="22"/>
                <w:szCs w:val="22"/>
              </w:rPr>
              <w:t xml:space="preserve">              x</w:t>
            </w:r>
          </w:p>
        </w:tc>
        <w:tc>
          <w:tcPr>
            <w:tcW w:w="1701" w:type="dxa"/>
            <w:tcBorders>
              <w:top w:val="nil"/>
              <w:left w:val="single" w:sz="6" w:space="0" w:color="000000"/>
              <w:bottom w:val="single" w:sz="6" w:space="0" w:color="000000"/>
              <w:right w:val="single" w:sz="6" w:space="0" w:color="000000"/>
            </w:tcBorders>
          </w:tcPr>
          <w:p w:rsidR="006A7A3A" w:rsidRPr="006A7A3A" w:rsidRDefault="006A7A3A" w:rsidP="006A7A3A">
            <w:pPr>
              <w:tabs>
                <w:tab w:val="left" w:pos="2160"/>
              </w:tabs>
              <w:jc w:val="center"/>
              <w:rPr>
                <w:rFonts w:ascii="Arial" w:hAnsi="Arial" w:cs="Arial"/>
                <w:sz w:val="22"/>
                <w:szCs w:val="22"/>
              </w:rPr>
            </w:pPr>
            <w:r w:rsidRPr="006A7A3A">
              <w:rPr>
                <w:rFonts w:ascii="Arial" w:hAnsi="Arial" w:cs="Arial"/>
                <w:sz w:val="22"/>
                <w:szCs w:val="22"/>
              </w:rPr>
              <w:t>1</w:t>
            </w:r>
          </w:p>
        </w:tc>
        <w:tc>
          <w:tcPr>
            <w:tcW w:w="1701" w:type="dxa"/>
            <w:tcBorders>
              <w:top w:val="nil"/>
              <w:left w:val="single" w:sz="6" w:space="0" w:color="000000"/>
              <w:bottom w:val="single" w:sz="6" w:space="0" w:color="000000"/>
              <w:right w:val="single" w:sz="6" w:space="0" w:color="000000"/>
            </w:tcBorders>
          </w:tcPr>
          <w:p w:rsidR="006A7A3A" w:rsidRPr="006A7A3A" w:rsidRDefault="006A7A3A" w:rsidP="006A7A3A">
            <w:pPr>
              <w:tabs>
                <w:tab w:val="left" w:pos="2160"/>
              </w:tabs>
              <w:jc w:val="center"/>
              <w:rPr>
                <w:rFonts w:ascii="Arial" w:hAnsi="Arial" w:cs="Arial"/>
                <w:sz w:val="22"/>
                <w:szCs w:val="22"/>
              </w:rPr>
            </w:pPr>
            <w:r w:rsidRPr="006A7A3A">
              <w:rPr>
                <w:rFonts w:ascii="Arial" w:hAnsi="Arial" w:cs="Arial"/>
                <w:sz w:val="22"/>
                <w:szCs w:val="22"/>
              </w:rPr>
              <w:t>0</w:t>
            </w:r>
          </w:p>
        </w:tc>
        <w:tc>
          <w:tcPr>
            <w:tcW w:w="1701" w:type="dxa"/>
            <w:tcBorders>
              <w:top w:val="single" w:sz="6" w:space="0" w:color="000000"/>
              <w:left w:val="single" w:sz="6" w:space="0" w:color="000000"/>
              <w:bottom w:val="single" w:sz="6" w:space="0" w:color="000000"/>
              <w:right w:val="single" w:sz="6" w:space="0" w:color="000000"/>
            </w:tcBorders>
          </w:tcPr>
          <w:p w:rsidR="006A7A3A" w:rsidRPr="006A7A3A" w:rsidRDefault="006A7A3A" w:rsidP="006A7A3A">
            <w:pPr>
              <w:tabs>
                <w:tab w:val="left" w:pos="2160"/>
              </w:tabs>
              <w:jc w:val="center"/>
              <w:rPr>
                <w:rFonts w:ascii="Arial" w:hAnsi="Arial" w:cs="Arial"/>
                <w:sz w:val="22"/>
                <w:szCs w:val="22"/>
              </w:rPr>
            </w:pPr>
          </w:p>
        </w:tc>
      </w:tr>
    </w:tbl>
    <w:p w:rsidR="006A7A3A" w:rsidRPr="006A7A3A" w:rsidRDefault="006A7A3A" w:rsidP="006A7A3A">
      <w:pPr>
        <w:tabs>
          <w:tab w:val="left" w:pos="2160"/>
        </w:tabs>
        <w:ind w:firstLine="450"/>
        <w:jc w:val="both"/>
        <w:rPr>
          <w:rFonts w:ascii="Arial" w:hAnsi="Arial" w:cs="Arial"/>
          <w:sz w:val="22"/>
          <w:szCs w:val="22"/>
        </w:rPr>
      </w:pPr>
      <w:r w:rsidRPr="006A7A3A">
        <w:rPr>
          <w:rFonts w:ascii="Arial" w:hAnsi="Arial" w:cs="Arial"/>
          <w:sz w:val="22"/>
          <w:szCs w:val="22"/>
        </w:rPr>
        <w:t>Для центральной части таблицы введем специальные обозначения</w:t>
      </w:r>
    </w:p>
    <w:tbl>
      <w:tblPr>
        <w:tblW w:w="0" w:type="auto"/>
        <w:tblInd w:w="205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900"/>
        <w:gridCol w:w="810"/>
      </w:tblGrid>
      <w:tr w:rsidR="006A7A3A" w:rsidRPr="006A7A3A">
        <w:tc>
          <w:tcPr>
            <w:tcW w:w="900" w:type="dxa"/>
            <w:tcBorders>
              <w:top w:val="single" w:sz="12" w:space="0" w:color="000000"/>
              <w:left w:val="single" w:sz="12" w:space="0" w:color="000000"/>
              <w:bottom w:val="single" w:sz="12" w:space="0" w:color="000000"/>
              <w:right w:val="single" w:sz="6" w:space="0" w:color="000000"/>
            </w:tcBorders>
          </w:tcPr>
          <w:p w:rsidR="006A7A3A" w:rsidRPr="006A7A3A" w:rsidRDefault="006A7A3A" w:rsidP="006A7A3A">
            <w:pPr>
              <w:tabs>
                <w:tab w:val="left" w:pos="2160"/>
              </w:tabs>
              <w:jc w:val="center"/>
              <w:rPr>
                <w:rFonts w:ascii="Arial" w:hAnsi="Arial" w:cs="Arial"/>
                <w:sz w:val="22"/>
                <w:szCs w:val="22"/>
              </w:rPr>
            </w:pPr>
            <w:r w:rsidRPr="006A7A3A">
              <w:rPr>
                <w:rFonts w:ascii="Arial" w:hAnsi="Arial" w:cs="Arial"/>
                <w:sz w:val="22"/>
                <w:szCs w:val="22"/>
              </w:rPr>
              <w:t>c</w:t>
            </w:r>
          </w:p>
        </w:tc>
        <w:tc>
          <w:tcPr>
            <w:tcW w:w="810" w:type="dxa"/>
            <w:tcBorders>
              <w:top w:val="single" w:sz="12" w:space="0" w:color="000000"/>
              <w:left w:val="single" w:sz="6" w:space="0" w:color="000000"/>
              <w:bottom w:val="single" w:sz="12" w:space="0" w:color="000000"/>
              <w:right w:val="single" w:sz="12" w:space="0" w:color="000000"/>
            </w:tcBorders>
          </w:tcPr>
          <w:p w:rsidR="006A7A3A" w:rsidRPr="006A7A3A" w:rsidRDefault="006A7A3A" w:rsidP="006A7A3A">
            <w:pPr>
              <w:tabs>
                <w:tab w:val="left" w:pos="2160"/>
              </w:tabs>
              <w:jc w:val="center"/>
              <w:rPr>
                <w:rFonts w:ascii="Arial" w:hAnsi="Arial" w:cs="Arial"/>
                <w:sz w:val="22"/>
                <w:szCs w:val="22"/>
              </w:rPr>
            </w:pPr>
            <w:r w:rsidRPr="006A7A3A">
              <w:rPr>
                <w:rFonts w:ascii="Arial" w:hAnsi="Arial" w:cs="Arial"/>
                <w:sz w:val="22"/>
                <w:szCs w:val="22"/>
              </w:rPr>
              <w:t>d</w:t>
            </w:r>
          </w:p>
        </w:tc>
      </w:tr>
      <w:tr w:rsidR="006A7A3A" w:rsidRPr="006A7A3A">
        <w:tc>
          <w:tcPr>
            <w:tcW w:w="900" w:type="dxa"/>
            <w:tcBorders>
              <w:top w:val="single" w:sz="6" w:space="0" w:color="000000"/>
              <w:left w:val="single" w:sz="12" w:space="0" w:color="000000"/>
              <w:bottom w:val="single" w:sz="12" w:space="0" w:color="000000"/>
              <w:right w:val="single" w:sz="6" w:space="0" w:color="000000"/>
            </w:tcBorders>
          </w:tcPr>
          <w:p w:rsidR="006A7A3A" w:rsidRPr="006A7A3A" w:rsidRDefault="006A7A3A" w:rsidP="006A7A3A">
            <w:pPr>
              <w:tabs>
                <w:tab w:val="left" w:pos="2160"/>
              </w:tabs>
              <w:jc w:val="center"/>
              <w:rPr>
                <w:rFonts w:ascii="Arial" w:hAnsi="Arial" w:cs="Arial"/>
                <w:sz w:val="22"/>
                <w:szCs w:val="22"/>
              </w:rPr>
            </w:pPr>
            <w:r w:rsidRPr="006A7A3A">
              <w:rPr>
                <w:rFonts w:ascii="Arial" w:hAnsi="Arial" w:cs="Arial"/>
                <w:sz w:val="22"/>
                <w:szCs w:val="22"/>
              </w:rPr>
              <w:t>a</w:t>
            </w:r>
          </w:p>
        </w:tc>
        <w:tc>
          <w:tcPr>
            <w:tcW w:w="810" w:type="dxa"/>
            <w:tcBorders>
              <w:top w:val="single" w:sz="6" w:space="0" w:color="000000"/>
              <w:left w:val="single" w:sz="6" w:space="0" w:color="000000"/>
              <w:bottom w:val="single" w:sz="12" w:space="0" w:color="000000"/>
              <w:right w:val="single" w:sz="12" w:space="0" w:color="000000"/>
            </w:tcBorders>
          </w:tcPr>
          <w:p w:rsidR="006A7A3A" w:rsidRPr="006A7A3A" w:rsidRDefault="006A7A3A" w:rsidP="006A7A3A">
            <w:pPr>
              <w:tabs>
                <w:tab w:val="left" w:pos="2160"/>
              </w:tabs>
              <w:jc w:val="center"/>
              <w:rPr>
                <w:rFonts w:ascii="Arial" w:hAnsi="Arial" w:cs="Arial"/>
                <w:sz w:val="22"/>
                <w:szCs w:val="22"/>
              </w:rPr>
            </w:pPr>
            <w:r w:rsidRPr="006A7A3A">
              <w:rPr>
                <w:rFonts w:ascii="Arial" w:hAnsi="Arial" w:cs="Arial"/>
                <w:sz w:val="22"/>
                <w:szCs w:val="22"/>
              </w:rPr>
              <w:t>b</w:t>
            </w:r>
          </w:p>
        </w:tc>
      </w:tr>
    </w:tbl>
    <w:p w:rsidR="006A7A3A" w:rsidRPr="006A7A3A" w:rsidRDefault="00795BF7" w:rsidP="006A7A3A">
      <w:pPr>
        <w:tabs>
          <w:tab w:val="left" w:pos="2160"/>
        </w:tabs>
        <w:ind w:firstLine="450"/>
        <w:jc w:val="both"/>
        <w:rPr>
          <w:rFonts w:ascii="Arial" w:hAnsi="Arial" w:cs="Arial"/>
          <w:sz w:val="22"/>
          <w:szCs w:val="22"/>
        </w:rPr>
      </w:pPr>
      <w:r>
        <w:rPr>
          <w:rFonts w:ascii="Arial" w:hAnsi="Arial" w:cs="Arial"/>
          <w:position w:val="-38"/>
          <w:sz w:val="22"/>
          <w:szCs w:val="22"/>
        </w:rPr>
        <w:pict>
          <v:shape id="_x0000_i1292" type="#_x0000_t75" style="width:167.25pt;height:39pt">
            <v:imagedata r:id="rId243" o:title=""/>
          </v:shape>
        </w:pict>
      </w:r>
      <w:r w:rsidR="00EB6596" w:rsidRPr="00EB6596">
        <w:rPr>
          <w:rFonts w:ascii="Arial" w:hAnsi="Arial" w:cs="Arial"/>
          <w:sz w:val="22"/>
          <w:szCs w:val="22"/>
        </w:rPr>
        <w:t xml:space="preserve"> </w:t>
      </w:r>
      <w:r w:rsidR="00EB6596" w:rsidRPr="006A7A3A">
        <w:rPr>
          <w:rFonts w:ascii="Arial" w:hAnsi="Arial" w:cs="Arial"/>
          <w:sz w:val="22"/>
          <w:szCs w:val="22"/>
        </w:rPr>
        <w:t>коэффициент корреляции</w:t>
      </w:r>
      <w:r w:rsidR="006A7A3A" w:rsidRPr="006A7A3A">
        <w:rPr>
          <w:rFonts w:ascii="Arial" w:hAnsi="Arial" w:cs="Arial"/>
          <w:sz w:val="22"/>
          <w:szCs w:val="22"/>
        </w:rPr>
        <w:t xml:space="preserve"> </w:t>
      </w:r>
      <w:r w:rsidR="00EB6596">
        <w:rPr>
          <w:rFonts w:ascii="Arial" w:hAnsi="Arial" w:cs="Arial"/>
          <w:sz w:val="22"/>
          <w:szCs w:val="22"/>
        </w:rPr>
        <w:t>(</w:t>
      </w:r>
      <w:r w:rsidR="006A7A3A" w:rsidRPr="006A7A3A">
        <w:rPr>
          <w:rFonts w:ascii="Arial" w:hAnsi="Arial" w:cs="Arial"/>
          <w:sz w:val="22"/>
          <w:szCs w:val="22"/>
        </w:rPr>
        <w:t>коэффициент ассоциации</w:t>
      </w:r>
      <w:r w:rsidR="00EB6596">
        <w:rPr>
          <w:rFonts w:ascii="Arial" w:hAnsi="Arial" w:cs="Arial"/>
          <w:sz w:val="22"/>
          <w:szCs w:val="22"/>
        </w:rPr>
        <w:t>)</w:t>
      </w:r>
      <w:r w:rsidR="006A7A3A" w:rsidRPr="006A7A3A">
        <w:rPr>
          <w:rFonts w:ascii="Arial" w:hAnsi="Arial" w:cs="Arial"/>
          <w:sz w:val="22"/>
          <w:szCs w:val="22"/>
        </w:rPr>
        <w:t>.</w:t>
      </w:r>
      <w:r w:rsidR="00EB6596">
        <w:rPr>
          <w:rFonts w:ascii="Arial" w:hAnsi="Arial" w:cs="Arial"/>
          <w:sz w:val="22"/>
          <w:szCs w:val="22"/>
        </w:rPr>
        <w:t xml:space="preserve"> </w:t>
      </w:r>
      <w:r w:rsidR="006A7A3A" w:rsidRPr="006A7A3A">
        <w:rPr>
          <w:rFonts w:ascii="Arial" w:hAnsi="Arial" w:cs="Arial"/>
          <w:sz w:val="22"/>
          <w:szCs w:val="22"/>
        </w:rPr>
        <w:t>Он так же меняется от -1 до +1 и для нашего примера равен:</w:t>
      </w:r>
    </w:p>
    <w:p w:rsidR="00EB6596" w:rsidRDefault="00795BF7" w:rsidP="006A7A3A">
      <w:pPr>
        <w:tabs>
          <w:tab w:val="left" w:pos="2160"/>
        </w:tabs>
        <w:ind w:firstLine="450"/>
        <w:jc w:val="both"/>
        <w:rPr>
          <w:rFonts w:ascii="Arial" w:hAnsi="Arial" w:cs="Arial"/>
          <w:sz w:val="22"/>
          <w:szCs w:val="22"/>
        </w:rPr>
      </w:pPr>
      <w:r>
        <w:rPr>
          <w:rFonts w:ascii="Arial" w:hAnsi="Arial" w:cs="Arial"/>
          <w:position w:val="-28"/>
          <w:sz w:val="22"/>
          <w:szCs w:val="22"/>
        </w:rPr>
        <w:pict>
          <v:shape id="_x0000_i1293" type="#_x0000_t75" style="width:159.75pt;height:33pt">
            <v:imagedata r:id="rId244" o:title=""/>
          </v:shape>
        </w:pict>
      </w:r>
      <w:r w:rsidR="00EB6596">
        <w:rPr>
          <w:rFonts w:ascii="Arial" w:hAnsi="Arial" w:cs="Arial"/>
          <w:sz w:val="22"/>
          <w:szCs w:val="22"/>
        </w:rPr>
        <w:t xml:space="preserve"> </w:t>
      </w:r>
    </w:p>
    <w:p w:rsidR="006A7A3A" w:rsidRPr="006A7A3A" w:rsidRDefault="006A7A3A" w:rsidP="006A7A3A">
      <w:pPr>
        <w:tabs>
          <w:tab w:val="left" w:pos="2160"/>
        </w:tabs>
        <w:ind w:firstLine="450"/>
        <w:jc w:val="both"/>
        <w:rPr>
          <w:rFonts w:ascii="Arial" w:hAnsi="Arial" w:cs="Arial"/>
          <w:sz w:val="22"/>
          <w:szCs w:val="22"/>
        </w:rPr>
      </w:pPr>
      <w:r w:rsidRPr="006A7A3A">
        <w:rPr>
          <w:rFonts w:ascii="Arial" w:hAnsi="Arial" w:cs="Arial"/>
          <w:sz w:val="22"/>
          <w:szCs w:val="22"/>
        </w:rPr>
        <w:t>Очень маленький коэффициент. Показывает, что связь между рациональным предложением и уменьшением числа простоев очень мала. Конечно, простои уменьшились, но не на столько эффективно, как бы этого хотелось.</w:t>
      </w:r>
    </w:p>
    <w:p w:rsidR="006A7A3A" w:rsidRPr="006A7A3A" w:rsidRDefault="006A7A3A" w:rsidP="006A7A3A">
      <w:pPr>
        <w:tabs>
          <w:tab w:val="left" w:pos="2160"/>
        </w:tabs>
        <w:ind w:firstLine="450"/>
        <w:jc w:val="both"/>
        <w:rPr>
          <w:rFonts w:ascii="Arial" w:hAnsi="Arial" w:cs="Arial"/>
          <w:b/>
          <w:bCs/>
          <w:sz w:val="22"/>
          <w:szCs w:val="22"/>
        </w:rPr>
      </w:pPr>
      <w:bookmarkStart w:id="47" w:name="_GoBack"/>
      <w:bookmarkEnd w:id="46"/>
      <w:bookmarkEnd w:id="47"/>
    </w:p>
    <w:sectPr w:rsidR="006A7A3A" w:rsidRPr="006A7A3A" w:rsidSect="00EB6596">
      <w:type w:val="continuous"/>
      <w:pgSz w:w="11906" w:h="16838"/>
      <w:pgMar w:top="1134" w:right="567" w:bottom="794" w:left="1701" w:header="720" w:footer="49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4695" w:rsidRDefault="00F44695">
      <w:r>
        <w:separator/>
      </w:r>
    </w:p>
  </w:endnote>
  <w:endnote w:type="continuationSeparator" w:id="0">
    <w:p w:rsidR="00F44695" w:rsidRDefault="00F44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A3A" w:rsidRDefault="006A7A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A7A3A" w:rsidRDefault="006A7A3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4695" w:rsidRDefault="00F44695">
      <w:r>
        <w:separator/>
      </w:r>
    </w:p>
  </w:footnote>
  <w:footnote w:type="continuationSeparator" w:id="0">
    <w:p w:rsidR="00F44695" w:rsidRDefault="00F446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79E710B"/>
    <w:multiLevelType w:val="singleLevel"/>
    <w:tmpl w:val="1DEC50C0"/>
    <w:lvl w:ilvl="0">
      <w:start w:val="1"/>
      <w:numFmt w:val="decimal"/>
      <w:lvlText w:val="(%1)"/>
      <w:lvlJc w:val="left"/>
      <w:pPr>
        <w:tabs>
          <w:tab w:val="num" w:pos="957"/>
        </w:tabs>
        <w:ind w:left="957" w:hanging="390"/>
      </w:pPr>
      <w:rPr>
        <w:rFonts w:hint="default"/>
      </w:rPr>
    </w:lvl>
  </w:abstractNum>
  <w:abstractNum w:abstractNumId="2">
    <w:nsid w:val="080271BC"/>
    <w:multiLevelType w:val="singleLevel"/>
    <w:tmpl w:val="339070FE"/>
    <w:lvl w:ilvl="0">
      <w:start w:val="1"/>
      <w:numFmt w:val="decimal"/>
      <w:lvlText w:val="(%1)"/>
      <w:lvlJc w:val="left"/>
      <w:pPr>
        <w:tabs>
          <w:tab w:val="num" w:pos="927"/>
        </w:tabs>
        <w:ind w:left="927" w:hanging="360"/>
      </w:pPr>
      <w:rPr>
        <w:rFonts w:hint="default"/>
      </w:rPr>
    </w:lvl>
  </w:abstractNum>
  <w:abstractNum w:abstractNumId="3">
    <w:nsid w:val="0932697E"/>
    <w:multiLevelType w:val="singleLevel"/>
    <w:tmpl w:val="90D6DF06"/>
    <w:lvl w:ilvl="0">
      <w:numFmt w:val="bullet"/>
      <w:lvlText w:val="–"/>
      <w:lvlJc w:val="left"/>
      <w:pPr>
        <w:tabs>
          <w:tab w:val="num" w:pos="927"/>
        </w:tabs>
        <w:ind w:left="927" w:hanging="360"/>
      </w:pPr>
      <w:rPr>
        <w:rFonts w:hint="default"/>
      </w:rPr>
    </w:lvl>
  </w:abstractNum>
  <w:abstractNum w:abstractNumId="4">
    <w:nsid w:val="09B524A8"/>
    <w:multiLevelType w:val="singleLevel"/>
    <w:tmpl w:val="E3968546"/>
    <w:lvl w:ilvl="0">
      <w:start w:val="1"/>
      <w:numFmt w:val="decimal"/>
      <w:lvlText w:val="(%1)"/>
      <w:lvlJc w:val="left"/>
      <w:pPr>
        <w:tabs>
          <w:tab w:val="num" w:pos="927"/>
        </w:tabs>
        <w:ind w:left="927" w:hanging="360"/>
      </w:pPr>
      <w:rPr>
        <w:rFonts w:hint="default"/>
      </w:rPr>
    </w:lvl>
  </w:abstractNum>
  <w:abstractNum w:abstractNumId="5">
    <w:nsid w:val="0B684A22"/>
    <w:multiLevelType w:val="singleLevel"/>
    <w:tmpl w:val="960A8FB8"/>
    <w:lvl w:ilvl="0">
      <w:start w:val="1"/>
      <w:numFmt w:val="bullet"/>
      <w:lvlText w:val="–"/>
      <w:lvlJc w:val="left"/>
      <w:pPr>
        <w:tabs>
          <w:tab w:val="num" w:pos="927"/>
        </w:tabs>
        <w:ind w:left="927" w:hanging="360"/>
      </w:pPr>
      <w:rPr>
        <w:rFonts w:hint="default"/>
      </w:rPr>
    </w:lvl>
  </w:abstractNum>
  <w:abstractNum w:abstractNumId="6">
    <w:nsid w:val="10C33ECC"/>
    <w:multiLevelType w:val="singleLevel"/>
    <w:tmpl w:val="99362A9E"/>
    <w:lvl w:ilvl="0">
      <w:start w:val="1"/>
      <w:numFmt w:val="bullet"/>
      <w:lvlText w:val="–"/>
      <w:lvlJc w:val="left"/>
      <w:pPr>
        <w:tabs>
          <w:tab w:val="num" w:pos="927"/>
        </w:tabs>
        <w:ind w:left="927" w:hanging="360"/>
      </w:pPr>
      <w:rPr>
        <w:rFonts w:hint="default"/>
      </w:rPr>
    </w:lvl>
  </w:abstractNum>
  <w:abstractNum w:abstractNumId="7">
    <w:nsid w:val="12531EDC"/>
    <w:multiLevelType w:val="singleLevel"/>
    <w:tmpl w:val="487AFD2A"/>
    <w:lvl w:ilvl="0">
      <w:start w:val="1"/>
      <w:numFmt w:val="decimal"/>
      <w:lvlText w:val="(%1)"/>
      <w:lvlJc w:val="left"/>
      <w:pPr>
        <w:tabs>
          <w:tab w:val="num" w:pos="927"/>
        </w:tabs>
        <w:ind w:left="927" w:hanging="360"/>
      </w:pPr>
      <w:rPr>
        <w:rFonts w:hint="default"/>
      </w:rPr>
    </w:lvl>
  </w:abstractNum>
  <w:abstractNum w:abstractNumId="8">
    <w:nsid w:val="13A02146"/>
    <w:multiLevelType w:val="singleLevel"/>
    <w:tmpl w:val="447E0A30"/>
    <w:lvl w:ilvl="0">
      <w:start w:val="1"/>
      <w:numFmt w:val="none"/>
      <w:lvlText w:val=""/>
      <w:legacy w:legacy="1" w:legacySpace="0" w:legacyIndent="360"/>
      <w:lvlJc w:val="left"/>
      <w:pPr>
        <w:ind w:left="360" w:hanging="360"/>
      </w:pPr>
      <w:rPr>
        <w:rFonts w:ascii="Symbol" w:hAnsi="Symbol" w:hint="default"/>
      </w:rPr>
    </w:lvl>
  </w:abstractNum>
  <w:abstractNum w:abstractNumId="9">
    <w:nsid w:val="13F96860"/>
    <w:multiLevelType w:val="singleLevel"/>
    <w:tmpl w:val="D780C5BC"/>
    <w:lvl w:ilvl="0">
      <w:start w:val="1"/>
      <w:numFmt w:val="decimal"/>
      <w:lvlText w:val="%1)"/>
      <w:lvlJc w:val="left"/>
      <w:pPr>
        <w:tabs>
          <w:tab w:val="num" w:pos="927"/>
        </w:tabs>
        <w:ind w:left="927" w:hanging="360"/>
      </w:pPr>
      <w:rPr>
        <w:rFonts w:hint="default"/>
      </w:rPr>
    </w:lvl>
  </w:abstractNum>
  <w:abstractNum w:abstractNumId="10">
    <w:nsid w:val="15AB7E3C"/>
    <w:multiLevelType w:val="singleLevel"/>
    <w:tmpl w:val="C0225BAA"/>
    <w:lvl w:ilvl="0">
      <w:numFmt w:val="none"/>
      <w:lvlText w:val=""/>
      <w:lvlJc w:val="left"/>
      <w:pPr>
        <w:tabs>
          <w:tab w:val="num" w:pos="360"/>
        </w:tabs>
      </w:pPr>
    </w:lvl>
  </w:abstractNum>
  <w:abstractNum w:abstractNumId="11">
    <w:nsid w:val="174E3AF0"/>
    <w:multiLevelType w:val="singleLevel"/>
    <w:tmpl w:val="447E0A30"/>
    <w:lvl w:ilvl="0">
      <w:start w:val="1"/>
      <w:numFmt w:val="none"/>
      <w:lvlText w:val=""/>
      <w:legacy w:legacy="1" w:legacySpace="0" w:legacyIndent="360"/>
      <w:lvlJc w:val="left"/>
      <w:pPr>
        <w:ind w:left="360" w:hanging="360"/>
      </w:pPr>
      <w:rPr>
        <w:rFonts w:ascii="Symbol" w:hAnsi="Symbol" w:hint="default"/>
      </w:rPr>
    </w:lvl>
  </w:abstractNum>
  <w:abstractNum w:abstractNumId="12">
    <w:nsid w:val="200F2020"/>
    <w:multiLevelType w:val="singleLevel"/>
    <w:tmpl w:val="2A24FE08"/>
    <w:lvl w:ilvl="0">
      <w:start w:val="1"/>
      <w:numFmt w:val="bullet"/>
      <w:lvlText w:val="–"/>
      <w:lvlJc w:val="left"/>
      <w:pPr>
        <w:tabs>
          <w:tab w:val="num" w:pos="927"/>
        </w:tabs>
        <w:ind w:left="927" w:hanging="360"/>
      </w:pPr>
      <w:rPr>
        <w:rFonts w:hint="default"/>
      </w:rPr>
    </w:lvl>
  </w:abstractNum>
  <w:abstractNum w:abstractNumId="13">
    <w:nsid w:val="292B05D2"/>
    <w:multiLevelType w:val="singleLevel"/>
    <w:tmpl w:val="04B4D978"/>
    <w:lvl w:ilvl="0">
      <w:numFmt w:val="bullet"/>
      <w:lvlText w:val="–"/>
      <w:lvlJc w:val="left"/>
      <w:pPr>
        <w:tabs>
          <w:tab w:val="num" w:pos="927"/>
        </w:tabs>
        <w:ind w:left="927" w:hanging="360"/>
      </w:pPr>
      <w:rPr>
        <w:rFonts w:hint="default"/>
      </w:rPr>
    </w:lvl>
  </w:abstractNum>
  <w:abstractNum w:abstractNumId="14">
    <w:nsid w:val="2B05201B"/>
    <w:multiLevelType w:val="singleLevel"/>
    <w:tmpl w:val="CF544244"/>
    <w:lvl w:ilvl="0">
      <w:start w:val="1"/>
      <w:numFmt w:val="decimal"/>
      <w:lvlText w:val="(%1)"/>
      <w:lvlJc w:val="left"/>
      <w:pPr>
        <w:tabs>
          <w:tab w:val="num" w:pos="927"/>
        </w:tabs>
        <w:ind w:left="927" w:hanging="360"/>
      </w:pPr>
      <w:rPr>
        <w:rFonts w:hint="default"/>
      </w:rPr>
    </w:lvl>
  </w:abstractNum>
  <w:abstractNum w:abstractNumId="15">
    <w:nsid w:val="2B6618B4"/>
    <w:multiLevelType w:val="singleLevel"/>
    <w:tmpl w:val="B5DAFA5A"/>
    <w:lvl w:ilvl="0">
      <w:numFmt w:val="bullet"/>
      <w:lvlText w:val="–"/>
      <w:lvlJc w:val="left"/>
      <w:pPr>
        <w:tabs>
          <w:tab w:val="num" w:pos="927"/>
        </w:tabs>
        <w:ind w:left="927" w:hanging="360"/>
      </w:pPr>
      <w:rPr>
        <w:rFonts w:hint="default"/>
      </w:rPr>
    </w:lvl>
  </w:abstractNum>
  <w:abstractNum w:abstractNumId="16">
    <w:nsid w:val="2D944798"/>
    <w:multiLevelType w:val="singleLevel"/>
    <w:tmpl w:val="9C76C326"/>
    <w:lvl w:ilvl="0">
      <w:start w:val="1"/>
      <w:numFmt w:val="bullet"/>
      <w:lvlText w:val="–"/>
      <w:lvlJc w:val="left"/>
      <w:pPr>
        <w:tabs>
          <w:tab w:val="num" w:pos="1797"/>
        </w:tabs>
        <w:ind w:left="1797" w:hanging="360"/>
      </w:pPr>
      <w:rPr>
        <w:rFonts w:hint="default"/>
      </w:rPr>
    </w:lvl>
  </w:abstractNum>
  <w:abstractNum w:abstractNumId="17">
    <w:nsid w:val="305036CA"/>
    <w:multiLevelType w:val="singleLevel"/>
    <w:tmpl w:val="5238C63C"/>
    <w:lvl w:ilvl="0">
      <w:start w:val="1"/>
      <w:numFmt w:val="decimal"/>
      <w:lvlText w:val="(%1)"/>
      <w:lvlJc w:val="left"/>
      <w:pPr>
        <w:tabs>
          <w:tab w:val="num" w:pos="927"/>
        </w:tabs>
        <w:ind w:left="927" w:hanging="360"/>
      </w:pPr>
      <w:rPr>
        <w:rFonts w:hint="default"/>
      </w:rPr>
    </w:lvl>
  </w:abstractNum>
  <w:abstractNum w:abstractNumId="18">
    <w:nsid w:val="322E441A"/>
    <w:multiLevelType w:val="singleLevel"/>
    <w:tmpl w:val="C9C2CE0A"/>
    <w:lvl w:ilvl="0">
      <w:start w:val="1"/>
      <w:numFmt w:val="decimal"/>
      <w:lvlText w:val="%1)"/>
      <w:lvlJc w:val="left"/>
      <w:pPr>
        <w:tabs>
          <w:tab w:val="num" w:pos="927"/>
        </w:tabs>
        <w:ind w:left="927" w:hanging="360"/>
      </w:pPr>
      <w:rPr>
        <w:rFonts w:hint="default"/>
      </w:rPr>
    </w:lvl>
  </w:abstractNum>
  <w:abstractNum w:abstractNumId="19">
    <w:nsid w:val="33CF3983"/>
    <w:multiLevelType w:val="singleLevel"/>
    <w:tmpl w:val="1362E014"/>
    <w:lvl w:ilvl="0">
      <w:start w:val="1"/>
      <w:numFmt w:val="decimal"/>
      <w:lvlText w:val="(%1)"/>
      <w:lvlJc w:val="left"/>
      <w:pPr>
        <w:tabs>
          <w:tab w:val="num" w:pos="927"/>
        </w:tabs>
        <w:ind w:left="927" w:hanging="360"/>
      </w:pPr>
      <w:rPr>
        <w:rFonts w:hint="default"/>
      </w:rPr>
    </w:lvl>
  </w:abstractNum>
  <w:abstractNum w:abstractNumId="20">
    <w:nsid w:val="347111EA"/>
    <w:multiLevelType w:val="singleLevel"/>
    <w:tmpl w:val="FA8C5DBE"/>
    <w:lvl w:ilvl="0">
      <w:start w:val="1"/>
      <w:numFmt w:val="decimal"/>
      <w:lvlText w:val="(%1)"/>
      <w:lvlJc w:val="left"/>
      <w:pPr>
        <w:tabs>
          <w:tab w:val="num" w:pos="927"/>
        </w:tabs>
        <w:ind w:left="927" w:hanging="360"/>
      </w:pPr>
      <w:rPr>
        <w:rFonts w:hint="default"/>
      </w:rPr>
    </w:lvl>
  </w:abstractNum>
  <w:abstractNum w:abstractNumId="21">
    <w:nsid w:val="370150AC"/>
    <w:multiLevelType w:val="singleLevel"/>
    <w:tmpl w:val="435ECE32"/>
    <w:lvl w:ilvl="0">
      <w:start w:val="1"/>
      <w:numFmt w:val="decimal"/>
      <w:lvlText w:val="(%1)"/>
      <w:lvlJc w:val="left"/>
      <w:pPr>
        <w:tabs>
          <w:tab w:val="num" w:pos="927"/>
        </w:tabs>
        <w:ind w:left="927" w:hanging="360"/>
      </w:pPr>
      <w:rPr>
        <w:rFonts w:hint="default"/>
      </w:rPr>
    </w:lvl>
  </w:abstractNum>
  <w:abstractNum w:abstractNumId="22">
    <w:nsid w:val="38CF1667"/>
    <w:multiLevelType w:val="singleLevel"/>
    <w:tmpl w:val="6368003E"/>
    <w:lvl w:ilvl="0">
      <w:start w:val="1"/>
      <w:numFmt w:val="decimal"/>
      <w:lvlText w:val="(%1)"/>
      <w:lvlJc w:val="left"/>
      <w:pPr>
        <w:tabs>
          <w:tab w:val="num" w:pos="927"/>
        </w:tabs>
        <w:ind w:left="927" w:hanging="360"/>
      </w:pPr>
      <w:rPr>
        <w:rFonts w:hint="default"/>
      </w:rPr>
    </w:lvl>
  </w:abstractNum>
  <w:abstractNum w:abstractNumId="23">
    <w:nsid w:val="3D663C71"/>
    <w:multiLevelType w:val="singleLevel"/>
    <w:tmpl w:val="FDFEB870"/>
    <w:lvl w:ilvl="0">
      <w:start w:val="1"/>
      <w:numFmt w:val="bullet"/>
      <w:lvlText w:val=""/>
      <w:lvlJc w:val="left"/>
      <w:pPr>
        <w:tabs>
          <w:tab w:val="num" w:pos="2345"/>
        </w:tabs>
        <w:ind w:left="2345" w:hanging="360"/>
      </w:pPr>
      <w:rPr>
        <w:rFonts w:ascii="Symbol" w:hAnsi="Symbol" w:hint="default"/>
      </w:rPr>
    </w:lvl>
  </w:abstractNum>
  <w:abstractNum w:abstractNumId="24">
    <w:nsid w:val="3EF87E83"/>
    <w:multiLevelType w:val="singleLevel"/>
    <w:tmpl w:val="63D8C6CE"/>
    <w:lvl w:ilvl="0">
      <w:start w:val="1"/>
      <w:numFmt w:val="decimal"/>
      <w:lvlText w:val="(%1)"/>
      <w:lvlJc w:val="left"/>
      <w:pPr>
        <w:tabs>
          <w:tab w:val="num" w:pos="942"/>
        </w:tabs>
        <w:ind w:left="942" w:hanging="375"/>
      </w:pPr>
      <w:rPr>
        <w:rFonts w:hint="default"/>
      </w:rPr>
    </w:lvl>
  </w:abstractNum>
  <w:abstractNum w:abstractNumId="25">
    <w:nsid w:val="45A22C09"/>
    <w:multiLevelType w:val="singleLevel"/>
    <w:tmpl w:val="FB269BEC"/>
    <w:lvl w:ilvl="0">
      <w:start w:val="1"/>
      <w:numFmt w:val="decimal"/>
      <w:lvlText w:val="(%1)"/>
      <w:lvlJc w:val="left"/>
      <w:pPr>
        <w:tabs>
          <w:tab w:val="num" w:pos="927"/>
        </w:tabs>
        <w:ind w:left="927" w:hanging="360"/>
      </w:pPr>
      <w:rPr>
        <w:rFonts w:hint="default"/>
      </w:rPr>
    </w:lvl>
  </w:abstractNum>
  <w:abstractNum w:abstractNumId="26">
    <w:nsid w:val="4AF30BD5"/>
    <w:multiLevelType w:val="singleLevel"/>
    <w:tmpl w:val="4BF2DD42"/>
    <w:lvl w:ilvl="0">
      <w:start w:val="1"/>
      <w:numFmt w:val="decimal"/>
      <w:lvlText w:val="(%1)"/>
      <w:lvlJc w:val="left"/>
      <w:pPr>
        <w:tabs>
          <w:tab w:val="num" w:pos="927"/>
        </w:tabs>
        <w:ind w:left="927" w:hanging="360"/>
      </w:pPr>
      <w:rPr>
        <w:rFonts w:hint="default"/>
      </w:rPr>
    </w:lvl>
  </w:abstractNum>
  <w:abstractNum w:abstractNumId="27">
    <w:nsid w:val="51B7304D"/>
    <w:multiLevelType w:val="singleLevel"/>
    <w:tmpl w:val="C5386BC4"/>
    <w:lvl w:ilvl="0">
      <w:start w:val="1"/>
      <w:numFmt w:val="decimal"/>
      <w:lvlText w:val="(%1)"/>
      <w:lvlJc w:val="left"/>
      <w:pPr>
        <w:tabs>
          <w:tab w:val="num" w:pos="927"/>
        </w:tabs>
        <w:ind w:left="927" w:hanging="360"/>
      </w:pPr>
      <w:rPr>
        <w:rFonts w:hint="default"/>
      </w:rPr>
    </w:lvl>
  </w:abstractNum>
  <w:abstractNum w:abstractNumId="28">
    <w:nsid w:val="52041CC0"/>
    <w:multiLevelType w:val="singleLevel"/>
    <w:tmpl w:val="6A6ADD76"/>
    <w:lvl w:ilvl="0">
      <w:start w:val="1"/>
      <w:numFmt w:val="decimal"/>
      <w:lvlText w:val="%1."/>
      <w:lvlJc w:val="left"/>
      <w:pPr>
        <w:tabs>
          <w:tab w:val="num" w:pos="927"/>
        </w:tabs>
        <w:ind w:left="927" w:hanging="360"/>
      </w:pPr>
      <w:rPr>
        <w:rFonts w:hint="default"/>
      </w:rPr>
    </w:lvl>
  </w:abstractNum>
  <w:abstractNum w:abstractNumId="29">
    <w:nsid w:val="544535B6"/>
    <w:multiLevelType w:val="singleLevel"/>
    <w:tmpl w:val="951CB6B0"/>
    <w:lvl w:ilvl="0">
      <w:start w:val="1"/>
      <w:numFmt w:val="decimal"/>
      <w:lvlText w:val="(%1)"/>
      <w:lvlJc w:val="left"/>
      <w:pPr>
        <w:tabs>
          <w:tab w:val="num" w:pos="927"/>
        </w:tabs>
        <w:ind w:left="927" w:hanging="360"/>
      </w:pPr>
      <w:rPr>
        <w:rFonts w:hint="default"/>
      </w:rPr>
    </w:lvl>
  </w:abstractNum>
  <w:abstractNum w:abstractNumId="30">
    <w:nsid w:val="55240A2C"/>
    <w:multiLevelType w:val="singleLevel"/>
    <w:tmpl w:val="F5D448E4"/>
    <w:lvl w:ilvl="0">
      <w:start w:val="1"/>
      <w:numFmt w:val="decimal"/>
      <w:lvlText w:val="(%1)"/>
      <w:lvlJc w:val="left"/>
      <w:pPr>
        <w:tabs>
          <w:tab w:val="num" w:pos="927"/>
        </w:tabs>
        <w:ind w:left="927" w:hanging="360"/>
      </w:pPr>
      <w:rPr>
        <w:rFonts w:hint="default"/>
      </w:rPr>
    </w:lvl>
  </w:abstractNum>
  <w:abstractNum w:abstractNumId="31">
    <w:nsid w:val="581F68B4"/>
    <w:multiLevelType w:val="singleLevel"/>
    <w:tmpl w:val="447E0A30"/>
    <w:lvl w:ilvl="0">
      <w:start w:val="1"/>
      <w:numFmt w:val="none"/>
      <w:lvlText w:val=""/>
      <w:legacy w:legacy="1" w:legacySpace="0" w:legacyIndent="360"/>
      <w:lvlJc w:val="left"/>
      <w:pPr>
        <w:ind w:left="360" w:hanging="360"/>
      </w:pPr>
      <w:rPr>
        <w:rFonts w:ascii="Symbol" w:hAnsi="Symbol" w:hint="default"/>
      </w:rPr>
    </w:lvl>
  </w:abstractNum>
  <w:abstractNum w:abstractNumId="32">
    <w:nsid w:val="5B673DDF"/>
    <w:multiLevelType w:val="singleLevel"/>
    <w:tmpl w:val="447E0A30"/>
    <w:lvl w:ilvl="0">
      <w:start w:val="1"/>
      <w:numFmt w:val="none"/>
      <w:lvlText w:val=""/>
      <w:legacy w:legacy="1" w:legacySpace="0" w:legacyIndent="360"/>
      <w:lvlJc w:val="left"/>
      <w:pPr>
        <w:ind w:left="360" w:hanging="360"/>
      </w:pPr>
      <w:rPr>
        <w:rFonts w:ascii="Symbol" w:hAnsi="Symbol" w:hint="default"/>
      </w:rPr>
    </w:lvl>
  </w:abstractNum>
  <w:abstractNum w:abstractNumId="33">
    <w:nsid w:val="5CF72C87"/>
    <w:multiLevelType w:val="singleLevel"/>
    <w:tmpl w:val="D0B89B1C"/>
    <w:lvl w:ilvl="0">
      <w:start w:val="896"/>
      <w:numFmt w:val="bullet"/>
      <w:lvlText w:val="–"/>
      <w:lvlJc w:val="left"/>
      <w:pPr>
        <w:tabs>
          <w:tab w:val="num" w:pos="927"/>
        </w:tabs>
        <w:ind w:left="927" w:hanging="360"/>
      </w:pPr>
      <w:rPr>
        <w:rFonts w:hint="default"/>
      </w:rPr>
    </w:lvl>
  </w:abstractNum>
  <w:abstractNum w:abstractNumId="34">
    <w:nsid w:val="5D2F0F00"/>
    <w:multiLevelType w:val="singleLevel"/>
    <w:tmpl w:val="447E0A30"/>
    <w:lvl w:ilvl="0">
      <w:start w:val="1"/>
      <w:numFmt w:val="none"/>
      <w:lvlText w:val=""/>
      <w:legacy w:legacy="1" w:legacySpace="0" w:legacyIndent="360"/>
      <w:lvlJc w:val="left"/>
      <w:pPr>
        <w:ind w:left="360" w:hanging="360"/>
      </w:pPr>
      <w:rPr>
        <w:rFonts w:ascii="Symbol" w:hAnsi="Symbol" w:hint="default"/>
      </w:rPr>
    </w:lvl>
  </w:abstractNum>
  <w:abstractNum w:abstractNumId="35">
    <w:nsid w:val="60C36AD6"/>
    <w:multiLevelType w:val="singleLevel"/>
    <w:tmpl w:val="A942F6C8"/>
    <w:lvl w:ilvl="0">
      <w:start w:val="1"/>
      <w:numFmt w:val="decimal"/>
      <w:lvlText w:val="%1)"/>
      <w:legacy w:legacy="1" w:legacySpace="0" w:legacyIndent="283"/>
      <w:lvlJc w:val="left"/>
      <w:pPr>
        <w:ind w:left="283" w:hanging="283"/>
      </w:pPr>
    </w:lvl>
  </w:abstractNum>
  <w:abstractNum w:abstractNumId="36">
    <w:nsid w:val="66F2263A"/>
    <w:multiLevelType w:val="singleLevel"/>
    <w:tmpl w:val="858E1EBA"/>
    <w:lvl w:ilvl="0">
      <w:start w:val="1"/>
      <w:numFmt w:val="bullet"/>
      <w:lvlText w:val="–"/>
      <w:lvlJc w:val="left"/>
      <w:pPr>
        <w:tabs>
          <w:tab w:val="num" w:pos="927"/>
        </w:tabs>
        <w:ind w:left="927" w:hanging="360"/>
      </w:pPr>
      <w:rPr>
        <w:rFonts w:hint="default"/>
      </w:rPr>
    </w:lvl>
  </w:abstractNum>
  <w:abstractNum w:abstractNumId="37">
    <w:nsid w:val="698B4F1D"/>
    <w:multiLevelType w:val="multilevel"/>
    <w:tmpl w:val="809082B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8">
    <w:nsid w:val="70ED7A8C"/>
    <w:multiLevelType w:val="singleLevel"/>
    <w:tmpl w:val="39CE1A34"/>
    <w:lvl w:ilvl="0">
      <w:start w:val="1"/>
      <w:numFmt w:val="decimal"/>
      <w:lvlText w:val="(%1)"/>
      <w:lvlJc w:val="left"/>
      <w:pPr>
        <w:tabs>
          <w:tab w:val="num" w:pos="927"/>
        </w:tabs>
        <w:ind w:left="927" w:hanging="360"/>
      </w:pPr>
      <w:rPr>
        <w:rFonts w:hint="default"/>
      </w:rPr>
    </w:lvl>
  </w:abstractNum>
  <w:abstractNum w:abstractNumId="39">
    <w:nsid w:val="762B23A6"/>
    <w:multiLevelType w:val="singleLevel"/>
    <w:tmpl w:val="950EAC44"/>
    <w:lvl w:ilvl="0">
      <w:start w:val="1"/>
      <w:numFmt w:val="bullet"/>
      <w:lvlText w:val="–"/>
      <w:lvlJc w:val="left"/>
      <w:pPr>
        <w:tabs>
          <w:tab w:val="num" w:pos="927"/>
        </w:tabs>
        <w:ind w:left="927" w:hanging="360"/>
      </w:pPr>
      <w:rPr>
        <w:rFonts w:hint="default"/>
      </w:rPr>
    </w:lvl>
  </w:abstractNum>
  <w:abstractNum w:abstractNumId="40">
    <w:nsid w:val="785069BA"/>
    <w:multiLevelType w:val="singleLevel"/>
    <w:tmpl w:val="447E0A30"/>
    <w:lvl w:ilvl="0">
      <w:start w:val="1"/>
      <w:numFmt w:val="none"/>
      <w:lvlText w:val=""/>
      <w:legacy w:legacy="1" w:legacySpace="0" w:legacyIndent="360"/>
      <w:lvlJc w:val="left"/>
      <w:pPr>
        <w:ind w:left="360" w:hanging="360"/>
      </w:pPr>
      <w:rPr>
        <w:rFonts w:ascii="Symbol" w:hAnsi="Symbol" w:hint="default"/>
      </w:rPr>
    </w:lvl>
  </w:abstractNum>
  <w:abstractNum w:abstractNumId="41">
    <w:nsid w:val="79BC7CB0"/>
    <w:multiLevelType w:val="singleLevel"/>
    <w:tmpl w:val="8118DE0A"/>
    <w:lvl w:ilvl="0">
      <w:start w:val="1"/>
      <w:numFmt w:val="decimal"/>
      <w:lvlText w:val="(%1)"/>
      <w:lvlJc w:val="left"/>
      <w:pPr>
        <w:tabs>
          <w:tab w:val="num" w:pos="927"/>
        </w:tabs>
        <w:ind w:left="927" w:hanging="360"/>
      </w:pPr>
      <w:rPr>
        <w:rFonts w:hint="default"/>
      </w:rPr>
    </w:lvl>
  </w:abstractNum>
  <w:abstractNum w:abstractNumId="42">
    <w:nsid w:val="7C8F46FA"/>
    <w:multiLevelType w:val="singleLevel"/>
    <w:tmpl w:val="3146AFB2"/>
    <w:lvl w:ilvl="0">
      <w:start w:val="1"/>
      <w:numFmt w:val="decimal"/>
      <w:lvlText w:val="(%1)"/>
      <w:lvlJc w:val="left"/>
      <w:pPr>
        <w:tabs>
          <w:tab w:val="num" w:pos="927"/>
        </w:tabs>
        <w:ind w:left="927" w:hanging="360"/>
      </w:pPr>
      <w:rPr>
        <w:rFonts w:hint="default"/>
      </w:rPr>
    </w:lvl>
  </w:abstractNum>
  <w:num w:numId="1">
    <w:abstractNumId w:val="20"/>
  </w:num>
  <w:num w:numId="2">
    <w:abstractNumId w:val="36"/>
  </w:num>
  <w:num w:numId="3">
    <w:abstractNumId w:val="5"/>
  </w:num>
  <w:num w:numId="4">
    <w:abstractNumId w:val="33"/>
  </w:num>
  <w:num w:numId="5">
    <w:abstractNumId w:val="4"/>
  </w:num>
  <w:num w:numId="6">
    <w:abstractNumId w:val="30"/>
  </w:num>
  <w:num w:numId="7">
    <w:abstractNumId w:val="38"/>
  </w:num>
  <w:num w:numId="8">
    <w:abstractNumId w:val="26"/>
  </w:num>
  <w:num w:numId="9">
    <w:abstractNumId w:val="29"/>
  </w:num>
  <w:num w:numId="10">
    <w:abstractNumId w:val="3"/>
  </w:num>
  <w:num w:numId="11">
    <w:abstractNumId w:val="7"/>
  </w:num>
  <w:num w:numId="12">
    <w:abstractNumId w:val="41"/>
  </w:num>
  <w:num w:numId="13">
    <w:abstractNumId w:val="28"/>
  </w:num>
  <w:num w:numId="14">
    <w:abstractNumId w:val="19"/>
  </w:num>
  <w:num w:numId="15">
    <w:abstractNumId w:val="2"/>
  </w:num>
  <w:num w:numId="16">
    <w:abstractNumId w:val="12"/>
  </w:num>
  <w:num w:numId="17">
    <w:abstractNumId w:val="13"/>
  </w:num>
  <w:num w:numId="18">
    <w:abstractNumId w:val="15"/>
  </w:num>
  <w:num w:numId="19">
    <w:abstractNumId w:val="42"/>
  </w:num>
  <w:num w:numId="20">
    <w:abstractNumId w:val="24"/>
  </w:num>
  <w:num w:numId="21">
    <w:abstractNumId w:val="14"/>
  </w:num>
  <w:num w:numId="22">
    <w:abstractNumId w:val="6"/>
  </w:num>
  <w:num w:numId="23">
    <w:abstractNumId w:val="23"/>
  </w:num>
  <w:num w:numId="24">
    <w:abstractNumId w:val="1"/>
  </w:num>
  <w:num w:numId="25">
    <w:abstractNumId w:val="17"/>
  </w:num>
  <w:num w:numId="26">
    <w:abstractNumId w:val="22"/>
  </w:num>
  <w:num w:numId="27">
    <w:abstractNumId w:val="9"/>
  </w:num>
  <w:num w:numId="28">
    <w:abstractNumId w:val="18"/>
  </w:num>
  <w:num w:numId="29">
    <w:abstractNumId w:val="25"/>
  </w:num>
  <w:num w:numId="30">
    <w:abstractNumId w:val="16"/>
  </w:num>
  <w:num w:numId="31">
    <w:abstractNumId w:val="21"/>
  </w:num>
  <w:num w:numId="32">
    <w:abstractNumId w:val="39"/>
  </w:num>
  <w:num w:numId="33">
    <w:abstractNumId w:val="27"/>
  </w:num>
  <w:num w:numId="34">
    <w:abstractNumId w:val="37"/>
  </w:num>
  <w:num w:numId="35">
    <w:abstractNumId w:val="8"/>
  </w:num>
  <w:num w:numId="36">
    <w:abstractNumId w:val="31"/>
  </w:num>
  <w:num w:numId="37">
    <w:abstractNumId w:val="11"/>
  </w:num>
  <w:num w:numId="38">
    <w:abstractNumId w:val="32"/>
  </w:num>
  <w:num w:numId="39">
    <w:abstractNumId w:val="34"/>
  </w:num>
  <w:num w:numId="40">
    <w:abstractNumId w:val="40"/>
  </w:num>
  <w:num w:numId="41">
    <w:abstractNumId w:val="0"/>
  </w:num>
  <w:num w:numId="42">
    <w:abstractNumId w:val="10"/>
  </w:num>
  <w:num w:numId="43">
    <w:abstractNumId w:val="10"/>
  </w:num>
  <w:num w:numId="44">
    <w:abstractNumId w:val="10"/>
  </w:num>
  <w:num w:numId="45">
    <w:abstractNumId w:val="10"/>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2F26"/>
    <w:rsid w:val="000241F1"/>
    <w:rsid w:val="000550AB"/>
    <w:rsid w:val="00127E8B"/>
    <w:rsid w:val="001F73C7"/>
    <w:rsid w:val="002F642E"/>
    <w:rsid w:val="00321FBB"/>
    <w:rsid w:val="004862BD"/>
    <w:rsid w:val="004A6147"/>
    <w:rsid w:val="004A6519"/>
    <w:rsid w:val="00556C9B"/>
    <w:rsid w:val="006A7A3A"/>
    <w:rsid w:val="00742E09"/>
    <w:rsid w:val="00795BF7"/>
    <w:rsid w:val="00913304"/>
    <w:rsid w:val="00B82F26"/>
    <w:rsid w:val="00C67843"/>
    <w:rsid w:val="00CA17AA"/>
    <w:rsid w:val="00CB4592"/>
    <w:rsid w:val="00D50635"/>
    <w:rsid w:val="00DB3327"/>
    <w:rsid w:val="00E04459"/>
    <w:rsid w:val="00E12A16"/>
    <w:rsid w:val="00E851F1"/>
    <w:rsid w:val="00EB0E96"/>
    <w:rsid w:val="00EB6596"/>
    <w:rsid w:val="00F446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4E4A0F98-986B-43F1-AA50-3D262C129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after="120"/>
      <w:ind w:firstLine="567"/>
      <w:outlineLvl w:val="0"/>
    </w:pPr>
    <w:rPr>
      <w:sz w:val="24"/>
      <w:u w:val="single"/>
    </w:rPr>
  </w:style>
  <w:style w:type="paragraph" w:styleId="Heading2">
    <w:name w:val="heading 2"/>
    <w:basedOn w:val="Normal"/>
    <w:next w:val="Normal"/>
    <w:qFormat/>
    <w:pPr>
      <w:keepNext/>
      <w:spacing w:after="120"/>
      <w:ind w:firstLine="567"/>
      <w:outlineLvl w:val="1"/>
    </w:pPr>
    <w:rPr>
      <w:b/>
      <w:sz w:val="24"/>
      <w:u w:val="single"/>
    </w:rPr>
  </w:style>
  <w:style w:type="paragraph" w:styleId="Heading3">
    <w:name w:val="heading 3"/>
    <w:basedOn w:val="Normal"/>
    <w:next w:val="Normal"/>
    <w:qFormat/>
    <w:pPr>
      <w:keepNext/>
      <w:spacing w:after="120"/>
      <w:ind w:firstLine="720"/>
      <w:outlineLvl w:val="2"/>
    </w:pPr>
    <w:rPr>
      <w:sz w:val="22"/>
      <w:u w:val="single"/>
    </w:rPr>
  </w:style>
  <w:style w:type="paragraph" w:styleId="Heading4">
    <w:name w:val="heading 4"/>
    <w:basedOn w:val="Normal"/>
    <w:next w:val="Normal"/>
    <w:qFormat/>
    <w:pPr>
      <w:keepNext/>
      <w:spacing w:after="120"/>
      <w:ind w:left="567" w:right="6944" w:firstLine="153"/>
      <w:outlineLvl w:val="3"/>
    </w:pPr>
    <w:rPr>
      <w:sz w:val="22"/>
      <w:u w:val="single"/>
    </w:rPr>
  </w:style>
  <w:style w:type="paragraph" w:styleId="Heading5">
    <w:name w:val="heading 5"/>
    <w:basedOn w:val="Normal"/>
    <w:next w:val="Normal"/>
    <w:qFormat/>
    <w:pPr>
      <w:keepNext/>
      <w:pBdr>
        <w:top w:val="single" w:sz="4" w:space="1" w:color="auto"/>
        <w:left w:val="single" w:sz="4" w:space="4" w:color="auto"/>
        <w:bottom w:val="single" w:sz="4" w:space="1" w:color="auto"/>
        <w:right w:val="single" w:sz="4" w:space="4" w:color="auto"/>
      </w:pBdr>
      <w:spacing w:after="120"/>
      <w:ind w:left="567" w:right="6944"/>
      <w:outlineLvl w:val="4"/>
    </w:pPr>
    <w:rPr>
      <w:b/>
      <w:sz w:val="22"/>
    </w:rPr>
  </w:style>
  <w:style w:type="paragraph" w:styleId="Heading6">
    <w:name w:val="heading 6"/>
    <w:basedOn w:val="Normal"/>
    <w:next w:val="Normal"/>
    <w:qFormat/>
    <w:pPr>
      <w:keepNext/>
      <w:spacing w:after="120"/>
      <w:ind w:right="-2" w:firstLine="567"/>
      <w:outlineLvl w:val="5"/>
    </w:pPr>
    <w:rPr>
      <w:b/>
      <w:sz w:val="22"/>
      <w:u w:val="single"/>
    </w:rPr>
  </w:style>
  <w:style w:type="paragraph" w:styleId="Heading7">
    <w:name w:val="heading 7"/>
    <w:basedOn w:val="Normal"/>
    <w:next w:val="Normal"/>
    <w:qFormat/>
    <w:pPr>
      <w:keepNext/>
      <w:spacing w:after="120"/>
      <w:ind w:firstLine="567"/>
      <w:outlineLvl w:val="6"/>
    </w:pPr>
    <w:rPr>
      <w:b/>
      <w:sz w:val="22"/>
      <w:u w:val="single"/>
    </w:rPr>
  </w:style>
  <w:style w:type="paragraph" w:styleId="Heading8">
    <w:name w:val="heading 8"/>
    <w:basedOn w:val="Normal"/>
    <w:next w:val="Normal"/>
    <w:qFormat/>
    <w:pPr>
      <w:keepNext/>
      <w:jc w:val="center"/>
      <w:outlineLvl w:val="7"/>
    </w:pPr>
    <w:rPr>
      <w:b/>
    </w:rPr>
  </w:style>
  <w:style w:type="paragraph" w:styleId="Heading9">
    <w:name w:val="heading 9"/>
    <w:basedOn w:val="Normal"/>
    <w:next w:val="Normal"/>
    <w:qFormat/>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Таблица 1"/>
    <w:basedOn w:val="Normal"/>
  </w:style>
  <w:style w:type="paragraph" w:styleId="BodyTextIndent">
    <w:name w:val="Body Text Indent"/>
    <w:basedOn w:val="Normal"/>
    <w:pPr>
      <w:spacing w:after="120"/>
      <w:ind w:firstLine="567"/>
    </w:pPr>
    <w:rPr>
      <w:sz w:val="24"/>
    </w:rPr>
  </w:style>
  <w:style w:type="paragraph" w:styleId="BodyTextIndent2">
    <w:name w:val="Body Text Indent 2"/>
    <w:basedOn w:val="Normal"/>
    <w:pPr>
      <w:spacing w:after="120"/>
      <w:ind w:firstLine="567"/>
      <w:jc w:val="both"/>
    </w:pPr>
    <w:rPr>
      <w:sz w:val="22"/>
    </w:rPr>
  </w:style>
  <w:style w:type="paragraph" w:styleId="BodyTextIndent3">
    <w:name w:val="Body Text Indent 3"/>
    <w:basedOn w:val="Normal"/>
    <w:pPr>
      <w:spacing w:after="120"/>
      <w:ind w:firstLine="567"/>
    </w:pPr>
    <w:rPr>
      <w:sz w:val="22"/>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TOC1">
    <w:name w:val="toc 1"/>
    <w:basedOn w:val="Normal"/>
    <w:next w:val="Normal"/>
    <w:autoRedefine/>
    <w:semiHidden/>
    <w:pPr>
      <w:tabs>
        <w:tab w:val="right" w:leader="dot" w:pos="9911"/>
      </w:tabs>
      <w:spacing w:before="120" w:after="120"/>
      <w:ind w:firstLine="567"/>
    </w:pPr>
    <w:rPr>
      <w:rFonts w:ascii="Arial" w:hAnsi="Arial"/>
      <w:b/>
      <w:noProof/>
    </w:rPr>
  </w:style>
  <w:style w:type="paragraph" w:styleId="TOC2">
    <w:name w:val="toc 2"/>
    <w:basedOn w:val="Normal"/>
    <w:next w:val="Normal"/>
    <w:autoRedefine/>
    <w:semiHidden/>
    <w:pPr>
      <w:ind w:left="200"/>
    </w:pPr>
    <w:rPr>
      <w:smallCaps/>
    </w:r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1000"/>
    </w:pPr>
    <w:rPr>
      <w:sz w:val="18"/>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semiHidden/>
    <w:pPr>
      <w:ind w:left="1400"/>
    </w:pPr>
    <w:rPr>
      <w:sz w:val="18"/>
    </w:rPr>
  </w:style>
  <w:style w:type="paragraph" w:styleId="TOC9">
    <w:name w:val="toc 9"/>
    <w:basedOn w:val="Normal"/>
    <w:next w:val="Normal"/>
    <w:autoRedefine/>
    <w:semiHidden/>
    <w:pPr>
      <w:ind w:left="1600"/>
    </w:pPr>
    <w:rPr>
      <w:sz w:val="18"/>
    </w:rPr>
  </w:style>
  <w:style w:type="paragraph" w:styleId="Title">
    <w:name w:val="Title"/>
    <w:basedOn w:val="Normal"/>
    <w:qFormat/>
    <w:pPr>
      <w:ind w:firstLine="567"/>
      <w:jc w:val="center"/>
    </w:pPr>
    <w:rPr>
      <w:rFonts w:ascii="Arial" w:hAnsi="Arial"/>
      <w:b/>
      <w:spacing w:val="60"/>
      <w:sz w:val="26"/>
      <w:u w:val="single"/>
    </w:rPr>
  </w:style>
  <w:style w:type="paragraph" w:customStyle="1" w:styleId="Normal1">
    <w:name w:val="Normal1"/>
    <w:rsid w:val="000241F1"/>
    <w:pPr>
      <w:widowControl w:val="0"/>
    </w:pPr>
    <w:rPr>
      <w:snapToGrid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1.wmf"/><Relationship Id="rId21" Type="http://schemas.openxmlformats.org/officeDocument/2006/relationships/image" Target="media/image15.wmf"/><Relationship Id="rId42" Type="http://schemas.openxmlformats.org/officeDocument/2006/relationships/image" Target="media/image36.wmf"/><Relationship Id="rId63" Type="http://schemas.openxmlformats.org/officeDocument/2006/relationships/image" Target="media/image57.wmf"/><Relationship Id="rId84" Type="http://schemas.openxmlformats.org/officeDocument/2006/relationships/image" Target="media/image78.wmf"/><Relationship Id="rId138" Type="http://schemas.openxmlformats.org/officeDocument/2006/relationships/image" Target="media/image132.wmf"/><Relationship Id="rId159" Type="http://schemas.openxmlformats.org/officeDocument/2006/relationships/image" Target="media/image153.wmf"/><Relationship Id="rId170" Type="http://schemas.openxmlformats.org/officeDocument/2006/relationships/image" Target="media/image164.wmf"/><Relationship Id="rId191" Type="http://schemas.openxmlformats.org/officeDocument/2006/relationships/image" Target="media/image185.wmf"/><Relationship Id="rId205" Type="http://schemas.openxmlformats.org/officeDocument/2006/relationships/image" Target="media/image199.wmf"/><Relationship Id="rId226" Type="http://schemas.openxmlformats.org/officeDocument/2006/relationships/image" Target="media/image220.wmf"/><Relationship Id="rId107" Type="http://schemas.openxmlformats.org/officeDocument/2006/relationships/image" Target="media/image101.wmf"/><Relationship Id="rId11" Type="http://schemas.openxmlformats.org/officeDocument/2006/relationships/image" Target="media/image5.wmf"/><Relationship Id="rId32" Type="http://schemas.openxmlformats.org/officeDocument/2006/relationships/image" Target="media/image26.wmf"/><Relationship Id="rId53" Type="http://schemas.openxmlformats.org/officeDocument/2006/relationships/image" Target="media/image47.wmf"/><Relationship Id="rId74" Type="http://schemas.openxmlformats.org/officeDocument/2006/relationships/image" Target="media/image68.wmf"/><Relationship Id="rId128" Type="http://schemas.openxmlformats.org/officeDocument/2006/relationships/image" Target="media/image122.wmf"/><Relationship Id="rId149" Type="http://schemas.openxmlformats.org/officeDocument/2006/relationships/image" Target="media/image143.wmf"/><Relationship Id="rId5" Type="http://schemas.openxmlformats.org/officeDocument/2006/relationships/footnotes" Target="footnotes.xml"/><Relationship Id="rId95" Type="http://schemas.openxmlformats.org/officeDocument/2006/relationships/image" Target="media/image89.wmf"/><Relationship Id="rId160" Type="http://schemas.openxmlformats.org/officeDocument/2006/relationships/image" Target="media/image154.wmf"/><Relationship Id="rId181" Type="http://schemas.openxmlformats.org/officeDocument/2006/relationships/image" Target="media/image175.wmf"/><Relationship Id="rId216" Type="http://schemas.openxmlformats.org/officeDocument/2006/relationships/image" Target="media/image210.wmf"/><Relationship Id="rId237" Type="http://schemas.openxmlformats.org/officeDocument/2006/relationships/image" Target="media/image230.wmf"/><Relationship Id="rId22" Type="http://schemas.openxmlformats.org/officeDocument/2006/relationships/image" Target="media/image16.wmf"/><Relationship Id="rId43" Type="http://schemas.openxmlformats.org/officeDocument/2006/relationships/image" Target="media/image37.wmf"/><Relationship Id="rId64" Type="http://schemas.openxmlformats.org/officeDocument/2006/relationships/image" Target="media/image58.wmf"/><Relationship Id="rId118" Type="http://schemas.openxmlformats.org/officeDocument/2006/relationships/image" Target="media/image112.wmf"/><Relationship Id="rId139" Type="http://schemas.openxmlformats.org/officeDocument/2006/relationships/image" Target="media/image133.wmf"/><Relationship Id="rId85" Type="http://schemas.openxmlformats.org/officeDocument/2006/relationships/image" Target="media/image79.wmf"/><Relationship Id="rId150" Type="http://schemas.openxmlformats.org/officeDocument/2006/relationships/image" Target="media/image144.wmf"/><Relationship Id="rId171" Type="http://schemas.openxmlformats.org/officeDocument/2006/relationships/image" Target="media/image165.wmf"/><Relationship Id="rId192" Type="http://schemas.openxmlformats.org/officeDocument/2006/relationships/image" Target="media/image186.wmf"/><Relationship Id="rId206" Type="http://schemas.openxmlformats.org/officeDocument/2006/relationships/image" Target="media/image200.wmf"/><Relationship Id="rId227" Type="http://schemas.openxmlformats.org/officeDocument/2006/relationships/image" Target="media/image221.wmf"/><Relationship Id="rId12" Type="http://schemas.openxmlformats.org/officeDocument/2006/relationships/image" Target="media/image6.wmf"/><Relationship Id="rId33" Type="http://schemas.openxmlformats.org/officeDocument/2006/relationships/image" Target="media/image27.wmf"/><Relationship Id="rId108" Type="http://schemas.openxmlformats.org/officeDocument/2006/relationships/image" Target="media/image102.wmf"/><Relationship Id="rId129" Type="http://schemas.openxmlformats.org/officeDocument/2006/relationships/image" Target="media/image123.wmf"/><Relationship Id="rId54" Type="http://schemas.openxmlformats.org/officeDocument/2006/relationships/image" Target="media/image48.wmf"/><Relationship Id="rId75" Type="http://schemas.openxmlformats.org/officeDocument/2006/relationships/image" Target="media/image69.wmf"/><Relationship Id="rId96" Type="http://schemas.openxmlformats.org/officeDocument/2006/relationships/image" Target="media/image90.wmf"/><Relationship Id="rId140" Type="http://schemas.openxmlformats.org/officeDocument/2006/relationships/image" Target="media/image134.wmf"/><Relationship Id="rId161" Type="http://schemas.openxmlformats.org/officeDocument/2006/relationships/image" Target="media/image155.wmf"/><Relationship Id="rId182" Type="http://schemas.openxmlformats.org/officeDocument/2006/relationships/image" Target="media/image176.wmf"/><Relationship Id="rId217" Type="http://schemas.openxmlformats.org/officeDocument/2006/relationships/image" Target="media/image211.wmf"/><Relationship Id="rId6" Type="http://schemas.openxmlformats.org/officeDocument/2006/relationships/endnotes" Target="endnotes.xml"/><Relationship Id="rId238" Type="http://schemas.openxmlformats.org/officeDocument/2006/relationships/image" Target="media/image231.wmf"/><Relationship Id="rId23" Type="http://schemas.openxmlformats.org/officeDocument/2006/relationships/image" Target="media/image17.wmf"/><Relationship Id="rId119" Type="http://schemas.openxmlformats.org/officeDocument/2006/relationships/image" Target="media/image113.wmf"/><Relationship Id="rId44" Type="http://schemas.openxmlformats.org/officeDocument/2006/relationships/image" Target="media/image38.wmf"/><Relationship Id="rId65" Type="http://schemas.openxmlformats.org/officeDocument/2006/relationships/image" Target="media/image59.wmf"/><Relationship Id="rId86" Type="http://schemas.openxmlformats.org/officeDocument/2006/relationships/image" Target="media/image80.wmf"/><Relationship Id="rId130" Type="http://schemas.openxmlformats.org/officeDocument/2006/relationships/image" Target="media/image124.wmf"/><Relationship Id="rId151" Type="http://schemas.openxmlformats.org/officeDocument/2006/relationships/image" Target="media/image145.wmf"/><Relationship Id="rId172" Type="http://schemas.openxmlformats.org/officeDocument/2006/relationships/image" Target="media/image166.wmf"/><Relationship Id="rId193" Type="http://schemas.openxmlformats.org/officeDocument/2006/relationships/image" Target="media/image187.wmf"/><Relationship Id="rId207" Type="http://schemas.openxmlformats.org/officeDocument/2006/relationships/image" Target="media/image201.wmf"/><Relationship Id="rId228" Type="http://schemas.openxmlformats.org/officeDocument/2006/relationships/image" Target="media/image222.wmf"/><Relationship Id="rId13" Type="http://schemas.openxmlformats.org/officeDocument/2006/relationships/image" Target="media/image7.wmf"/><Relationship Id="rId109" Type="http://schemas.openxmlformats.org/officeDocument/2006/relationships/image" Target="media/image103.wmf"/><Relationship Id="rId34" Type="http://schemas.openxmlformats.org/officeDocument/2006/relationships/image" Target="media/image28.wmf"/><Relationship Id="rId55" Type="http://schemas.openxmlformats.org/officeDocument/2006/relationships/image" Target="media/image49.wmf"/><Relationship Id="rId76" Type="http://schemas.openxmlformats.org/officeDocument/2006/relationships/image" Target="media/image70.wmf"/><Relationship Id="rId97" Type="http://schemas.openxmlformats.org/officeDocument/2006/relationships/image" Target="media/image91.wmf"/><Relationship Id="rId120" Type="http://schemas.openxmlformats.org/officeDocument/2006/relationships/image" Target="media/image114.wmf"/><Relationship Id="rId141" Type="http://schemas.openxmlformats.org/officeDocument/2006/relationships/image" Target="media/image135.wmf"/><Relationship Id="rId7" Type="http://schemas.openxmlformats.org/officeDocument/2006/relationships/image" Target="media/image1.wmf"/><Relationship Id="rId162" Type="http://schemas.openxmlformats.org/officeDocument/2006/relationships/image" Target="media/image156.wmf"/><Relationship Id="rId183" Type="http://schemas.openxmlformats.org/officeDocument/2006/relationships/image" Target="media/image177.wmf"/><Relationship Id="rId218" Type="http://schemas.openxmlformats.org/officeDocument/2006/relationships/image" Target="media/image212.wmf"/><Relationship Id="rId239" Type="http://schemas.openxmlformats.org/officeDocument/2006/relationships/image" Target="media/image232.wmf"/><Relationship Id="rId24" Type="http://schemas.openxmlformats.org/officeDocument/2006/relationships/image" Target="media/image18.wmf"/><Relationship Id="rId45" Type="http://schemas.openxmlformats.org/officeDocument/2006/relationships/image" Target="media/image39.wmf"/><Relationship Id="rId66" Type="http://schemas.openxmlformats.org/officeDocument/2006/relationships/image" Target="media/image60.wmf"/><Relationship Id="rId87" Type="http://schemas.openxmlformats.org/officeDocument/2006/relationships/image" Target="media/image81.wmf"/><Relationship Id="rId110" Type="http://schemas.openxmlformats.org/officeDocument/2006/relationships/image" Target="media/image104.wmf"/><Relationship Id="rId131" Type="http://schemas.openxmlformats.org/officeDocument/2006/relationships/image" Target="media/image125.wmf"/><Relationship Id="rId152" Type="http://schemas.openxmlformats.org/officeDocument/2006/relationships/image" Target="media/image146.wmf"/><Relationship Id="rId173" Type="http://schemas.openxmlformats.org/officeDocument/2006/relationships/image" Target="media/image167.wmf"/><Relationship Id="rId194" Type="http://schemas.openxmlformats.org/officeDocument/2006/relationships/image" Target="media/image188.wmf"/><Relationship Id="rId208" Type="http://schemas.openxmlformats.org/officeDocument/2006/relationships/image" Target="media/image202.wmf"/><Relationship Id="rId229" Type="http://schemas.openxmlformats.org/officeDocument/2006/relationships/image" Target="media/image223.wmf"/><Relationship Id="rId240" Type="http://schemas.openxmlformats.org/officeDocument/2006/relationships/image" Target="media/image233.wmf"/><Relationship Id="rId14" Type="http://schemas.openxmlformats.org/officeDocument/2006/relationships/image" Target="media/image8.wmf"/><Relationship Id="rId35" Type="http://schemas.openxmlformats.org/officeDocument/2006/relationships/image" Target="media/image29.wmf"/><Relationship Id="rId56" Type="http://schemas.openxmlformats.org/officeDocument/2006/relationships/image" Target="media/image50.wmf"/><Relationship Id="rId77" Type="http://schemas.openxmlformats.org/officeDocument/2006/relationships/image" Target="media/image71.wmf"/><Relationship Id="rId100" Type="http://schemas.openxmlformats.org/officeDocument/2006/relationships/image" Target="media/image94.wmf"/><Relationship Id="rId8" Type="http://schemas.openxmlformats.org/officeDocument/2006/relationships/image" Target="media/image2.wmf"/><Relationship Id="rId98" Type="http://schemas.openxmlformats.org/officeDocument/2006/relationships/image" Target="media/image92.wmf"/><Relationship Id="rId121" Type="http://schemas.openxmlformats.org/officeDocument/2006/relationships/image" Target="media/image115.wmf"/><Relationship Id="rId142" Type="http://schemas.openxmlformats.org/officeDocument/2006/relationships/image" Target="media/image136.wmf"/><Relationship Id="rId163" Type="http://schemas.openxmlformats.org/officeDocument/2006/relationships/image" Target="media/image157.wmf"/><Relationship Id="rId184" Type="http://schemas.openxmlformats.org/officeDocument/2006/relationships/image" Target="media/image178.wmf"/><Relationship Id="rId219" Type="http://schemas.openxmlformats.org/officeDocument/2006/relationships/image" Target="media/image213.wmf"/><Relationship Id="rId230" Type="http://schemas.openxmlformats.org/officeDocument/2006/relationships/image" Target="media/image224.wmf"/><Relationship Id="rId25" Type="http://schemas.openxmlformats.org/officeDocument/2006/relationships/image" Target="media/image19.wmf"/><Relationship Id="rId46" Type="http://schemas.openxmlformats.org/officeDocument/2006/relationships/image" Target="media/image40.wmf"/><Relationship Id="rId67" Type="http://schemas.openxmlformats.org/officeDocument/2006/relationships/image" Target="media/image61.wmf"/><Relationship Id="rId88" Type="http://schemas.openxmlformats.org/officeDocument/2006/relationships/image" Target="media/image82.wmf"/><Relationship Id="rId111" Type="http://schemas.openxmlformats.org/officeDocument/2006/relationships/image" Target="media/image105.wmf"/><Relationship Id="rId132" Type="http://schemas.openxmlformats.org/officeDocument/2006/relationships/image" Target="media/image126.wmf"/><Relationship Id="rId153" Type="http://schemas.openxmlformats.org/officeDocument/2006/relationships/image" Target="media/image147.wmf"/><Relationship Id="rId174" Type="http://schemas.openxmlformats.org/officeDocument/2006/relationships/image" Target="media/image168.wmf"/><Relationship Id="rId195" Type="http://schemas.openxmlformats.org/officeDocument/2006/relationships/image" Target="media/image189.wmf"/><Relationship Id="rId209" Type="http://schemas.openxmlformats.org/officeDocument/2006/relationships/image" Target="media/image203.wmf"/><Relationship Id="rId220" Type="http://schemas.openxmlformats.org/officeDocument/2006/relationships/image" Target="media/image214.wmf"/><Relationship Id="rId241" Type="http://schemas.openxmlformats.org/officeDocument/2006/relationships/image" Target="media/image234.wmf"/><Relationship Id="rId15" Type="http://schemas.openxmlformats.org/officeDocument/2006/relationships/image" Target="media/image9.wmf"/><Relationship Id="rId36" Type="http://schemas.openxmlformats.org/officeDocument/2006/relationships/image" Target="media/image30.wmf"/><Relationship Id="rId57" Type="http://schemas.openxmlformats.org/officeDocument/2006/relationships/image" Target="media/image51.wmf"/><Relationship Id="rId10" Type="http://schemas.openxmlformats.org/officeDocument/2006/relationships/image" Target="media/image4.wmf"/><Relationship Id="rId31" Type="http://schemas.openxmlformats.org/officeDocument/2006/relationships/image" Target="media/image25.wmf"/><Relationship Id="rId52" Type="http://schemas.openxmlformats.org/officeDocument/2006/relationships/image" Target="media/image46.wmf"/><Relationship Id="rId73" Type="http://schemas.openxmlformats.org/officeDocument/2006/relationships/image" Target="media/image67.wmf"/><Relationship Id="rId78" Type="http://schemas.openxmlformats.org/officeDocument/2006/relationships/image" Target="media/image72.wmf"/><Relationship Id="rId94" Type="http://schemas.openxmlformats.org/officeDocument/2006/relationships/image" Target="media/image88.wmf"/><Relationship Id="rId99" Type="http://schemas.openxmlformats.org/officeDocument/2006/relationships/image" Target="media/image93.wmf"/><Relationship Id="rId101" Type="http://schemas.openxmlformats.org/officeDocument/2006/relationships/image" Target="media/image95.wmf"/><Relationship Id="rId122" Type="http://schemas.openxmlformats.org/officeDocument/2006/relationships/image" Target="media/image116.wmf"/><Relationship Id="rId143" Type="http://schemas.openxmlformats.org/officeDocument/2006/relationships/image" Target="media/image137.wmf"/><Relationship Id="rId148" Type="http://schemas.openxmlformats.org/officeDocument/2006/relationships/image" Target="media/image142.wmf"/><Relationship Id="rId164" Type="http://schemas.openxmlformats.org/officeDocument/2006/relationships/image" Target="media/image158.wmf"/><Relationship Id="rId169" Type="http://schemas.openxmlformats.org/officeDocument/2006/relationships/image" Target="media/image163.wmf"/><Relationship Id="rId185" Type="http://schemas.openxmlformats.org/officeDocument/2006/relationships/image" Target="media/image179.wmf"/><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image" Target="media/image174.wmf"/><Relationship Id="rId210" Type="http://schemas.openxmlformats.org/officeDocument/2006/relationships/image" Target="media/image204.wmf"/><Relationship Id="rId215" Type="http://schemas.openxmlformats.org/officeDocument/2006/relationships/image" Target="media/image209.wmf"/><Relationship Id="rId236" Type="http://schemas.openxmlformats.org/officeDocument/2006/relationships/image" Target="media/image229.wmf"/><Relationship Id="rId26" Type="http://schemas.openxmlformats.org/officeDocument/2006/relationships/image" Target="media/image20.wmf"/><Relationship Id="rId231" Type="http://schemas.openxmlformats.org/officeDocument/2006/relationships/image" Target="media/image225.wmf"/><Relationship Id="rId47" Type="http://schemas.openxmlformats.org/officeDocument/2006/relationships/image" Target="media/image41.wmf"/><Relationship Id="rId68" Type="http://schemas.openxmlformats.org/officeDocument/2006/relationships/image" Target="media/image62.wmf"/><Relationship Id="rId89" Type="http://schemas.openxmlformats.org/officeDocument/2006/relationships/image" Target="media/image83.wmf"/><Relationship Id="rId112" Type="http://schemas.openxmlformats.org/officeDocument/2006/relationships/image" Target="media/image106.wmf"/><Relationship Id="rId133" Type="http://schemas.openxmlformats.org/officeDocument/2006/relationships/image" Target="media/image127.wmf"/><Relationship Id="rId154" Type="http://schemas.openxmlformats.org/officeDocument/2006/relationships/image" Target="media/image148.wmf"/><Relationship Id="rId175" Type="http://schemas.openxmlformats.org/officeDocument/2006/relationships/image" Target="media/image169.wmf"/><Relationship Id="rId196" Type="http://schemas.openxmlformats.org/officeDocument/2006/relationships/image" Target="media/image190.wmf"/><Relationship Id="rId200" Type="http://schemas.openxmlformats.org/officeDocument/2006/relationships/image" Target="media/image194.wmf"/><Relationship Id="rId16" Type="http://schemas.openxmlformats.org/officeDocument/2006/relationships/image" Target="media/image10.wmf"/><Relationship Id="rId221" Type="http://schemas.openxmlformats.org/officeDocument/2006/relationships/image" Target="media/image215.wmf"/><Relationship Id="rId242" Type="http://schemas.openxmlformats.org/officeDocument/2006/relationships/image" Target="media/image235.wmf"/><Relationship Id="rId37" Type="http://schemas.openxmlformats.org/officeDocument/2006/relationships/image" Target="media/image31.wmf"/><Relationship Id="rId58" Type="http://schemas.openxmlformats.org/officeDocument/2006/relationships/image" Target="media/image52.wmf"/><Relationship Id="rId79" Type="http://schemas.openxmlformats.org/officeDocument/2006/relationships/image" Target="media/image73.wmf"/><Relationship Id="rId102" Type="http://schemas.openxmlformats.org/officeDocument/2006/relationships/image" Target="media/image96.wmf"/><Relationship Id="rId123" Type="http://schemas.openxmlformats.org/officeDocument/2006/relationships/image" Target="media/image117.wmf"/><Relationship Id="rId144" Type="http://schemas.openxmlformats.org/officeDocument/2006/relationships/image" Target="media/image138.wmf"/><Relationship Id="rId90" Type="http://schemas.openxmlformats.org/officeDocument/2006/relationships/image" Target="media/image84.wmf"/><Relationship Id="rId165" Type="http://schemas.openxmlformats.org/officeDocument/2006/relationships/image" Target="media/image159.wmf"/><Relationship Id="rId186" Type="http://schemas.openxmlformats.org/officeDocument/2006/relationships/image" Target="media/image180.wmf"/><Relationship Id="rId211" Type="http://schemas.openxmlformats.org/officeDocument/2006/relationships/image" Target="media/image205.wmf"/><Relationship Id="rId232" Type="http://schemas.openxmlformats.org/officeDocument/2006/relationships/image" Target="media/image226.wmf"/><Relationship Id="rId27" Type="http://schemas.openxmlformats.org/officeDocument/2006/relationships/image" Target="media/image21.wmf"/><Relationship Id="rId48" Type="http://schemas.openxmlformats.org/officeDocument/2006/relationships/image" Target="media/image42.wmf"/><Relationship Id="rId69" Type="http://schemas.openxmlformats.org/officeDocument/2006/relationships/image" Target="media/image63.wmf"/><Relationship Id="rId113" Type="http://schemas.openxmlformats.org/officeDocument/2006/relationships/image" Target="media/image107.wmf"/><Relationship Id="rId134" Type="http://schemas.openxmlformats.org/officeDocument/2006/relationships/image" Target="media/image128.wmf"/><Relationship Id="rId80" Type="http://schemas.openxmlformats.org/officeDocument/2006/relationships/image" Target="media/image74.wmf"/><Relationship Id="rId155" Type="http://schemas.openxmlformats.org/officeDocument/2006/relationships/image" Target="media/image149.wmf"/><Relationship Id="rId176" Type="http://schemas.openxmlformats.org/officeDocument/2006/relationships/image" Target="media/image170.wmf"/><Relationship Id="rId197" Type="http://schemas.openxmlformats.org/officeDocument/2006/relationships/image" Target="media/image191.wmf"/><Relationship Id="rId201" Type="http://schemas.openxmlformats.org/officeDocument/2006/relationships/image" Target="media/image195.wmf"/><Relationship Id="rId222" Type="http://schemas.openxmlformats.org/officeDocument/2006/relationships/image" Target="media/image216.wmf"/><Relationship Id="rId243" Type="http://schemas.openxmlformats.org/officeDocument/2006/relationships/image" Target="media/image236.wmf"/><Relationship Id="rId17" Type="http://schemas.openxmlformats.org/officeDocument/2006/relationships/image" Target="media/image11.wmf"/><Relationship Id="rId38" Type="http://schemas.openxmlformats.org/officeDocument/2006/relationships/image" Target="media/image32.wmf"/><Relationship Id="rId59" Type="http://schemas.openxmlformats.org/officeDocument/2006/relationships/image" Target="media/image53.wmf"/><Relationship Id="rId103" Type="http://schemas.openxmlformats.org/officeDocument/2006/relationships/image" Target="media/image97.wmf"/><Relationship Id="rId124" Type="http://schemas.openxmlformats.org/officeDocument/2006/relationships/image" Target="media/image118.wmf"/><Relationship Id="rId70" Type="http://schemas.openxmlformats.org/officeDocument/2006/relationships/image" Target="media/image64.wmf"/><Relationship Id="rId91" Type="http://schemas.openxmlformats.org/officeDocument/2006/relationships/image" Target="media/image85.wmf"/><Relationship Id="rId145" Type="http://schemas.openxmlformats.org/officeDocument/2006/relationships/image" Target="media/image139.wmf"/><Relationship Id="rId166" Type="http://schemas.openxmlformats.org/officeDocument/2006/relationships/image" Target="media/image160.wmf"/><Relationship Id="rId187" Type="http://schemas.openxmlformats.org/officeDocument/2006/relationships/image" Target="media/image181.wmf"/><Relationship Id="rId1" Type="http://schemas.openxmlformats.org/officeDocument/2006/relationships/numbering" Target="numbering.xml"/><Relationship Id="rId212" Type="http://schemas.openxmlformats.org/officeDocument/2006/relationships/image" Target="media/image206.wmf"/><Relationship Id="rId233" Type="http://schemas.openxmlformats.org/officeDocument/2006/relationships/footer" Target="footer1.xml"/><Relationship Id="rId28" Type="http://schemas.openxmlformats.org/officeDocument/2006/relationships/image" Target="media/image22.wmf"/><Relationship Id="rId49" Type="http://schemas.openxmlformats.org/officeDocument/2006/relationships/image" Target="media/image43.wmf"/><Relationship Id="rId114" Type="http://schemas.openxmlformats.org/officeDocument/2006/relationships/image" Target="media/image108.wmf"/><Relationship Id="rId60" Type="http://schemas.openxmlformats.org/officeDocument/2006/relationships/image" Target="media/image54.wmf"/><Relationship Id="rId81" Type="http://schemas.openxmlformats.org/officeDocument/2006/relationships/image" Target="media/image75.wmf"/><Relationship Id="rId135" Type="http://schemas.openxmlformats.org/officeDocument/2006/relationships/image" Target="media/image129.wmf"/><Relationship Id="rId156" Type="http://schemas.openxmlformats.org/officeDocument/2006/relationships/image" Target="media/image150.wmf"/><Relationship Id="rId177" Type="http://schemas.openxmlformats.org/officeDocument/2006/relationships/image" Target="media/image171.wmf"/><Relationship Id="rId198" Type="http://schemas.openxmlformats.org/officeDocument/2006/relationships/image" Target="media/image192.wmf"/><Relationship Id="rId202" Type="http://schemas.openxmlformats.org/officeDocument/2006/relationships/image" Target="media/image196.wmf"/><Relationship Id="rId223" Type="http://schemas.openxmlformats.org/officeDocument/2006/relationships/image" Target="media/image217.wmf"/><Relationship Id="rId244" Type="http://schemas.openxmlformats.org/officeDocument/2006/relationships/image" Target="media/image237.wmf"/><Relationship Id="rId18" Type="http://schemas.openxmlformats.org/officeDocument/2006/relationships/image" Target="media/image12.wmf"/><Relationship Id="rId39" Type="http://schemas.openxmlformats.org/officeDocument/2006/relationships/image" Target="media/image33.wmf"/><Relationship Id="rId50" Type="http://schemas.openxmlformats.org/officeDocument/2006/relationships/image" Target="media/image44.wmf"/><Relationship Id="rId104" Type="http://schemas.openxmlformats.org/officeDocument/2006/relationships/image" Target="media/image98.wmf"/><Relationship Id="rId125" Type="http://schemas.openxmlformats.org/officeDocument/2006/relationships/image" Target="media/image119.wmf"/><Relationship Id="rId146" Type="http://schemas.openxmlformats.org/officeDocument/2006/relationships/image" Target="media/image140.wmf"/><Relationship Id="rId167" Type="http://schemas.openxmlformats.org/officeDocument/2006/relationships/image" Target="media/image161.wmf"/><Relationship Id="rId188" Type="http://schemas.openxmlformats.org/officeDocument/2006/relationships/image" Target="media/image182.wmf"/><Relationship Id="rId71" Type="http://schemas.openxmlformats.org/officeDocument/2006/relationships/image" Target="media/image65.wmf"/><Relationship Id="rId92" Type="http://schemas.openxmlformats.org/officeDocument/2006/relationships/image" Target="media/image86.wmf"/><Relationship Id="rId213" Type="http://schemas.openxmlformats.org/officeDocument/2006/relationships/image" Target="media/image207.wmf"/><Relationship Id="rId234" Type="http://schemas.openxmlformats.org/officeDocument/2006/relationships/image" Target="media/image227.wmf"/><Relationship Id="rId2" Type="http://schemas.openxmlformats.org/officeDocument/2006/relationships/styles" Target="styles.xml"/><Relationship Id="rId29" Type="http://schemas.openxmlformats.org/officeDocument/2006/relationships/image" Target="media/image23.wmf"/><Relationship Id="rId40" Type="http://schemas.openxmlformats.org/officeDocument/2006/relationships/image" Target="media/image34.wmf"/><Relationship Id="rId115" Type="http://schemas.openxmlformats.org/officeDocument/2006/relationships/image" Target="media/image109.wmf"/><Relationship Id="rId136" Type="http://schemas.openxmlformats.org/officeDocument/2006/relationships/image" Target="media/image130.wmf"/><Relationship Id="rId157" Type="http://schemas.openxmlformats.org/officeDocument/2006/relationships/image" Target="media/image151.wmf"/><Relationship Id="rId178" Type="http://schemas.openxmlformats.org/officeDocument/2006/relationships/image" Target="media/image172.wmf"/><Relationship Id="rId61" Type="http://schemas.openxmlformats.org/officeDocument/2006/relationships/image" Target="media/image55.wmf"/><Relationship Id="rId82" Type="http://schemas.openxmlformats.org/officeDocument/2006/relationships/image" Target="media/image76.wmf"/><Relationship Id="rId199" Type="http://schemas.openxmlformats.org/officeDocument/2006/relationships/image" Target="media/image193.wmf"/><Relationship Id="rId203" Type="http://schemas.openxmlformats.org/officeDocument/2006/relationships/image" Target="media/image197.wmf"/><Relationship Id="rId19" Type="http://schemas.openxmlformats.org/officeDocument/2006/relationships/image" Target="media/image13.wmf"/><Relationship Id="rId224" Type="http://schemas.openxmlformats.org/officeDocument/2006/relationships/image" Target="media/image218.wmf"/><Relationship Id="rId245" Type="http://schemas.openxmlformats.org/officeDocument/2006/relationships/fontTable" Target="fontTable.xml"/><Relationship Id="rId30" Type="http://schemas.openxmlformats.org/officeDocument/2006/relationships/image" Target="media/image24.wmf"/><Relationship Id="rId105" Type="http://schemas.openxmlformats.org/officeDocument/2006/relationships/image" Target="media/image99.wmf"/><Relationship Id="rId126" Type="http://schemas.openxmlformats.org/officeDocument/2006/relationships/image" Target="media/image120.wmf"/><Relationship Id="rId147" Type="http://schemas.openxmlformats.org/officeDocument/2006/relationships/image" Target="media/image141.wmf"/><Relationship Id="rId168" Type="http://schemas.openxmlformats.org/officeDocument/2006/relationships/image" Target="media/image162.wmf"/><Relationship Id="rId51" Type="http://schemas.openxmlformats.org/officeDocument/2006/relationships/image" Target="media/image45.wmf"/><Relationship Id="rId72" Type="http://schemas.openxmlformats.org/officeDocument/2006/relationships/image" Target="media/image66.wmf"/><Relationship Id="rId93" Type="http://schemas.openxmlformats.org/officeDocument/2006/relationships/image" Target="media/image87.wmf"/><Relationship Id="rId189" Type="http://schemas.openxmlformats.org/officeDocument/2006/relationships/image" Target="media/image183.wmf"/><Relationship Id="rId3" Type="http://schemas.openxmlformats.org/officeDocument/2006/relationships/settings" Target="settings.xml"/><Relationship Id="rId214" Type="http://schemas.openxmlformats.org/officeDocument/2006/relationships/image" Target="media/image208.wmf"/><Relationship Id="rId235" Type="http://schemas.openxmlformats.org/officeDocument/2006/relationships/image" Target="media/image228.wmf"/><Relationship Id="rId116" Type="http://schemas.openxmlformats.org/officeDocument/2006/relationships/image" Target="media/image110.wmf"/><Relationship Id="rId137" Type="http://schemas.openxmlformats.org/officeDocument/2006/relationships/image" Target="media/image131.wmf"/><Relationship Id="rId158" Type="http://schemas.openxmlformats.org/officeDocument/2006/relationships/image" Target="media/image152.wmf"/><Relationship Id="rId20" Type="http://schemas.openxmlformats.org/officeDocument/2006/relationships/image" Target="media/image14.wmf"/><Relationship Id="rId41" Type="http://schemas.openxmlformats.org/officeDocument/2006/relationships/image" Target="media/image35.wmf"/><Relationship Id="rId62" Type="http://schemas.openxmlformats.org/officeDocument/2006/relationships/image" Target="media/image56.wmf"/><Relationship Id="rId83" Type="http://schemas.openxmlformats.org/officeDocument/2006/relationships/image" Target="media/image77.wmf"/><Relationship Id="rId179" Type="http://schemas.openxmlformats.org/officeDocument/2006/relationships/image" Target="media/image173.wmf"/><Relationship Id="rId190" Type="http://schemas.openxmlformats.org/officeDocument/2006/relationships/image" Target="media/image184.wmf"/><Relationship Id="rId204" Type="http://schemas.openxmlformats.org/officeDocument/2006/relationships/image" Target="media/image198.wmf"/><Relationship Id="rId225" Type="http://schemas.openxmlformats.org/officeDocument/2006/relationships/image" Target="media/image219.wmf"/><Relationship Id="rId246" Type="http://schemas.openxmlformats.org/officeDocument/2006/relationships/theme" Target="theme/theme1.xml"/><Relationship Id="rId106" Type="http://schemas.openxmlformats.org/officeDocument/2006/relationships/image" Target="media/image100.wmf"/><Relationship Id="rId127" Type="http://schemas.openxmlformats.org/officeDocument/2006/relationships/image" Target="media/image12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13835</Words>
  <Characters>78864</Characters>
  <Application>Microsoft Office Word</Application>
  <DocSecurity>0</DocSecurity>
  <Lines>657</Lines>
  <Paragraphs>185</Paragraphs>
  <ScaleCrop>false</ScaleCrop>
  <HeadingPairs>
    <vt:vector size="2" baseType="variant">
      <vt:variant>
        <vt:lpstr>Название</vt:lpstr>
      </vt:variant>
      <vt:variant>
        <vt:i4>1</vt:i4>
      </vt:variant>
    </vt:vector>
  </HeadingPairs>
  <TitlesOfParts>
    <vt:vector size="1" baseType="lpstr">
      <vt:lpstr>Статистика: курс лекций</vt:lpstr>
    </vt:vector>
  </TitlesOfParts>
  <Company> </Company>
  <LinksUpToDate>false</LinksUpToDate>
  <CharactersWithSpaces>92514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Статистика: курс лекций</dc:title>
  <dc:subject/>
  <dc:creator>Mage</dc:creator>
  <cp:keywords/>
  <cp:lastModifiedBy>Irina</cp:lastModifiedBy>
  <cp:revision>2</cp:revision>
  <cp:lastPrinted>2002-04-23T17:33:00Z</cp:lastPrinted>
  <dcterms:created xsi:type="dcterms:W3CDTF">2014-11-30T19:55:00Z</dcterms:created>
  <dcterms:modified xsi:type="dcterms:W3CDTF">2014-11-30T19:55:00Z</dcterms:modified>
</cp:coreProperties>
</file>