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247" w:rsidRDefault="00F935B2">
      <w:pPr>
        <w:pStyle w:val="a4"/>
      </w:pPr>
      <w:r>
        <w:t>Санкт-Петербургская Академия Ветеринарной Медицины</w:t>
      </w:r>
    </w:p>
    <w:p w:rsidR="00805247" w:rsidRDefault="00805247">
      <w:pPr>
        <w:pStyle w:val="a4"/>
      </w:pPr>
    </w:p>
    <w:p w:rsidR="00805247" w:rsidRDefault="00805247">
      <w:pPr>
        <w:pStyle w:val="a4"/>
      </w:pPr>
    </w:p>
    <w:p w:rsidR="00805247" w:rsidRDefault="00805247">
      <w:pPr>
        <w:pStyle w:val="a4"/>
      </w:pPr>
    </w:p>
    <w:p w:rsidR="00805247" w:rsidRDefault="00805247">
      <w:pPr>
        <w:pStyle w:val="a4"/>
      </w:pPr>
    </w:p>
    <w:p w:rsidR="00805247" w:rsidRDefault="00805247">
      <w:pPr>
        <w:pStyle w:val="a4"/>
      </w:pPr>
    </w:p>
    <w:p w:rsidR="00805247" w:rsidRDefault="00805247">
      <w:pPr>
        <w:pStyle w:val="a4"/>
      </w:pPr>
    </w:p>
    <w:p w:rsidR="00805247" w:rsidRDefault="00805247">
      <w:pPr>
        <w:pStyle w:val="a4"/>
      </w:pPr>
    </w:p>
    <w:p w:rsidR="00805247" w:rsidRDefault="00805247">
      <w:pPr>
        <w:pStyle w:val="a4"/>
      </w:pPr>
    </w:p>
    <w:p w:rsidR="00805247" w:rsidRDefault="00805247">
      <w:pPr>
        <w:pStyle w:val="a4"/>
      </w:pPr>
    </w:p>
    <w:p w:rsidR="00805247" w:rsidRDefault="00805247">
      <w:pPr>
        <w:pStyle w:val="a4"/>
      </w:pPr>
    </w:p>
    <w:p w:rsidR="00805247" w:rsidRDefault="00805247">
      <w:pPr>
        <w:pStyle w:val="a4"/>
      </w:pPr>
    </w:p>
    <w:p w:rsidR="00805247" w:rsidRDefault="00805247">
      <w:pPr>
        <w:pStyle w:val="a4"/>
      </w:pPr>
    </w:p>
    <w:p w:rsidR="00805247" w:rsidRDefault="00805247">
      <w:pPr>
        <w:pStyle w:val="a4"/>
      </w:pPr>
    </w:p>
    <w:p w:rsidR="00805247" w:rsidRDefault="00F935B2">
      <w:pPr>
        <w:pStyle w:val="a4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Реферат на тему:</w:t>
      </w:r>
    </w:p>
    <w:p w:rsidR="00805247" w:rsidRDefault="00805247">
      <w:pPr>
        <w:pStyle w:val="a4"/>
        <w:rPr>
          <w:b w:val="0"/>
          <w:bCs w:val="0"/>
          <w:sz w:val="24"/>
        </w:rPr>
      </w:pPr>
    </w:p>
    <w:p w:rsidR="00805247" w:rsidRDefault="00F935B2">
      <w:pPr>
        <w:pStyle w:val="a4"/>
        <w:rPr>
          <w:sz w:val="40"/>
        </w:rPr>
      </w:pPr>
      <w:r>
        <w:rPr>
          <w:sz w:val="40"/>
        </w:rPr>
        <w:t>"Изотопы и радиометрия объектов ветеринарного надзора"</w:t>
      </w:r>
    </w:p>
    <w:p w:rsidR="00805247" w:rsidRDefault="00F935B2">
      <w:pPr>
        <w:ind w:firstLine="0"/>
        <w:rPr>
          <w:lang w:val="en-US"/>
        </w:rPr>
      </w:pPr>
      <w:r>
        <w:br w:type="page"/>
      </w:r>
    </w:p>
    <w:p w:rsidR="00805247" w:rsidRDefault="00805247">
      <w:pPr>
        <w:ind w:firstLine="0"/>
        <w:rPr>
          <w:lang w:val="en-US"/>
        </w:rPr>
      </w:pPr>
    </w:p>
    <w:p w:rsidR="00805247" w:rsidRDefault="00F935B2">
      <w:pPr>
        <w:ind w:firstLine="0"/>
        <w:rPr>
          <w:rFonts w:ascii="Arial" w:hAnsi="Arial" w:cs="Arial"/>
          <w:b/>
          <w:bCs/>
          <w:noProof/>
          <w:sz w:val="36"/>
        </w:rPr>
      </w:pPr>
      <w:r>
        <w:rPr>
          <w:rFonts w:ascii="Arial" w:hAnsi="Arial" w:cs="Arial"/>
          <w:b/>
          <w:bCs/>
          <w:sz w:val="36"/>
        </w:rPr>
        <w:t>Содержание:</w:t>
      </w:r>
      <w:r>
        <w:rPr>
          <w:rFonts w:ascii="Arial" w:hAnsi="Arial" w:cs="Arial"/>
          <w:b/>
          <w:bCs/>
          <w:sz w:val="36"/>
        </w:rPr>
        <w:fldChar w:fldCharType="begin"/>
      </w:r>
      <w:r>
        <w:rPr>
          <w:rFonts w:ascii="Arial" w:hAnsi="Arial" w:cs="Arial"/>
          <w:b/>
          <w:bCs/>
          <w:sz w:val="36"/>
        </w:rPr>
        <w:instrText xml:space="preserve"> TOC \o "1-1" \h \z </w:instrText>
      </w:r>
      <w:r>
        <w:rPr>
          <w:rFonts w:ascii="Arial" w:hAnsi="Arial" w:cs="Arial"/>
          <w:b/>
          <w:bCs/>
          <w:sz w:val="36"/>
        </w:rPr>
        <w:fldChar w:fldCharType="separate"/>
      </w:r>
    </w:p>
    <w:p w:rsidR="00805247" w:rsidRDefault="00023DED">
      <w:pPr>
        <w:pStyle w:val="11"/>
        <w:rPr>
          <w:b w:val="0"/>
          <w:bCs w:val="0"/>
        </w:rPr>
      </w:pPr>
      <w:hyperlink w:anchor="_Toc531096036" w:history="1">
        <w:r w:rsidR="00F935B2">
          <w:rPr>
            <w:rStyle w:val="a7"/>
          </w:rPr>
          <w:t>Источники природной радиоактивности</w:t>
        </w:r>
        <w:r w:rsidR="00F935B2">
          <w:rPr>
            <w:webHidden/>
          </w:rPr>
          <w:tab/>
        </w:r>
        <w:r w:rsidR="00F935B2">
          <w:rPr>
            <w:webHidden/>
          </w:rPr>
          <w:fldChar w:fldCharType="begin"/>
        </w:r>
        <w:r w:rsidR="00F935B2">
          <w:rPr>
            <w:webHidden/>
          </w:rPr>
          <w:instrText xml:space="preserve"> PAGEREF _Toc531096036 \h </w:instrText>
        </w:r>
        <w:r w:rsidR="00F935B2">
          <w:rPr>
            <w:webHidden/>
          </w:rPr>
        </w:r>
        <w:r w:rsidR="00F935B2">
          <w:rPr>
            <w:webHidden/>
          </w:rPr>
          <w:fldChar w:fldCharType="separate"/>
        </w:r>
        <w:r w:rsidR="00F935B2">
          <w:rPr>
            <w:webHidden/>
          </w:rPr>
          <w:t>3</w:t>
        </w:r>
        <w:r w:rsidR="00F935B2">
          <w:rPr>
            <w:webHidden/>
          </w:rPr>
          <w:fldChar w:fldCharType="end"/>
        </w:r>
      </w:hyperlink>
    </w:p>
    <w:p w:rsidR="00805247" w:rsidRDefault="00023DED">
      <w:pPr>
        <w:pStyle w:val="11"/>
        <w:rPr>
          <w:b w:val="0"/>
          <w:bCs w:val="0"/>
        </w:rPr>
      </w:pPr>
      <w:hyperlink w:anchor="_Toc531096037" w:history="1">
        <w:r w:rsidR="00F935B2">
          <w:rPr>
            <w:rStyle w:val="a7"/>
          </w:rPr>
          <w:t>Источники искусственной радиоактивности</w:t>
        </w:r>
        <w:r w:rsidR="00F935B2">
          <w:rPr>
            <w:webHidden/>
          </w:rPr>
          <w:tab/>
        </w:r>
        <w:r w:rsidR="00F935B2">
          <w:rPr>
            <w:webHidden/>
          </w:rPr>
          <w:fldChar w:fldCharType="begin"/>
        </w:r>
        <w:r w:rsidR="00F935B2">
          <w:rPr>
            <w:webHidden/>
          </w:rPr>
          <w:instrText xml:space="preserve"> PAGEREF _Toc531096037 \h </w:instrText>
        </w:r>
        <w:r w:rsidR="00F935B2">
          <w:rPr>
            <w:webHidden/>
          </w:rPr>
        </w:r>
        <w:r w:rsidR="00F935B2">
          <w:rPr>
            <w:webHidden/>
          </w:rPr>
          <w:fldChar w:fldCharType="separate"/>
        </w:r>
        <w:r w:rsidR="00F935B2">
          <w:rPr>
            <w:webHidden/>
          </w:rPr>
          <w:t>3</w:t>
        </w:r>
        <w:r w:rsidR="00F935B2">
          <w:rPr>
            <w:webHidden/>
          </w:rPr>
          <w:fldChar w:fldCharType="end"/>
        </w:r>
      </w:hyperlink>
    </w:p>
    <w:p w:rsidR="00805247" w:rsidRDefault="00023DED">
      <w:pPr>
        <w:pStyle w:val="11"/>
        <w:rPr>
          <w:b w:val="0"/>
          <w:bCs w:val="0"/>
        </w:rPr>
      </w:pPr>
      <w:hyperlink w:anchor="_Toc531096038" w:history="1">
        <w:r w:rsidR="00F935B2">
          <w:rPr>
            <w:rStyle w:val="a7"/>
          </w:rPr>
          <w:t>Почва как исходное звено миграции радионуклидов в природной среде</w:t>
        </w:r>
        <w:r w:rsidR="00F935B2">
          <w:rPr>
            <w:webHidden/>
          </w:rPr>
          <w:tab/>
        </w:r>
        <w:r w:rsidR="00F935B2">
          <w:rPr>
            <w:webHidden/>
          </w:rPr>
          <w:fldChar w:fldCharType="begin"/>
        </w:r>
        <w:r w:rsidR="00F935B2">
          <w:rPr>
            <w:webHidden/>
          </w:rPr>
          <w:instrText xml:space="preserve"> PAGEREF _Toc531096038 \h </w:instrText>
        </w:r>
        <w:r w:rsidR="00F935B2">
          <w:rPr>
            <w:webHidden/>
          </w:rPr>
        </w:r>
        <w:r w:rsidR="00F935B2">
          <w:rPr>
            <w:webHidden/>
          </w:rPr>
          <w:fldChar w:fldCharType="separate"/>
        </w:r>
        <w:r w:rsidR="00F935B2">
          <w:rPr>
            <w:webHidden/>
          </w:rPr>
          <w:t>4</w:t>
        </w:r>
        <w:r w:rsidR="00F935B2">
          <w:rPr>
            <w:webHidden/>
          </w:rPr>
          <w:fldChar w:fldCharType="end"/>
        </w:r>
      </w:hyperlink>
    </w:p>
    <w:p w:rsidR="00805247" w:rsidRDefault="00023DED">
      <w:pPr>
        <w:pStyle w:val="11"/>
        <w:rPr>
          <w:b w:val="0"/>
          <w:bCs w:val="0"/>
        </w:rPr>
      </w:pPr>
      <w:hyperlink w:anchor="_Toc531096039" w:history="1">
        <w:r w:rsidR="00F935B2">
          <w:rPr>
            <w:rStyle w:val="a7"/>
          </w:rPr>
          <w:t>Метаболизм радионуклидов в организме сельскохозяйственных животных</w:t>
        </w:r>
        <w:r w:rsidR="00F935B2">
          <w:rPr>
            <w:webHidden/>
          </w:rPr>
          <w:tab/>
        </w:r>
        <w:r w:rsidR="00F935B2">
          <w:rPr>
            <w:webHidden/>
          </w:rPr>
          <w:fldChar w:fldCharType="begin"/>
        </w:r>
        <w:r w:rsidR="00F935B2">
          <w:rPr>
            <w:webHidden/>
          </w:rPr>
          <w:instrText xml:space="preserve"> PAGEREF _Toc531096039 \h </w:instrText>
        </w:r>
        <w:r w:rsidR="00F935B2">
          <w:rPr>
            <w:webHidden/>
          </w:rPr>
        </w:r>
        <w:r w:rsidR="00F935B2">
          <w:rPr>
            <w:webHidden/>
          </w:rPr>
          <w:fldChar w:fldCharType="separate"/>
        </w:r>
        <w:r w:rsidR="00F935B2">
          <w:rPr>
            <w:webHidden/>
          </w:rPr>
          <w:t>6</w:t>
        </w:r>
        <w:r w:rsidR="00F935B2">
          <w:rPr>
            <w:webHidden/>
          </w:rPr>
          <w:fldChar w:fldCharType="end"/>
        </w:r>
      </w:hyperlink>
    </w:p>
    <w:p w:rsidR="00805247" w:rsidRDefault="00023DED">
      <w:pPr>
        <w:pStyle w:val="11"/>
        <w:rPr>
          <w:b w:val="0"/>
          <w:bCs w:val="0"/>
        </w:rPr>
      </w:pPr>
      <w:hyperlink w:anchor="_Toc531096040" w:history="1">
        <w:r w:rsidR="00F935B2">
          <w:rPr>
            <w:rStyle w:val="a7"/>
          </w:rPr>
          <w:t>Поступление радионуклидов в продукцию животноводства</w:t>
        </w:r>
        <w:r w:rsidR="00F935B2">
          <w:rPr>
            <w:webHidden/>
          </w:rPr>
          <w:tab/>
        </w:r>
        <w:r w:rsidR="00F935B2">
          <w:rPr>
            <w:webHidden/>
          </w:rPr>
          <w:fldChar w:fldCharType="begin"/>
        </w:r>
        <w:r w:rsidR="00F935B2">
          <w:rPr>
            <w:webHidden/>
          </w:rPr>
          <w:instrText xml:space="preserve"> PAGEREF _Toc531096040 \h </w:instrText>
        </w:r>
        <w:r w:rsidR="00F935B2">
          <w:rPr>
            <w:webHidden/>
          </w:rPr>
        </w:r>
        <w:r w:rsidR="00F935B2">
          <w:rPr>
            <w:webHidden/>
          </w:rPr>
          <w:fldChar w:fldCharType="separate"/>
        </w:r>
        <w:r w:rsidR="00F935B2">
          <w:rPr>
            <w:webHidden/>
          </w:rPr>
          <w:t>7</w:t>
        </w:r>
        <w:r w:rsidR="00F935B2">
          <w:rPr>
            <w:webHidden/>
          </w:rPr>
          <w:fldChar w:fldCharType="end"/>
        </w:r>
      </w:hyperlink>
    </w:p>
    <w:p w:rsidR="00805247" w:rsidRDefault="00023DED">
      <w:pPr>
        <w:pStyle w:val="11"/>
        <w:rPr>
          <w:b w:val="0"/>
          <w:bCs w:val="0"/>
        </w:rPr>
      </w:pPr>
      <w:hyperlink w:anchor="_Toc531096041" w:history="1">
        <w:r w:rsidR="00F935B2">
          <w:rPr>
            <w:rStyle w:val="a7"/>
          </w:rPr>
          <w:t>Использование радионуклидов и ионизирующих излучений в животноводстве и ветеринарии</w:t>
        </w:r>
        <w:r w:rsidR="00F935B2">
          <w:rPr>
            <w:webHidden/>
          </w:rPr>
          <w:tab/>
        </w:r>
        <w:r w:rsidR="00F935B2">
          <w:rPr>
            <w:webHidden/>
          </w:rPr>
          <w:fldChar w:fldCharType="begin"/>
        </w:r>
        <w:r w:rsidR="00F935B2">
          <w:rPr>
            <w:webHidden/>
          </w:rPr>
          <w:instrText xml:space="preserve"> PAGEREF _Toc531096041 \h </w:instrText>
        </w:r>
        <w:r w:rsidR="00F935B2">
          <w:rPr>
            <w:webHidden/>
          </w:rPr>
        </w:r>
        <w:r w:rsidR="00F935B2">
          <w:rPr>
            <w:webHidden/>
          </w:rPr>
          <w:fldChar w:fldCharType="separate"/>
        </w:r>
        <w:r w:rsidR="00F935B2">
          <w:rPr>
            <w:webHidden/>
          </w:rPr>
          <w:t>7</w:t>
        </w:r>
        <w:r w:rsidR="00F935B2">
          <w:rPr>
            <w:webHidden/>
          </w:rPr>
          <w:fldChar w:fldCharType="end"/>
        </w:r>
      </w:hyperlink>
    </w:p>
    <w:p w:rsidR="00805247" w:rsidRDefault="00023DED">
      <w:pPr>
        <w:pStyle w:val="11"/>
        <w:rPr>
          <w:b w:val="0"/>
          <w:bCs w:val="0"/>
        </w:rPr>
      </w:pPr>
      <w:hyperlink w:anchor="_Toc531096042" w:history="1">
        <w:r w:rsidR="00F935B2">
          <w:rPr>
            <w:rStyle w:val="a7"/>
          </w:rPr>
          <w:t>Радиометрия объектов ветеринарного надзора</w:t>
        </w:r>
        <w:r w:rsidR="00F935B2">
          <w:rPr>
            <w:webHidden/>
          </w:rPr>
          <w:tab/>
        </w:r>
        <w:r w:rsidR="00F935B2">
          <w:rPr>
            <w:webHidden/>
          </w:rPr>
          <w:fldChar w:fldCharType="begin"/>
        </w:r>
        <w:r w:rsidR="00F935B2">
          <w:rPr>
            <w:webHidden/>
          </w:rPr>
          <w:instrText xml:space="preserve"> PAGEREF _Toc531096042 \h </w:instrText>
        </w:r>
        <w:r w:rsidR="00F935B2">
          <w:rPr>
            <w:webHidden/>
          </w:rPr>
        </w:r>
        <w:r w:rsidR="00F935B2">
          <w:rPr>
            <w:webHidden/>
          </w:rPr>
          <w:fldChar w:fldCharType="separate"/>
        </w:r>
        <w:r w:rsidR="00F935B2">
          <w:rPr>
            <w:webHidden/>
          </w:rPr>
          <w:t>9</w:t>
        </w:r>
        <w:r w:rsidR="00F935B2">
          <w:rPr>
            <w:webHidden/>
          </w:rPr>
          <w:fldChar w:fldCharType="end"/>
        </w:r>
      </w:hyperlink>
    </w:p>
    <w:p w:rsidR="00805247" w:rsidRDefault="00023DED">
      <w:pPr>
        <w:pStyle w:val="11"/>
        <w:rPr>
          <w:b w:val="0"/>
          <w:bCs w:val="0"/>
        </w:rPr>
      </w:pPr>
      <w:hyperlink w:anchor="_Toc531096043" w:history="1">
        <w:r w:rsidR="00F935B2">
          <w:rPr>
            <w:rStyle w:val="a7"/>
          </w:rPr>
          <w:t>Список литературы</w:t>
        </w:r>
        <w:r w:rsidR="00F935B2">
          <w:rPr>
            <w:webHidden/>
          </w:rPr>
          <w:tab/>
        </w:r>
        <w:r w:rsidR="00F935B2">
          <w:rPr>
            <w:webHidden/>
          </w:rPr>
          <w:fldChar w:fldCharType="begin"/>
        </w:r>
        <w:r w:rsidR="00F935B2">
          <w:rPr>
            <w:webHidden/>
          </w:rPr>
          <w:instrText xml:space="preserve"> PAGEREF _Toc531096043 \h </w:instrText>
        </w:r>
        <w:r w:rsidR="00F935B2">
          <w:rPr>
            <w:webHidden/>
          </w:rPr>
        </w:r>
        <w:r w:rsidR="00F935B2">
          <w:rPr>
            <w:webHidden/>
          </w:rPr>
          <w:fldChar w:fldCharType="separate"/>
        </w:r>
        <w:r w:rsidR="00F935B2">
          <w:rPr>
            <w:webHidden/>
          </w:rPr>
          <w:t>11</w:t>
        </w:r>
        <w:r w:rsidR="00F935B2">
          <w:rPr>
            <w:webHidden/>
          </w:rPr>
          <w:fldChar w:fldCharType="end"/>
        </w:r>
      </w:hyperlink>
    </w:p>
    <w:p w:rsidR="00805247" w:rsidRDefault="00F935B2">
      <w:pPr>
        <w:ind w:firstLine="0"/>
      </w:pPr>
      <w:r>
        <w:fldChar w:fldCharType="end"/>
      </w:r>
      <w:r>
        <w:br w:type="page"/>
      </w:r>
    </w:p>
    <w:p w:rsidR="00805247" w:rsidRDefault="00F935B2">
      <w:pPr>
        <w:pStyle w:val="1"/>
      </w:pPr>
      <w:bookmarkStart w:id="0" w:name="_Toc531096036"/>
      <w:r>
        <w:t>Источники природной радиоактивности</w:t>
      </w:r>
      <w:bookmarkEnd w:id="0"/>
    </w:p>
    <w:p w:rsidR="00805247" w:rsidRDefault="00F935B2">
      <w:r>
        <w:t>Природная радиоактивность обусловлена радиоактивными изотопами естественного происхождения, присутствующими во всех оболочках земли — литосфере, гидросфере, атмосфере и биосфере. Сохранившиеся на нашей планете радиоактивные элементы условно могут быть разделены на три группы.</w:t>
      </w:r>
    </w:p>
    <w:p w:rsidR="00805247" w:rsidRDefault="00F935B2">
      <w:r>
        <w:t>1. Радиоактивные изотопы, входящие в состав радиоактивных семейств, родоначальниками которых являются уран (</w:t>
      </w:r>
      <w:r>
        <w:rPr>
          <w:lang w:val="en-US"/>
        </w:rPr>
        <w:t>U</w:t>
      </w:r>
      <w:r>
        <w:rPr>
          <w:vertAlign w:val="superscript"/>
        </w:rPr>
        <w:t>238</w:t>
      </w:r>
      <w:r>
        <w:t>), торий (</w:t>
      </w:r>
      <w:r>
        <w:rPr>
          <w:lang w:val="en-US"/>
        </w:rPr>
        <w:t>Th</w:t>
      </w:r>
      <w:r>
        <w:rPr>
          <w:vertAlign w:val="superscript"/>
        </w:rPr>
        <w:t>232</w:t>
      </w:r>
      <w:r>
        <w:t>) и актиний–уран (</w:t>
      </w:r>
      <w:r>
        <w:rPr>
          <w:lang w:val="en-US"/>
        </w:rPr>
        <w:t>AcU</w:t>
      </w:r>
      <w:r>
        <w:rPr>
          <w:vertAlign w:val="superscript"/>
        </w:rPr>
        <w:t>235</w:t>
      </w:r>
      <w:r>
        <w:t>).</w:t>
      </w:r>
    </w:p>
    <w:p w:rsidR="00805247" w:rsidRDefault="00F935B2">
      <w:r>
        <w:t>2. Генетически не связанные с ними радиоактивные элементы: калий (К</w:t>
      </w:r>
      <w:r>
        <w:rPr>
          <w:vertAlign w:val="superscript"/>
        </w:rPr>
        <w:t>40</w:t>
      </w:r>
      <w:r>
        <w:t>), кальций (</w:t>
      </w:r>
      <w:r>
        <w:rPr>
          <w:lang w:val="en-US"/>
        </w:rPr>
        <w:t>Ca</w:t>
      </w:r>
      <w:r>
        <w:rPr>
          <w:vertAlign w:val="superscript"/>
        </w:rPr>
        <w:t>48</w:t>
      </w:r>
      <w:r>
        <w:t>), рубидий (</w:t>
      </w:r>
      <w:r>
        <w:rPr>
          <w:lang w:val="en-US"/>
        </w:rPr>
        <w:t>Rb</w:t>
      </w:r>
      <w:r>
        <w:rPr>
          <w:vertAlign w:val="superscript"/>
        </w:rPr>
        <w:t>87</w:t>
      </w:r>
      <w:r>
        <w:t>) и др.</w:t>
      </w:r>
    </w:p>
    <w:p w:rsidR="00805247" w:rsidRDefault="00F935B2">
      <w:r>
        <w:t>3. Радиоактивные изотопы, непрерывно возникающие на земле в результате ядерных реакций, под воздействием космических лучей. Наиболее важные из них — углерод (С</w:t>
      </w:r>
      <w:r>
        <w:rPr>
          <w:vertAlign w:val="superscript"/>
        </w:rPr>
        <w:t>14</w:t>
      </w:r>
      <w:r>
        <w:t>) и тритий (Н</w:t>
      </w:r>
      <w:r>
        <w:rPr>
          <w:vertAlign w:val="superscript"/>
        </w:rPr>
        <w:t>3</w:t>
      </w:r>
      <w:r>
        <w:t>).</w:t>
      </w:r>
    </w:p>
    <w:p w:rsidR="00805247" w:rsidRDefault="00F935B2">
      <w:r>
        <w:t>Естественные радиоактивные вещества широко распространены во внешней среде. Это в основном долгоживущие изотопы с периодом полураспада 10</w:t>
      </w:r>
      <w:r>
        <w:rPr>
          <w:vertAlign w:val="superscript"/>
        </w:rPr>
        <w:t>8</w:t>
      </w:r>
      <w:r>
        <w:t>–10</w:t>
      </w:r>
      <w:r>
        <w:rPr>
          <w:vertAlign w:val="superscript"/>
        </w:rPr>
        <w:t>16</w:t>
      </w:r>
      <w:r>
        <w:t xml:space="preserve"> лет. В процессе распада они испускают </w:t>
      </w:r>
      <w:r>
        <w:sym w:font="Symbol" w:char="F061"/>
      </w:r>
      <w:r>
        <w:t xml:space="preserve">- и </w:t>
      </w:r>
      <w:r>
        <w:sym w:font="Symbol" w:char="F062"/>
      </w:r>
      <w:r>
        <w:t xml:space="preserve">-частицы, а также </w:t>
      </w:r>
      <w:r>
        <w:sym w:font="Symbol" w:char="F067"/>
      </w:r>
      <w:r>
        <w:t>-лучи.</w:t>
      </w:r>
    </w:p>
    <w:p w:rsidR="00805247" w:rsidRDefault="00F935B2">
      <w:r>
        <w:t>Главным источником поступающих во внешнюю среду естественных радиоактивных веществ, к настоящему времени широко распространенных во всех оболочках земли, являются горные породы, происхождение которых неразрывно связано с включением в их состав всех радиоактивных элементов, возникших в период формирования и развития планеты. Благодаря деструктивным процессам метеорологического, гидрологического, геохимического и вулканического характера, происходящих непрерывно, радиоактивные вещества подверглись широкому рассеиванию.</w:t>
      </w:r>
    </w:p>
    <w:p w:rsidR="00805247" w:rsidRDefault="00F935B2">
      <w:r>
        <w:t>Естественная радиоактивность растений и пищевых продуктов обусловлена поглощением ими радиоактивных веществ из окружающей среды. Из естественных радиоактивных веществ наибольшую удельную активность в растениях составляет К</w:t>
      </w:r>
      <w:r>
        <w:rPr>
          <w:vertAlign w:val="superscript"/>
        </w:rPr>
        <w:t>40</w:t>
      </w:r>
      <w:r>
        <w:t>, особенно в бобовых растениях. Многие наземные растения, особенно водоросли, обладают способностью концентрировать в своих тканях радий из почв и воды, некоторые накапливают уран. Анализы различных продуктов питания показали, что радий постоянно присутствует в хлебе, овощах, мясе, рыбе и других продуктах питания.</w:t>
      </w:r>
    </w:p>
    <w:p w:rsidR="00805247" w:rsidRDefault="00F935B2">
      <w:r>
        <w:t>Сельскохозяйственные животные за свою жизнь поедают растительные корма с больших площадей. Вместе с кормом в их организм поступают радиоактивные продукты деления, которые в небольших количествах не приводят к регистрируемым поражениям организма. В животных организмах К</w:t>
      </w:r>
      <w:r>
        <w:rPr>
          <w:vertAlign w:val="superscript"/>
        </w:rPr>
        <w:t>40</w:t>
      </w:r>
      <w:r>
        <w:t xml:space="preserve"> обычно содержится меньше, чем в растениях. </w:t>
      </w:r>
      <w:r>
        <w:rPr>
          <w:lang w:val="en-US"/>
        </w:rPr>
        <w:t>U</w:t>
      </w:r>
      <w:r>
        <w:rPr>
          <w:vertAlign w:val="superscript"/>
        </w:rPr>
        <w:t>238</w:t>
      </w:r>
      <w:r>
        <w:t xml:space="preserve">, </w:t>
      </w:r>
      <w:r>
        <w:rPr>
          <w:lang w:val="en-US"/>
        </w:rPr>
        <w:t>Th</w:t>
      </w:r>
      <w:r>
        <w:rPr>
          <w:vertAlign w:val="superscript"/>
        </w:rPr>
        <w:t>232</w:t>
      </w:r>
      <w:r>
        <w:t xml:space="preserve"> и С</w:t>
      </w:r>
      <w:r>
        <w:rPr>
          <w:vertAlign w:val="superscript"/>
        </w:rPr>
        <w:t>14</w:t>
      </w:r>
      <w:r>
        <w:t xml:space="preserve"> по сравнению с К</w:t>
      </w:r>
      <w:r>
        <w:rPr>
          <w:vertAlign w:val="superscript"/>
        </w:rPr>
        <w:t>40</w:t>
      </w:r>
      <w:r>
        <w:t xml:space="preserve"> встречаются в биологических объектах в очень незначительных концентрациях.</w:t>
      </w:r>
    </w:p>
    <w:p w:rsidR="00805247" w:rsidRDefault="00F935B2">
      <w:pPr>
        <w:pStyle w:val="1"/>
      </w:pPr>
      <w:bookmarkStart w:id="1" w:name="_Toc531096037"/>
      <w:r>
        <w:t>Источники искусственной радиоактивности</w:t>
      </w:r>
      <w:bookmarkEnd w:id="1"/>
    </w:p>
    <w:p w:rsidR="00805247" w:rsidRDefault="00F935B2">
      <w:r>
        <w:t xml:space="preserve">Кроме естественных радиоактивных изотопов, существующих в природной смеси элементов, известно много искусственных, полученных в результате различных ядерных реакций (облучение устойчивых химических элементов потоками нейтронов в ядерных реакторах или бомбардировка их тяжелыми частицами — протонами, </w:t>
      </w:r>
      <w:r>
        <w:sym w:font="Symbol" w:char="F061"/>
      </w:r>
      <w:r>
        <w:t>-частицами и др.) или же образующихся в результате ядерных взрывов. При ядерном взрыве образуется большое количество радиоактивных веществ как в результате процессов деления, так и при реакции синтеза легких ядер.</w:t>
      </w:r>
    </w:p>
    <w:p w:rsidR="00805247" w:rsidRDefault="00F935B2">
      <w:r>
        <w:t xml:space="preserve">Из радиоактивных продуктов деления наибольшую опасность представляют </w:t>
      </w:r>
      <w:r>
        <w:rPr>
          <w:lang w:val="en-US"/>
        </w:rPr>
        <w:t>Sr</w:t>
      </w:r>
      <w:r>
        <w:rPr>
          <w:vertAlign w:val="superscript"/>
        </w:rPr>
        <w:t>90</w:t>
      </w:r>
      <w:r>
        <w:t xml:space="preserve"> и </w:t>
      </w:r>
      <w:r>
        <w:rPr>
          <w:lang w:val="en-US"/>
        </w:rPr>
        <w:t>Cs</w:t>
      </w:r>
      <w:r>
        <w:rPr>
          <w:vertAlign w:val="superscript"/>
        </w:rPr>
        <w:t>137</w:t>
      </w:r>
      <w:r>
        <w:t>. Они имеют относительную высокую энергию излучения и большой период полураспада, исключительную способность включаться в биологический круговорот веществ, а также долго задерживаться в организме животных и человека.</w:t>
      </w:r>
    </w:p>
    <w:p w:rsidR="00805247" w:rsidRDefault="00F935B2">
      <w:pPr>
        <w:pStyle w:val="1"/>
      </w:pPr>
      <w:bookmarkStart w:id="2" w:name="_Toc531096038"/>
      <w:r>
        <w:t>Почва как исходное звено миграции радионуклидов</w:t>
      </w:r>
      <w:r>
        <w:br/>
        <w:t>в природной среде</w:t>
      </w:r>
      <w:bookmarkEnd w:id="2"/>
    </w:p>
    <w:p w:rsidR="00805247" w:rsidRDefault="00F935B2">
      <w:r>
        <w:t>Почвенная оболочка биосферы — один из основных компонентов в природе, где происходит локализация искусственных радионуклидов, сбрасываемых в окружающую человека среду вследствие его техногенной деятельности.</w:t>
      </w:r>
    </w:p>
    <w:p w:rsidR="00805247" w:rsidRDefault="00F935B2">
      <w:r>
        <w:t>Сорбция радионуклидов в почве имеет двоякое значение для их миграции в биосфере и, в частности, в сельскохозяйственной сфере. С одной стороны, закрепление их в верхних горизонтах почвы — в корнеобитаемом слое растений — обеспечивает существование в природе длительно действующего источника радионуклидов для корневого накопления растениями. С другой стороны, сильная сорбция твердой фазой почвой радионуклидов ограничивает их усвоение через корневые системы растений.</w:t>
      </w:r>
    </w:p>
    <w:p w:rsidR="00805247" w:rsidRDefault="00F935B2">
      <w:pPr>
        <w:rPr>
          <w:lang w:val="en-US"/>
        </w:rPr>
      </w:pPr>
      <w:r>
        <w:t>В различных радиологических ситуациях, связанных с введением радионуклидов в сельскохозяйственную сферу, аккумуляция радионуклидов растениями из почвы определяет исходные масштабы включения радионуклидов в пищевые цепи в системе радиоактивные выпадения–почва–сельскохозяйственные растения–сельскохозяйственные животные–человек. С этим связано важное значение звена почва–растение в общем цикле круговорота радионуклидов в наземной среде в целом и в агропромышленной сфере в частности.</w:t>
      </w:r>
    </w:p>
    <w:p w:rsidR="00805247" w:rsidRDefault="00F935B2">
      <w:r>
        <w:t>Радионуклиды, как правило, находятся в почвах в ультрамикроконцентрациях. Исключение составляет небольшая группа радионуклидов с периодами полураспада порядка десятков–сотен миллионов лет и больше. Очень низкая массовая концентрация искусственных и естественных радионуклидов в почвах и почвенных растворах обусловливает существенную зависимость поведения радионуклидов в почвах от концентрации и свойств их изотопных или неизотопных носителей (стабильных изотопов данного химического элемента или химических элементов, сходных по физико-химическим свойствам с радионуклидами).</w:t>
      </w:r>
    </w:p>
    <w:p w:rsidR="00805247" w:rsidRDefault="00F935B2">
      <w:r>
        <w:rPr>
          <w:b/>
          <w:bCs/>
          <w:i/>
          <w:iCs/>
        </w:rPr>
        <w:t>Тритий</w:t>
      </w:r>
      <w:r>
        <w:t>. Н</w:t>
      </w:r>
      <w:r>
        <w:rPr>
          <w:vertAlign w:val="superscript"/>
        </w:rPr>
        <w:t>3</w:t>
      </w:r>
      <w:r>
        <w:t xml:space="preserve"> — единственный радиоактивный изотоп водорода (Т</w:t>
      </w:r>
      <w:r>
        <w:rPr>
          <w:vertAlign w:val="subscript"/>
        </w:rPr>
        <w:t>1/2</w:t>
      </w:r>
      <w:r>
        <w:t>=12,34 года). Распад Н</w:t>
      </w:r>
      <w:r>
        <w:rPr>
          <w:vertAlign w:val="superscript"/>
        </w:rPr>
        <w:t>3</w:t>
      </w:r>
      <w:r>
        <w:t xml:space="preserve"> сопровождается </w:t>
      </w:r>
      <w:r>
        <w:sym w:font="Symbol" w:char="F062"/>
      </w:r>
      <w:r>
        <w:t xml:space="preserve">-излучением с очень низкой энергией. В результате взаимодействия космических излучений с </w:t>
      </w:r>
      <w:r>
        <w:rPr>
          <w:lang w:val="en-US"/>
        </w:rPr>
        <w:t>N</w:t>
      </w:r>
      <w:r>
        <w:t xml:space="preserve">, О и </w:t>
      </w:r>
      <w:r>
        <w:rPr>
          <w:lang w:val="en-US"/>
        </w:rPr>
        <w:t>Ar</w:t>
      </w:r>
      <w:r>
        <w:t xml:space="preserve"> в атмосфере образуется природный тритий. В Мировом океане находится 65 % природного Н</w:t>
      </w:r>
      <w:r>
        <w:rPr>
          <w:vertAlign w:val="superscript"/>
        </w:rPr>
        <w:t>3</w:t>
      </w:r>
      <w:r>
        <w:t>, на земной поверхности и в наземной биоте — 27 %. Антропогенный тритий образуется и поступает в окружающую среду при производстве ядерной энергии. Кроме того, источником поступления Н</w:t>
      </w:r>
      <w:r>
        <w:rPr>
          <w:vertAlign w:val="superscript"/>
        </w:rPr>
        <w:t>3</w:t>
      </w:r>
      <w:r>
        <w:t xml:space="preserve"> в окружающую среду являются испытания ядерного и термоядерного оружия. Около 99 % количества природного трития превращается в тритированную воду — Н</w:t>
      </w:r>
      <w:r>
        <w:rPr>
          <w:vertAlign w:val="superscript"/>
        </w:rPr>
        <w:t>3</w:t>
      </w:r>
      <w:r>
        <w:t>НО. Поведение Н3 в почве описывается закономерностями поведения воды и зависит от взаимодействия различных процессов ее переноса.</w:t>
      </w:r>
    </w:p>
    <w:p w:rsidR="00805247" w:rsidRDefault="00F935B2">
      <w:r>
        <w:t>В виде Н</w:t>
      </w:r>
      <w:r>
        <w:rPr>
          <w:vertAlign w:val="superscript"/>
        </w:rPr>
        <w:t>3</w:t>
      </w:r>
      <w:r>
        <w:t>ОН и других соединений Н</w:t>
      </w:r>
      <w:r>
        <w:rPr>
          <w:vertAlign w:val="superscript"/>
        </w:rPr>
        <w:t>3</w:t>
      </w:r>
      <w:r>
        <w:t xml:space="preserve"> включается практически во все реакции, присущие биогеохимическому циклу водорода, включая процессы почвообразования, образования биоорганического вещества и др.</w:t>
      </w:r>
    </w:p>
    <w:p w:rsidR="00805247" w:rsidRDefault="00F935B2">
      <w:r>
        <w:rPr>
          <w:b/>
          <w:bCs/>
          <w:i/>
          <w:iCs/>
        </w:rPr>
        <w:t>Углерод</w:t>
      </w:r>
      <w:r>
        <w:t>. Основной радиоактивный изотоп углерода — С</w:t>
      </w:r>
      <w:r>
        <w:rPr>
          <w:vertAlign w:val="superscript"/>
        </w:rPr>
        <w:t>14</w:t>
      </w:r>
      <w:r>
        <w:t xml:space="preserve"> (</w:t>
      </w:r>
      <w:r>
        <w:sym w:font="Symbol" w:char="F062"/>
      </w:r>
      <w:r>
        <w:t>-излучатель, Т</w:t>
      </w:r>
      <w:r>
        <w:rPr>
          <w:vertAlign w:val="subscript"/>
        </w:rPr>
        <w:t>1/2</w:t>
      </w:r>
      <w:r>
        <w:t>=5730 лет). Поступление С</w:t>
      </w:r>
      <w:r>
        <w:rPr>
          <w:vertAlign w:val="superscript"/>
        </w:rPr>
        <w:t>14</w:t>
      </w:r>
      <w:r>
        <w:t xml:space="preserve"> во внешнюю среду происходит как в результате природных явлений (космическое излучение), так и в результате антропогенных процессов (ядерные взрывы, производство ядерной энергии, сжигание ископаемого топлива, использование препаратов, меченных С</w:t>
      </w:r>
      <w:r>
        <w:rPr>
          <w:vertAlign w:val="superscript"/>
        </w:rPr>
        <w:t>14</w:t>
      </w:r>
      <w:r>
        <w:t>).</w:t>
      </w:r>
    </w:p>
    <w:p w:rsidR="00805247" w:rsidRDefault="00F935B2">
      <w:r>
        <w:t>Миграция С</w:t>
      </w:r>
      <w:r>
        <w:rPr>
          <w:vertAlign w:val="superscript"/>
        </w:rPr>
        <w:t>14</w:t>
      </w:r>
      <w:r>
        <w:t xml:space="preserve"> в биосфере подчиняется закономерностям углеродного геохимического цикла. Благодаря круговороту углерода в природе происходит постоянный обмен С</w:t>
      </w:r>
      <w:r>
        <w:rPr>
          <w:vertAlign w:val="superscript"/>
        </w:rPr>
        <w:t>14</w:t>
      </w:r>
      <w:r>
        <w:t xml:space="preserve"> между атмосферой, с одной стороны, и гидросферой, литосферой, педосферой и живыми организмами, — с другой. В почвах С</w:t>
      </w:r>
      <w:r>
        <w:rPr>
          <w:vertAlign w:val="superscript"/>
        </w:rPr>
        <w:t>14</w:t>
      </w:r>
      <w:r>
        <w:t xml:space="preserve"> входит в состав гумусовых соединений, карбонатов, С</w:t>
      </w:r>
      <w:r>
        <w:rPr>
          <w:vertAlign w:val="superscript"/>
        </w:rPr>
        <w:t>14</w:t>
      </w:r>
      <w:r>
        <w:t>О</w:t>
      </w:r>
      <w:r>
        <w:rPr>
          <w:vertAlign w:val="subscript"/>
        </w:rPr>
        <w:t>2</w:t>
      </w:r>
      <w:r>
        <w:t xml:space="preserve"> в почвенном воздухе и другие углеродсодержащие соединения. Общеизвестен метод определения возраста почв по содержанию С</w:t>
      </w:r>
      <w:r>
        <w:rPr>
          <w:vertAlign w:val="superscript"/>
        </w:rPr>
        <w:t>14</w:t>
      </w:r>
      <w:r>
        <w:t>.</w:t>
      </w:r>
    </w:p>
    <w:p w:rsidR="00805247" w:rsidRDefault="00F935B2">
      <w:r>
        <w:rPr>
          <w:b/>
          <w:bCs/>
          <w:i/>
          <w:iCs/>
        </w:rPr>
        <w:t>Калий</w:t>
      </w:r>
      <w:r>
        <w:t>. В природной среде присутствуют три основных изотопа калия: два стабильных — К</w:t>
      </w:r>
      <w:r>
        <w:rPr>
          <w:vertAlign w:val="superscript"/>
        </w:rPr>
        <w:t>39</w:t>
      </w:r>
      <w:r>
        <w:t xml:space="preserve"> и К</w:t>
      </w:r>
      <w:r>
        <w:rPr>
          <w:vertAlign w:val="superscript"/>
        </w:rPr>
        <w:t>41</w:t>
      </w:r>
      <w:r>
        <w:t>, а также один радиоактивный — К</w:t>
      </w:r>
      <w:r>
        <w:rPr>
          <w:vertAlign w:val="superscript"/>
        </w:rPr>
        <w:t>40</w:t>
      </w:r>
      <w:r>
        <w:t>. К</w:t>
      </w:r>
      <w:r>
        <w:rPr>
          <w:vertAlign w:val="superscript"/>
        </w:rPr>
        <w:t>40</w:t>
      </w:r>
      <w:r>
        <w:t xml:space="preserve"> является </w:t>
      </w:r>
      <w:r>
        <w:sym w:font="Symbol" w:char="F062"/>
      </w:r>
      <w:r>
        <w:t>-излучателем с Т</w:t>
      </w:r>
      <w:r>
        <w:rPr>
          <w:vertAlign w:val="subscript"/>
        </w:rPr>
        <w:t>1/2</w:t>
      </w:r>
      <w:r>
        <w:t>=1,28</w:t>
      </w:r>
      <w:r>
        <w:sym w:font="Symbol" w:char="F0D7"/>
      </w:r>
      <w:r>
        <w:t>10</w:t>
      </w:r>
      <w:r>
        <w:rPr>
          <w:vertAlign w:val="superscript"/>
        </w:rPr>
        <w:t>9</w:t>
      </w:r>
      <w:r>
        <w:t xml:space="preserve"> лет. При распаде К</w:t>
      </w:r>
      <w:r>
        <w:rPr>
          <w:vertAlign w:val="superscript"/>
        </w:rPr>
        <w:t>40</w:t>
      </w:r>
      <w:r>
        <w:t xml:space="preserve"> превращается в основном в стабильный изотоп кальция </w:t>
      </w:r>
      <w:r>
        <w:rPr>
          <w:lang w:val="en-US"/>
        </w:rPr>
        <w:t>Ca</w:t>
      </w:r>
      <w:r>
        <w:rPr>
          <w:vertAlign w:val="superscript"/>
        </w:rPr>
        <w:t>40</w:t>
      </w:r>
      <w:r>
        <w:t>.</w:t>
      </w:r>
    </w:p>
    <w:p w:rsidR="00805247" w:rsidRDefault="00F935B2">
      <w:r>
        <w:t>К</w:t>
      </w:r>
      <w:r>
        <w:rPr>
          <w:vertAlign w:val="superscript"/>
        </w:rPr>
        <w:t>40</w:t>
      </w:r>
      <w:r>
        <w:t xml:space="preserve"> — один из основных (по активности) естественных радионуклидов в почвах, растениях и объектах агропромышленного производства. Учитывая это, введено специальное понятие "калийный фон", отражающее вклад К</w:t>
      </w:r>
      <w:r>
        <w:rPr>
          <w:vertAlign w:val="superscript"/>
        </w:rPr>
        <w:t>40</w:t>
      </w:r>
      <w:r>
        <w:t xml:space="preserve"> в суммарное содержание радионуклидов.</w:t>
      </w:r>
    </w:p>
    <w:p w:rsidR="00805247" w:rsidRDefault="00F935B2">
      <w:r>
        <w:rPr>
          <w:b/>
          <w:bCs/>
          <w:i/>
          <w:iCs/>
        </w:rPr>
        <w:t>Уран</w:t>
      </w:r>
      <w:r>
        <w:t xml:space="preserve">. Природный уран состоит из 3 радиоактивных изотопов — </w:t>
      </w:r>
      <w:r>
        <w:rPr>
          <w:lang w:val="en-US"/>
        </w:rPr>
        <w:t>U</w:t>
      </w:r>
      <w:r>
        <w:rPr>
          <w:vertAlign w:val="superscript"/>
        </w:rPr>
        <w:t>234</w:t>
      </w:r>
      <w:r>
        <w:t xml:space="preserve">, </w:t>
      </w:r>
      <w:r>
        <w:rPr>
          <w:lang w:val="en-US"/>
        </w:rPr>
        <w:t>U</w:t>
      </w:r>
      <w:r>
        <w:rPr>
          <w:vertAlign w:val="superscript"/>
        </w:rPr>
        <w:t>235</w:t>
      </w:r>
      <w:r>
        <w:t xml:space="preserve"> и </w:t>
      </w:r>
      <w:r>
        <w:rPr>
          <w:lang w:val="en-US"/>
        </w:rPr>
        <w:t>U</w:t>
      </w:r>
      <w:r>
        <w:rPr>
          <w:vertAlign w:val="superscript"/>
        </w:rPr>
        <w:t>238</w:t>
      </w:r>
      <w:r>
        <w:t xml:space="preserve">, причем два последних являются родоначальниками радиоактивных семейств. Наиболее важным в токсикологическом и радиологическом отношениях по химическим свойствам является </w:t>
      </w:r>
      <w:r>
        <w:rPr>
          <w:lang w:val="en-US"/>
        </w:rPr>
        <w:t>U</w:t>
      </w:r>
      <w:r>
        <w:rPr>
          <w:vertAlign w:val="superscript"/>
        </w:rPr>
        <w:t>238</w:t>
      </w:r>
      <w:r>
        <w:t xml:space="preserve"> (Т</w:t>
      </w:r>
      <w:r>
        <w:rPr>
          <w:vertAlign w:val="subscript"/>
        </w:rPr>
        <w:t>1/2</w:t>
      </w:r>
      <w:r>
        <w:t>=4,5</w:t>
      </w:r>
      <w:r>
        <w:sym w:font="Symbol" w:char="F0D7"/>
      </w:r>
      <w:r>
        <w:t>10</w:t>
      </w:r>
      <w:r>
        <w:rPr>
          <w:vertAlign w:val="superscript"/>
        </w:rPr>
        <w:t>9</w:t>
      </w:r>
      <w:r>
        <w:t xml:space="preserve"> лет, </w:t>
      </w:r>
      <w:r>
        <w:sym w:font="Symbol" w:char="F061"/>
      </w:r>
      <w:r>
        <w:t>-излучатель).</w:t>
      </w:r>
    </w:p>
    <w:p w:rsidR="00805247" w:rsidRDefault="00F935B2">
      <w:r>
        <w:t xml:space="preserve">Ведущим источником </w:t>
      </w:r>
      <w:r>
        <w:rPr>
          <w:lang w:val="en-US"/>
        </w:rPr>
        <w:t>U</w:t>
      </w:r>
      <w:r>
        <w:t xml:space="preserve"> в биосфере является земная кора. Содержание урана в почвах определяется, прежде всего, его концентрацией в материнских породах.</w:t>
      </w:r>
    </w:p>
    <w:p w:rsidR="00805247" w:rsidRDefault="00F935B2">
      <w:r>
        <w:rPr>
          <w:b/>
          <w:bCs/>
          <w:i/>
          <w:iCs/>
        </w:rPr>
        <w:t>Торий</w:t>
      </w:r>
      <w:r>
        <w:t xml:space="preserve">. Природный торий состоит из 6 радиоактивных изотопов, а наиболее важный в радиологическом отношении </w:t>
      </w:r>
      <w:r>
        <w:rPr>
          <w:lang w:val="en-US"/>
        </w:rPr>
        <w:t>Th</w:t>
      </w:r>
      <w:r>
        <w:rPr>
          <w:vertAlign w:val="superscript"/>
        </w:rPr>
        <w:t>232</w:t>
      </w:r>
      <w:r>
        <w:t xml:space="preserve"> (Т1/2=1,41</w:t>
      </w:r>
      <w:r>
        <w:sym w:font="Symbol" w:char="F0D7"/>
      </w:r>
      <w:r>
        <w:t>10</w:t>
      </w:r>
      <w:r>
        <w:rPr>
          <w:vertAlign w:val="superscript"/>
        </w:rPr>
        <w:t>10</w:t>
      </w:r>
      <w:r>
        <w:t xml:space="preserve"> лет, </w:t>
      </w:r>
      <w:r>
        <w:sym w:font="Symbol" w:char="F061"/>
      </w:r>
      <w:r>
        <w:t>-излучатель) является родоначальником радиоактивного семейства.</w:t>
      </w:r>
    </w:p>
    <w:p w:rsidR="00805247" w:rsidRDefault="00F935B2">
      <w:r>
        <w:t xml:space="preserve">Источником загрязнения внешней среды </w:t>
      </w:r>
      <w:r>
        <w:rPr>
          <w:lang w:val="en-US"/>
        </w:rPr>
        <w:t>Th</w:t>
      </w:r>
      <w:r>
        <w:rPr>
          <w:vertAlign w:val="superscript"/>
        </w:rPr>
        <w:t>232</w:t>
      </w:r>
      <w:r>
        <w:t xml:space="preserve"> является широкое применение фосфорных удобрений, где его содержание колеблется от 1,5 до 25 Бк/кг, и сжигание ископаемого органического топлива.</w:t>
      </w:r>
    </w:p>
    <w:p w:rsidR="00805247" w:rsidRDefault="00F935B2">
      <w:r>
        <w:rPr>
          <w:b/>
          <w:bCs/>
          <w:i/>
          <w:iCs/>
        </w:rPr>
        <w:t>Радий</w:t>
      </w:r>
      <w:r>
        <w:t xml:space="preserve">. Природный радий имеет 4 основных радиоизотопа. Главный из них </w:t>
      </w:r>
      <w:r>
        <w:rPr>
          <w:lang w:val="en-US"/>
        </w:rPr>
        <w:t>Ra</w:t>
      </w:r>
      <w:r>
        <w:rPr>
          <w:vertAlign w:val="superscript"/>
        </w:rPr>
        <w:t>226</w:t>
      </w:r>
      <w:r>
        <w:t xml:space="preserve"> (Т</w:t>
      </w:r>
      <w:r>
        <w:rPr>
          <w:vertAlign w:val="subscript"/>
        </w:rPr>
        <w:t>1/2</w:t>
      </w:r>
      <w:r>
        <w:t xml:space="preserve">=1622 года, </w:t>
      </w:r>
      <w:r>
        <w:sym w:font="Symbol" w:char="F061"/>
      </w:r>
      <w:r>
        <w:t xml:space="preserve">-излучатель). Для </w:t>
      </w:r>
      <w:r>
        <w:rPr>
          <w:lang w:val="en-US"/>
        </w:rPr>
        <w:t>Ra</w:t>
      </w:r>
      <w:r>
        <w:rPr>
          <w:vertAlign w:val="superscript"/>
        </w:rPr>
        <w:t>226</w:t>
      </w:r>
      <w:r>
        <w:t xml:space="preserve"> в природе характерно рассеянное состояние. Он не входит в состав отдельных минералов, а широко распространен в виде включений во многих образованиях.</w:t>
      </w:r>
    </w:p>
    <w:p w:rsidR="00805247" w:rsidRDefault="00F935B2">
      <w:r>
        <w:rPr>
          <w:b/>
          <w:bCs/>
          <w:i/>
          <w:iCs/>
        </w:rPr>
        <w:t>Полоний</w:t>
      </w:r>
      <w:r>
        <w:t xml:space="preserve">. Природный </w:t>
      </w:r>
      <w:r>
        <w:rPr>
          <w:lang w:val="en-US"/>
        </w:rPr>
        <w:t>Po</w:t>
      </w:r>
      <w:r>
        <w:t xml:space="preserve"> имеет 7 радиоизотопов: 6 короткоживущих и один — </w:t>
      </w:r>
      <w:r>
        <w:rPr>
          <w:lang w:val="en-US"/>
        </w:rPr>
        <w:t>Po</w:t>
      </w:r>
      <w:r>
        <w:rPr>
          <w:vertAlign w:val="superscript"/>
        </w:rPr>
        <w:t>210</w:t>
      </w:r>
      <w:r>
        <w:t xml:space="preserve"> с Т</w:t>
      </w:r>
      <w:r>
        <w:rPr>
          <w:vertAlign w:val="subscript"/>
        </w:rPr>
        <w:t>1/2</w:t>
      </w:r>
      <w:r>
        <w:t>=138,4 суток (</w:t>
      </w:r>
      <w:r>
        <w:sym w:font="Symbol" w:char="F061"/>
      </w:r>
      <w:r>
        <w:t>-излучатель).</w:t>
      </w:r>
    </w:p>
    <w:p w:rsidR="00805247" w:rsidRDefault="00F935B2">
      <w:pPr>
        <w:rPr>
          <w:lang w:val="en-US"/>
        </w:rPr>
      </w:pPr>
      <w:r>
        <w:rPr>
          <w:b/>
          <w:bCs/>
          <w:i/>
          <w:iCs/>
        </w:rPr>
        <w:t>Свинец</w:t>
      </w:r>
      <w:r>
        <w:t xml:space="preserve">. Природный свинец состоит из 4 стабильных и 4 радиоактивных изотопов. Наиболее важный из радионуклидов свинца </w:t>
      </w:r>
      <w:r>
        <w:rPr>
          <w:lang w:val="en-US"/>
        </w:rPr>
        <w:t>Pb</w:t>
      </w:r>
      <w:r>
        <w:rPr>
          <w:vertAlign w:val="superscript"/>
        </w:rPr>
        <w:t>210</w:t>
      </w:r>
      <w:r>
        <w:t xml:space="preserve"> является дочерним продуктом </w:t>
      </w:r>
      <w:r>
        <w:rPr>
          <w:lang w:val="en-US"/>
        </w:rPr>
        <w:t>Rn</w:t>
      </w:r>
      <w:r>
        <w:rPr>
          <w:vertAlign w:val="superscript"/>
        </w:rPr>
        <w:t>222</w:t>
      </w:r>
      <w:r>
        <w:t xml:space="preserve">; в почве находится в равновесии с </w:t>
      </w:r>
      <w:r>
        <w:rPr>
          <w:lang w:val="en-US"/>
        </w:rPr>
        <w:t>Ra</w:t>
      </w:r>
      <w:r>
        <w:rPr>
          <w:vertAlign w:val="superscript"/>
        </w:rPr>
        <w:t>226</w:t>
      </w:r>
      <w:r>
        <w:t>, его Т</w:t>
      </w:r>
      <w:r>
        <w:rPr>
          <w:vertAlign w:val="subscript"/>
        </w:rPr>
        <w:t>1/2</w:t>
      </w:r>
      <w:r>
        <w:t xml:space="preserve">=19,4 года, </w:t>
      </w:r>
      <w:r>
        <w:sym w:font="Symbol" w:char="F062"/>
      </w:r>
      <w:r>
        <w:t>-излучатель.</w:t>
      </w:r>
    </w:p>
    <w:p w:rsidR="00805247" w:rsidRDefault="00F935B2">
      <w:r>
        <w:rPr>
          <w:b/>
          <w:bCs/>
          <w:i/>
          <w:iCs/>
        </w:rPr>
        <w:t>Радон</w:t>
      </w:r>
      <w:r>
        <w:t xml:space="preserve">. Радиологический интерес представляют два радиоизотопа </w:t>
      </w:r>
      <w:r>
        <w:rPr>
          <w:lang w:val="en-US"/>
        </w:rPr>
        <w:t>Rn</w:t>
      </w:r>
      <w:r>
        <w:t xml:space="preserve">: прежде всего </w:t>
      </w:r>
      <w:r>
        <w:rPr>
          <w:lang w:val="en-US"/>
        </w:rPr>
        <w:t>Rn</w:t>
      </w:r>
      <w:r>
        <w:rPr>
          <w:vertAlign w:val="superscript"/>
        </w:rPr>
        <w:t>222</w:t>
      </w:r>
      <w:r>
        <w:t xml:space="preserve"> и несколько меньше </w:t>
      </w:r>
      <w:r>
        <w:rPr>
          <w:lang w:val="en-US"/>
        </w:rPr>
        <w:t>Rn</w:t>
      </w:r>
      <w:r>
        <w:rPr>
          <w:vertAlign w:val="superscript"/>
        </w:rPr>
        <w:t>220</w:t>
      </w:r>
      <w:r>
        <w:t xml:space="preserve">. </w:t>
      </w:r>
      <w:r>
        <w:rPr>
          <w:lang w:val="en-US"/>
        </w:rPr>
        <w:t>Rn</w:t>
      </w:r>
      <w:r>
        <w:rPr>
          <w:vertAlign w:val="superscript"/>
        </w:rPr>
        <w:t>222</w:t>
      </w:r>
      <w:r>
        <w:t xml:space="preserve"> — газообразный дочерний продукт </w:t>
      </w:r>
      <w:r>
        <w:rPr>
          <w:lang w:val="en-US"/>
        </w:rPr>
        <w:t>Ra</w:t>
      </w:r>
      <w:r>
        <w:rPr>
          <w:vertAlign w:val="superscript"/>
        </w:rPr>
        <w:t>226</w:t>
      </w:r>
      <w:r>
        <w:t xml:space="preserve"> (Т</w:t>
      </w:r>
      <w:r>
        <w:rPr>
          <w:vertAlign w:val="subscript"/>
        </w:rPr>
        <w:t>1/2</w:t>
      </w:r>
      <w:r>
        <w:t xml:space="preserve">=3,825 суток, </w:t>
      </w:r>
      <w:r>
        <w:sym w:font="Symbol" w:char="F061"/>
      </w:r>
      <w:r>
        <w:t xml:space="preserve">-излучатель), </w:t>
      </w:r>
      <w:r>
        <w:rPr>
          <w:lang w:val="en-US"/>
        </w:rPr>
        <w:t>Rn</w:t>
      </w:r>
      <w:r>
        <w:rPr>
          <w:vertAlign w:val="superscript"/>
        </w:rPr>
        <w:t>220</w:t>
      </w:r>
      <w:r>
        <w:t xml:space="preserve"> — продукт распада </w:t>
      </w:r>
      <w:r>
        <w:rPr>
          <w:lang w:val="en-US"/>
        </w:rPr>
        <w:t>Ra</w:t>
      </w:r>
      <w:r>
        <w:rPr>
          <w:vertAlign w:val="superscript"/>
        </w:rPr>
        <w:t>224</w:t>
      </w:r>
      <w:r>
        <w:t xml:space="preserve"> из семейства </w:t>
      </w:r>
      <w:r>
        <w:rPr>
          <w:lang w:val="en-US"/>
        </w:rPr>
        <w:t>Th</w:t>
      </w:r>
      <w:r>
        <w:rPr>
          <w:vertAlign w:val="superscript"/>
        </w:rPr>
        <w:t>232</w:t>
      </w:r>
      <w:r>
        <w:t xml:space="preserve"> (Т</w:t>
      </w:r>
      <w:r>
        <w:rPr>
          <w:vertAlign w:val="subscript"/>
        </w:rPr>
        <w:t>1/2</w:t>
      </w:r>
      <w:r>
        <w:t xml:space="preserve">=54,5 с, </w:t>
      </w:r>
      <w:r>
        <w:sym w:font="Symbol" w:char="F061"/>
      </w:r>
      <w:r>
        <w:t xml:space="preserve">-излучатель). Они образуются в почве из своих материнских радионуклидов, а также поступают из подстилающих пород в почву в газообразной форме. Как инертные газы </w:t>
      </w:r>
      <w:r>
        <w:rPr>
          <w:lang w:val="en-US"/>
        </w:rPr>
        <w:t>Rn</w:t>
      </w:r>
      <w:r>
        <w:rPr>
          <w:vertAlign w:val="superscript"/>
        </w:rPr>
        <w:t>222</w:t>
      </w:r>
      <w:r>
        <w:t xml:space="preserve"> и </w:t>
      </w:r>
      <w:r>
        <w:rPr>
          <w:lang w:val="en-US"/>
        </w:rPr>
        <w:t>Rn</w:t>
      </w:r>
      <w:r>
        <w:rPr>
          <w:vertAlign w:val="superscript"/>
        </w:rPr>
        <w:t>220</w:t>
      </w:r>
      <w:r>
        <w:t xml:space="preserve"> мало вовлекаются в круговорот их почвы, но их роль как источников внешнего облучения (компонентов естественного фона) человека и живых организмов весьма значительная.</w:t>
      </w:r>
    </w:p>
    <w:p w:rsidR="00805247" w:rsidRDefault="00F935B2">
      <w:r>
        <w:rPr>
          <w:b/>
          <w:bCs/>
          <w:i/>
          <w:iCs/>
        </w:rPr>
        <w:t>Стронций</w:t>
      </w:r>
      <w:r>
        <w:t xml:space="preserve">. Природный стронций состоит из 4 стабильных изотопов с массовыми числами 84, 86, 87 и 88. В число продуктов деления входят два радиоизотопа: </w:t>
      </w:r>
      <w:r>
        <w:rPr>
          <w:lang w:val="en-US"/>
        </w:rPr>
        <w:t>Sr</w:t>
      </w:r>
      <w:r>
        <w:rPr>
          <w:vertAlign w:val="superscript"/>
        </w:rPr>
        <w:t>90</w:t>
      </w:r>
      <w:r>
        <w:t>, относящийся к числу самых биологически подвижных (Т</w:t>
      </w:r>
      <w:r>
        <w:rPr>
          <w:vertAlign w:val="subscript"/>
        </w:rPr>
        <w:t>1/2</w:t>
      </w:r>
      <w:r>
        <w:t xml:space="preserve">=28,1 года, </w:t>
      </w:r>
      <w:r>
        <w:sym w:font="Symbol" w:char="F062"/>
      </w:r>
      <w:r>
        <w:t xml:space="preserve">-излучатель), и </w:t>
      </w:r>
      <w:r>
        <w:rPr>
          <w:lang w:val="en-US"/>
        </w:rPr>
        <w:t>Sr</w:t>
      </w:r>
      <w:r>
        <w:rPr>
          <w:vertAlign w:val="superscript"/>
        </w:rPr>
        <w:t>89</w:t>
      </w:r>
      <w:r>
        <w:t>, более короткоживущий радионуклид (Т</w:t>
      </w:r>
      <w:r>
        <w:rPr>
          <w:vertAlign w:val="subscript"/>
        </w:rPr>
        <w:t>1/2</w:t>
      </w:r>
      <w:r>
        <w:t xml:space="preserve">=50,5 суток, </w:t>
      </w:r>
      <w:r>
        <w:sym w:font="Symbol" w:char="F062"/>
      </w:r>
      <w:r>
        <w:t>-излучатель).</w:t>
      </w:r>
    </w:p>
    <w:p w:rsidR="00805247" w:rsidRDefault="00F935B2">
      <w:r>
        <w:rPr>
          <w:b/>
          <w:bCs/>
          <w:i/>
          <w:iCs/>
        </w:rPr>
        <w:t>Цезий</w:t>
      </w:r>
      <w:r>
        <w:t xml:space="preserve">. Природный цезий представлен одним стабильным изотопом </w:t>
      </w:r>
      <w:r>
        <w:rPr>
          <w:lang w:val="en-US"/>
        </w:rPr>
        <w:t>Cs</w:t>
      </w:r>
      <w:r>
        <w:rPr>
          <w:vertAlign w:val="superscript"/>
        </w:rPr>
        <w:t>133</w:t>
      </w:r>
      <w:r>
        <w:t>, содержание которого в земной коре равно 6,5</w:t>
      </w:r>
      <w:r>
        <w:sym w:font="Symbol" w:char="F0D7"/>
      </w:r>
      <w:r>
        <w:t>10</w:t>
      </w:r>
      <w:r>
        <w:rPr>
          <w:vertAlign w:val="superscript"/>
        </w:rPr>
        <w:t>-4</w:t>
      </w:r>
      <w:r>
        <w:t xml:space="preserve"> %. В состав продуктов деления входят два радиоизотопа — </w:t>
      </w:r>
      <w:r>
        <w:rPr>
          <w:lang w:val="en-US"/>
        </w:rPr>
        <w:t>Cs</w:t>
      </w:r>
      <w:r>
        <w:rPr>
          <w:vertAlign w:val="superscript"/>
        </w:rPr>
        <w:t>137</w:t>
      </w:r>
      <w:r>
        <w:t xml:space="preserve"> и </w:t>
      </w:r>
      <w:r>
        <w:rPr>
          <w:lang w:val="en-US"/>
        </w:rPr>
        <w:t>Cs</w:t>
      </w:r>
      <w:r>
        <w:rPr>
          <w:vertAlign w:val="superscript"/>
        </w:rPr>
        <w:t>134</w:t>
      </w:r>
      <w:r>
        <w:t xml:space="preserve">, относящихся к числу биологически подвижных в сельскохозяйственных цепочках. </w:t>
      </w:r>
      <w:r>
        <w:rPr>
          <w:lang w:val="en-US"/>
        </w:rPr>
        <w:t>Cs</w:t>
      </w:r>
      <w:r>
        <w:rPr>
          <w:vertAlign w:val="superscript"/>
        </w:rPr>
        <w:t>137</w:t>
      </w:r>
      <w:r>
        <w:t xml:space="preserve"> — один из основных дозообразующих радионуклидов среди продуктов деления (Т</w:t>
      </w:r>
      <w:r>
        <w:rPr>
          <w:vertAlign w:val="subscript"/>
        </w:rPr>
        <w:t>1/2</w:t>
      </w:r>
      <w:r>
        <w:t xml:space="preserve">=30,17 года, </w:t>
      </w:r>
      <w:r>
        <w:sym w:font="Symbol" w:char="F062"/>
      </w:r>
      <w:r>
        <w:t xml:space="preserve">- и </w:t>
      </w:r>
      <w:r>
        <w:sym w:font="Symbol" w:char="F067"/>
      </w:r>
      <w:r>
        <w:t>-излучатель).</w:t>
      </w:r>
    </w:p>
    <w:p w:rsidR="00805247" w:rsidRDefault="00F935B2">
      <w:r>
        <w:rPr>
          <w:b/>
          <w:bCs/>
          <w:i/>
          <w:iCs/>
        </w:rPr>
        <w:t>Йод</w:t>
      </w:r>
      <w:r>
        <w:t xml:space="preserve">. Природный йод представлен одним стабильным изотопом </w:t>
      </w:r>
      <w:r>
        <w:rPr>
          <w:lang w:val="en-US"/>
        </w:rPr>
        <w:t>I</w:t>
      </w:r>
      <w:r>
        <w:rPr>
          <w:vertAlign w:val="superscript"/>
        </w:rPr>
        <w:t>127</w:t>
      </w:r>
      <w:r>
        <w:t xml:space="preserve">. Среди радиоизотопов йода наиболее радиологическими значимыми являются </w:t>
      </w:r>
      <w:r>
        <w:rPr>
          <w:lang w:val="en-US"/>
        </w:rPr>
        <w:t>I</w:t>
      </w:r>
      <w:r>
        <w:rPr>
          <w:vertAlign w:val="superscript"/>
        </w:rPr>
        <w:t>129</w:t>
      </w:r>
      <w:r>
        <w:t xml:space="preserve"> (Т</w:t>
      </w:r>
      <w:r>
        <w:rPr>
          <w:vertAlign w:val="subscript"/>
        </w:rPr>
        <w:t>1/2</w:t>
      </w:r>
      <w:r>
        <w:t>=1,57</w:t>
      </w:r>
      <w:r>
        <w:sym w:font="Symbol" w:char="F0D7"/>
      </w:r>
      <w:r>
        <w:t>10</w:t>
      </w:r>
      <w:r>
        <w:rPr>
          <w:vertAlign w:val="superscript"/>
        </w:rPr>
        <w:t>7</w:t>
      </w:r>
      <w:r>
        <w:t xml:space="preserve"> лет, </w:t>
      </w:r>
      <w:r>
        <w:sym w:font="Symbol" w:char="F062"/>
      </w:r>
      <w:r>
        <w:t xml:space="preserve">-излучатель) и </w:t>
      </w:r>
      <w:r>
        <w:rPr>
          <w:lang w:val="en-US"/>
        </w:rPr>
        <w:t>I</w:t>
      </w:r>
      <w:r>
        <w:rPr>
          <w:vertAlign w:val="superscript"/>
        </w:rPr>
        <w:t>131</w:t>
      </w:r>
      <w:r>
        <w:t xml:space="preserve"> (Т</w:t>
      </w:r>
      <w:r>
        <w:rPr>
          <w:vertAlign w:val="subscript"/>
        </w:rPr>
        <w:t>1/2</w:t>
      </w:r>
      <w:r>
        <w:t xml:space="preserve">=8,04 суток, </w:t>
      </w:r>
      <w:r>
        <w:sym w:font="Symbol" w:char="F062"/>
      </w:r>
      <w:r>
        <w:t>-излучатель).</w:t>
      </w:r>
    </w:p>
    <w:p w:rsidR="00805247" w:rsidRDefault="00F935B2">
      <w:pPr>
        <w:pStyle w:val="1"/>
      </w:pPr>
      <w:bookmarkStart w:id="3" w:name="_Toc531096039"/>
      <w:r>
        <w:t>Метаболизм радионуклидов в организме сельскохозяйственных животных</w:t>
      </w:r>
      <w:bookmarkEnd w:id="3"/>
    </w:p>
    <w:p w:rsidR="00805247" w:rsidRDefault="00F935B2">
      <w:r>
        <w:t>Поступление радионуклидов с кормом — основной источник радионуклидов для сельскохозяйственных животных, тогда как другие пути перехода радиоактивных веществ играют, как правило, незначительную роль. Попавшие в организм животных радионуклиды вступают в процессы метаболизма, включающие всасывание, передвижение по отдельным органам и тканям, депонирование и выведение. От интенсивности этих процессов зависит, в конечном счете, накопление радионуклидов в продукции животноводства.</w:t>
      </w:r>
    </w:p>
    <w:p w:rsidR="00805247" w:rsidRDefault="00F935B2">
      <w:r>
        <w:t xml:space="preserve">Скорость и место всасывания радионуклидов в ЖКТ можно определить путем учета времени, в течение которого после приема содержащих радиоактивные вещества кормов или воды в крови наблюдается максимальная концентрация радионуклидов. Это время варьируется в широких пределах. Так, у жвачных </w:t>
      </w:r>
      <w:r>
        <w:rPr>
          <w:lang w:val="en-US"/>
        </w:rPr>
        <w:t>F</w:t>
      </w:r>
      <w:r>
        <w:rPr>
          <w:vertAlign w:val="superscript"/>
        </w:rPr>
        <w:t>18</w:t>
      </w:r>
      <w:r>
        <w:t xml:space="preserve">, </w:t>
      </w:r>
      <w:r>
        <w:rPr>
          <w:lang w:val="en-US"/>
        </w:rPr>
        <w:t>Na</w:t>
      </w:r>
      <w:r>
        <w:rPr>
          <w:vertAlign w:val="superscript"/>
        </w:rPr>
        <w:t>22</w:t>
      </w:r>
      <w:r>
        <w:t xml:space="preserve">, </w:t>
      </w:r>
      <w:r>
        <w:rPr>
          <w:lang w:val="en-US"/>
        </w:rPr>
        <w:t>Mo</w:t>
      </w:r>
      <w:r>
        <w:rPr>
          <w:vertAlign w:val="superscript"/>
        </w:rPr>
        <w:t>99</w:t>
      </w:r>
      <w:r>
        <w:t xml:space="preserve"> и </w:t>
      </w:r>
      <w:r>
        <w:rPr>
          <w:lang w:val="en-US"/>
        </w:rPr>
        <w:t>I</w:t>
      </w:r>
      <w:r>
        <w:rPr>
          <w:vertAlign w:val="superscript"/>
        </w:rPr>
        <w:t>131</w:t>
      </w:r>
      <w:r>
        <w:t xml:space="preserve">, для которых отмечается максимальная концентрация в крови в течение 2–8 ч после потребления корма, всасываются в основном в верхней части ЖКТ (по-видимому, в рубце). У </w:t>
      </w:r>
      <w:r>
        <w:rPr>
          <w:lang w:val="en-US"/>
        </w:rPr>
        <w:t>H</w:t>
      </w:r>
      <w:r>
        <w:rPr>
          <w:vertAlign w:val="superscript"/>
        </w:rPr>
        <w:t>3</w:t>
      </w:r>
      <w:r>
        <w:t xml:space="preserve">, </w:t>
      </w:r>
      <w:r>
        <w:rPr>
          <w:lang w:val="en-US"/>
        </w:rPr>
        <w:t>Ca</w:t>
      </w:r>
      <w:r>
        <w:rPr>
          <w:vertAlign w:val="superscript"/>
        </w:rPr>
        <w:t>45</w:t>
      </w:r>
      <w:r>
        <w:t xml:space="preserve">, </w:t>
      </w:r>
      <w:r>
        <w:rPr>
          <w:lang w:val="en-US"/>
        </w:rPr>
        <w:t>Sr</w:t>
      </w:r>
      <w:r>
        <w:rPr>
          <w:vertAlign w:val="superscript"/>
        </w:rPr>
        <w:t>90</w:t>
      </w:r>
      <w:r>
        <w:t xml:space="preserve">, </w:t>
      </w:r>
      <w:r>
        <w:rPr>
          <w:lang w:val="en-US"/>
        </w:rPr>
        <w:t>Te</w:t>
      </w:r>
      <w:r>
        <w:rPr>
          <w:vertAlign w:val="superscript"/>
        </w:rPr>
        <w:t>132</w:t>
      </w:r>
      <w:r>
        <w:t xml:space="preserve">, </w:t>
      </w:r>
      <w:r>
        <w:rPr>
          <w:lang w:val="en-US"/>
        </w:rPr>
        <w:t>Cs</w:t>
      </w:r>
      <w:r>
        <w:rPr>
          <w:vertAlign w:val="superscript"/>
        </w:rPr>
        <w:t>137</w:t>
      </w:r>
      <w:r>
        <w:t xml:space="preserve"> и </w:t>
      </w:r>
      <w:r>
        <w:rPr>
          <w:lang w:val="en-US"/>
        </w:rPr>
        <w:t>W</w:t>
      </w:r>
      <w:r>
        <w:rPr>
          <w:vertAlign w:val="superscript"/>
        </w:rPr>
        <w:t>185</w:t>
      </w:r>
      <w:r>
        <w:t xml:space="preserve"> пики концентрации в крови регистрируются в более отдаленные сроки — спустя 12–60 ч после орального поступления, эти радионуклиды всасываются главным образом в средней части ЖКТ — в тонком кишечнике.</w:t>
      </w:r>
    </w:p>
    <w:p w:rsidR="00805247" w:rsidRDefault="00F935B2">
      <w:r>
        <w:t xml:space="preserve">У свиней основным методом поступления из ЖКТ в кровь </w:t>
      </w:r>
      <w:r>
        <w:rPr>
          <w:lang w:val="en-US"/>
        </w:rPr>
        <w:t>I</w:t>
      </w:r>
      <w:r>
        <w:rPr>
          <w:vertAlign w:val="superscript"/>
        </w:rPr>
        <w:t>131</w:t>
      </w:r>
      <w:r>
        <w:t xml:space="preserve"> является желудок, а у крупного рогатого скота, овец и коз — рубец, книжка и тонкий кишечник. При этом у жвачных животных скорость резорбции радионуклидов из ЖКТ в кровь медленнее, чем у животных с однокамерным желудком.</w:t>
      </w:r>
    </w:p>
    <w:p w:rsidR="00805247" w:rsidRDefault="00F935B2">
      <w:r>
        <w:t>Интенсивность и величина всасывания радионуклидов зависят от химической формы соединения, в которое включен радионуклид, и его физико-химических свойств. В ЖКТ радионуклиды могут поступать в различных формах: в ионизированном состоянии, адсорбированных на поверхности растений аэрозолей, включенными в состав растительных и животных кормов, в составе оплавленных силикатных частиц разной растворимости.</w:t>
      </w:r>
    </w:p>
    <w:p w:rsidR="00805247" w:rsidRDefault="00F935B2">
      <w:r>
        <w:t xml:space="preserve">Усвоение радионуклидов у различных сельскохозяйственных животных может варьироваться в широких пределах. Действительно, если всасывание </w:t>
      </w:r>
      <w:r>
        <w:rPr>
          <w:lang w:val="en-US"/>
        </w:rPr>
        <w:t>I</w:t>
      </w:r>
      <w:r>
        <w:rPr>
          <w:vertAlign w:val="superscript"/>
        </w:rPr>
        <w:t>131</w:t>
      </w:r>
      <w:r>
        <w:t xml:space="preserve"> в ЖКТ взрослых жвачных составляет 100 %, то у свиней оно в 1,3–3,0 раза меньше. Напротив, </w:t>
      </w:r>
      <w:r>
        <w:rPr>
          <w:lang w:val="en-US"/>
        </w:rPr>
        <w:t>Cs</w:t>
      </w:r>
      <w:r>
        <w:rPr>
          <w:vertAlign w:val="superscript"/>
        </w:rPr>
        <w:t>137</w:t>
      </w:r>
      <w:r>
        <w:t xml:space="preserve"> всасывается из ЖКТ свиней на 100 %, а из ЖКТ представителей жвачных — крупного рогатого скота, овец и коз соответственно в 1,3–2,0, 1,8 и 1,5 раза меньше. У кур всасывание </w:t>
      </w:r>
      <w:r>
        <w:rPr>
          <w:lang w:val="en-US"/>
        </w:rPr>
        <w:t>Fe</w:t>
      </w:r>
      <w:r>
        <w:rPr>
          <w:vertAlign w:val="superscript"/>
        </w:rPr>
        <w:t>59</w:t>
      </w:r>
      <w:r>
        <w:t xml:space="preserve"> и </w:t>
      </w:r>
      <w:r>
        <w:rPr>
          <w:lang w:val="en-US"/>
        </w:rPr>
        <w:t>Co</w:t>
      </w:r>
      <w:r>
        <w:rPr>
          <w:vertAlign w:val="superscript"/>
        </w:rPr>
        <w:t>60</w:t>
      </w:r>
      <w:r>
        <w:t xml:space="preserve"> выше, чем у крупного рогатого скота в 18 и 15 раз, а у свиней соответственно в 4 и 12 раз меньше, чем у кур.</w:t>
      </w:r>
    </w:p>
    <w:p w:rsidR="00805247" w:rsidRDefault="00F935B2">
      <w:r>
        <w:t>Всасывание радионуклидов зависит от возраста животных, и у очень молодых особей оно может приближаться для некоторых радионуклидов к 100 %.</w:t>
      </w:r>
    </w:p>
    <w:p w:rsidR="00805247" w:rsidRDefault="00F935B2">
      <w:r>
        <w:t>Радионуклиды, всосавшиеся в ЖКТ, поступают в кровь, распределяются в компонентах ее сыворотки и форменных элементов. Распределение радионуклидов в органах и тканях сельскохозяйственных животных определяется их видом, возрастом, длительностью поступления радиоактивных веществ в организм и другими факторами.</w:t>
      </w:r>
    </w:p>
    <w:p w:rsidR="00805247" w:rsidRDefault="00F935B2">
      <w:r>
        <w:t xml:space="preserve">В сыворотке крови овец </w:t>
      </w:r>
      <w:r>
        <w:rPr>
          <w:lang w:val="en-US"/>
        </w:rPr>
        <w:t>Na</w:t>
      </w:r>
      <w:r>
        <w:rPr>
          <w:vertAlign w:val="superscript"/>
        </w:rPr>
        <w:t>22</w:t>
      </w:r>
      <w:r>
        <w:t xml:space="preserve">, </w:t>
      </w:r>
      <w:r>
        <w:rPr>
          <w:lang w:val="en-US"/>
        </w:rPr>
        <w:t>K</w:t>
      </w:r>
      <w:r>
        <w:rPr>
          <w:vertAlign w:val="superscript"/>
        </w:rPr>
        <w:t>42</w:t>
      </w:r>
      <w:r>
        <w:t xml:space="preserve"> и </w:t>
      </w:r>
      <w:r>
        <w:rPr>
          <w:lang w:val="en-US"/>
        </w:rPr>
        <w:t>Cs</w:t>
      </w:r>
      <w:r>
        <w:rPr>
          <w:vertAlign w:val="superscript"/>
        </w:rPr>
        <w:t>137</w:t>
      </w:r>
      <w:r>
        <w:t xml:space="preserve"> практически не связаны с ее белками и находятся в диализированном состоянии, </w:t>
      </w:r>
      <w:r>
        <w:rPr>
          <w:lang w:val="en-US"/>
        </w:rPr>
        <w:t>Ca</w:t>
      </w:r>
      <w:r>
        <w:rPr>
          <w:vertAlign w:val="superscript"/>
        </w:rPr>
        <w:t>45</w:t>
      </w:r>
      <w:r>
        <w:t xml:space="preserve"> и </w:t>
      </w:r>
      <w:r>
        <w:rPr>
          <w:lang w:val="en-US"/>
        </w:rPr>
        <w:t>Sr</w:t>
      </w:r>
      <w:r>
        <w:rPr>
          <w:vertAlign w:val="superscript"/>
        </w:rPr>
        <w:t>90</w:t>
      </w:r>
      <w:r>
        <w:t xml:space="preserve"> лишь частично концентрируются в белках сыворотки (29–41 %), а </w:t>
      </w:r>
      <w:r>
        <w:rPr>
          <w:lang w:val="en-US"/>
        </w:rPr>
        <w:t>Y</w:t>
      </w:r>
      <w:r>
        <w:rPr>
          <w:vertAlign w:val="superscript"/>
        </w:rPr>
        <w:t>90</w:t>
      </w:r>
      <w:r>
        <w:t xml:space="preserve"> и </w:t>
      </w:r>
      <w:r>
        <w:rPr>
          <w:lang w:val="en-US"/>
        </w:rPr>
        <w:t>Ce</w:t>
      </w:r>
      <w:r>
        <w:rPr>
          <w:vertAlign w:val="superscript"/>
        </w:rPr>
        <w:t>144</w:t>
      </w:r>
      <w:r>
        <w:t xml:space="preserve"> содержатся преимущественно (99 %) в белковосвязанной форме.</w:t>
      </w:r>
    </w:p>
    <w:p w:rsidR="00805247" w:rsidRDefault="00F935B2">
      <w:r>
        <w:t xml:space="preserve">Радионуклиды, транспортированные кровью к органам и тканям, частично задерживаются и избирательно концентрируются в них. Концентрация в органах и тканях радионуклидов при увеличении сроков их поступления в организм возрастает. Но через определенный период времени устанавливается равновесие между поступившими в организм количествами радионуклидов и их выделением. Равновесное состояние </w:t>
      </w:r>
      <w:r>
        <w:rPr>
          <w:lang w:val="en-US"/>
        </w:rPr>
        <w:t>Sr</w:t>
      </w:r>
      <w:r>
        <w:rPr>
          <w:vertAlign w:val="superscript"/>
        </w:rPr>
        <w:t>90</w:t>
      </w:r>
      <w:r>
        <w:t xml:space="preserve"> в мягких тканях сельскохозяйственных животных устанавливается на 5–7 сутки (КРС, овцы, козы) и на 30–90 сутки (свиньи, куры); для </w:t>
      </w:r>
      <w:r>
        <w:rPr>
          <w:lang w:val="en-US"/>
        </w:rPr>
        <w:t>Cs</w:t>
      </w:r>
      <w:r>
        <w:rPr>
          <w:vertAlign w:val="superscript"/>
        </w:rPr>
        <w:t>137</w:t>
      </w:r>
      <w:r>
        <w:t xml:space="preserve"> оно наступает позднее: у овец через 105 суток, а у КРС через 150 суток после начала введения.</w:t>
      </w:r>
    </w:p>
    <w:p w:rsidR="00805247" w:rsidRDefault="00F935B2">
      <w:r>
        <w:t xml:space="preserve">Наибольшая концентрация в щитовидной железе сельскохозяйственных животных </w:t>
      </w:r>
      <w:r>
        <w:rPr>
          <w:lang w:val="en-US"/>
        </w:rPr>
        <w:t>I</w:t>
      </w:r>
      <w:r>
        <w:rPr>
          <w:vertAlign w:val="superscript"/>
        </w:rPr>
        <w:t>131</w:t>
      </w:r>
      <w:r>
        <w:t xml:space="preserve"> при длительном поступлении в организм наблюдается на 10–15-е сутки и у КРС составляет 150 % суточного поступления с кормом (в расчете на массу всего органа). Коэффициент накопления </w:t>
      </w:r>
      <w:r>
        <w:rPr>
          <w:lang w:val="en-US"/>
        </w:rPr>
        <w:t>I</w:t>
      </w:r>
      <w:r>
        <w:rPr>
          <w:vertAlign w:val="superscript"/>
        </w:rPr>
        <w:t>131</w:t>
      </w:r>
      <w:r>
        <w:t xml:space="preserve"> в щитовидной железе по сравнению с другими органами примерно в 100 раз больше.</w:t>
      </w:r>
    </w:p>
    <w:p w:rsidR="00805247" w:rsidRDefault="00F935B2">
      <w:r>
        <w:t xml:space="preserve">Радионуклиды, поступившие в организм, не только концентрируются в органах и тканях, но и выводятся из них через ЖКТ, почки, легкие, кожу и молочную железу. Наиболее быстро удаляются радионуклиды, депонирующиеся в мягких тканях, — </w:t>
      </w:r>
      <w:r>
        <w:rPr>
          <w:lang w:val="en-US"/>
        </w:rPr>
        <w:t>Mo</w:t>
      </w:r>
      <w:r>
        <w:rPr>
          <w:vertAlign w:val="superscript"/>
        </w:rPr>
        <w:t>99</w:t>
      </w:r>
      <w:r>
        <w:t xml:space="preserve">, </w:t>
      </w:r>
      <w:r>
        <w:rPr>
          <w:lang w:val="en-US"/>
        </w:rPr>
        <w:t>I</w:t>
      </w:r>
      <w:r>
        <w:rPr>
          <w:vertAlign w:val="superscript"/>
        </w:rPr>
        <w:t>131</w:t>
      </w:r>
      <w:r>
        <w:t xml:space="preserve">, </w:t>
      </w:r>
      <w:r>
        <w:rPr>
          <w:lang w:val="en-US"/>
        </w:rPr>
        <w:t>Cs</w:t>
      </w:r>
      <w:r>
        <w:rPr>
          <w:vertAlign w:val="superscript"/>
        </w:rPr>
        <w:t>137</w:t>
      </w:r>
      <w:r>
        <w:t xml:space="preserve"> и др. (преимущественно почками). Напротив, остеотропные радионуклиды выводятся медленно.</w:t>
      </w:r>
    </w:p>
    <w:p w:rsidR="00805247" w:rsidRDefault="00F935B2">
      <w:pPr>
        <w:pStyle w:val="1"/>
      </w:pPr>
      <w:bookmarkStart w:id="4" w:name="_Toc531096040"/>
      <w:r>
        <w:t>Поступление радионуклидов в продукцию животноводства</w:t>
      </w:r>
      <w:bookmarkEnd w:id="4"/>
    </w:p>
    <w:p w:rsidR="00805247" w:rsidRDefault="00F935B2">
      <w:r>
        <w:t>Среди пищевых продуктов, с которыми радионуклиды поступают в организм человека, продукты животноводства — молоко, мясо, яйцо и др. занимают одно из ведущих мест.</w:t>
      </w:r>
    </w:p>
    <w:p w:rsidR="00805247" w:rsidRDefault="00F935B2">
      <w:r>
        <w:t>Переход радионуклидов в мясо и субпродукты из рациона животных определяется физико-химическими свойствами радионуклидов, а также видовыми особенностями и возрастом животных.</w:t>
      </w:r>
    </w:p>
    <w:p w:rsidR="00805247" w:rsidRDefault="00F935B2">
      <w:r>
        <w:t>После однократного орального поступления в организм лактирующих коров радионуклидов наиболее интенсивное выведение их с молоком наблюдается в течение первых двух суток. Через 12 ч после введения в 1 л молока обнаруживают 0,12 % Са</w:t>
      </w:r>
      <w:r>
        <w:rPr>
          <w:vertAlign w:val="superscript"/>
        </w:rPr>
        <w:t>45</w:t>
      </w:r>
      <w:r>
        <w:t xml:space="preserve">, 0,05 % </w:t>
      </w:r>
      <w:r>
        <w:rPr>
          <w:lang w:val="en-US"/>
        </w:rPr>
        <w:t>Sr</w:t>
      </w:r>
      <w:r>
        <w:rPr>
          <w:vertAlign w:val="superscript"/>
        </w:rPr>
        <w:t>90</w:t>
      </w:r>
      <w:r>
        <w:t xml:space="preserve">, 0,0005 % </w:t>
      </w:r>
      <w:r>
        <w:rPr>
          <w:lang w:val="en-US"/>
        </w:rPr>
        <w:t>Zr</w:t>
      </w:r>
      <w:r>
        <w:rPr>
          <w:vertAlign w:val="superscript"/>
        </w:rPr>
        <w:t>95</w:t>
      </w:r>
      <w:r>
        <w:t xml:space="preserve">, 0,002 % </w:t>
      </w:r>
      <w:r>
        <w:rPr>
          <w:lang w:val="en-US"/>
        </w:rPr>
        <w:t>Ru</w:t>
      </w:r>
      <w:r>
        <w:rPr>
          <w:vertAlign w:val="superscript"/>
        </w:rPr>
        <w:t>106</w:t>
      </w:r>
      <w:r>
        <w:t xml:space="preserve">, 0,12 % </w:t>
      </w:r>
      <w:r>
        <w:rPr>
          <w:lang w:val="en-US"/>
        </w:rPr>
        <w:t>Cs</w:t>
      </w:r>
      <w:r>
        <w:rPr>
          <w:vertAlign w:val="superscript"/>
        </w:rPr>
        <w:t>137</w:t>
      </w:r>
      <w:r>
        <w:t>, 0,011 % Ва</w:t>
      </w:r>
      <w:r>
        <w:rPr>
          <w:vertAlign w:val="superscript"/>
        </w:rPr>
        <w:t>140</w:t>
      </w:r>
      <w:r>
        <w:t xml:space="preserve"> и 0,001 % Се</w:t>
      </w:r>
      <w:r>
        <w:rPr>
          <w:vertAlign w:val="superscript"/>
        </w:rPr>
        <w:t>144</w:t>
      </w:r>
      <w:r>
        <w:t xml:space="preserve"> от количества, поступившего в организм. В дальнейшем концентрация быстро увеличивается и через 24–48 ч достигает наибольшей величины.</w:t>
      </w:r>
    </w:p>
    <w:p w:rsidR="00805247" w:rsidRDefault="00F935B2">
      <w:r>
        <w:t>Выделение радионуклидов с молоком у животных даже одного вида может варьировать и зависит от молочной продуктивности.</w:t>
      </w:r>
    </w:p>
    <w:p w:rsidR="00805247" w:rsidRDefault="00F935B2">
      <w:r>
        <w:t xml:space="preserve">Переход </w:t>
      </w:r>
      <w:r>
        <w:rPr>
          <w:lang w:val="en-US"/>
        </w:rPr>
        <w:t>Sr</w:t>
      </w:r>
      <w:r>
        <w:rPr>
          <w:vertAlign w:val="superscript"/>
        </w:rPr>
        <w:t>90</w:t>
      </w:r>
      <w:r>
        <w:t xml:space="preserve"> из рациона в яйцо не превышает 40 % суточного поступления радионуклида, а у низкопродуктивных кур оно может достигать 60 %. Максимальное его содержание в скорлупе (96 %), далее следует желток (3,5 %), а минимальное количество приходится на белок (0,2 %). Наибольшая концентрация радионуклидов в скорлупе, белке и желтке бывает в первые сутки после введения.</w:t>
      </w:r>
    </w:p>
    <w:p w:rsidR="00805247" w:rsidRDefault="00F935B2">
      <w:pPr>
        <w:pStyle w:val="1"/>
      </w:pPr>
      <w:bookmarkStart w:id="5" w:name="_Toc531096041"/>
      <w:r>
        <w:t>Использование радионуклидов и ионизирующих излучений в животноводстве и ветеринарии</w:t>
      </w:r>
      <w:bookmarkEnd w:id="5"/>
    </w:p>
    <w:p w:rsidR="00805247" w:rsidRDefault="00F935B2">
      <w:r>
        <w:t>Применение современных достижений ядерной физики в животноводстве и ветеринарии, а также в других отраслях сельского хозяйства развивается в следующих основных направлениях:</w:t>
      </w:r>
    </w:p>
    <w:p w:rsidR="00805247" w:rsidRDefault="00F935B2">
      <w:pPr>
        <w:numPr>
          <w:ilvl w:val="0"/>
          <w:numId w:val="6"/>
        </w:numPr>
      </w:pPr>
      <w:r>
        <w:t>радионуклиды применяются как индикаторы (меченые атомы) в исследовательских работах в области физиологии и биохимии животных и растений, а также в разработке методов диагностики и лечения заболевших животных;</w:t>
      </w:r>
    </w:p>
    <w:p w:rsidR="00805247" w:rsidRDefault="00F935B2">
      <w:pPr>
        <w:numPr>
          <w:ilvl w:val="0"/>
          <w:numId w:val="6"/>
        </w:numPr>
      </w:pPr>
      <w:r>
        <w:t>радионуклиды и ионизирующие излучения используются в селекционно-генетических исследованиях в области растениеводства, животноводства, микробиологии и вирусологии;</w:t>
      </w:r>
    </w:p>
    <w:p w:rsidR="00805247" w:rsidRDefault="00F935B2">
      <w:pPr>
        <w:numPr>
          <w:ilvl w:val="0"/>
          <w:numId w:val="6"/>
        </w:numPr>
      </w:pPr>
      <w:r>
        <w:t>непосредственное применение ионизирующих излучений как процесса радиационно-биологической технологии для:</w:t>
      </w:r>
    </w:p>
    <w:p w:rsidR="00805247" w:rsidRDefault="00F935B2">
      <w:pPr>
        <w:numPr>
          <w:ilvl w:val="1"/>
          <w:numId w:val="6"/>
        </w:numPr>
      </w:pPr>
      <w:r>
        <w:t>стерилизации, консервирования, увеличения сроков хранения и обеззараживания пищевых продуктов и фуража, сырья животного происхождения, биологических и фармакологических препаратов, хирургического, шовного и перевязочного материалов, приборов, устройств и инструментария, которые не подлежат температурной и химической обработке;</w:t>
      </w:r>
    </w:p>
    <w:p w:rsidR="00805247" w:rsidRDefault="00F935B2">
      <w:pPr>
        <w:numPr>
          <w:ilvl w:val="1"/>
          <w:numId w:val="6"/>
        </w:numPr>
      </w:pPr>
      <w:r>
        <w:t>стимуляции роста и развития животных и растений с целью повышения хозяйственно полезных качеств;</w:t>
      </w:r>
    </w:p>
    <w:p w:rsidR="00805247" w:rsidRDefault="00F935B2">
      <w:pPr>
        <w:numPr>
          <w:ilvl w:val="1"/>
          <w:numId w:val="6"/>
        </w:numPr>
      </w:pPr>
      <w:r>
        <w:t>борьбы с вредными насекомыми и оздоровления окружающей среды;</w:t>
      </w:r>
    </w:p>
    <w:p w:rsidR="00805247" w:rsidRDefault="00F935B2">
      <w:pPr>
        <w:numPr>
          <w:ilvl w:val="1"/>
          <w:numId w:val="6"/>
        </w:numPr>
      </w:pPr>
      <w:r>
        <w:t>стерилизации животноводческих стоков и др.</w:t>
      </w:r>
    </w:p>
    <w:p w:rsidR="00805247" w:rsidRDefault="00F935B2">
      <w:r>
        <w:t>В биологии, биохимии и физиологии в качестве веществ, позволяющих проводить исследования на молекулярном уровне, широко используют радиоактивные изотопы. Они позволяют изучать перемещения тел субмикроскопически малых размеров, а также отдельных молекул, атомов, ионов среди себе подобных в организме, без нарушения его нормальной жизнедеятельности.</w:t>
      </w:r>
    </w:p>
    <w:p w:rsidR="00805247" w:rsidRDefault="00F935B2">
      <w:r>
        <w:rPr>
          <w:b/>
          <w:bCs/>
          <w:i/>
          <w:iCs/>
        </w:rPr>
        <w:t>Радиоиндикационный метод</w:t>
      </w:r>
      <w:r>
        <w:t xml:space="preserve"> основан на использовании химических соединений, в структуру которых включены в качестве метки радиоактивные элементы. В биологических исследованиях обычно применяют радиоактивные изотопы элементов, входящих в состав организма и участвующих в его обмене веществ — Н</w:t>
      </w:r>
      <w:r>
        <w:rPr>
          <w:vertAlign w:val="superscript"/>
        </w:rPr>
        <w:t>3</w:t>
      </w:r>
      <w:r>
        <w:t>, С</w:t>
      </w:r>
      <w:r>
        <w:rPr>
          <w:vertAlign w:val="superscript"/>
        </w:rPr>
        <w:t>14</w:t>
      </w:r>
      <w:r>
        <w:t xml:space="preserve">, </w:t>
      </w:r>
      <w:r>
        <w:rPr>
          <w:lang w:val="en-US"/>
        </w:rPr>
        <w:t>Na</w:t>
      </w:r>
      <w:r>
        <w:rPr>
          <w:vertAlign w:val="superscript"/>
        </w:rPr>
        <w:t>24</w:t>
      </w:r>
      <w:r>
        <w:t xml:space="preserve">, </w:t>
      </w:r>
      <w:r>
        <w:rPr>
          <w:lang w:val="en-US"/>
        </w:rPr>
        <w:t>P</w:t>
      </w:r>
      <w:r>
        <w:rPr>
          <w:vertAlign w:val="superscript"/>
        </w:rPr>
        <w:t>32</w:t>
      </w:r>
      <w:r>
        <w:t>, S</w:t>
      </w:r>
      <w:r>
        <w:rPr>
          <w:vertAlign w:val="superscript"/>
        </w:rPr>
        <w:t>35</w:t>
      </w:r>
      <w:r>
        <w:t>, K</w:t>
      </w:r>
      <w:r>
        <w:rPr>
          <w:vertAlign w:val="superscript"/>
        </w:rPr>
        <w:t>42</w:t>
      </w:r>
      <w:r>
        <w:t>, Ca</w:t>
      </w:r>
      <w:r>
        <w:rPr>
          <w:vertAlign w:val="superscript"/>
        </w:rPr>
        <w:t>45</w:t>
      </w:r>
      <w:r>
        <w:t>, Fe</w:t>
      </w:r>
      <w:r>
        <w:rPr>
          <w:vertAlign w:val="superscript"/>
        </w:rPr>
        <w:t>59</w:t>
      </w:r>
      <w:r>
        <w:t>, I</w:t>
      </w:r>
      <w:r>
        <w:rPr>
          <w:vertAlign w:val="superscript"/>
        </w:rPr>
        <w:t>125</w:t>
      </w:r>
      <w:r>
        <w:t xml:space="preserve">, </w:t>
      </w:r>
      <w:r>
        <w:rPr>
          <w:lang w:val="en-US"/>
        </w:rPr>
        <w:t>I</w:t>
      </w:r>
      <w:r>
        <w:rPr>
          <w:vertAlign w:val="superscript"/>
        </w:rPr>
        <w:t>131</w:t>
      </w:r>
      <w:r>
        <w:t xml:space="preserve"> и др. Введенные в организм радионуклиды ведут себя в биологических системах так же, как их стабильные изотопы.</w:t>
      </w:r>
    </w:p>
    <w:p w:rsidR="00805247" w:rsidRDefault="00F935B2">
      <w:r>
        <w:t>Контроль за распределением и депонированием радионуклидов в различных органах может осуществляться внешней радиометрией подопытных животных или соответственно подготовленных биоматериалов (кровь, ткань органов, моча, кал и др.).</w:t>
      </w:r>
    </w:p>
    <w:p w:rsidR="00805247" w:rsidRDefault="00F935B2">
      <w:r>
        <w:rPr>
          <w:b/>
          <w:bCs/>
          <w:i/>
          <w:iCs/>
        </w:rPr>
        <w:t>Авторадиография</w:t>
      </w:r>
      <w:r>
        <w:t xml:space="preserve"> — метод получения фотографических изображений в результате действия на фотоэмульсию излучения радиоактивных элементов, находящихся в исследуемом объекте.</w:t>
      </w:r>
    </w:p>
    <w:p w:rsidR="00805247" w:rsidRDefault="00F935B2">
      <w:r>
        <w:t>Сущность метода авторадиографии сводится к следующему:</w:t>
      </w:r>
    </w:p>
    <w:p w:rsidR="00805247" w:rsidRDefault="00F935B2">
      <w:pPr>
        <w:numPr>
          <w:ilvl w:val="0"/>
          <w:numId w:val="7"/>
        </w:numPr>
      </w:pPr>
      <w:r>
        <w:t>предварительному введению подопытному животному того или иного количества радиоактивного изотопа;</w:t>
      </w:r>
    </w:p>
    <w:p w:rsidR="00805247" w:rsidRDefault="00F935B2">
      <w:pPr>
        <w:numPr>
          <w:ilvl w:val="0"/>
          <w:numId w:val="7"/>
        </w:numPr>
      </w:pPr>
      <w:r>
        <w:t>взятию у него тех или иных органов и изготовление из них препаратов (гистосрезы, шлифы, мазки крови и т.д.);</w:t>
      </w:r>
    </w:p>
    <w:p w:rsidR="00805247" w:rsidRDefault="00F935B2">
      <w:pPr>
        <w:numPr>
          <w:ilvl w:val="0"/>
          <w:numId w:val="7"/>
        </w:numPr>
      </w:pPr>
      <w:r>
        <w:t>созданию в течение определенного времени тесного контакта между изготовленным препаратом, содержащим радиоактивный элемент, и фотоэмульсией;</w:t>
      </w:r>
    </w:p>
    <w:p w:rsidR="00805247" w:rsidRDefault="00F935B2">
      <w:pPr>
        <w:numPr>
          <w:ilvl w:val="0"/>
          <w:numId w:val="7"/>
        </w:numPr>
      </w:pPr>
      <w:r>
        <w:t>проявлению и фиксации фотоматериала, как это делается в обычной фотографии.</w:t>
      </w:r>
    </w:p>
    <w:p w:rsidR="00805247" w:rsidRDefault="00F935B2">
      <w:r>
        <w:rPr>
          <w:b/>
          <w:bCs/>
          <w:i/>
          <w:iCs/>
        </w:rPr>
        <w:t>Нейтронно-активационный анализ</w:t>
      </w:r>
      <w:r>
        <w:t xml:space="preserve"> является высокочувствительным методом определения ультрамикроколичеств стабильных изотопов в различных биологических материалах (кровь, лимфа, ткани различных органов). Он заключается в том, что исследуемый материал подвергается воздействию в условиях ядерного реактора потока нейтронов. В результате этого образуются радиоактивные продукты, которые затем подвергаются радиохимическому анализу и радиометрии.</w:t>
      </w:r>
    </w:p>
    <w:p w:rsidR="00805247" w:rsidRDefault="00F935B2">
      <w:r>
        <w:rPr>
          <w:b/>
          <w:bCs/>
          <w:i/>
          <w:iCs/>
        </w:rPr>
        <w:t>Радиоиммунологический метод анализа</w:t>
      </w:r>
      <w:r>
        <w:t xml:space="preserve"> (РИА) позволяет быстро и надежно определять содержание белков в биологических жидкостях и тканевых экстрактах, а также лекарственных препаратов и различных органических соединений.</w:t>
      </w:r>
    </w:p>
    <w:p w:rsidR="00805247" w:rsidRDefault="00F935B2">
      <w:r>
        <w:t xml:space="preserve">В радиоиммунологическом анализе сочетается специфичность, свойственная реакциям антиген–антитело, с чувствительностью и простотой, что дает применение радиоактивной метки. Для проведения РИА необходимо иметь соответствующие антисыворотки и меченые радиоактивной меткой антигены. </w:t>
      </w:r>
    </w:p>
    <w:p w:rsidR="00805247" w:rsidRDefault="00F935B2">
      <w:r>
        <w:t xml:space="preserve">Функцию метки антигенов выполняет радиоактивный изотоп — обычно </w:t>
      </w:r>
      <w:r>
        <w:rPr>
          <w:lang w:val="en-US"/>
        </w:rPr>
        <w:t>I</w:t>
      </w:r>
      <w:r>
        <w:rPr>
          <w:vertAlign w:val="superscript"/>
        </w:rPr>
        <w:t>125</w:t>
      </w:r>
      <w:r>
        <w:t xml:space="preserve"> или Н</w:t>
      </w:r>
      <w:r>
        <w:rPr>
          <w:vertAlign w:val="superscript"/>
        </w:rPr>
        <w:t>3</w:t>
      </w:r>
      <w:r>
        <w:t>. Эта метка используется затем для обнаружения присутствия связанного комплекса.</w:t>
      </w:r>
    </w:p>
    <w:p w:rsidR="00805247" w:rsidRDefault="00F935B2">
      <w:r>
        <w:t>При проведении радиоиммунологического анализа гормонов и других биологически важных соединений используют готовые стандартные коммерческие наборы реагентов, выпускаемые многими фирмами.</w:t>
      </w:r>
    </w:p>
    <w:p w:rsidR="00805247" w:rsidRDefault="00F935B2">
      <w:pPr>
        <w:pStyle w:val="3"/>
      </w:pPr>
      <w:r>
        <w:t>Использование радиоактивных изотопов и ионизирующих излучений для диагностики болезней и лечения животных</w:t>
      </w:r>
    </w:p>
    <w:p w:rsidR="00805247" w:rsidRDefault="00F935B2">
      <w:r>
        <w:t>Радионуклиды и ионизирующее излучение для диагностических и лечебных целей успешно и широко применяется в медицине. В ветеринарии эти способы пока еще мало доступны для практического использования.</w:t>
      </w:r>
    </w:p>
    <w:p w:rsidR="00805247" w:rsidRDefault="00F935B2">
      <w:r>
        <w:t>А.Д. Белов (1968) создал глазной аппликатор и разработал методику его применения при заболевании глаз у животных. С помощью аппликатора, заряженного Р</w:t>
      </w:r>
      <w:r>
        <w:rPr>
          <w:vertAlign w:val="superscript"/>
        </w:rPr>
        <w:t>32</w:t>
      </w:r>
      <w:r>
        <w:t xml:space="preserve"> и </w:t>
      </w:r>
      <w:r>
        <w:rPr>
          <w:lang w:val="en-US"/>
        </w:rPr>
        <w:t>Sr</w:t>
      </w:r>
      <w:r>
        <w:rPr>
          <w:vertAlign w:val="superscript"/>
        </w:rPr>
        <w:t>89</w:t>
      </w:r>
      <w:r>
        <w:t>, были получены положительные результаты при язвенных и инфекционных конъюнктивокератитах, васкуляризации роговицы у телят и собак.</w:t>
      </w:r>
    </w:p>
    <w:p w:rsidR="00805247" w:rsidRDefault="00F935B2">
      <w:r>
        <w:t xml:space="preserve">Радиоактивные изотопы, используемые для диагностики, должны отвечать ряду требований: иметь малый период полураспада и малую радиотоксичность, возможность для регистрации их излучений, характерные биологические свойства (органотропность) при исследовании различных систем и органов. Так, для определения интенсивности формирования костной мозоли и выявления очагов пониженной минерализации при различных патологических состояниях используют </w:t>
      </w:r>
      <w:r>
        <w:rPr>
          <w:lang w:val="en-US"/>
        </w:rPr>
        <w:t>Ga</w:t>
      </w:r>
      <w:r>
        <w:rPr>
          <w:vertAlign w:val="superscript"/>
        </w:rPr>
        <w:t>67</w:t>
      </w:r>
      <w:r>
        <w:t xml:space="preserve">, который участвует в минеральном обмене костной ткани; </w:t>
      </w:r>
      <w:r>
        <w:rPr>
          <w:lang w:val="en-US"/>
        </w:rPr>
        <w:t>Sr</w:t>
      </w:r>
      <w:r>
        <w:rPr>
          <w:vertAlign w:val="superscript"/>
        </w:rPr>
        <w:t>85</w:t>
      </w:r>
      <w:r>
        <w:t xml:space="preserve"> и </w:t>
      </w:r>
      <w:r>
        <w:rPr>
          <w:lang w:val="en-US"/>
        </w:rPr>
        <w:t>Sr</w:t>
      </w:r>
      <w:r>
        <w:rPr>
          <w:vertAlign w:val="superscript"/>
        </w:rPr>
        <w:t>87</w:t>
      </w:r>
      <w:r>
        <w:t xml:space="preserve"> — для диагностики первичных и вторичных опухолей скелета, остеомиелита.</w:t>
      </w:r>
    </w:p>
    <w:p w:rsidR="00805247" w:rsidRDefault="00F935B2">
      <w:r>
        <w:t>Радиоизотопные методы можно использовать для определения скорости кровотока, объема циркулирующей крови, плазмы и эритроцитов. Они позволяют определить минутный объем сердца, объем крови, циркулирующей в сосудах легких, тканевого и коронарного кровотока.</w:t>
      </w:r>
    </w:p>
    <w:p w:rsidR="00805247" w:rsidRDefault="00F935B2">
      <w:r>
        <w:t>С помощью радиоактивных газов определяют функциональное состояние всех компонентов внешнего дыхания — вентиляции, диффузии в легочном кровотоке.</w:t>
      </w:r>
    </w:p>
    <w:p w:rsidR="00805247" w:rsidRDefault="00F935B2">
      <w:r>
        <w:t>Изотопный метод оказался единственно эффективным при исследованиях водного обмена в норме, нарушений обмена веществ, а также инфекционной и неинфекционной патологии, сопровождающейся отеками и другими изменениями.</w:t>
      </w:r>
    </w:p>
    <w:p w:rsidR="00805247" w:rsidRDefault="00F935B2">
      <w:r>
        <w:t>Широкое применение в клинической практике получило сканирование исследуемых органов — селезенки, печени, почек, поджелудочной железы и т.д. При помощи этого метода можно получить "карту" распределения радиоактивного изотопа в исследуемом органе и судить о функциональном состоянии последнего.</w:t>
      </w:r>
    </w:p>
    <w:p w:rsidR="00805247" w:rsidRDefault="00F935B2">
      <w:r>
        <w:t>Лечебное применение радиоизотопов основано на их биологическом действии. Поскольку наиболее радиопоражаемы молодые, энергично размножающиеся клетки, то радиотерапия оказалась эффективна при злокачественных новообразованиях.</w:t>
      </w:r>
    </w:p>
    <w:p w:rsidR="00805247" w:rsidRDefault="00F935B2">
      <w:pPr>
        <w:pStyle w:val="1"/>
      </w:pPr>
      <w:bookmarkStart w:id="6" w:name="_Toc531096042"/>
      <w:r>
        <w:t>Радиометрия объектов ветеринарного надзора</w:t>
      </w:r>
      <w:bookmarkEnd w:id="6"/>
    </w:p>
    <w:p w:rsidR="00805247" w:rsidRDefault="00F935B2">
      <w:r>
        <w:t>В связи с развитием атомной индустрии и широким использованием атомной энергии в народном хозяйстве появились потенциальные источники загрязнения искусственными радионуклидами окружающей среды, особенно за счет выбросов радиоактивных продуктов, перерабатывающими атомными предприятиями, атомными электростанциями и аварийными ситуациями на них. В целях профилактики повышения естественных фоновых величин радиоактивности систематически проводится контроль уровней радиации окружающей внешней среды. В объектах ветеринарного надзора (фураж, водоемы, рыба, мясо, молоко, яйца и т.д.) эту работу выполняет ветеринарная радиологическая служба.</w:t>
      </w:r>
    </w:p>
    <w:p w:rsidR="00805247" w:rsidRDefault="00F935B2">
      <w:r>
        <w:t>Задачей радиометрической и радиохимической экспертизы являются:</w:t>
      </w:r>
    </w:p>
    <w:p w:rsidR="00805247" w:rsidRDefault="00F935B2">
      <w:pPr>
        <w:numPr>
          <w:ilvl w:val="0"/>
          <w:numId w:val="9"/>
        </w:numPr>
      </w:pPr>
      <w:r>
        <w:t>контроль радиационного состояния внешней среды как за счет естественных, так и искусственных радионуклидов;</w:t>
      </w:r>
    </w:p>
    <w:p w:rsidR="00805247" w:rsidRDefault="00F935B2">
      <w:pPr>
        <w:numPr>
          <w:ilvl w:val="0"/>
          <w:numId w:val="9"/>
        </w:numPr>
      </w:pPr>
      <w:r>
        <w:t>определение уровней радиационного фона в различных районах территории и выяснение их влияния на биологические объекты и биоценозы;</w:t>
      </w:r>
    </w:p>
    <w:p w:rsidR="00805247" w:rsidRDefault="00F935B2">
      <w:pPr>
        <w:numPr>
          <w:ilvl w:val="0"/>
          <w:numId w:val="9"/>
        </w:numPr>
      </w:pPr>
      <w:r>
        <w:t>предупреждение пищевого и технического использования продуктов животноводства, содержащих радионуклиды в недопустимых концентрациях.</w:t>
      </w:r>
    </w:p>
    <w:p w:rsidR="00805247" w:rsidRDefault="00F935B2">
      <w:pPr>
        <w:pStyle w:val="a3"/>
      </w:pPr>
      <w:r>
        <w:t>Определение радиоактивности в объектах ветеринарного надзора включает отбор и подготовку проб к радиометрии и радиохимическому анализу. Как в обычных условиях, так и при аварийных ситуациях для отбора проб определяют контрольные пункты, более полно отражающие характеристику данного района, с тем, чтобы взятые пробы были наиболее типичными для исследуемого объекта.</w:t>
      </w:r>
    </w:p>
    <w:p w:rsidR="00805247" w:rsidRDefault="00F935B2">
      <w:r>
        <w:t>На исследование рекомендуется брать среднюю пробу. Для этого каждый объект берут в нескольких равных повторностях (не менее трех).</w:t>
      </w:r>
    </w:p>
    <w:p w:rsidR="00805247" w:rsidRDefault="00F935B2">
      <w:r>
        <w:t>Пробы нумеруют и составляют опись, которую прилагают к сопроводительной в лабораторию. На взятые пробы составляют акт в двух экземплярах, в котором указывают: кем взяты пробы (учреждение, должность, фамилия); место и дату отбора проб; название продукта; куда направляют пробы, цель исследования. Один экземпляр оставляют в хозяйстве для списания взятых проб.</w:t>
      </w:r>
    </w:p>
    <w:p w:rsidR="00805247" w:rsidRDefault="00F935B2">
      <w:r>
        <w:t>Присланный материал перед взятием средней пробы тщательно перемешивают. Величина средней пробы должна быть достаточной для надежного определения того или иного радионуклида. В целях концентрации пробы проводят минерализацию. Используемые при этом методы могут быть различными в зависимости от вида исследуемого материала, химической природы определяемых радионуклидов, схемы радиохимического анализа.</w:t>
      </w:r>
    </w:p>
    <w:p w:rsidR="00805247" w:rsidRDefault="00F935B2">
      <w:r>
        <w:t xml:space="preserve">Вначале определяют суммарную </w:t>
      </w:r>
      <w:r>
        <w:sym w:font="Symbol" w:char="F062"/>
      </w:r>
      <w:r>
        <w:t>-активность, которая отражает удельную радиоактивность (Ки/кг, Ки/л) объекта ветнадзора. Это позволяет оперативно получить ориентировочные сведения о радиоактивности исследуемой пробы. Для выяснения изотопного состава радионуклидов в кормах и других объектах осуществляют радиохимический анализ.</w:t>
      </w:r>
    </w:p>
    <w:p w:rsidR="00805247" w:rsidRDefault="00F935B2">
      <w:r>
        <w:t>В практике ветеринарно-радиологических исследований в первую очередь проводят радиохимический анализ главных РПД</w:t>
      </w:r>
    </w:p>
    <w:p w:rsidR="00805247" w:rsidRDefault="00F935B2">
      <w:pPr>
        <w:pStyle w:val="1"/>
      </w:pPr>
      <w:r>
        <w:br w:type="page"/>
      </w:r>
      <w:bookmarkStart w:id="7" w:name="_Toc531096043"/>
      <w:r>
        <w:t>Список литературы</w:t>
      </w:r>
      <w:bookmarkEnd w:id="7"/>
    </w:p>
    <w:p w:rsidR="00805247" w:rsidRDefault="00F935B2">
      <w:pPr>
        <w:numPr>
          <w:ilvl w:val="0"/>
          <w:numId w:val="3"/>
        </w:numPr>
      </w:pPr>
      <w:r>
        <w:t>Белов А.Д., Киришин В.А. "Ветеринарная радиобиология". М.: Агропромиздат, 1987</w:t>
      </w:r>
    </w:p>
    <w:p w:rsidR="00805247" w:rsidRDefault="00F935B2">
      <w:pPr>
        <w:numPr>
          <w:ilvl w:val="0"/>
          <w:numId w:val="3"/>
        </w:numPr>
      </w:pPr>
      <w:r>
        <w:t>Белов А.Д., Косенко А.С., Пак В.В. "Радиационная экспертиза объектов ветеринарного надзора". М.: Колос, 1995</w:t>
      </w:r>
    </w:p>
    <w:p w:rsidR="00805247" w:rsidRDefault="00F935B2">
      <w:pPr>
        <w:numPr>
          <w:ilvl w:val="0"/>
          <w:numId w:val="3"/>
        </w:numPr>
      </w:pPr>
      <w:r>
        <w:t>"Инструктивно-методические указания по определению радиоактивности в объектах ветнадзора". М.: Колос, 1975</w:t>
      </w:r>
    </w:p>
    <w:p w:rsidR="00805247" w:rsidRDefault="00F935B2">
      <w:pPr>
        <w:numPr>
          <w:ilvl w:val="0"/>
          <w:numId w:val="3"/>
        </w:numPr>
      </w:pPr>
      <w:r>
        <w:t>"Изотопы и радиация в сельском хозяйстве". Т. 1 и 2. М.: Агропромиздат, 1989</w:t>
      </w:r>
    </w:p>
    <w:p w:rsidR="00805247" w:rsidRDefault="00F935B2">
      <w:pPr>
        <w:numPr>
          <w:ilvl w:val="0"/>
          <w:numId w:val="3"/>
        </w:numPr>
      </w:pPr>
      <w:r>
        <w:t>Коваленко Л.И. "Радиометрический ветеринарно-санитарный контроль кормов, животных и продуктов животноводства". Киев: Урожай,1987</w:t>
      </w:r>
    </w:p>
    <w:p w:rsidR="00805247" w:rsidRDefault="00F935B2">
      <w:pPr>
        <w:numPr>
          <w:ilvl w:val="0"/>
          <w:numId w:val="3"/>
        </w:numPr>
      </w:pPr>
      <w:r>
        <w:t>"Сельскохозяйственная радиоэкология". М.: Экология, 1992</w:t>
      </w:r>
      <w:bookmarkStart w:id="8" w:name="_GoBack"/>
      <w:bookmarkEnd w:id="8"/>
    </w:p>
    <w:sectPr w:rsidR="00805247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247" w:rsidRDefault="00F935B2">
      <w:r>
        <w:separator/>
      </w:r>
    </w:p>
  </w:endnote>
  <w:endnote w:type="continuationSeparator" w:id="0">
    <w:p w:rsidR="00805247" w:rsidRDefault="00F93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247" w:rsidRDefault="00F935B2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05247" w:rsidRDefault="00805247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247" w:rsidRDefault="00F935B2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805247" w:rsidRDefault="0080524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247" w:rsidRDefault="00F935B2">
      <w:r>
        <w:separator/>
      </w:r>
    </w:p>
  </w:footnote>
  <w:footnote w:type="continuationSeparator" w:id="0">
    <w:p w:rsidR="00805247" w:rsidRDefault="00F935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F2844"/>
    <w:multiLevelType w:val="hybridMultilevel"/>
    <w:tmpl w:val="E01EA29E"/>
    <w:lvl w:ilvl="0" w:tplc="C7AA6890">
      <w:start w:val="1"/>
      <w:numFmt w:val="bullet"/>
      <w:lvlText w:val=""/>
      <w:lvlJc w:val="left"/>
      <w:pPr>
        <w:tabs>
          <w:tab w:val="num" w:pos="1786"/>
        </w:tabs>
        <w:ind w:left="1786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76C3B07"/>
    <w:multiLevelType w:val="hybridMultilevel"/>
    <w:tmpl w:val="905A3F8E"/>
    <w:lvl w:ilvl="0" w:tplc="C0565794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906202F"/>
    <w:multiLevelType w:val="hybridMultilevel"/>
    <w:tmpl w:val="ADFE80A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2319332B"/>
    <w:multiLevelType w:val="hybridMultilevel"/>
    <w:tmpl w:val="E01EA29E"/>
    <w:lvl w:ilvl="0" w:tplc="130ABEFC">
      <w:start w:val="1"/>
      <w:numFmt w:val="bullet"/>
      <w:lvlText w:val=""/>
      <w:lvlJc w:val="left"/>
      <w:pPr>
        <w:tabs>
          <w:tab w:val="num" w:pos="1077"/>
        </w:tabs>
        <w:ind w:left="1077" w:hanging="368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2CB97C13"/>
    <w:multiLevelType w:val="hybridMultilevel"/>
    <w:tmpl w:val="CFCEA652"/>
    <w:lvl w:ilvl="0" w:tplc="EE6EA5A8">
      <w:start w:val="1"/>
      <w:numFmt w:val="decimal"/>
      <w:lvlText w:val="%1."/>
      <w:lvlJc w:val="left"/>
      <w:pPr>
        <w:tabs>
          <w:tab w:val="num" w:pos="1834"/>
        </w:tabs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30D17A13"/>
    <w:multiLevelType w:val="hybridMultilevel"/>
    <w:tmpl w:val="1D5A4772"/>
    <w:lvl w:ilvl="0" w:tplc="3976F64A">
      <w:start w:val="1"/>
      <w:numFmt w:val="bullet"/>
      <w:lvlText w:val=""/>
      <w:lvlJc w:val="left"/>
      <w:pPr>
        <w:tabs>
          <w:tab w:val="num" w:pos="1069"/>
        </w:tabs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59F73360"/>
    <w:multiLevelType w:val="hybridMultilevel"/>
    <w:tmpl w:val="62142C40"/>
    <w:lvl w:ilvl="0" w:tplc="F8B85EE0">
      <w:start w:val="1"/>
      <w:numFmt w:val="decimal"/>
      <w:lvlText w:val="%1."/>
      <w:lvlJc w:val="left"/>
      <w:pPr>
        <w:tabs>
          <w:tab w:val="num" w:pos="1077"/>
        </w:tabs>
        <w:ind w:left="1077" w:hanging="3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5D0142A2"/>
    <w:multiLevelType w:val="hybridMultilevel"/>
    <w:tmpl w:val="1D5A4772"/>
    <w:lvl w:ilvl="0" w:tplc="C7AA6890">
      <w:start w:val="1"/>
      <w:numFmt w:val="bullet"/>
      <w:lvlText w:val=""/>
      <w:lvlJc w:val="left"/>
      <w:pPr>
        <w:tabs>
          <w:tab w:val="num" w:pos="1077"/>
        </w:tabs>
        <w:ind w:left="1077" w:hanging="397"/>
      </w:pPr>
      <w:rPr>
        <w:rFonts w:ascii="Symbol" w:hAnsi="Symbol" w:hint="default"/>
      </w:rPr>
    </w:lvl>
    <w:lvl w:ilvl="1" w:tplc="FA182E84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793700B6"/>
    <w:multiLevelType w:val="hybridMultilevel"/>
    <w:tmpl w:val="1D5A4772"/>
    <w:lvl w:ilvl="0" w:tplc="595479E6">
      <w:start w:val="1"/>
      <w:numFmt w:val="bullet"/>
      <w:lvlText w:val=""/>
      <w:lvlJc w:val="left"/>
      <w:pPr>
        <w:tabs>
          <w:tab w:val="num" w:pos="1069"/>
        </w:tabs>
        <w:ind w:left="1021" w:hanging="312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8"/>
  </w:num>
  <w:num w:numId="6">
    <w:abstractNumId w:val="7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35B2"/>
    <w:rsid w:val="00023DED"/>
    <w:rsid w:val="00805247"/>
    <w:rsid w:val="00F9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EF5B64-DE78-430A-8744-9E2FCE65B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ind w:firstLine="0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spacing w:before="240" w:after="60"/>
      <w:ind w:firstLine="0"/>
      <w:jc w:val="left"/>
      <w:outlineLvl w:val="2"/>
    </w:pPr>
    <w:rPr>
      <w:rFonts w:ascii="Arial" w:hAnsi="Arial" w:cs="Arial"/>
      <w:bCs/>
      <w:i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">
    <w:name w:val="Body"/>
    <w:pPr>
      <w:ind w:firstLine="227"/>
      <w:jc w:val="both"/>
    </w:pPr>
    <w:rPr>
      <w:sz w:val="22"/>
    </w:rPr>
  </w:style>
  <w:style w:type="paragraph" w:customStyle="1" w:styleId="BodyFirstLine">
    <w:name w:val="Body First Line"/>
    <w:basedOn w:val="Body"/>
    <w:pPr>
      <w:ind w:firstLine="0"/>
    </w:pPr>
  </w:style>
  <w:style w:type="paragraph" w:customStyle="1" w:styleId="BodyIndent01">
    <w:name w:val="Body Indent 01"/>
    <w:basedOn w:val="Body"/>
    <w:pPr>
      <w:ind w:left="227" w:hanging="227"/>
    </w:pPr>
  </w:style>
  <w:style w:type="paragraph" w:customStyle="1" w:styleId="BodyIndent02">
    <w:name w:val="Body Indent 02"/>
    <w:basedOn w:val="Body"/>
    <w:pPr>
      <w:ind w:left="681" w:hanging="227"/>
      <w:jc w:val="left"/>
    </w:pPr>
  </w:style>
  <w:style w:type="paragraph" w:customStyle="1" w:styleId="BodyIndent03">
    <w:name w:val="Body Indent 03"/>
    <w:basedOn w:val="BodyFirstLine"/>
    <w:pPr>
      <w:ind w:left="907" w:hanging="227"/>
      <w:jc w:val="left"/>
    </w:pPr>
  </w:style>
  <w:style w:type="paragraph" w:customStyle="1" w:styleId="Header01">
    <w:name w:val="Header 01"/>
    <w:rPr>
      <w:rFonts w:ascii="Arial" w:hAnsi="Arial"/>
      <w:b/>
    </w:rPr>
  </w:style>
  <w:style w:type="paragraph" w:customStyle="1" w:styleId="BodyLeft">
    <w:name w:val="Body Left"/>
    <w:basedOn w:val="Body"/>
    <w:pPr>
      <w:jc w:val="left"/>
    </w:pPr>
  </w:style>
  <w:style w:type="paragraph" w:customStyle="1" w:styleId="BodyIndent04">
    <w:name w:val="Body Indent 04"/>
    <w:basedOn w:val="BodyFirstLine"/>
    <w:pPr>
      <w:ind w:left="1134" w:hanging="227"/>
      <w:jc w:val="left"/>
    </w:pPr>
  </w:style>
  <w:style w:type="paragraph" w:customStyle="1" w:styleId="Header02">
    <w:name w:val="Header 02"/>
    <w:rPr>
      <w:rFonts w:ascii="Arial" w:hAnsi="Arial"/>
      <w:b/>
      <w:sz w:val="36"/>
    </w:rPr>
  </w:style>
  <w:style w:type="paragraph" w:customStyle="1" w:styleId="Header11">
    <w:name w:val="Header 1.1"/>
    <w:basedOn w:val="Header01"/>
  </w:style>
  <w:style w:type="paragraph" w:customStyle="1" w:styleId="Comments">
    <w:name w:val="Comments"/>
    <w:rPr>
      <w:rFonts w:ascii="Arial" w:hAnsi="Arial"/>
      <w:sz w:val="16"/>
    </w:rPr>
  </w:style>
  <w:style w:type="paragraph" w:customStyle="1" w:styleId="DocumentType">
    <w:name w:val="Document Type"/>
    <w:rPr>
      <w:rFonts w:ascii="Arial" w:hAnsi="Arial"/>
      <w:b/>
      <w:sz w:val="16"/>
    </w:rPr>
  </w:style>
  <w:style w:type="paragraph" w:customStyle="1" w:styleId="DocumentName">
    <w:name w:val="Document Name"/>
    <w:rPr>
      <w:rFonts w:ascii="Arial" w:hAnsi="Arial"/>
      <w:b/>
    </w:rPr>
  </w:style>
  <w:style w:type="paragraph" w:customStyle="1" w:styleId="DocumentCode">
    <w:name w:val="Document Code"/>
    <w:rPr>
      <w:rFonts w:ascii="Arial" w:hAnsi="Arial"/>
      <w:b/>
    </w:rPr>
  </w:style>
  <w:style w:type="paragraph" w:customStyle="1" w:styleId="Address">
    <w:name w:val="Address"/>
    <w:pPr>
      <w:jc w:val="right"/>
    </w:pPr>
    <w:rPr>
      <w:rFonts w:ascii="Arial" w:hAnsi="Arial"/>
      <w:sz w:val="16"/>
    </w:rPr>
  </w:style>
  <w:style w:type="paragraph" w:customStyle="1" w:styleId="10">
    <w:name w:val="Номер сторінки1"/>
    <w:pPr>
      <w:jc w:val="right"/>
    </w:pPr>
    <w:rPr>
      <w:rFonts w:ascii="Arial" w:hAnsi="Arial"/>
      <w:b/>
    </w:rPr>
  </w:style>
  <w:style w:type="paragraph" w:customStyle="1" w:styleId="DivisionName">
    <w:name w:val="Division Name"/>
    <w:pPr>
      <w:jc w:val="right"/>
    </w:pPr>
    <w:rPr>
      <w:rFonts w:ascii="Arial" w:hAnsi="Arial"/>
      <w:b/>
    </w:rPr>
  </w:style>
  <w:style w:type="paragraph" w:customStyle="1" w:styleId="CommentsIndent">
    <w:name w:val="Comments Indent"/>
    <w:pPr>
      <w:ind w:left="227"/>
      <w:jc w:val="both"/>
    </w:pPr>
    <w:rPr>
      <w:rFonts w:ascii="Arial" w:hAnsi="Arial"/>
      <w:sz w:val="16"/>
    </w:rPr>
  </w:style>
  <w:style w:type="paragraph" w:customStyle="1" w:styleId="BottomText">
    <w:name w:val="Bottom Text"/>
    <w:rPr>
      <w:rFonts w:ascii="Arial" w:hAnsi="Arial"/>
      <w:sz w:val="16"/>
    </w:rPr>
  </w:style>
  <w:style w:type="paragraph" w:customStyle="1" w:styleId="TableBody">
    <w:name w:val="Table Body"/>
    <w:pPr>
      <w:spacing w:line="260" w:lineRule="exact"/>
      <w:ind w:left="227"/>
    </w:pPr>
    <w:rPr>
      <w:rFonts w:ascii="Arial" w:hAnsi="Arial"/>
    </w:rPr>
  </w:style>
  <w:style w:type="paragraph" w:customStyle="1" w:styleId="TableBodyBoldRule">
    <w:name w:val="Table Body Bold Rule"/>
    <w:pPr>
      <w:spacing w:line="360" w:lineRule="exact"/>
      <w:ind w:firstLine="454"/>
    </w:pPr>
    <w:rPr>
      <w:rFonts w:ascii="Arial" w:hAnsi="Arial"/>
      <w:b/>
      <w:sz w:val="16"/>
    </w:rPr>
  </w:style>
  <w:style w:type="paragraph" w:customStyle="1" w:styleId="TableBodyEmpty">
    <w:name w:val="Table Body Empty"/>
    <w:basedOn w:val="TableBody"/>
    <w:pPr>
      <w:jc w:val="both"/>
    </w:pPr>
    <w:rPr>
      <w:b/>
    </w:rPr>
  </w:style>
  <w:style w:type="paragraph" w:customStyle="1" w:styleId="TableBodyHeader">
    <w:name w:val="Table Body Header"/>
    <w:basedOn w:val="TableBody"/>
    <w:rPr>
      <w:b/>
    </w:rPr>
  </w:style>
  <w:style w:type="paragraph" w:customStyle="1" w:styleId="TableHeader">
    <w:name w:val="Table Header"/>
    <w:pPr>
      <w:spacing w:line="260" w:lineRule="exact"/>
      <w:jc w:val="center"/>
    </w:pPr>
    <w:rPr>
      <w:rFonts w:ascii="Arial" w:hAnsi="Arial"/>
      <w:b/>
      <w:sz w:val="16"/>
    </w:rPr>
  </w:style>
  <w:style w:type="paragraph" w:styleId="a3">
    <w:name w:val="Body Text Indent"/>
    <w:basedOn w:val="a"/>
    <w:semiHidden/>
  </w:style>
  <w:style w:type="paragraph" w:styleId="a4">
    <w:name w:val="Title"/>
    <w:basedOn w:val="a"/>
    <w:qFormat/>
    <w:pPr>
      <w:ind w:firstLine="0"/>
      <w:jc w:val="center"/>
    </w:pPr>
    <w:rPr>
      <w:rFonts w:ascii="Arial" w:hAnsi="Arial"/>
      <w:b/>
      <w:bCs/>
      <w:sz w:val="32"/>
    </w:rPr>
  </w:style>
  <w:style w:type="paragraph" w:styleId="a5">
    <w:name w:val="foot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paragraph" w:styleId="11">
    <w:name w:val="toc 1"/>
    <w:basedOn w:val="a"/>
    <w:next w:val="a"/>
    <w:autoRedefine/>
    <w:semiHidden/>
    <w:pPr>
      <w:tabs>
        <w:tab w:val="right" w:pos="9345"/>
      </w:tabs>
      <w:spacing w:before="240" w:after="120"/>
      <w:ind w:firstLine="0"/>
      <w:jc w:val="left"/>
    </w:pPr>
    <w:rPr>
      <w:b/>
      <w:bCs/>
      <w:noProof/>
    </w:rPr>
  </w:style>
  <w:style w:type="paragraph" w:styleId="2">
    <w:name w:val="toc 2"/>
    <w:basedOn w:val="a"/>
    <w:next w:val="a"/>
    <w:autoRedefine/>
    <w:semiHidden/>
    <w:pPr>
      <w:spacing w:before="120"/>
      <w:ind w:left="240"/>
      <w:jc w:val="left"/>
    </w:pPr>
    <w:rPr>
      <w:i/>
      <w:iCs/>
    </w:rPr>
  </w:style>
  <w:style w:type="paragraph" w:styleId="30">
    <w:name w:val="toc 3"/>
    <w:basedOn w:val="a"/>
    <w:next w:val="a"/>
    <w:autoRedefine/>
    <w:semiHidden/>
    <w:pPr>
      <w:ind w:left="480"/>
      <w:jc w:val="left"/>
    </w:pPr>
  </w:style>
  <w:style w:type="paragraph" w:styleId="4">
    <w:name w:val="toc 4"/>
    <w:basedOn w:val="a"/>
    <w:next w:val="a"/>
    <w:autoRedefine/>
    <w:semiHidden/>
    <w:pPr>
      <w:ind w:left="720"/>
      <w:jc w:val="left"/>
    </w:pPr>
  </w:style>
  <w:style w:type="paragraph" w:styleId="5">
    <w:name w:val="toc 5"/>
    <w:basedOn w:val="a"/>
    <w:next w:val="a"/>
    <w:autoRedefine/>
    <w:semiHidden/>
    <w:pPr>
      <w:ind w:left="960"/>
      <w:jc w:val="left"/>
    </w:pPr>
  </w:style>
  <w:style w:type="paragraph" w:styleId="6">
    <w:name w:val="toc 6"/>
    <w:basedOn w:val="a"/>
    <w:next w:val="a"/>
    <w:autoRedefine/>
    <w:semiHidden/>
    <w:pPr>
      <w:ind w:left="1200"/>
      <w:jc w:val="left"/>
    </w:pPr>
  </w:style>
  <w:style w:type="paragraph" w:styleId="7">
    <w:name w:val="toc 7"/>
    <w:basedOn w:val="a"/>
    <w:next w:val="a"/>
    <w:autoRedefine/>
    <w:semiHidden/>
    <w:pPr>
      <w:ind w:left="1440"/>
      <w:jc w:val="left"/>
    </w:pPr>
  </w:style>
  <w:style w:type="paragraph" w:styleId="8">
    <w:name w:val="toc 8"/>
    <w:basedOn w:val="a"/>
    <w:next w:val="a"/>
    <w:autoRedefine/>
    <w:semiHidden/>
    <w:pPr>
      <w:ind w:left="1680"/>
      <w:jc w:val="left"/>
    </w:pPr>
  </w:style>
  <w:style w:type="paragraph" w:styleId="9">
    <w:name w:val="toc 9"/>
    <w:basedOn w:val="a"/>
    <w:next w:val="a"/>
    <w:autoRedefine/>
    <w:semiHidden/>
    <w:pPr>
      <w:ind w:left="1920"/>
      <w:jc w:val="left"/>
    </w:pPr>
  </w:style>
  <w:style w:type="character" w:styleId="a7">
    <w:name w:val="Hyperlink"/>
    <w:basedOn w:val="a0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4052</Words>
  <Characters>23097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Источники природной радиоактивности</vt:lpstr>
    </vt:vector>
  </TitlesOfParts>
  <Company>GSK Audit</Company>
  <LinksUpToDate>false</LinksUpToDate>
  <CharactersWithSpaces>27095</CharactersWithSpaces>
  <SharedDoc>false</SharedDoc>
  <HLinks>
    <vt:vector size="48" baseType="variant">
      <vt:variant>
        <vt:i4>1441853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_Toc531096043</vt:lpwstr>
      </vt:variant>
      <vt:variant>
        <vt:i4>1441853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_Toc531096042</vt:lpwstr>
      </vt:variant>
      <vt:variant>
        <vt:i4>1441853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_Toc531096041</vt:lpwstr>
      </vt:variant>
      <vt:variant>
        <vt:i4>1441853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_Toc531096040</vt:lpwstr>
      </vt:variant>
      <vt:variant>
        <vt:i4>1114173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_Toc531096039</vt:lpwstr>
      </vt:variant>
      <vt:variant>
        <vt:i4>1114173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_Toc531096038</vt:lpwstr>
      </vt:variant>
      <vt:variant>
        <vt:i4>1114173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_Toc531096037</vt:lpwstr>
      </vt:variant>
      <vt:variant>
        <vt:i4>1114173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_Toc531096036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Источники природной радиоактивности</dc:title>
  <dc:subject/>
  <dc:creator>vi</dc:creator>
  <cp:keywords/>
  <dc:description/>
  <cp:lastModifiedBy>Irina</cp:lastModifiedBy>
  <cp:revision>2</cp:revision>
  <dcterms:created xsi:type="dcterms:W3CDTF">2014-09-05T15:18:00Z</dcterms:created>
  <dcterms:modified xsi:type="dcterms:W3CDTF">2014-09-05T15:18:00Z</dcterms:modified>
</cp:coreProperties>
</file>