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8BE" w:rsidRDefault="00BA08BE">
      <w:pPr>
        <w:pStyle w:val="3"/>
        <w:spacing w:line="360" w:lineRule="auto"/>
        <w:rPr>
          <w:sz w:val="34"/>
        </w:rPr>
      </w:pPr>
      <w:r>
        <w:rPr>
          <w:sz w:val="34"/>
        </w:rPr>
        <w:t>Содержание.</w:t>
      </w:r>
    </w:p>
    <w:p w:rsidR="00BA08BE" w:rsidRDefault="00BA08BE" w:rsidP="00BA08BE">
      <w:pPr>
        <w:numPr>
          <w:ilvl w:val="0"/>
          <w:numId w:val="6"/>
        </w:numPr>
        <w:tabs>
          <w:tab w:val="left" w:pos="2520"/>
        </w:tabs>
        <w:spacing w:line="360" w:lineRule="auto"/>
        <w:rPr>
          <w:sz w:val="32"/>
        </w:rPr>
      </w:pPr>
      <w:r>
        <w:rPr>
          <w:sz w:val="32"/>
        </w:rPr>
        <w:t>Центральный банк РФ.</w:t>
      </w:r>
    </w:p>
    <w:p w:rsidR="00BA08BE" w:rsidRDefault="00BA08BE">
      <w:pPr>
        <w:tabs>
          <w:tab w:val="left" w:pos="2520"/>
        </w:tabs>
        <w:spacing w:line="360" w:lineRule="auto"/>
        <w:ind w:left="900"/>
        <w:rPr>
          <w:sz w:val="32"/>
        </w:rPr>
      </w:pPr>
      <w:r>
        <w:rPr>
          <w:sz w:val="32"/>
        </w:rPr>
        <w:t>1.1.  Функции и денежно-кредитное регулирование Центрального банка РФ.</w:t>
      </w:r>
    </w:p>
    <w:p w:rsidR="00BA08BE" w:rsidRDefault="00BA08BE">
      <w:pPr>
        <w:tabs>
          <w:tab w:val="left" w:pos="2520"/>
        </w:tabs>
        <w:spacing w:line="480" w:lineRule="auto"/>
        <w:ind w:left="360"/>
        <w:rPr>
          <w:sz w:val="32"/>
        </w:rPr>
      </w:pPr>
    </w:p>
    <w:p w:rsidR="00BA08BE" w:rsidRDefault="00BA08BE" w:rsidP="00BA08BE">
      <w:pPr>
        <w:numPr>
          <w:ilvl w:val="0"/>
          <w:numId w:val="6"/>
        </w:numPr>
        <w:tabs>
          <w:tab w:val="left" w:pos="2520"/>
        </w:tabs>
        <w:spacing w:line="360" w:lineRule="auto"/>
        <w:rPr>
          <w:sz w:val="32"/>
        </w:rPr>
      </w:pPr>
      <w:r>
        <w:rPr>
          <w:sz w:val="32"/>
        </w:rPr>
        <w:t>Денежная система.</w:t>
      </w:r>
    </w:p>
    <w:p w:rsidR="00BA08BE" w:rsidRDefault="00BA08BE" w:rsidP="00BA08BE">
      <w:pPr>
        <w:numPr>
          <w:ilvl w:val="1"/>
          <w:numId w:val="6"/>
        </w:numPr>
        <w:tabs>
          <w:tab w:val="clear" w:pos="1080"/>
          <w:tab w:val="left" w:pos="1440"/>
        </w:tabs>
        <w:spacing w:line="360" w:lineRule="auto"/>
        <w:ind w:hanging="180"/>
        <w:rPr>
          <w:sz w:val="32"/>
        </w:rPr>
      </w:pPr>
      <w:r>
        <w:rPr>
          <w:sz w:val="32"/>
        </w:rPr>
        <w:t>Типы денежной системы.</w:t>
      </w:r>
    </w:p>
    <w:p w:rsidR="00BA08BE" w:rsidRDefault="00BA08BE">
      <w:pPr>
        <w:tabs>
          <w:tab w:val="left" w:pos="2520"/>
        </w:tabs>
        <w:spacing w:line="480" w:lineRule="auto"/>
        <w:ind w:left="360"/>
        <w:rPr>
          <w:sz w:val="32"/>
        </w:rPr>
      </w:pPr>
    </w:p>
    <w:p w:rsidR="00BA08BE" w:rsidRDefault="00BA08BE" w:rsidP="00BA08BE">
      <w:pPr>
        <w:numPr>
          <w:ilvl w:val="0"/>
          <w:numId w:val="6"/>
        </w:numPr>
        <w:tabs>
          <w:tab w:val="left" w:pos="2520"/>
        </w:tabs>
        <w:spacing w:line="360" w:lineRule="auto"/>
        <w:rPr>
          <w:sz w:val="32"/>
        </w:rPr>
      </w:pPr>
      <w:r>
        <w:rPr>
          <w:sz w:val="32"/>
        </w:rPr>
        <w:t xml:space="preserve">Международный кредит. </w:t>
      </w:r>
    </w:p>
    <w:p w:rsidR="00BA08BE" w:rsidRDefault="00BA08BE">
      <w:pPr>
        <w:tabs>
          <w:tab w:val="left" w:pos="2520"/>
        </w:tabs>
        <w:spacing w:line="360" w:lineRule="auto"/>
        <w:ind w:left="900"/>
        <w:rPr>
          <w:sz w:val="32"/>
        </w:rPr>
      </w:pPr>
      <w:r>
        <w:rPr>
          <w:sz w:val="32"/>
        </w:rPr>
        <w:t>3.1.  Сущность международного кредита.</w:t>
      </w:r>
    </w:p>
    <w:p w:rsidR="00BA08BE" w:rsidRDefault="00BA08BE">
      <w:pPr>
        <w:tabs>
          <w:tab w:val="left" w:pos="2520"/>
        </w:tabs>
        <w:spacing w:line="360" w:lineRule="auto"/>
        <w:ind w:left="900"/>
        <w:rPr>
          <w:sz w:val="32"/>
        </w:rPr>
      </w:pPr>
      <w:r>
        <w:rPr>
          <w:sz w:val="32"/>
        </w:rPr>
        <w:t>3.2.  Формы международного кредита.</w:t>
      </w:r>
    </w:p>
    <w:p w:rsidR="00BA08BE" w:rsidRDefault="00BA08BE">
      <w:pPr>
        <w:pStyle w:val="3"/>
        <w:spacing w:line="360" w:lineRule="auto"/>
        <w:ind w:firstLine="720"/>
        <w:rPr>
          <w:sz w:val="24"/>
        </w:rPr>
      </w:pPr>
    </w:p>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Pr>
        <w:spacing w:line="360" w:lineRule="auto"/>
        <w:ind w:firstLine="720"/>
        <w:jc w:val="center"/>
        <w:rPr>
          <w:b/>
          <w:bCs/>
        </w:rPr>
      </w:pPr>
      <w:r>
        <w:rPr>
          <w:b/>
          <w:bCs/>
        </w:rPr>
        <w:t>1. ЦЕНТРАЛЬНЫЙ   БАНК    РФ.</w:t>
      </w:r>
    </w:p>
    <w:p w:rsidR="00BA08BE" w:rsidRDefault="00BA08BE">
      <w:pPr>
        <w:spacing w:line="360" w:lineRule="auto"/>
        <w:ind w:firstLine="720"/>
        <w:jc w:val="both"/>
      </w:pPr>
      <w:r>
        <w:t>В банковской системе России ЦБ РФ (ЦБР) определён как главный банк страны и кредитор последней инстанции. Он находится в государственной собственности и на него возложены функции общего регулирования деятельности каждого коммерческого банка в рамках единой денежно - кредитной системы страны. Центральный банк призван приводить их деятельность в соответствие с общей экономической стратегией и выступает ключевым агентом государственной денежно-кредитной политики, при этом со стороны ЦБР используются в первую очередь экономические методы управления и только в отдельных случаях административные.</w:t>
      </w:r>
    </w:p>
    <w:p w:rsidR="00BA08BE" w:rsidRDefault="00BA08BE">
      <w:pPr>
        <w:spacing w:line="360" w:lineRule="auto"/>
        <w:ind w:firstLine="720"/>
        <w:jc w:val="center"/>
        <w:rPr>
          <w:b/>
          <w:bCs/>
        </w:rPr>
      </w:pPr>
      <w:r>
        <w:rPr>
          <w:b/>
          <w:bCs/>
        </w:rPr>
        <w:t>1.1 Функции   Центрального  Банка.</w:t>
      </w:r>
    </w:p>
    <w:p w:rsidR="00BA08BE" w:rsidRDefault="00BA08BE">
      <w:pPr>
        <w:spacing w:line="360" w:lineRule="auto"/>
        <w:ind w:firstLine="720"/>
        <w:jc w:val="both"/>
      </w:pPr>
      <w:r>
        <w:t>Рассмотрим функции, которые традиционно выполняет любой ЦБ: осуществление монопольной эмиссии банкнот;  проведение денежно-кредитного регулирования, валютной политики; рефинансирование кредитно-банковских институтов;  регулирование деятельности кредитных институтов, т.е. осуществление банковского надзора; функция финансового агента правительства.</w:t>
      </w:r>
    </w:p>
    <w:p w:rsidR="00BA08BE" w:rsidRDefault="00BA08BE">
      <w:pPr>
        <w:spacing w:line="360" w:lineRule="auto"/>
        <w:ind w:firstLine="720"/>
        <w:jc w:val="both"/>
        <w:rPr>
          <w:b/>
          <w:bCs/>
          <w:i/>
        </w:rPr>
      </w:pPr>
      <w:r>
        <w:rPr>
          <w:b/>
          <w:bCs/>
          <w:i/>
        </w:rPr>
        <w:t>Эмиссия банкнот.</w:t>
      </w:r>
    </w:p>
    <w:p w:rsidR="00BA08BE" w:rsidRDefault="00BA08BE">
      <w:pPr>
        <w:spacing w:line="360" w:lineRule="auto"/>
        <w:ind w:firstLine="720"/>
        <w:jc w:val="both"/>
      </w:pPr>
      <w:r>
        <w:t>За Банком России как представителем государства законодательно закреплено осуществление эмиссия  наличных  денег,  организация  их  обращения  и изъятия из обращения на территории  Российской  Федерации.</w:t>
      </w:r>
    </w:p>
    <w:p w:rsidR="00BA08BE" w:rsidRDefault="00BA08BE">
      <w:pPr>
        <w:spacing w:line="360" w:lineRule="auto"/>
        <w:ind w:firstLine="720"/>
        <w:jc w:val="both"/>
      </w:pPr>
      <w:r>
        <w:t xml:space="preserve"> В целях  организации  наличного  денежного  обращения  на территории Российской Федерации  на  Банк  России  возлагаются  следующие функции:</w:t>
      </w:r>
    </w:p>
    <w:p w:rsidR="00BA08BE" w:rsidRDefault="00BA08BE" w:rsidP="00BA08BE">
      <w:pPr>
        <w:numPr>
          <w:ilvl w:val="0"/>
          <w:numId w:val="3"/>
        </w:numPr>
        <w:spacing w:line="360" w:lineRule="auto"/>
        <w:jc w:val="both"/>
      </w:pPr>
      <w:r>
        <w:t>прогнозирование и организация  производства,  перевозка  и  хранение банкнот и монеты, создание их резервных фондов;</w:t>
      </w:r>
    </w:p>
    <w:p w:rsidR="00BA08BE" w:rsidRDefault="00BA08BE" w:rsidP="00BA08BE">
      <w:pPr>
        <w:numPr>
          <w:ilvl w:val="0"/>
          <w:numId w:val="3"/>
        </w:numPr>
        <w:spacing w:line="360" w:lineRule="auto"/>
        <w:jc w:val="both"/>
      </w:pPr>
      <w:r>
        <w:t>установление правил хранения, перевозки и инкассации наличных  денег для кредитных организаций;</w:t>
      </w:r>
    </w:p>
    <w:p w:rsidR="00BA08BE" w:rsidRDefault="00BA08BE" w:rsidP="00BA08BE">
      <w:pPr>
        <w:numPr>
          <w:ilvl w:val="0"/>
          <w:numId w:val="3"/>
        </w:numPr>
        <w:spacing w:line="360" w:lineRule="auto"/>
        <w:jc w:val="both"/>
      </w:pPr>
      <w:r>
        <w:t>установление признаков платежеспособности денежных знаков и  порядка замены поврежденных банкнот и монеты, а также их уничтожения;</w:t>
      </w:r>
    </w:p>
    <w:p w:rsidR="00BA08BE" w:rsidRDefault="00BA08BE" w:rsidP="00BA08BE">
      <w:pPr>
        <w:numPr>
          <w:ilvl w:val="0"/>
          <w:numId w:val="3"/>
        </w:numPr>
        <w:spacing w:line="360" w:lineRule="auto"/>
        <w:jc w:val="both"/>
      </w:pPr>
      <w:r>
        <w:t>определение порядка ведения кассовых операций.</w:t>
      </w:r>
    </w:p>
    <w:p w:rsidR="00BA08BE" w:rsidRDefault="00BA08BE">
      <w:pPr>
        <w:spacing w:line="360" w:lineRule="auto"/>
        <w:ind w:firstLine="720"/>
        <w:jc w:val="both"/>
        <w:rPr>
          <w:i/>
        </w:rPr>
      </w:pPr>
      <w:r>
        <w:rPr>
          <w:b/>
          <w:bCs/>
          <w:i/>
        </w:rPr>
        <w:t>Проведение денежно-кредитной политики.</w:t>
      </w:r>
    </w:p>
    <w:p w:rsidR="00BA08BE" w:rsidRDefault="00BA08BE">
      <w:pPr>
        <w:spacing w:line="360" w:lineRule="auto"/>
        <w:ind w:firstLine="720"/>
        <w:jc w:val="both"/>
      </w:pPr>
      <w:r>
        <w:t>Денежно-кредитная политика ЦБ представляет собой совокупность мероприятий, направленных на изменение денежной массы в обращении, объема кредитов, уровня процентных ставок и других показателей денежного обращения и рынка ссудных капиталов. Ее цель - регулирование экономики посредством воздействия на состояние совокупного денежного оборота, он включает в себя наличную денежную массу в обращении и безналичные деньги, находящиеся на счетах в банках.</w:t>
      </w:r>
    </w:p>
    <w:p w:rsidR="00BA08BE" w:rsidRDefault="00BA08BE">
      <w:pPr>
        <w:spacing w:line="360" w:lineRule="auto"/>
        <w:ind w:firstLine="720"/>
        <w:jc w:val="both"/>
      </w:pPr>
      <w:r>
        <w:t>ЦБ использует при проведении денежно-кредитной политики комплекс инструментов, которые различаются:</w:t>
      </w:r>
    </w:p>
    <w:p w:rsidR="00BA08BE" w:rsidRDefault="00BA08BE">
      <w:pPr>
        <w:spacing w:line="360" w:lineRule="auto"/>
        <w:ind w:firstLine="720"/>
        <w:jc w:val="both"/>
      </w:pPr>
      <w:r>
        <w:t>по форме их воздействия (прямые и косвенные);</w:t>
      </w:r>
    </w:p>
    <w:p w:rsidR="00BA08BE" w:rsidRDefault="00BA08BE">
      <w:pPr>
        <w:spacing w:line="360" w:lineRule="auto"/>
        <w:ind w:firstLine="720"/>
        <w:jc w:val="both"/>
      </w:pPr>
      <w:r>
        <w:t>по объектам воздействия (предложение денег и спрос на деньги);</w:t>
      </w:r>
    </w:p>
    <w:p w:rsidR="00BA08BE" w:rsidRDefault="00BA08BE">
      <w:pPr>
        <w:pStyle w:val="a4"/>
      </w:pPr>
      <w:r>
        <w:t>по характеру параметров, устанавливаемых в ходе регулирования (количественные и качественные).</w:t>
      </w:r>
    </w:p>
    <w:p w:rsidR="00BA08BE" w:rsidRDefault="00BA08BE">
      <w:pPr>
        <w:spacing w:line="360" w:lineRule="auto"/>
        <w:ind w:firstLine="720"/>
        <w:jc w:val="both"/>
      </w:pPr>
      <w:r>
        <w:t>Все эти методы используются в единой системе.</w:t>
      </w:r>
    </w:p>
    <w:p w:rsidR="00BA08BE" w:rsidRDefault="00BA08BE">
      <w:pPr>
        <w:spacing w:line="360" w:lineRule="auto"/>
        <w:ind w:firstLine="720"/>
        <w:jc w:val="both"/>
      </w:pPr>
      <w:r>
        <w:t>Основными инструментами денежно-кредитной политики ЦБ являются:</w:t>
      </w:r>
    </w:p>
    <w:p w:rsidR="00BA08BE" w:rsidRDefault="00BA08BE">
      <w:pPr>
        <w:spacing w:line="360" w:lineRule="auto"/>
        <w:ind w:firstLine="720"/>
        <w:jc w:val="both"/>
      </w:pPr>
      <w:r>
        <w:t>- изменение норм обязательных резервов, размещаемых коммерческими банками в ЦБР;</w:t>
      </w:r>
    </w:p>
    <w:p w:rsidR="00BA08BE" w:rsidRDefault="00BA08BE">
      <w:pPr>
        <w:spacing w:line="360" w:lineRule="auto"/>
        <w:ind w:firstLine="720"/>
        <w:jc w:val="both"/>
      </w:pPr>
      <w:r>
        <w:t>- регулирование официальной учетной ставки;</w:t>
      </w:r>
    </w:p>
    <w:p w:rsidR="00BA08BE" w:rsidRDefault="00BA08BE">
      <w:pPr>
        <w:spacing w:line="360" w:lineRule="auto"/>
        <w:ind w:firstLine="720"/>
        <w:jc w:val="both"/>
      </w:pPr>
      <w:r>
        <w:t>- проведение операций с ценными бумагами и иностранной валютой.</w:t>
      </w:r>
    </w:p>
    <w:p w:rsidR="00BA08BE" w:rsidRDefault="00BA08BE">
      <w:pPr>
        <w:spacing w:line="360" w:lineRule="auto"/>
        <w:ind w:firstLine="720"/>
        <w:jc w:val="both"/>
      </w:pPr>
      <w:r>
        <w:t>Определение приоритетности инструментов денежно-кредитной политики зависит от тех целей, которые решает ЦБ на том или ином этапе развития страны.</w:t>
      </w:r>
    </w:p>
    <w:p w:rsidR="00BA08BE" w:rsidRDefault="00BA08BE">
      <w:pPr>
        <w:spacing w:line="360" w:lineRule="auto"/>
        <w:ind w:firstLine="720"/>
        <w:jc w:val="both"/>
      </w:pPr>
      <w:r>
        <w:rPr>
          <w:b/>
          <w:bCs/>
          <w:i/>
        </w:rPr>
        <w:t>Изменение норм обязательных резервов.</w:t>
      </w:r>
      <w:r>
        <w:t xml:space="preserve"> В соответствии с инструкцией №1 «О порядке регулирования деятельности коммерческих банков» и Указания о порядке формирования централизованных фондов банковской системы России за счет взносов коммерческих банков ЦБР образует резервный фонд кредитной системы РФ, средства которого формируются за счет резервирования в нем определенной доли  привлеченных коммерческими банками средств сторонних организаций, которые используются в качестве кредитных ресурсов.</w:t>
      </w:r>
    </w:p>
    <w:p w:rsidR="00BA08BE" w:rsidRDefault="00BA08BE">
      <w:pPr>
        <w:spacing w:line="360" w:lineRule="auto"/>
        <w:ind w:firstLine="720"/>
        <w:jc w:val="both"/>
      </w:pPr>
      <w:r>
        <w:t>Фонд обязательных резервов - это обязательная норма вкладов коммерческих банков в ЦБ, устанавливаемая в законодательном порядке и определяемая как процент  от общей суммы вкладов коммерческих банков. Он создан для того, чтобы при необходимости обеспечить возможность коммерческим банкам своевременно выполнить перед клиентами свои обязательства  по возврату ранее привлеченных денежных средств за счет того, что часть этих средств депонируется и не используется банками в качестве кредитных ресурсов.</w:t>
      </w:r>
    </w:p>
    <w:p w:rsidR="00BA08BE" w:rsidRDefault="00BA08BE">
      <w:pPr>
        <w:spacing w:line="360" w:lineRule="auto"/>
        <w:ind w:firstLine="720"/>
        <w:jc w:val="both"/>
        <w:rPr>
          <w:i/>
        </w:rPr>
      </w:pPr>
      <w:r>
        <w:t>ЦБР, изменяя нормы обязательных резервов, оказывает влияние на кредитную политику коммерческих банков и состояние денежной массы в обращении. В результате повышения нормы обязательных резервов ЦБ сокращает суммы свободных денежных средств, находящихся в распоряжении коммерческих банков  и используемых для расширения активных операций; уменьшение нормы резервов позволяет коммерческим банкам в более полной мере использовать сформированные им кредитные ресурсы, т.е. увеличить кредитные вложения в народное хозяйство.</w:t>
      </w:r>
    </w:p>
    <w:p w:rsidR="00BA08BE" w:rsidRDefault="00BA08BE">
      <w:pPr>
        <w:spacing w:line="360" w:lineRule="auto"/>
        <w:ind w:firstLine="720"/>
        <w:jc w:val="both"/>
        <w:rPr>
          <w:b/>
          <w:bCs/>
          <w:i/>
        </w:rPr>
      </w:pPr>
      <w:r>
        <w:rPr>
          <w:b/>
          <w:bCs/>
          <w:i/>
        </w:rPr>
        <w:t>Регулирование официальной учетной ставки ЦБ.</w:t>
      </w:r>
    </w:p>
    <w:p w:rsidR="00BA08BE" w:rsidRDefault="00BA08BE">
      <w:pPr>
        <w:spacing w:line="360" w:lineRule="auto"/>
        <w:ind w:firstLine="720"/>
        <w:jc w:val="both"/>
      </w:pPr>
      <w:r>
        <w:t>Учетная ставка используется ЦБ в операциях с коммерческими банками по учету краткосрочных государственных облигаций, коммерческих векселей и других ценных бумаг,  отвечающих требованиям ЦБ и является оперативным инструментом государственного влияния на рынок ссудных капиталов (в зависимости от его состояния может меняться в течение года ).</w:t>
      </w:r>
    </w:p>
    <w:p w:rsidR="00BA08BE" w:rsidRDefault="00BA08BE">
      <w:pPr>
        <w:spacing w:line="360" w:lineRule="auto"/>
        <w:ind w:firstLine="720"/>
        <w:jc w:val="both"/>
      </w:pPr>
      <w:r>
        <w:t>Исходя из учетной ставки определяются ставки, взимаемые коммерческими банками по своим ссудам, и размеры процентов, выплачиваемых вкладчикам по депозитам и другим счетам. Широкое применение изменения учетной ставки обусловлено простотой применения. Повышение (в антиинфляционных целях) учетного процента, т.е. политика  «дорогих денег» ограничивает для коммерческих банков возможность получить ссуду в ЦБ РФ и одновременно увеличивает цену денег, предоставляемых в кредит коммерческими банками. В результате кредитные вложения в экономику сокращаются и, следовательно, тормозится дальнейший рост производства. Курс же на понижение учетной ставки, политика «дешевых денег», наоборот, выступает фактором развёртывания кредитных операций и ускорения темпов экономического развития.</w:t>
      </w:r>
    </w:p>
    <w:p w:rsidR="00BA08BE" w:rsidRDefault="00BA08BE">
      <w:pPr>
        <w:spacing w:line="360" w:lineRule="auto"/>
        <w:ind w:firstLine="720"/>
        <w:jc w:val="both"/>
      </w:pPr>
      <w:r>
        <w:rPr>
          <w:b/>
          <w:bCs/>
          <w:i/>
        </w:rPr>
        <w:t>Операции на открытом рынке</w:t>
      </w:r>
      <w:r>
        <w:rPr>
          <w:i/>
        </w:rPr>
        <w:t>,</w:t>
      </w:r>
      <w:r>
        <w:t xml:space="preserve"> т.е. купля-продажа по  заранее установленному курсу ценных бумаг, в том числе государственных, формирующих долг страны. Это считается наиболее гибким методом регулирования кредитных вложений и ликвидности коммерческих банков.</w:t>
      </w:r>
    </w:p>
    <w:p w:rsidR="00BA08BE" w:rsidRDefault="00BA08BE">
      <w:pPr>
        <w:spacing w:line="360" w:lineRule="auto"/>
        <w:ind w:firstLine="720"/>
        <w:jc w:val="both"/>
      </w:pPr>
      <w:r>
        <w:t>Операции ЦБ РФ на открытом рынке оказывают прямое воздействие на объём свободных ресурсов, имеющихся у коммерческих банков, что стимулирует либо сокращение, либо расширение кредитных вложений в экономику, одновременно влияя на ликвидность банков (соответственно уменьшая или увеличивая её). Это воздействие осуществляется посредством изменения ЦБ РФ цены покупки у коммерческих банков или продажи им ценных бумаг.</w:t>
      </w:r>
    </w:p>
    <w:p w:rsidR="00BA08BE" w:rsidRDefault="00BA08BE">
      <w:pPr>
        <w:pStyle w:val="2"/>
      </w:pPr>
      <w:r>
        <w:t>При проведении денежно-кредитной политики Банк России имеет право осуществлять следующие операции с российскими  и  иностранными  кредитными  организациями:</w:t>
      </w:r>
    </w:p>
    <w:p w:rsidR="00BA08BE" w:rsidRDefault="00BA08BE">
      <w:pPr>
        <w:spacing w:line="360" w:lineRule="auto"/>
        <w:ind w:firstLine="720"/>
        <w:jc w:val="both"/>
      </w:pPr>
      <w:r>
        <w:t xml:space="preserve">     1)  предоставлять  кредиты  на  срок  не  более  одного   года   под обеспечение ценными бумагами и другими активами, если иное не установлено федеральным законом о федеральном бюджете;</w:t>
      </w:r>
    </w:p>
    <w:p w:rsidR="00BA08BE" w:rsidRDefault="00BA08BE">
      <w:pPr>
        <w:spacing w:line="360" w:lineRule="auto"/>
        <w:ind w:firstLine="720"/>
        <w:jc w:val="both"/>
      </w:pPr>
      <w:r>
        <w:t xml:space="preserve">     2) покупать и продавать чеки, простые и переводные векселя, имеющие, как правило, товарное происхождение, со сроками погашения не более  шести месяцев;</w:t>
      </w:r>
    </w:p>
    <w:p w:rsidR="00BA08BE" w:rsidRDefault="00BA08BE">
      <w:pPr>
        <w:spacing w:line="360" w:lineRule="auto"/>
        <w:ind w:firstLine="720"/>
        <w:jc w:val="both"/>
      </w:pPr>
      <w:r>
        <w:t xml:space="preserve">     3) покупать и продавать государственные ценные  бумаги  на  открытом рынке;</w:t>
      </w:r>
    </w:p>
    <w:p w:rsidR="00BA08BE" w:rsidRDefault="00BA08BE">
      <w:pPr>
        <w:spacing w:line="360" w:lineRule="auto"/>
        <w:ind w:firstLine="720"/>
        <w:jc w:val="both"/>
      </w:pPr>
      <w:r>
        <w:t xml:space="preserve">     4) покупать и продавать облигации,  депозитные  сертификаты  и  иные ценные бумаги со сроками погашения не более одного года;</w:t>
      </w:r>
    </w:p>
    <w:p w:rsidR="00BA08BE" w:rsidRDefault="00BA08BE">
      <w:pPr>
        <w:spacing w:line="360" w:lineRule="auto"/>
        <w:ind w:firstLine="720"/>
        <w:jc w:val="both"/>
      </w:pPr>
      <w:r>
        <w:t xml:space="preserve">     5) покупать  и  продавать  иностранную  валюту,  а  также  платежные документы и обязательства в иностранной валюте, выставленные  российскими и иностранными кредитными организациями;</w:t>
      </w:r>
    </w:p>
    <w:p w:rsidR="00BA08BE" w:rsidRDefault="00BA08BE">
      <w:pPr>
        <w:spacing w:line="360" w:lineRule="auto"/>
        <w:ind w:firstLine="720"/>
        <w:jc w:val="both"/>
      </w:pPr>
      <w:r>
        <w:t xml:space="preserve">     6) покупать, хранить, продавать  драгоценные  металлы  и  иные  виды валютных ценностей;</w:t>
      </w:r>
    </w:p>
    <w:p w:rsidR="00BA08BE" w:rsidRDefault="00BA08BE">
      <w:pPr>
        <w:spacing w:line="360" w:lineRule="auto"/>
        <w:ind w:firstLine="720"/>
        <w:jc w:val="both"/>
      </w:pPr>
      <w:r>
        <w:t xml:space="preserve">     7) проводить расчетные, кассовые и депозитные операции, принимать на хранение и в управление ценные бумаги и иные ценности;</w:t>
      </w:r>
    </w:p>
    <w:p w:rsidR="00BA08BE" w:rsidRDefault="00BA08BE">
      <w:pPr>
        <w:spacing w:line="360" w:lineRule="auto"/>
        <w:ind w:firstLine="720"/>
        <w:jc w:val="both"/>
      </w:pPr>
      <w:r>
        <w:t xml:space="preserve">     8) выдавать гарантии и поручительства;</w:t>
      </w:r>
    </w:p>
    <w:p w:rsidR="00BA08BE" w:rsidRDefault="00BA08BE">
      <w:pPr>
        <w:spacing w:line="360" w:lineRule="auto"/>
        <w:ind w:firstLine="720"/>
        <w:jc w:val="both"/>
      </w:pPr>
      <w:r>
        <w:t xml:space="preserve">     9) осуществлять операции с финансовыми инструментами,  используемыми для управления финансовыми рисками;</w:t>
      </w:r>
    </w:p>
    <w:p w:rsidR="00BA08BE" w:rsidRDefault="00BA08BE">
      <w:pPr>
        <w:spacing w:line="360" w:lineRule="auto"/>
        <w:ind w:firstLine="720"/>
        <w:jc w:val="both"/>
      </w:pPr>
      <w:r>
        <w:t xml:space="preserve">     10)  открывать  счета   в   российских   и   иностранных   кредитных организациях на территории Российской Федерации и иностранных государств;</w:t>
      </w:r>
    </w:p>
    <w:p w:rsidR="00BA08BE" w:rsidRDefault="00BA08BE">
      <w:pPr>
        <w:spacing w:line="360" w:lineRule="auto"/>
        <w:ind w:firstLine="720"/>
        <w:jc w:val="both"/>
      </w:pPr>
      <w:r>
        <w:t xml:space="preserve">      11) осуществлять другие банковские операции от  своего  имени,  если это не запрещено законом.</w:t>
      </w:r>
    </w:p>
    <w:p w:rsidR="00BA08BE" w:rsidRDefault="00BA08BE">
      <w:pPr>
        <w:pStyle w:val="2"/>
      </w:pPr>
      <w:r>
        <w:t>Проведение валютной политики.</w:t>
      </w:r>
    </w:p>
    <w:p w:rsidR="00BA08BE" w:rsidRDefault="00BA08BE">
      <w:pPr>
        <w:spacing w:line="360" w:lineRule="auto"/>
        <w:ind w:firstLine="720"/>
        <w:jc w:val="both"/>
      </w:pPr>
      <w:r>
        <w:t>Банк России представляет интересы Российской Федерации во взаимоотношениях с центральными банками иностранных государств, а также в международных   банках   и    иных    международных    валютно-финансовых организациях.</w:t>
      </w:r>
    </w:p>
    <w:p w:rsidR="00BA08BE" w:rsidRDefault="00BA08BE">
      <w:pPr>
        <w:spacing w:line="360" w:lineRule="auto"/>
        <w:ind w:firstLine="720"/>
        <w:jc w:val="both"/>
      </w:pPr>
      <w:r>
        <w:t>ЦБ является проводником государственной валютной политики, включающей в себя комплекс мероприятий, нацеленных на укрепление внешнеэкономических позиций страны и  осуществляет  эту   функцию   в соответствии с Законом Российской Федерации "О валютном  регулировании  и валютном контроле" и федеральными законами.</w:t>
      </w:r>
    </w:p>
    <w:p w:rsidR="00BA08BE" w:rsidRDefault="00BA08BE">
      <w:pPr>
        <w:spacing w:line="360" w:lineRule="auto"/>
        <w:ind w:firstLine="720"/>
        <w:jc w:val="both"/>
      </w:pPr>
      <w:r>
        <w:t>От имени правительства ЦБ регулирует резервы иностранной валюты и золота, является традиционным хранителем государственных золотовалютных резервов. Он осуществляет регулирование международных расчетов, платежных балансов, участвует в операциях мирового рынка ссудных капиталов и золота. ЦБ, как правило, предоставляет свою страну в международных и региональных валютно-кредитных организациях.</w:t>
      </w:r>
    </w:p>
    <w:p w:rsidR="00BA08BE" w:rsidRDefault="00BA08BE">
      <w:pPr>
        <w:pStyle w:val="2"/>
      </w:pPr>
      <w:r>
        <w:t>Рефинансирование коммерческих банков.</w:t>
      </w:r>
    </w:p>
    <w:p w:rsidR="00BA08BE" w:rsidRDefault="00BA08BE">
      <w:pPr>
        <w:spacing w:line="360" w:lineRule="auto"/>
        <w:ind w:firstLine="720"/>
        <w:jc w:val="both"/>
      </w:pPr>
      <w:r>
        <w:t>Рефинансирование коммерческих банков, т.е. предоставление им заимствований в случаях, когда они испытывают временные финансовые трудности. Цель рефинансирования - воздействие на состояние денежно-кредитной сферы. Выполняя функцию рефинансирования, ЦБ выступает в качестве банка банков.</w:t>
      </w:r>
    </w:p>
    <w:p w:rsidR="00BA08BE" w:rsidRDefault="00BA08BE">
      <w:pPr>
        <w:spacing w:line="360" w:lineRule="auto"/>
        <w:ind w:firstLine="720"/>
        <w:jc w:val="both"/>
      </w:pPr>
      <w:r>
        <w:t>Кредиты рефинансирования предоставляются только устойчивым банкам, испытывающим временные финансовые трудности, и различаются в зависимости от:</w:t>
      </w:r>
    </w:p>
    <w:p w:rsidR="00BA08BE" w:rsidRDefault="00BA08BE" w:rsidP="00BA08BE">
      <w:pPr>
        <w:numPr>
          <w:ilvl w:val="0"/>
          <w:numId w:val="4"/>
        </w:numPr>
        <w:spacing w:line="360" w:lineRule="auto"/>
        <w:jc w:val="both"/>
      </w:pPr>
      <w:r>
        <w:t>формы обеспечения (учетные и ломбардные кредиты);</w:t>
      </w:r>
    </w:p>
    <w:p w:rsidR="00BA08BE" w:rsidRDefault="00BA08BE" w:rsidP="00BA08BE">
      <w:pPr>
        <w:numPr>
          <w:ilvl w:val="0"/>
          <w:numId w:val="4"/>
        </w:numPr>
        <w:spacing w:line="360" w:lineRule="auto"/>
        <w:jc w:val="both"/>
      </w:pPr>
      <w:r>
        <w:t>методов предоставления (прямые кредиты и кредиты, предоставляемые на основе проведения аукционов);</w:t>
      </w:r>
    </w:p>
    <w:p w:rsidR="00BA08BE" w:rsidRDefault="00BA08BE" w:rsidP="00BA08BE">
      <w:pPr>
        <w:numPr>
          <w:ilvl w:val="0"/>
          <w:numId w:val="4"/>
        </w:numPr>
        <w:spacing w:line="360" w:lineRule="auto"/>
        <w:jc w:val="both"/>
      </w:pPr>
      <w:r>
        <w:t>сроков предоставления (среднесрочные -  на 3-4 мес. и краткосрочные - на 1 день или несколько дней);</w:t>
      </w:r>
    </w:p>
    <w:p w:rsidR="00BA08BE" w:rsidRDefault="00BA08BE" w:rsidP="00BA08BE">
      <w:pPr>
        <w:numPr>
          <w:ilvl w:val="0"/>
          <w:numId w:val="4"/>
        </w:numPr>
        <w:spacing w:line="360" w:lineRule="auto"/>
        <w:jc w:val="both"/>
      </w:pPr>
      <w:r>
        <w:t>целевого характера (корректирующие кредиты и продленные сезонные кредиты).</w:t>
      </w:r>
    </w:p>
    <w:p w:rsidR="00BA08BE" w:rsidRDefault="00BA08BE">
      <w:pPr>
        <w:pStyle w:val="2"/>
      </w:pPr>
      <w:r>
        <w:t>Регулирование деятельности кредитных институтов.</w:t>
      </w:r>
    </w:p>
    <w:p w:rsidR="00BA08BE" w:rsidRDefault="00BA08BE">
      <w:pPr>
        <w:spacing w:line="360" w:lineRule="auto"/>
        <w:ind w:firstLine="720"/>
        <w:jc w:val="both"/>
      </w:pPr>
      <w:r>
        <w:t>Банк России является органом банковского регулирования  и надзора за деятельностью кредитных организаций.</w:t>
      </w:r>
    </w:p>
    <w:p w:rsidR="00BA08BE" w:rsidRDefault="00BA08BE">
      <w:pPr>
        <w:spacing w:line="360" w:lineRule="auto"/>
        <w:ind w:firstLine="720"/>
        <w:jc w:val="both"/>
      </w:pPr>
      <w:r>
        <w:t>Регулирование кредитных организаций - это система мер, посредством которых государство через ЦБ обеспечивает стабильное и безопасное функционирование банков, предотвращает дестабилизирующие процессы в банковском секторе.</w:t>
      </w:r>
    </w:p>
    <w:p w:rsidR="00BA08BE" w:rsidRDefault="00BA08BE">
      <w:pPr>
        <w:spacing w:line="360" w:lineRule="auto"/>
        <w:ind w:firstLine="720"/>
        <w:jc w:val="both"/>
      </w:pPr>
      <w:r>
        <w:t>Контроль за деятельностью банков  проводится с целью  обеспечения устойчивости отдельных банков и предусматривает целостный и непрерывный надзор за осуществлением банком своей деятельности в соответствии с действующим законодательством.</w:t>
      </w:r>
    </w:p>
    <w:p w:rsidR="00BA08BE" w:rsidRDefault="00BA08BE">
      <w:pPr>
        <w:pStyle w:val="a3"/>
        <w:ind w:firstLine="720"/>
      </w:pPr>
      <w:r>
        <w:t>Главная цель  банковского  регулирования  и  надзора  -  поддержание стабильности  банковской   системы,   защита   интересов   вкладчиков   и кредиторов.  Банк  России  не  вмешивается  в  оперативную   деятельность кредитных   организаций,   за   исключением   случаев,    предусмотренных федеральными законами.</w:t>
      </w:r>
    </w:p>
    <w:p w:rsidR="00BA08BE" w:rsidRDefault="00BA08BE">
      <w:pPr>
        <w:pStyle w:val="2"/>
      </w:pPr>
      <w:r>
        <w:t>Функция финансового агента правительства.</w:t>
      </w:r>
    </w:p>
    <w:p w:rsidR="00BA08BE" w:rsidRDefault="00BA08BE">
      <w:pPr>
        <w:spacing w:line="360" w:lineRule="auto"/>
        <w:ind w:firstLine="720"/>
        <w:jc w:val="both"/>
      </w:pPr>
      <w:r>
        <w:t>Являясь по своему статусу финансовым агентом правительства, ЦБ осуществляет операции по размещению и погашению государственного долга, кассовому исполнению бюджета, ведению текущих счетов правительства, надзору за хранением, выпуском и изъятием из обращения монет и казначейских билетов, а также переводу валютных средств при осуществлении расчетов правительства с другими странами.</w:t>
      </w:r>
    </w:p>
    <w:p w:rsidR="00BA08BE" w:rsidRDefault="00BA08BE">
      <w:pPr>
        <w:spacing w:line="360" w:lineRule="auto"/>
        <w:ind w:firstLine="720"/>
        <w:jc w:val="both"/>
      </w:pPr>
      <w:r>
        <w:t>Важная роль ЦБ в решении таких проблем, как предоставление кредитов на покрытие государственных расходов и дефицита государственного бюджета, соответствует его функции кредитора государства. Основная форма государственных заимствований, используемых на цели финансирования государственных расходов и государственного бюджета - государственные займы.</w:t>
      </w:r>
    </w:p>
    <w:p w:rsidR="00BA08BE" w:rsidRDefault="00BA08BE">
      <w:pPr>
        <w:spacing w:line="360" w:lineRule="auto"/>
        <w:ind w:firstLine="720"/>
        <w:jc w:val="both"/>
      </w:pPr>
      <w:r>
        <w:t>Государственные займы используются для покрытия бюджетных дефицитов государства посредством  аккумуляции временно свободных денежных средств физических и юридических лиц, предоставляются на определенный срок на условиях выплаты дохода и оформляются удостоверяющими долговыми обязательствами в бумажной или безбумажной форме.</w:t>
      </w:r>
    </w:p>
    <w:p w:rsidR="00BA08BE" w:rsidRDefault="00BA08BE">
      <w:pPr>
        <w:spacing w:line="360" w:lineRule="auto"/>
        <w:ind w:firstLine="720"/>
        <w:jc w:val="both"/>
      </w:pPr>
      <w:r>
        <w:t>Выполняя функцию финансового агента правительства, ЦБ осуществляет кассовое исполнение бюджета - прием, хранение и выдачу государственных бюджетных средств, ведение учета и отчетности. В основу кассового исполнения бюджета положен принцип единства кассы, т.е. все мобилизованные государственные доходы направляются на единый счет министерства финансов в ЦБ, с которого черпаются средства для осуществления государственных расходов, таким образом ЦБ выступает кассиром правительства.</w:t>
      </w:r>
    </w:p>
    <w:p w:rsidR="00BA08BE" w:rsidRDefault="00BA08BE">
      <w:pPr>
        <w:pStyle w:val="3"/>
        <w:spacing w:line="360" w:lineRule="auto"/>
        <w:rPr>
          <w:sz w:val="24"/>
        </w:rPr>
      </w:pPr>
    </w:p>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Pr>
        <w:pStyle w:val="3"/>
        <w:spacing w:line="360" w:lineRule="auto"/>
        <w:rPr>
          <w:rFonts w:ascii="Times New Roman" w:hAnsi="Times New Roman"/>
          <w:b w:val="0"/>
          <w:sz w:val="24"/>
        </w:rPr>
      </w:pPr>
      <w:r>
        <w:rPr>
          <w:sz w:val="24"/>
        </w:rPr>
        <w:t>2. Денежная система.</w:t>
      </w:r>
    </w:p>
    <w:p w:rsidR="00BA08BE" w:rsidRDefault="00BA08BE">
      <w:pPr>
        <w:spacing w:line="360" w:lineRule="auto"/>
        <w:ind w:firstLine="720"/>
        <w:jc w:val="both"/>
      </w:pPr>
      <w:r>
        <w:rPr>
          <w:i/>
        </w:rPr>
        <w:t>Денежная система</w:t>
      </w:r>
      <w:r>
        <w:t xml:space="preserve"> - это устройство денежного обращения в стране, сложившееся исторически и закрепленное национальным законодательством. История развития товарно-денежных отношений и капиталистического способа производства знала три типа денежных систем.</w:t>
      </w:r>
    </w:p>
    <w:p w:rsidR="00BA08BE" w:rsidRDefault="00BA08BE">
      <w:pPr>
        <w:spacing w:line="360" w:lineRule="auto"/>
        <w:ind w:firstLine="720"/>
        <w:jc w:val="center"/>
        <w:rPr>
          <w:b/>
          <w:bCs/>
        </w:rPr>
      </w:pPr>
      <w:r>
        <w:rPr>
          <w:b/>
          <w:bCs/>
        </w:rPr>
        <w:t>2.2.Типы денежной системы.</w:t>
      </w:r>
    </w:p>
    <w:p w:rsidR="00BA08BE" w:rsidRDefault="00BA08BE">
      <w:pPr>
        <w:spacing w:line="360" w:lineRule="auto"/>
        <w:ind w:firstLine="720"/>
        <w:jc w:val="both"/>
      </w:pPr>
      <w:r>
        <w:rPr>
          <w:i/>
        </w:rPr>
        <w:t>Бимметализм -</w:t>
      </w:r>
      <w:r>
        <w:t xml:space="preserve"> денежная система, при которой роль всеобщего эквивалента закреплялась за двумя металлами: серебро и золотом.</w:t>
      </w:r>
    </w:p>
    <w:p w:rsidR="00BA08BE" w:rsidRDefault="00BA08BE">
      <w:pPr>
        <w:spacing w:line="360" w:lineRule="auto"/>
        <w:ind w:firstLine="720"/>
        <w:jc w:val="both"/>
      </w:pPr>
      <w:r>
        <w:rPr>
          <w:i/>
        </w:rPr>
        <w:t xml:space="preserve">Монометаллизм - </w:t>
      </w:r>
      <w:r>
        <w:t>денежная система, лежит один денежный товар, при этом различают серебряный и золотой монометаллизм.</w:t>
      </w:r>
    </w:p>
    <w:p w:rsidR="00BA08BE" w:rsidRDefault="00BA08BE">
      <w:pPr>
        <w:spacing w:line="360" w:lineRule="auto"/>
        <w:ind w:firstLine="720"/>
        <w:jc w:val="both"/>
      </w:pPr>
      <w:r>
        <w:rPr>
          <w:i/>
        </w:rPr>
        <w:t>Бумажно-денежная система</w:t>
      </w:r>
      <w:r>
        <w:t xml:space="preserve"> - характеризуется следующими особенностями:</w:t>
      </w:r>
    </w:p>
    <w:p w:rsidR="00BA08BE" w:rsidRDefault="00BA08BE" w:rsidP="00BA08BE">
      <w:pPr>
        <w:numPr>
          <w:ilvl w:val="0"/>
          <w:numId w:val="1"/>
        </w:numPr>
        <w:tabs>
          <w:tab w:val="clear" w:pos="360"/>
          <w:tab w:val="num" w:pos="1080"/>
        </w:tabs>
        <w:spacing w:line="360" w:lineRule="auto"/>
        <w:ind w:left="1080"/>
        <w:jc w:val="both"/>
      </w:pPr>
      <w:r>
        <w:t>отмена официального золотого содержания национальных валют.</w:t>
      </w:r>
    </w:p>
    <w:p w:rsidR="00BA08BE" w:rsidRDefault="00BA08BE" w:rsidP="00BA08BE">
      <w:pPr>
        <w:numPr>
          <w:ilvl w:val="0"/>
          <w:numId w:val="1"/>
        </w:numPr>
        <w:tabs>
          <w:tab w:val="clear" w:pos="360"/>
          <w:tab w:val="num" w:pos="1080"/>
        </w:tabs>
        <w:spacing w:line="360" w:lineRule="auto"/>
        <w:ind w:left="1080"/>
        <w:jc w:val="both"/>
      </w:pPr>
      <w:r>
        <w:t>отмена размена кредитных денег на золото.</w:t>
      </w:r>
    </w:p>
    <w:p w:rsidR="00BA08BE" w:rsidRDefault="00BA08BE" w:rsidP="00BA08BE">
      <w:pPr>
        <w:numPr>
          <w:ilvl w:val="0"/>
          <w:numId w:val="1"/>
        </w:numPr>
        <w:tabs>
          <w:tab w:val="clear" w:pos="360"/>
          <w:tab w:val="num" w:pos="1080"/>
        </w:tabs>
        <w:spacing w:line="360" w:lineRule="auto"/>
        <w:ind w:left="1080"/>
        <w:jc w:val="both"/>
      </w:pPr>
      <w:r>
        <w:t>переход к обращению неразменных на золото кредитных денег, которые по своей природе сближаются с бумажными.</w:t>
      </w:r>
    </w:p>
    <w:p w:rsidR="00BA08BE" w:rsidRDefault="00BA08BE" w:rsidP="00BA08BE">
      <w:pPr>
        <w:numPr>
          <w:ilvl w:val="0"/>
          <w:numId w:val="1"/>
        </w:numPr>
        <w:tabs>
          <w:tab w:val="clear" w:pos="360"/>
          <w:tab w:val="num" w:pos="1080"/>
        </w:tabs>
        <w:spacing w:line="360" w:lineRule="auto"/>
        <w:ind w:left="1080"/>
        <w:jc w:val="both"/>
      </w:pPr>
      <w:r>
        <w:t>выпуск денег в обращение в порядке кредитования хозяйства для покрытия дефицита государственного бюджета в виде эмиссии бумажных денег или выпуска ценных бумаг.</w:t>
      </w:r>
    </w:p>
    <w:p w:rsidR="00BA08BE" w:rsidRDefault="00BA08BE" w:rsidP="00BA08BE">
      <w:pPr>
        <w:numPr>
          <w:ilvl w:val="0"/>
          <w:numId w:val="1"/>
        </w:numPr>
        <w:tabs>
          <w:tab w:val="clear" w:pos="360"/>
          <w:tab w:val="num" w:pos="1080"/>
        </w:tabs>
        <w:spacing w:line="360" w:lineRule="auto"/>
        <w:ind w:left="1080"/>
        <w:jc w:val="both"/>
      </w:pPr>
      <w:r>
        <w:t>преобладание безналичного денежного оборота.</w:t>
      </w:r>
    </w:p>
    <w:p w:rsidR="00BA08BE" w:rsidRDefault="00BA08BE" w:rsidP="00BA08BE">
      <w:pPr>
        <w:numPr>
          <w:ilvl w:val="0"/>
          <w:numId w:val="1"/>
        </w:numPr>
        <w:tabs>
          <w:tab w:val="clear" w:pos="360"/>
          <w:tab w:val="num" w:pos="1080"/>
        </w:tabs>
        <w:spacing w:line="360" w:lineRule="auto"/>
        <w:ind w:left="1080"/>
        <w:jc w:val="both"/>
      </w:pPr>
      <w:r>
        <w:t>усиление государственно-монополистического регулирования денежного оборота.</w:t>
      </w:r>
    </w:p>
    <w:p w:rsidR="00BA08BE" w:rsidRDefault="00BA08BE">
      <w:pPr>
        <w:spacing w:line="360" w:lineRule="auto"/>
        <w:ind w:firstLine="720"/>
        <w:jc w:val="both"/>
        <w:rPr>
          <w:b/>
        </w:rPr>
      </w:pPr>
      <w:r>
        <w:t>Современная денежная система включает следующие денежные элементы: наименование денежной единицы, масштаб цен, виды денежных знаков, порядок их выпуска в обращение, организация денежного оборота, условия становления валютного курса и его регулирования.</w:t>
      </w:r>
    </w:p>
    <w:p w:rsidR="00BA08BE" w:rsidRDefault="00BA08BE">
      <w:pPr>
        <w:spacing w:line="360" w:lineRule="auto"/>
        <w:jc w:val="both"/>
      </w:pPr>
    </w:p>
    <w:p w:rsidR="00BA08BE" w:rsidRDefault="00BA08BE">
      <w:pPr>
        <w:pStyle w:val="4"/>
        <w:rPr>
          <w:sz w:val="36"/>
        </w:rPr>
      </w:pPr>
    </w:p>
    <w:p w:rsidR="00BA08BE" w:rsidRDefault="00BA08BE">
      <w:pPr>
        <w:pStyle w:val="4"/>
        <w:jc w:val="left"/>
        <w:rPr>
          <w:sz w:val="36"/>
        </w:rPr>
      </w:pPr>
    </w:p>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 w:rsidR="00BA08BE" w:rsidRDefault="00BA08BE">
      <w:pPr>
        <w:jc w:val="center"/>
        <w:rPr>
          <w:b/>
          <w:bCs/>
          <w:sz w:val="28"/>
        </w:rPr>
      </w:pPr>
      <w:r>
        <w:rPr>
          <w:b/>
          <w:bCs/>
          <w:sz w:val="28"/>
        </w:rPr>
        <w:t>3. Международный кредит</w:t>
      </w:r>
    </w:p>
    <w:p w:rsidR="00BA08BE" w:rsidRDefault="00BA08BE">
      <w:pPr>
        <w:jc w:val="center"/>
        <w:rPr>
          <w:b/>
          <w:bCs/>
        </w:rPr>
      </w:pPr>
      <w:r>
        <w:rPr>
          <w:b/>
          <w:bCs/>
        </w:rPr>
        <w:t>3.1.Сущность международного кредита</w:t>
      </w:r>
    </w:p>
    <w:p w:rsidR="00BA08BE" w:rsidRDefault="00BA08BE">
      <w:pPr>
        <w:spacing w:line="360" w:lineRule="auto"/>
        <w:ind w:firstLine="720"/>
        <w:jc w:val="both"/>
      </w:pPr>
      <w:r>
        <w:rPr>
          <w:b/>
          <w:i/>
        </w:rPr>
        <w:t>Международный кредит</w:t>
      </w:r>
      <w:r>
        <w:t xml:space="preserve"> - это предоставление денежно-мате</w:t>
      </w:r>
      <w:r>
        <w:softHyphen/>
        <w:t>риальных ресурсов одних стран другим во временное пользование в сфере Международных отношений, в т. ч. и во внешнеэкономичес</w:t>
      </w:r>
      <w:r>
        <w:softHyphen/>
        <w:t>ких связях. Эти отношения осуществляются путем предоставления валютных и товарных ресурсов иностранным заемщикам на услови</w:t>
      </w:r>
      <w:r>
        <w:softHyphen/>
        <w:t>ях возвратности и уплаты процента, преимущественно в виде займов.</w:t>
      </w:r>
    </w:p>
    <w:p w:rsidR="00BA08BE" w:rsidRDefault="00BA08BE">
      <w:pPr>
        <w:pStyle w:val="a4"/>
      </w:pPr>
      <w:r>
        <w:t>Средства для международного кредита мобилизуются на Ме</w:t>
      </w:r>
      <w:r>
        <w:softHyphen/>
        <w:t>ждународном рынке ссудных капиталов, на национальных рынках ссудного капитала, а также за счет использования ресурсов государст</w:t>
      </w:r>
      <w:r>
        <w:softHyphen/>
        <w:t>венных, региональных и международных организаций. Размер кре</w:t>
      </w:r>
      <w:r>
        <w:softHyphen/>
        <w:t>дита и условия его представления фиксируются в кредитном со</w:t>
      </w:r>
      <w:r>
        <w:softHyphen/>
        <w:t>глашении (договоре) между кредитором и заемщиком.</w:t>
      </w:r>
    </w:p>
    <w:p w:rsidR="00BA08BE" w:rsidRDefault="00BA08BE">
      <w:pPr>
        <w:pStyle w:val="a4"/>
        <w:jc w:val="center"/>
        <w:rPr>
          <w:b/>
          <w:bCs/>
        </w:rPr>
      </w:pPr>
      <w:r>
        <w:rPr>
          <w:b/>
          <w:bCs/>
        </w:rPr>
        <w:t>3.2.Формы международного кредита.</w:t>
      </w:r>
    </w:p>
    <w:p w:rsidR="00BA08BE" w:rsidRDefault="00BA08BE">
      <w:pPr>
        <w:pStyle w:val="a4"/>
      </w:pPr>
      <w:r>
        <w:t>Международный кредит в современной практике по срокам подразделяются на:</w:t>
      </w:r>
    </w:p>
    <w:p w:rsidR="00BA08BE" w:rsidRDefault="00BA08BE">
      <w:pPr>
        <w:spacing w:line="360" w:lineRule="auto"/>
        <w:jc w:val="both"/>
      </w:pPr>
      <w:r>
        <w:t>- краткосрочный (до 1 года),</w:t>
      </w:r>
    </w:p>
    <w:p w:rsidR="00BA08BE" w:rsidRDefault="00BA08BE">
      <w:pPr>
        <w:spacing w:line="360" w:lineRule="auto"/>
        <w:jc w:val="both"/>
      </w:pPr>
      <w:r>
        <w:t>- среднесрочный (от 1 до 10 лет),</w:t>
      </w:r>
    </w:p>
    <w:p w:rsidR="00BA08BE" w:rsidRDefault="00BA08BE">
      <w:pPr>
        <w:spacing w:line="360" w:lineRule="auto"/>
        <w:jc w:val="both"/>
      </w:pPr>
      <w:r>
        <w:t>- долгосрочный (свыше 10 лет).</w:t>
      </w:r>
    </w:p>
    <w:p w:rsidR="00BA08BE" w:rsidRDefault="00BA08BE">
      <w:pPr>
        <w:pStyle w:val="a4"/>
      </w:pPr>
      <w:r>
        <w:t>По форме кредиты подразделяются на товарные и валютные. В зависимости от того, кто является кредитором, различают част</w:t>
      </w:r>
      <w:r>
        <w:softHyphen/>
        <w:t>ные кредиты, правительственные, кредиты международных и ре</w:t>
      </w:r>
      <w:r>
        <w:softHyphen/>
        <w:t>гиональных организаций.</w:t>
      </w:r>
    </w:p>
    <w:p w:rsidR="00BA08BE" w:rsidRDefault="00BA08BE">
      <w:pPr>
        <w:pStyle w:val="a4"/>
      </w:pPr>
      <w:r>
        <w:t>С точки зрения объектов кредитования международные де</w:t>
      </w:r>
      <w:r>
        <w:softHyphen/>
        <w:t>лятся на финансовые и коммерческие:</w:t>
      </w:r>
    </w:p>
    <w:p w:rsidR="00BA08BE" w:rsidRDefault="00BA08BE">
      <w:pPr>
        <w:spacing w:line="360" w:lineRule="auto"/>
        <w:jc w:val="both"/>
      </w:pPr>
      <w:r>
        <w:t xml:space="preserve">а) </w:t>
      </w:r>
      <w:r>
        <w:rPr>
          <w:i/>
        </w:rPr>
        <w:t>Частные кредиты -</w:t>
      </w:r>
      <w:r>
        <w:t xml:space="preserve"> это материально-денежные средства, которые представляются частными фирмами и банками и подразде</w:t>
      </w:r>
      <w:r>
        <w:softHyphen/>
        <w:t>ляются соответственно на фирменные и банковские (преобладают).</w:t>
      </w:r>
    </w:p>
    <w:p w:rsidR="00BA08BE" w:rsidRDefault="00BA08BE">
      <w:pPr>
        <w:spacing w:line="360" w:lineRule="auto"/>
        <w:jc w:val="both"/>
      </w:pPr>
      <w:r>
        <w:t xml:space="preserve">б) </w:t>
      </w:r>
      <w:r>
        <w:rPr>
          <w:i/>
        </w:rPr>
        <w:t>Правительственные кредиты</w:t>
      </w:r>
      <w:r>
        <w:t xml:space="preserve"> (межправительственные, го</w:t>
      </w:r>
      <w:r>
        <w:softHyphen/>
        <w:t>сударственные займы) предоставляются правительственными кре</w:t>
      </w:r>
      <w:r>
        <w:softHyphen/>
        <w:t>дитными учреждениями. Например, экспортно-импортным банком США. Обычно они предоставляются на более льготных условиях, чем частные: могут предоставляться беспроцентными, на срок в не</w:t>
      </w:r>
      <w:r>
        <w:softHyphen/>
        <w:t>сколько десятков лет с большим льготным периодом перед началом выплаты кредита, могут быть в виде субсидии (даров), то есть без</w:t>
      </w:r>
      <w:r>
        <w:softHyphen/>
        <w:t>возвратными, они бывают чаще всего целевыми (на приобретение определенных видов товаров, на осуществление конкретных объектов экономического развития) или имеют связывающую оговорку, определяющую в общем виде цели кредита.</w:t>
      </w:r>
    </w:p>
    <w:p w:rsidR="00BA08BE" w:rsidRDefault="00BA08BE">
      <w:pPr>
        <w:spacing w:line="360" w:lineRule="auto"/>
        <w:jc w:val="both"/>
      </w:pPr>
      <w:r>
        <w:t xml:space="preserve">в) </w:t>
      </w:r>
      <w:r>
        <w:rPr>
          <w:i/>
        </w:rPr>
        <w:t xml:space="preserve">Кредиты международные и региональных организаций </w:t>
      </w:r>
      <w:r>
        <w:t>предоставляются преимущественно через МВФ, группу МБРР че</w:t>
      </w:r>
      <w:r>
        <w:softHyphen/>
        <w:t>рез региональные банки развития развивающихся стран. Европей</w:t>
      </w:r>
      <w:r>
        <w:softHyphen/>
        <w:t>ский инвестиционный банк и другие кредитно-финансовые инсти</w:t>
      </w:r>
      <w:r>
        <w:softHyphen/>
        <w:t>туты ЕС. Причем МВФ и МБРР выступают не только как крупные кредиторы, но и как координаторы международного кредита раз</w:t>
      </w:r>
      <w:r>
        <w:softHyphen/>
        <w:t>витых стран.</w:t>
      </w:r>
    </w:p>
    <w:p w:rsidR="00BA08BE" w:rsidRDefault="00BA08BE">
      <w:pPr>
        <w:spacing w:line="360" w:lineRule="auto"/>
        <w:ind w:firstLine="720"/>
        <w:jc w:val="both"/>
      </w:pPr>
      <w:r>
        <w:rPr>
          <w:i/>
        </w:rPr>
        <w:t xml:space="preserve">Финансовые кредиты </w:t>
      </w:r>
      <w:r>
        <w:t>- это предоставление средств в денеж</w:t>
      </w:r>
      <w:r>
        <w:softHyphen/>
        <w:t>но-валютной форме. Одной из форм финансовых кредитов являются облигацион</w:t>
      </w:r>
      <w:r>
        <w:softHyphen/>
        <w:t>ные займы, размещаемые иностранными заемщиками на междуна</w:t>
      </w:r>
      <w:r>
        <w:softHyphen/>
        <w:t>родном и национальных рынках ссудного капитала с помощью бан</w:t>
      </w:r>
      <w:r>
        <w:softHyphen/>
        <w:t>ков. Финансовые кредиты могут представляться в валютах страны-кредитора (Германия - марки) и страны-должника, а также в третьих валютах или в нескольких валютах, как это бывает на еврорынке, когда заем размещается одновременно в нескольких странах.</w:t>
      </w:r>
    </w:p>
    <w:p w:rsidR="00BA08BE" w:rsidRDefault="00BA08BE">
      <w:pPr>
        <w:pStyle w:val="a4"/>
      </w:pPr>
      <w:r>
        <w:t>Государство участвует в Международном кредите развитых стран не только как заемщик и кредитор, но и как гарант. Например, широко практикуется государственное гарантирование экспортных кредитов. Используются различные формы государственного и международного регулирования международных кредитов, в частности – межправительственные и джентльменские соглашения об условиях экспортных кредитов.</w:t>
      </w:r>
    </w:p>
    <w:p w:rsidR="00BA08BE" w:rsidRDefault="00BA08BE">
      <w:pPr>
        <w:spacing w:line="360" w:lineRule="auto"/>
        <w:jc w:val="both"/>
      </w:pPr>
      <w:r>
        <w:rPr>
          <w:b/>
        </w:rPr>
        <w:t xml:space="preserve">Функции международного кредита </w:t>
      </w:r>
      <w:r>
        <w:t>выражают особенности движения ссудного капитала в сфере международных экономи</w:t>
      </w:r>
      <w:r>
        <w:softHyphen/>
        <w:t>ческих отношений, в их числе:</w:t>
      </w:r>
    </w:p>
    <w:p w:rsidR="00BA08BE" w:rsidRDefault="00BA08BE">
      <w:pPr>
        <w:spacing w:line="360" w:lineRule="auto"/>
        <w:jc w:val="both"/>
      </w:pPr>
      <w:r>
        <w:t xml:space="preserve">1. </w:t>
      </w:r>
      <w:r>
        <w:rPr>
          <w:i/>
        </w:rPr>
        <w:t>Перераспределение ссудного капитала</w:t>
      </w:r>
      <w:r>
        <w:t xml:space="preserve"> между странами для обеспечения потребностей расширенного воспроизводства.</w:t>
      </w:r>
      <w:r>
        <w:rPr>
          <w:b/>
        </w:rPr>
        <w:t xml:space="preserve"> </w:t>
      </w:r>
      <w:r>
        <w:t>Тем</w:t>
      </w:r>
      <w:r>
        <w:rPr>
          <w:b/>
        </w:rPr>
        <w:t xml:space="preserve"> </w:t>
      </w:r>
      <w:r>
        <w:t>самым кредит содействует выравниванию национальной прибыли в среднюю прибыль, увеличивая ее массу.</w:t>
      </w:r>
    </w:p>
    <w:p w:rsidR="00BA08BE" w:rsidRDefault="00BA08BE">
      <w:pPr>
        <w:spacing w:line="360" w:lineRule="auto"/>
        <w:jc w:val="both"/>
      </w:pPr>
      <w:r>
        <w:t xml:space="preserve">2. </w:t>
      </w:r>
      <w:r>
        <w:rPr>
          <w:i/>
        </w:rPr>
        <w:t>Экономия издержек обращения</w:t>
      </w:r>
      <w:r>
        <w:t xml:space="preserve"> в сфере международных рас</w:t>
      </w:r>
      <w:r>
        <w:softHyphen/>
        <w:t>четов путем использования кредитных средств (тратт, векселей, чеков, переводов и др.), развития и ускорения безналичных платежей.</w:t>
      </w:r>
    </w:p>
    <w:p w:rsidR="00BA08BE" w:rsidRDefault="00BA08BE">
      <w:pPr>
        <w:spacing w:line="360" w:lineRule="auto"/>
        <w:jc w:val="both"/>
      </w:pPr>
      <w:r>
        <w:t xml:space="preserve">3. </w:t>
      </w:r>
      <w:r>
        <w:rPr>
          <w:i/>
        </w:rPr>
        <w:t>Ускорение концентрации и централизации капитала</w:t>
      </w:r>
      <w:r>
        <w:t xml:space="preserve"> благода</w:t>
      </w:r>
      <w:r>
        <w:softHyphen/>
        <w:t>ря использованию иностранных кредитов.</w:t>
      </w:r>
    </w:p>
    <w:p w:rsidR="00BA08BE" w:rsidRDefault="00BA08BE">
      <w:pPr>
        <w:spacing w:line="360" w:lineRule="auto"/>
        <w:jc w:val="both"/>
      </w:pPr>
      <w:r>
        <w:t xml:space="preserve">4. </w:t>
      </w:r>
      <w:r>
        <w:rPr>
          <w:i/>
        </w:rPr>
        <w:t>Регулирование экономики.</w:t>
      </w:r>
    </w:p>
    <w:p w:rsidR="00BA08BE" w:rsidRDefault="00BA08BE">
      <w:pPr>
        <w:spacing w:line="360" w:lineRule="auto"/>
        <w:jc w:val="both"/>
      </w:pPr>
      <w:r>
        <w:t>Формы международного кредита можно классифицировать следующим образом:</w:t>
      </w:r>
    </w:p>
    <w:p w:rsidR="00BA08BE" w:rsidRDefault="00BA08BE">
      <w:pPr>
        <w:spacing w:line="360" w:lineRule="auto"/>
        <w:jc w:val="both"/>
        <w:rPr>
          <w:b/>
        </w:rPr>
      </w:pPr>
      <w:r>
        <w:rPr>
          <w:b/>
        </w:rPr>
        <w:t>1. по назначению:</w:t>
      </w:r>
    </w:p>
    <w:p w:rsidR="00BA08BE" w:rsidRDefault="00BA08BE">
      <w:pPr>
        <w:spacing w:line="360" w:lineRule="auto"/>
        <w:jc w:val="both"/>
      </w:pPr>
      <w:r>
        <w:t>• коммерческие кредиты, обслуживающие международную торговлю товарами и услугами;</w:t>
      </w:r>
    </w:p>
    <w:p w:rsidR="00BA08BE" w:rsidRDefault="00BA08BE">
      <w:pPr>
        <w:spacing w:line="360" w:lineRule="auto"/>
        <w:jc w:val="both"/>
      </w:pPr>
      <w:r>
        <w:t>• финансовые кредиты, используемые для инвестиционных объектов, приобретения ценных бумаг, погашения внешнего долга, проведения валютной интервенции центральным банком;</w:t>
      </w:r>
    </w:p>
    <w:p w:rsidR="00BA08BE" w:rsidRDefault="00BA08BE">
      <w:pPr>
        <w:spacing w:line="360" w:lineRule="auto"/>
        <w:jc w:val="both"/>
      </w:pPr>
      <w:r>
        <w:t>• промежуточные кредиты для обслуживания смешанных форм экспорта капиталов, товаров, услуг (например, инжиниринг);</w:t>
      </w:r>
    </w:p>
    <w:p w:rsidR="00BA08BE" w:rsidRDefault="00BA08BE">
      <w:pPr>
        <w:spacing w:line="360" w:lineRule="auto"/>
        <w:jc w:val="both"/>
        <w:rPr>
          <w:b/>
        </w:rPr>
      </w:pPr>
      <w:r>
        <w:rPr>
          <w:b/>
        </w:rPr>
        <w:t>2. по видам:</w:t>
      </w:r>
    </w:p>
    <w:p w:rsidR="00BA08BE" w:rsidRDefault="00BA08BE">
      <w:pPr>
        <w:spacing w:line="360" w:lineRule="auto"/>
        <w:jc w:val="both"/>
      </w:pPr>
      <w:r>
        <w:t>• товарные (при экспорте товаров с отсрочкой платежа);</w:t>
      </w:r>
    </w:p>
    <w:p w:rsidR="00BA08BE" w:rsidRDefault="00BA08BE">
      <w:pPr>
        <w:spacing w:line="360" w:lineRule="auto"/>
        <w:jc w:val="both"/>
      </w:pPr>
      <w:r>
        <w:t>• валютные (в денежной форме);</w:t>
      </w:r>
    </w:p>
    <w:p w:rsidR="00BA08BE" w:rsidRDefault="00BA08BE">
      <w:pPr>
        <w:spacing w:line="360" w:lineRule="auto"/>
        <w:jc w:val="both"/>
        <w:rPr>
          <w:b/>
        </w:rPr>
      </w:pPr>
      <w:r>
        <w:rPr>
          <w:b/>
        </w:rPr>
        <w:t>3. по технике предоставления:</w:t>
      </w:r>
    </w:p>
    <w:p w:rsidR="00BA08BE" w:rsidRDefault="00BA08BE">
      <w:pPr>
        <w:spacing w:line="360" w:lineRule="auto"/>
        <w:jc w:val="both"/>
      </w:pPr>
      <w:r>
        <w:t>• наличные кредиты, зачисляемые на счет заемщика;</w:t>
      </w:r>
    </w:p>
    <w:p w:rsidR="00BA08BE" w:rsidRDefault="00BA08BE">
      <w:pPr>
        <w:spacing w:line="360" w:lineRule="auto"/>
        <w:jc w:val="both"/>
      </w:pPr>
      <w:r>
        <w:t>• акцептные в форме акцепта (согласия платить) тратты им</w:t>
      </w:r>
      <w:r>
        <w:softHyphen/>
        <w:t>портером или банком;</w:t>
      </w:r>
    </w:p>
    <w:p w:rsidR="00BA08BE" w:rsidRDefault="00BA08BE">
      <w:pPr>
        <w:spacing w:line="360" w:lineRule="auto"/>
        <w:jc w:val="both"/>
      </w:pPr>
      <w:r>
        <w:t>• депозитные сертификаты;</w:t>
      </w:r>
    </w:p>
    <w:p w:rsidR="00BA08BE" w:rsidRDefault="00BA08BE">
      <w:pPr>
        <w:spacing w:line="360" w:lineRule="auto"/>
        <w:jc w:val="both"/>
      </w:pPr>
      <w:r>
        <w:t>• облигационные займы, консорциональные кредиты и др.;</w:t>
      </w:r>
    </w:p>
    <w:p w:rsidR="00BA08BE" w:rsidRDefault="00BA08BE">
      <w:pPr>
        <w:spacing w:line="360" w:lineRule="auto"/>
        <w:jc w:val="both"/>
        <w:rPr>
          <w:b/>
        </w:rPr>
      </w:pPr>
      <w:r>
        <w:rPr>
          <w:b/>
        </w:rPr>
        <w:t>4. по валюте займа:</w:t>
      </w:r>
    </w:p>
    <w:p w:rsidR="00BA08BE" w:rsidRDefault="00BA08BE">
      <w:pPr>
        <w:spacing w:line="360" w:lineRule="auto"/>
        <w:jc w:val="both"/>
      </w:pPr>
      <w:r>
        <w:t>• международные кредиты в валюте либо страны-должника, либо страны-кредитора, либо третьей страны, либо в междуна</w:t>
      </w:r>
      <w:r>
        <w:softHyphen/>
        <w:t>родных счетных валютных единицах (СДР, чаще в ЭКЮ);</w:t>
      </w:r>
    </w:p>
    <w:p w:rsidR="00BA08BE" w:rsidRDefault="00BA08BE">
      <w:pPr>
        <w:spacing w:line="360" w:lineRule="auto"/>
        <w:jc w:val="both"/>
        <w:rPr>
          <w:b/>
        </w:rPr>
      </w:pPr>
      <w:r>
        <w:rPr>
          <w:b/>
        </w:rPr>
        <w:t>5. по срокам:</w:t>
      </w:r>
    </w:p>
    <w:p w:rsidR="00BA08BE" w:rsidRDefault="00BA08BE">
      <w:pPr>
        <w:spacing w:line="360" w:lineRule="auto"/>
        <w:jc w:val="both"/>
      </w:pPr>
      <w:r>
        <w:t>• сверхсрочные (суточные, недельные, до трех месяцев)</w:t>
      </w:r>
    </w:p>
    <w:p w:rsidR="00BA08BE" w:rsidRDefault="00BA08BE">
      <w:pPr>
        <w:spacing w:line="360" w:lineRule="auto"/>
        <w:jc w:val="both"/>
      </w:pPr>
      <w:r>
        <w:t>• краткосрочные кредиты (от одного дня до одного года, иног</w:t>
      </w:r>
      <w:r>
        <w:softHyphen/>
        <w:t>да до восемнадцати месяцев);</w:t>
      </w:r>
    </w:p>
    <w:p w:rsidR="00BA08BE" w:rsidRDefault="00BA08BE">
      <w:pPr>
        <w:spacing w:line="360" w:lineRule="auto"/>
        <w:jc w:val="both"/>
      </w:pPr>
      <w:r>
        <w:t>• среднесрочные (от одного года до пяти лет);</w:t>
      </w:r>
    </w:p>
    <w:p w:rsidR="00BA08BE" w:rsidRDefault="00BA08BE">
      <w:pPr>
        <w:spacing w:line="360" w:lineRule="auto"/>
        <w:jc w:val="both"/>
      </w:pPr>
      <w:r>
        <w:t>• долгосрочные (свыше пяти лет).</w:t>
      </w:r>
    </w:p>
    <w:p w:rsidR="00BA08BE" w:rsidRDefault="00BA08BE">
      <w:pPr>
        <w:pStyle w:val="a4"/>
      </w:pPr>
      <w:r>
        <w:t>Если краткосрочный кредит пролонгируется (продлевается), он становится средне- и иногда долгосрочным. В процессе транс</w:t>
      </w:r>
      <w:r>
        <w:softHyphen/>
        <w:t>формации краткосрочных международных кредитов в ссуды на более длительный срок участвует государство в качестве гаранта. Для удовлетворения потребностей экспортеров в ряде стран (Ве</w:t>
      </w:r>
      <w:r>
        <w:softHyphen/>
        <w:t>ликобритании, Франции, Японии и др.) создана при поддержке государства специальная система средне- и долгосрочного креди</w:t>
      </w:r>
      <w:r>
        <w:softHyphen/>
        <w:t>тования экспорта машин и оборудования. Долгосрочный между народный кредит (практически до десяти-пятнадцати лет) предо</w:t>
      </w:r>
      <w:r>
        <w:softHyphen/>
        <w:t>ставляют прежде всего специализированные кредитно-финансовые институты — государственные и полу государственные;</w:t>
      </w:r>
    </w:p>
    <w:p w:rsidR="00BA08BE" w:rsidRDefault="00BA08BE">
      <w:pPr>
        <w:spacing w:line="360" w:lineRule="auto"/>
        <w:jc w:val="both"/>
        <w:rPr>
          <w:b/>
        </w:rPr>
      </w:pPr>
      <w:r>
        <w:rPr>
          <w:b/>
        </w:rPr>
        <w:t>6. по обеспечению:</w:t>
      </w:r>
    </w:p>
    <w:p w:rsidR="00BA08BE" w:rsidRDefault="00BA08BE">
      <w:pPr>
        <w:spacing w:line="360" w:lineRule="auto"/>
        <w:jc w:val="both"/>
      </w:pPr>
      <w:r>
        <w:t>• обеспеченные кредиты;</w:t>
      </w:r>
    </w:p>
    <w:p w:rsidR="00BA08BE" w:rsidRDefault="00BA08BE">
      <w:pPr>
        <w:spacing w:line="360" w:lineRule="auto"/>
        <w:jc w:val="both"/>
      </w:pPr>
      <w:r>
        <w:t>• бланковые кредиты.</w:t>
      </w:r>
    </w:p>
    <w:p w:rsidR="00BA08BE" w:rsidRDefault="00BA08BE">
      <w:pPr>
        <w:spacing w:line="360" w:lineRule="auto"/>
        <w:jc w:val="both"/>
      </w:pPr>
      <w:r>
        <w:t>В качестве обеспечения используются товары, коммерческие и финансовые документы, ценные бумаги, недвижимость, другие ценности, иногда золото. Например, Италия, Уругвай, Португа</w:t>
      </w:r>
      <w:r>
        <w:softHyphen/>
        <w:t>лия (в середине 70-х гг.), некоторые развивающиеся страны (в 80-х гг.) использовали международные кредиты под залог части официальных золотых запасов, оценивающихся по среднерыноч</w:t>
      </w:r>
      <w:r>
        <w:softHyphen/>
        <w:t>ной цене. Бланковый кредит выдается под обязательство (век</w:t>
      </w:r>
      <w:r>
        <w:softHyphen/>
        <w:t>сель) должника погасить его в срок.</w:t>
      </w:r>
    </w:p>
    <w:p w:rsidR="00BA08BE" w:rsidRDefault="00BA08BE">
      <w:pPr>
        <w:spacing w:line="360" w:lineRule="auto"/>
        <w:jc w:val="both"/>
      </w:pPr>
      <w:r>
        <w:t>В зависимости от категории кредитора различаются междуна</w:t>
      </w:r>
      <w:r>
        <w:softHyphen/>
        <w:t>родные кредиты:</w:t>
      </w:r>
    </w:p>
    <w:p w:rsidR="00BA08BE" w:rsidRDefault="00BA08BE" w:rsidP="00BA08BE">
      <w:pPr>
        <w:numPr>
          <w:ilvl w:val="0"/>
          <w:numId w:val="2"/>
        </w:numPr>
        <w:spacing w:line="360" w:lineRule="auto"/>
        <w:jc w:val="both"/>
      </w:pPr>
      <w:r>
        <w:t>фирменные (частные) кредиты;</w:t>
      </w:r>
    </w:p>
    <w:p w:rsidR="00BA08BE" w:rsidRDefault="00BA08BE" w:rsidP="00BA08BE">
      <w:pPr>
        <w:numPr>
          <w:ilvl w:val="0"/>
          <w:numId w:val="2"/>
        </w:numPr>
        <w:spacing w:line="360" w:lineRule="auto"/>
        <w:jc w:val="both"/>
      </w:pPr>
      <w:r>
        <w:t>банковские кредиты;</w:t>
      </w:r>
    </w:p>
    <w:p w:rsidR="00BA08BE" w:rsidRDefault="00BA08BE" w:rsidP="00BA08BE">
      <w:pPr>
        <w:numPr>
          <w:ilvl w:val="0"/>
          <w:numId w:val="2"/>
        </w:numPr>
        <w:spacing w:line="360" w:lineRule="auto"/>
        <w:jc w:val="both"/>
      </w:pPr>
      <w:r>
        <w:t>брокерские кредиты;</w:t>
      </w:r>
    </w:p>
    <w:p w:rsidR="00BA08BE" w:rsidRDefault="00BA08BE" w:rsidP="00BA08BE">
      <w:pPr>
        <w:numPr>
          <w:ilvl w:val="0"/>
          <w:numId w:val="2"/>
        </w:numPr>
        <w:spacing w:line="360" w:lineRule="auto"/>
        <w:jc w:val="both"/>
      </w:pPr>
      <w:r>
        <w:t>правительственные кредиты:</w:t>
      </w:r>
    </w:p>
    <w:p w:rsidR="00BA08BE" w:rsidRDefault="00BA08BE" w:rsidP="00BA08BE">
      <w:pPr>
        <w:numPr>
          <w:ilvl w:val="0"/>
          <w:numId w:val="2"/>
        </w:numPr>
        <w:spacing w:line="360" w:lineRule="auto"/>
        <w:jc w:val="both"/>
      </w:pPr>
      <w:r>
        <w:t>смешанные кредиты, с участием частных предприятий (в том числе банков) и государства;</w:t>
      </w:r>
    </w:p>
    <w:p w:rsidR="00BA08BE" w:rsidRDefault="00BA08BE" w:rsidP="00BA08BE">
      <w:pPr>
        <w:numPr>
          <w:ilvl w:val="0"/>
          <w:numId w:val="2"/>
        </w:numPr>
        <w:spacing w:line="360" w:lineRule="auto"/>
        <w:jc w:val="both"/>
      </w:pPr>
      <w:r>
        <w:t>межгосударственные кредиты международных финансовых институтов.</w:t>
      </w:r>
    </w:p>
    <w:p w:rsidR="00BA08BE" w:rsidRDefault="00BA08BE">
      <w:pPr>
        <w:spacing w:line="360" w:lineRule="auto"/>
        <w:ind w:firstLine="720"/>
        <w:jc w:val="both"/>
      </w:pPr>
      <w:r>
        <w:rPr>
          <w:i/>
        </w:rPr>
        <w:t>Фирменный (частный) кредит</w:t>
      </w:r>
      <w:r>
        <w:t xml:space="preserve"> предоставляется экспортером иностранному импортеру в виде отсрочки платежа (от двух до семи лет) за товары. Он оформляется векселем или по открытому счету. При вексельном кредите экспортер выставляет переводной вексель (тратту) на импортера, который акцептует его при полу</w:t>
      </w:r>
      <w:r>
        <w:softHyphen/>
        <w:t>чении коммерческих документов. Кредит по открытому счету ос</w:t>
      </w:r>
      <w:r>
        <w:softHyphen/>
        <w:t>нован на соглашении экспортера с импортером о записи на счет покупателя его задолженности по ввезенным товарам и его обяза</w:t>
      </w:r>
      <w:r>
        <w:softHyphen/>
        <w:t>тельстве погасить кредит в определенный срок (в середине или конце месяца). Такой кредит применяется при регулярных по</w:t>
      </w:r>
      <w:r>
        <w:softHyphen/>
        <w:t>ставках и доверительных отношениях между контрагентами.</w:t>
      </w:r>
    </w:p>
    <w:p w:rsidR="00BA08BE" w:rsidRDefault="00BA08BE">
      <w:pPr>
        <w:spacing w:line="360" w:lineRule="auto"/>
      </w:pPr>
    </w:p>
    <w:p w:rsidR="00BA08BE" w:rsidRDefault="00BA08BE">
      <w:pPr>
        <w:spacing w:line="360" w:lineRule="auto"/>
      </w:pPr>
    </w:p>
    <w:p w:rsidR="00BA08BE" w:rsidRDefault="00BA08BE">
      <w:pPr>
        <w:spacing w:line="360" w:lineRule="auto"/>
      </w:pPr>
    </w:p>
    <w:p w:rsidR="00BA08BE" w:rsidRDefault="00BA08BE">
      <w:pPr>
        <w:spacing w:line="360" w:lineRule="auto"/>
        <w:jc w:val="center"/>
        <w:rPr>
          <w:b/>
          <w:sz w:val="32"/>
        </w:rPr>
      </w:pPr>
    </w:p>
    <w:p w:rsidR="00BA08BE" w:rsidRDefault="00BA08BE">
      <w:pPr>
        <w:spacing w:line="360" w:lineRule="auto"/>
        <w:jc w:val="center"/>
        <w:rPr>
          <w:b/>
          <w:sz w:val="32"/>
        </w:rPr>
      </w:pPr>
    </w:p>
    <w:p w:rsidR="00BA08BE" w:rsidRDefault="00BA08BE">
      <w:pPr>
        <w:spacing w:line="360" w:lineRule="auto"/>
        <w:jc w:val="center"/>
        <w:rPr>
          <w:b/>
          <w:sz w:val="32"/>
        </w:rPr>
      </w:pPr>
    </w:p>
    <w:p w:rsidR="00BA08BE" w:rsidRDefault="00BA08BE">
      <w:pPr>
        <w:spacing w:line="360" w:lineRule="auto"/>
        <w:jc w:val="center"/>
        <w:rPr>
          <w:b/>
          <w:sz w:val="32"/>
        </w:rPr>
      </w:pPr>
    </w:p>
    <w:p w:rsidR="00BA08BE" w:rsidRDefault="00BA08BE">
      <w:pPr>
        <w:spacing w:line="360" w:lineRule="auto"/>
        <w:jc w:val="center"/>
        <w:rPr>
          <w:b/>
          <w:sz w:val="32"/>
        </w:rPr>
      </w:pPr>
    </w:p>
    <w:p w:rsidR="00BA08BE" w:rsidRDefault="00BA08BE">
      <w:pPr>
        <w:spacing w:line="360" w:lineRule="auto"/>
        <w:jc w:val="center"/>
        <w:rPr>
          <w:b/>
          <w:sz w:val="32"/>
        </w:rPr>
      </w:pPr>
    </w:p>
    <w:p w:rsidR="00BA08BE" w:rsidRDefault="00BA08BE">
      <w:pPr>
        <w:spacing w:line="360" w:lineRule="auto"/>
        <w:jc w:val="center"/>
        <w:rPr>
          <w:b/>
          <w:sz w:val="32"/>
        </w:rPr>
      </w:pPr>
    </w:p>
    <w:p w:rsidR="00BA08BE" w:rsidRDefault="00BA08BE">
      <w:pPr>
        <w:spacing w:line="360" w:lineRule="auto"/>
        <w:jc w:val="center"/>
        <w:rPr>
          <w:b/>
          <w:sz w:val="32"/>
        </w:rPr>
      </w:pPr>
    </w:p>
    <w:p w:rsidR="00BA08BE" w:rsidRDefault="00BA08BE">
      <w:pPr>
        <w:spacing w:line="360" w:lineRule="auto"/>
        <w:jc w:val="center"/>
        <w:rPr>
          <w:b/>
          <w:sz w:val="32"/>
        </w:rPr>
      </w:pPr>
    </w:p>
    <w:p w:rsidR="00BA08BE" w:rsidRDefault="00BA08BE">
      <w:pPr>
        <w:spacing w:line="360" w:lineRule="auto"/>
        <w:jc w:val="center"/>
        <w:rPr>
          <w:b/>
          <w:sz w:val="32"/>
        </w:rPr>
      </w:pPr>
    </w:p>
    <w:p w:rsidR="00BA08BE" w:rsidRDefault="00BA08BE">
      <w:pPr>
        <w:spacing w:line="360" w:lineRule="auto"/>
        <w:jc w:val="center"/>
        <w:rPr>
          <w:b/>
          <w:sz w:val="32"/>
        </w:rPr>
      </w:pPr>
    </w:p>
    <w:p w:rsidR="00BA08BE" w:rsidRDefault="00BA08BE">
      <w:pPr>
        <w:spacing w:line="360" w:lineRule="auto"/>
        <w:jc w:val="center"/>
        <w:rPr>
          <w:b/>
          <w:sz w:val="32"/>
        </w:rPr>
      </w:pPr>
    </w:p>
    <w:p w:rsidR="00BA08BE" w:rsidRDefault="00BA08BE">
      <w:pPr>
        <w:spacing w:line="360" w:lineRule="auto"/>
        <w:jc w:val="center"/>
        <w:rPr>
          <w:b/>
          <w:sz w:val="32"/>
        </w:rPr>
      </w:pPr>
    </w:p>
    <w:p w:rsidR="00BA08BE" w:rsidRDefault="00BA08BE">
      <w:pPr>
        <w:spacing w:line="360" w:lineRule="auto"/>
        <w:jc w:val="center"/>
        <w:rPr>
          <w:b/>
          <w:sz w:val="32"/>
        </w:rPr>
      </w:pPr>
    </w:p>
    <w:p w:rsidR="00BA08BE" w:rsidRDefault="00BA08BE">
      <w:pPr>
        <w:spacing w:line="360" w:lineRule="auto"/>
        <w:jc w:val="center"/>
        <w:rPr>
          <w:b/>
          <w:sz w:val="32"/>
        </w:rPr>
      </w:pPr>
    </w:p>
    <w:p w:rsidR="00BA08BE" w:rsidRDefault="00BA08BE">
      <w:pPr>
        <w:spacing w:line="360" w:lineRule="auto"/>
        <w:jc w:val="center"/>
        <w:rPr>
          <w:b/>
          <w:sz w:val="32"/>
        </w:rPr>
      </w:pPr>
    </w:p>
    <w:p w:rsidR="00BA08BE" w:rsidRDefault="00BA08BE">
      <w:pPr>
        <w:spacing w:line="360" w:lineRule="auto"/>
        <w:jc w:val="center"/>
        <w:rPr>
          <w:b/>
          <w:sz w:val="32"/>
        </w:rPr>
      </w:pPr>
    </w:p>
    <w:p w:rsidR="00BA08BE" w:rsidRDefault="00BA08BE">
      <w:pPr>
        <w:spacing w:line="360" w:lineRule="auto"/>
        <w:jc w:val="center"/>
        <w:rPr>
          <w:b/>
          <w:sz w:val="32"/>
        </w:rPr>
      </w:pPr>
    </w:p>
    <w:p w:rsidR="00BA08BE" w:rsidRDefault="00BA08BE">
      <w:pPr>
        <w:spacing w:line="360" w:lineRule="auto"/>
        <w:jc w:val="center"/>
        <w:rPr>
          <w:b/>
          <w:sz w:val="32"/>
        </w:rPr>
      </w:pPr>
    </w:p>
    <w:p w:rsidR="00BA08BE" w:rsidRDefault="00BA08BE">
      <w:pPr>
        <w:spacing w:line="360" w:lineRule="auto"/>
        <w:jc w:val="center"/>
        <w:rPr>
          <w:b/>
          <w:sz w:val="32"/>
        </w:rPr>
      </w:pPr>
    </w:p>
    <w:p w:rsidR="00BA08BE" w:rsidRDefault="00BA08BE">
      <w:pPr>
        <w:spacing w:line="360" w:lineRule="auto"/>
        <w:jc w:val="center"/>
        <w:rPr>
          <w:b/>
          <w:sz w:val="32"/>
        </w:rPr>
      </w:pPr>
    </w:p>
    <w:p w:rsidR="00BA08BE" w:rsidRDefault="00BA08BE">
      <w:pPr>
        <w:spacing w:line="360" w:lineRule="auto"/>
        <w:jc w:val="center"/>
        <w:rPr>
          <w:b/>
          <w:sz w:val="32"/>
        </w:rPr>
      </w:pPr>
    </w:p>
    <w:p w:rsidR="00BA08BE" w:rsidRDefault="00BA08BE">
      <w:pPr>
        <w:spacing w:line="360" w:lineRule="auto"/>
        <w:jc w:val="center"/>
        <w:rPr>
          <w:b/>
          <w:sz w:val="32"/>
        </w:rPr>
      </w:pPr>
      <w:r>
        <w:rPr>
          <w:b/>
          <w:sz w:val="32"/>
        </w:rPr>
        <w:t>Список литературы.</w:t>
      </w:r>
    </w:p>
    <w:p w:rsidR="00BA08BE" w:rsidRDefault="00BA08BE">
      <w:pPr>
        <w:spacing w:line="360" w:lineRule="auto"/>
        <w:jc w:val="center"/>
        <w:rPr>
          <w:b/>
          <w:sz w:val="28"/>
        </w:rPr>
      </w:pPr>
    </w:p>
    <w:p w:rsidR="00BA08BE" w:rsidRDefault="00BA08BE">
      <w:pPr>
        <w:spacing w:line="360" w:lineRule="auto"/>
        <w:jc w:val="center"/>
        <w:rPr>
          <w:b/>
          <w:sz w:val="28"/>
        </w:rPr>
      </w:pPr>
    </w:p>
    <w:p w:rsidR="00BA08BE" w:rsidRDefault="00BA08BE">
      <w:pPr>
        <w:spacing w:line="360" w:lineRule="auto"/>
        <w:jc w:val="both"/>
      </w:pPr>
    </w:p>
    <w:p w:rsidR="00BA08BE" w:rsidRDefault="00BA08BE" w:rsidP="00BA08BE">
      <w:pPr>
        <w:numPr>
          <w:ilvl w:val="0"/>
          <w:numId w:val="5"/>
        </w:numPr>
        <w:spacing w:line="360" w:lineRule="auto"/>
        <w:jc w:val="both"/>
        <w:rPr>
          <w:sz w:val="28"/>
        </w:rPr>
      </w:pPr>
      <w:r>
        <w:t>Кучукова Н.К. Вопросы денежно-кредитной политики в современных условиях//Деньги и кредит.</w:t>
      </w:r>
    </w:p>
    <w:p w:rsidR="00BA08BE" w:rsidRDefault="00BA08BE" w:rsidP="00BA08BE">
      <w:pPr>
        <w:numPr>
          <w:ilvl w:val="0"/>
          <w:numId w:val="5"/>
        </w:numPr>
        <w:spacing w:line="360" w:lineRule="auto"/>
        <w:jc w:val="both"/>
        <w:rPr>
          <w:sz w:val="28"/>
        </w:rPr>
      </w:pPr>
      <w:r>
        <w:t>Помазков М.Н. Система раннего реагирования // Деньги и кредит –1995.</w:t>
      </w:r>
    </w:p>
    <w:p w:rsidR="00BA08BE" w:rsidRDefault="00BA08BE" w:rsidP="00BA08BE">
      <w:pPr>
        <w:numPr>
          <w:ilvl w:val="0"/>
          <w:numId w:val="5"/>
        </w:numPr>
        <w:spacing w:line="360" w:lineRule="auto"/>
        <w:jc w:val="both"/>
        <w:rPr>
          <w:sz w:val="28"/>
        </w:rPr>
      </w:pPr>
      <w:r>
        <w:t>А.Н. Трошин, В.И. Фомкина «Финансы, денежное обращение и кредиты» - М., 2000.</w:t>
      </w:r>
      <w:bookmarkStart w:id="0" w:name="_GoBack"/>
      <w:bookmarkEnd w:id="0"/>
    </w:p>
    <w:sectPr w:rsidR="00BA08BE">
      <w:footerReference w:type="even" r:id="rId7"/>
      <w:footerReference w:type="default" r:id="rId8"/>
      <w:pgSz w:w="11906" w:h="16838"/>
      <w:pgMar w:top="360" w:right="850" w:bottom="36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8BE" w:rsidRDefault="00BA08BE">
      <w:r>
        <w:separator/>
      </w:r>
    </w:p>
  </w:endnote>
  <w:endnote w:type="continuationSeparator" w:id="0">
    <w:p w:rsidR="00BA08BE" w:rsidRDefault="00BA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8BE" w:rsidRDefault="00BA08BE">
    <w:pPr>
      <w:pStyle w:val="a5"/>
      <w:framePr w:wrap="around" w:vAnchor="text" w:hAnchor="margin" w:xAlign="center" w:y="1"/>
      <w:rPr>
        <w:rStyle w:val="a6"/>
      </w:rPr>
    </w:pPr>
  </w:p>
  <w:p w:rsidR="00BA08BE" w:rsidRDefault="00BA08B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8BE" w:rsidRDefault="005E3C44">
    <w:pPr>
      <w:pStyle w:val="a5"/>
      <w:framePr w:wrap="around" w:vAnchor="text" w:hAnchor="margin" w:xAlign="center" w:y="1"/>
      <w:rPr>
        <w:rStyle w:val="a6"/>
      </w:rPr>
    </w:pPr>
    <w:r>
      <w:rPr>
        <w:rStyle w:val="a6"/>
        <w:noProof/>
      </w:rPr>
      <w:t>2</w:t>
    </w:r>
  </w:p>
  <w:p w:rsidR="00BA08BE" w:rsidRDefault="00BA08B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8BE" w:rsidRDefault="00BA08BE">
      <w:r>
        <w:separator/>
      </w:r>
    </w:p>
  </w:footnote>
  <w:footnote w:type="continuationSeparator" w:id="0">
    <w:p w:rsidR="00BA08BE" w:rsidRDefault="00BA0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52734"/>
    <w:multiLevelType w:val="multilevel"/>
    <w:tmpl w:val="D2BC0CA2"/>
    <w:lvl w:ilvl="0">
      <w:start w:val="1"/>
      <w:numFmt w:val="decimal"/>
      <w:lvlText w:val="%1."/>
      <w:lvlJc w:val="left"/>
      <w:pPr>
        <w:tabs>
          <w:tab w:val="num" w:pos="720"/>
        </w:tabs>
        <w:ind w:left="720" w:hanging="360"/>
      </w:p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nsid w:val="56B35D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5FF44D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605154DD"/>
    <w:multiLevelType w:val="hybridMultilevel"/>
    <w:tmpl w:val="ECDA2E0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63003BF9"/>
    <w:multiLevelType w:val="hybridMultilevel"/>
    <w:tmpl w:val="F0324F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6AB7A83"/>
    <w:multiLevelType w:val="hybridMultilevel"/>
    <w:tmpl w:val="8C5C36F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3C44"/>
    <w:rsid w:val="005E3C44"/>
    <w:rsid w:val="00A01FB4"/>
    <w:rsid w:val="00A77DFC"/>
    <w:rsid w:val="00BA0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DED59E-658B-4FC2-9F1E-D09F54DA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next w:val="a"/>
    <w:qFormat/>
    <w:pPr>
      <w:keepNext/>
      <w:jc w:val="center"/>
      <w:outlineLvl w:val="3"/>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аголовок 3"/>
    <w:basedOn w:val="a"/>
    <w:next w:val="a"/>
    <w:pPr>
      <w:keepNext/>
      <w:autoSpaceDE w:val="0"/>
      <w:autoSpaceDN w:val="0"/>
      <w:spacing w:before="240" w:after="60"/>
      <w:jc w:val="center"/>
      <w:outlineLvl w:val="2"/>
    </w:pPr>
    <w:rPr>
      <w:rFonts w:ascii="Arial" w:hAnsi="Arial" w:cs="Arial"/>
      <w:b/>
      <w:bCs/>
      <w:sz w:val="22"/>
      <w:szCs w:val="22"/>
    </w:rPr>
  </w:style>
  <w:style w:type="paragraph" w:styleId="a3">
    <w:name w:val="Body Text"/>
    <w:basedOn w:val="a"/>
    <w:semiHidden/>
    <w:pPr>
      <w:spacing w:line="360" w:lineRule="auto"/>
      <w:jc w:val="both"/>
    </w:pPr>
  </w:style>
  <w:style w:type="paragraph" w:styleId="a4">
    <w:name w:val="Body Text Indent"/>
    <w:basedOn w:val="a"/>
    <w:semiHidden/>
    <w:pPr>
      <w:spacing w:line="360" w:lineRule="auto"/>
      <w:ind w:firstLine="720"/>
      <w:jc w:val="both"/>
    </w:pPr>
  </w:style>
  <w:style w:type="paragraph" w:customStyle="1" w:styleId="21">
    <w:name w:val="Основний текст з відступом 21"/>
    <w:basedOn w:val="a"/>
    <w:pPr>
      <w:widowControl w:val="0"/>
      <w:overflowPunct w:val="0"/>
      <w:autoSpaceDE w:val="0"/>
      <w:autoSpaceDN w:val="0"/>
      <w:adjustRightInd w:val="0"/>
      <w:ind w:firstLine="709"/>
      <w:jc w:val="both"/>
      <w:textAlignment w:val="baseline"/>
    </w:pPr>
    <w:rPr>
      <w:sz w:val="28"/>
      <w:szCs w:val="20"/>
      <w:lang w:val="en-AU"/>
    </w:rPr>
  </w:style>
  <w:style w:type="paragraph" w:customStyle="1" w:styleId="31">
    <w:name w:val="Основний текст з відступом 31"/>
    <w:basedOn w:val="a"/>
    <w:pPr>
      <w:widowControl w:val="0"/>
      <w:overflowPunct w:val="0"/>
      <w:autoSpaceDE w:val="0"/>
      <w:autoSpaceDN w:val="0"/>
      <w:adjustRightInd w:val="0"/>
      <w:ind w:firstLine="426"/>
      <w:jc w:val="both"/>
      <w:textAlignment w:val="baseline"/>
    </w:pPr>
    <w:rPr>
      <w:sz w:val="28"/>
      <w:szCs w:val="20"/>
      <w:lang w:val="en-AU"/>
    </w:rPr>
  </w:style>
  <w:style w:type="paragraph" w:styleId="2">
    <w:name w:val="Body Text Indent 2"/>
    <w:basedOn w:val="a"/>
    <w:semiHidden/>
    <w:pPr>
      <w:spacing w:line="360" w:lineRule="auto"/>
      <w:ind w:firstLine="720"/>
      <w:jc w:val="both"/>
    </w:pPr>
    <w:rPr>
      <w:b/>
      <w:bCs/>
      <w:i/>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3204</Words>
  <Characters>18267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ООО "ВЕСКА"</Company>
  <LinksUpToDate>false</LinksUpToDate>
  <CharactersWithSpaces>21429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Белкин Александр Александр.</dc:creator>
  <cp:keywords/>
  <cp:lastModifiedBy>Irina</cp:lastModifiedBy>
  <cp:revision>2</cp:revision>
  <cp:lastPrinted>2002-10-18T14:29:00Z</cp:lastPrinted>
  <dcterms:created xsi:type="dcterms:W3CDTF">2014-08-03T15:29:00Z</dcterms:created>
  <dcterms:modified xsi:type="dcterms:W3CDTF">2014-08-03T15:29:00Z</dcterms:modified>
</cp:coreProperties>
</file>