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7FF" w:rsidRDefault="009177FF" w:rsidP="004E544F">
      <w:pPr>
        <w:jc w:val="center"/>
        <w:rPr>
          <w:rFonts w:ascii="Times New Roman" w:hAnsi="Times New Roman"/>
        </w:rPr>
      </w:pPr>
    </w:p>
    <w:p w:rsidR="00140B91" w:rsidRPr="004E544F" w:rsidRDefault="00140B91" w:rsidP="004E544F">
      <w:pPr>
        <w:jc w:val="center"/>
        <w:rPr>
          <w:rFonts w:ascii="Times New Roman" w:hAnsi="Times New Roman"/>
        </w:rPr>
      </w:pPr>
      <w:r w:rsidRPr="004E544F">
        <w:rPr>
          <w:rFonts w:ascii="Times New Roman" w:hAnsi="Times New Roman"/>
        </w:rPr>
        <w:t>Федеральное агентство по образованию</w:t>
      </w:r>
    </w:p>
    <w:p w:rsidR="00140B91" w:rsidRPr="004E544F" w:rsidRDefault="00140B91" w:rsidP="004E544F">
      <w:pPr>
        <w:jc w:val="center"/>
        <w:rPr>
          <w:rFonts w:ascii="Times New Roman" w:hAnsi="Times New Roman"/>
        </w:rPr>
      </w:pPr>
      <w:r w:rsidRPr="004E544F">
        <w:rPr>
          <w:rFonts w:ascii="Times New Roman" w:hAnsi="Times New Roman"/>
        </w:rPr>
        <w:t>Государственное образовательное учреждение высшего профессионального образования</w:t>
      </w:r>
    </w:p>
    <w:p w:rsidR="00140B91" w:rsidRPr="004E544F" w:rsidRDefault="00140B91" w:rsidP="004E544F">
      <w:pPr>
        <w:jc w:val="center"/>
        <w:rPr>
          <w:rFonts w:ascii="Times New Roman" w:hAnsi="Times New Roman"/>
        </w:rPr>
      </w:pPr>
      <w:r w:rsidRPr="004E544F">
        <w:rPr>
          <w:rFonts w:ascii="Times New Roman" w:hAnsi="Times New Roman"/>
        </w:rPr>
        <w:t>Тульский Государственный Университет</w:t>
      </w:r>
    </w:p>
    <w:p w:rsidR="00140B91" w:rsidRPr="004E544F" w:rsidRDefault="00140B91" w:rsidP="004E544F">
      <w:pPr>
        <w:jc w:val="center"/>
        <w:rPr>
          <w:rFonts w:ascii="Times New Roman" w:hAnsi="Times New Roman"/>
        </w:rPr>
      </w:pPr>
      <w:r w:rsidRPr="004E544F">
        <w:rPr>
          <w:rFonts w:ascii="Times New Roman" w:hAnsi="Times New Roman"/>
        </w:rPr>
        <w:t>Кафедра АОТ и ОС</w:t>
      </w:r>
    </w:p>
    <w:p w:rsidR="00140B91" w:rsidRPr="004E544F" w:rsidRDefault="00140B91">
      <w:pPr>
        <w:rPr>
          <w:rFonts w:ascii="Times New Roman" w:hAnsi="Times New Roman"/>
        </w:rPr>
      </w:pPr>
    </w:p>
    <w:p w:rsidR="00140B91" w:rsidRPr="004E544F" w:rsidRDefault="00140B91">
      <w:pPr>
        <w:rPr>
          <w:rFonts w:ascii="Times New Roman" w:hAnsi="Times New Roman"/>
        </w:rPr>
      </w:pPr>
    </w:p>
    <w:p w:rsidR="00140B91" w:rsidRPr="004E544F" w:rsidRDefault="00140B91">
      <w:pPr>
        <w:rPr>
          <w:rFonts w:ascii="Times New Roman" w:hAnsi="Times New Roman"/>
        </w:rPr>
      </w:pPr>
    </w:p>
    <w:p w:rsidR="00140B91" w:rsidRPr="004E544F" w:rsidRDefault="00140B91">
      <w:pPr>
        <w:rPr>
          <w:rFonts w:ascii="Times New Roman" w:hAnsi="Times New Roman"/>
        </w:rPr>
      </w:pPr>
    </w:p>
    <w:p w:rsidR="00140B91" w:rsidRPr="004E544F" w:rsidRDefault="00140B91">
      <w:pPr>
        <w:rPr>
          <w:rFonts w:ascii="Times New Roman" w:hAnsi="Times New Roman"/>
        </w:rPr>
      </w:pPr>
    </w:p>
    <w:p w:rsidR="00140B91" w:rsidRPr="004E544F" w:rsidRDefault="00140B91">
      <w:pPr>
        <w:rPr>
          <w:rFonts w:ascii="Times New Roman" w:hAnsi="Times New Roman"/>
        </w:rPr>
      </w:pPr>
    </w:p>
    <w:p w:rsidR="00140B91" w:rsidRPr="004E544F" w:rsidRDefault="00140B91" w:rsidP="004E544F">
      <w:pPr>
        <w:jc w:val="center"/>
        <w:rPr>
          <w:rFonts w:ascii="Times New Roman" w:hAnsi="Times New Roman"/>
          <w:sz w:val="32"/>
          <w:szCs w:val="32"/>
        </w:rPr>
      </w:pPr>
      <w:r w:rsidRPr="004E544F">
        <w:rPr>
          <w:rFonts w:ascii="Times New Roman" w:hAnsi="Times New Roman"/>
          <w:sz w:val="32"/>
          <w:szCs w:val="32"/>
        </w:rPr>
        <w:t>Контрольно-курсовая работа</w:t>
      </w:r>
    </w:p>
    <w:p w:rsidR="00140B91" w:rsidRPr="004E544F" w:rsidRDefault="00140B91" w:rsidP="004E544F">
      <w:pPr>
        <w:jc w:val="center"/>
        <w:rPr>
          <w:rFonts w:ascii="Times New Roman" w:hAnsi="Times New Roman"/>
          <w:sz w:val="32"/>
          <w:szCs w:val="32"/>
        </w:rPr>
      </w:pPr>
      <w:r w:rsidRPr="004E544F">
        <w:rPr>
          <w:rFonts w:ascii="Times New Roman" w:hAnsi="Times New Roman"/>
          <w:sz w:val="32"/>
          <w:szCs w:val="32"/>
        </w:rPr>
        <w:t xml:space="preserve"> по дисциплине: «Экологический менеджмент» </w:t>
      </w:r>
    </w:p>
    <w:p w:rsidR="00140B91" w:rsidRDefault="00140B91" w:rsidP="004E544F">
      <w:pPr>
        <w:jc w:val="center"/>
        <w:rPr>
          <w:rFonts w:ascii="Times New Roman" w:hAnsi="Times New Roman"/>
          <w:sz w:val="32"/>
          <w:szCs w:val="32"/>
        </w:rPr>
      </w:pPr>
      <w:r w:rsidRPr="004E544F">
        <w:rPr>
          <w:rFonts w:ascii="Times New Roman" w:hAnsi="Times New Roman"/>
          <w:sz w:val="32"/>
          <w:szCs w:val="32"/>
        </w:rPr>
        <w:t>на тему: «Экологический риск»</w:t>
      </w:r>
    </w:p>
    <w:p w:rsidR="00140B91" w:rsidRDefault="00140B91" w:rsidP="004E544F">
      <w:pPr>
        <w:jc w:val="center"/>
        <w:rPr>
          <w:rFonts w:ascii="Times New Roman" w:hAnsi="Times New Roman"/>
          <w:sz w:val="32"/>
          <w:szCs w:val="32"/>
        </w:rPr>
      </w:pPr>
    </w:p>
    <w:p w:rsidR="00140B91" w:rsidRDefault="00140B91" w:rsidP="004E544F">
      <w:pPr>
        <w:jc w:val="center"/>
        <w:rPr>
          <w:rFonts w:ascii="Times New Roman" w:hAnsi="Times New Roman"/>
          <w:sz w:val="32"/>
          <w:szCs w:val="32"/>
        </w:rPr>
      </w:pPr>
    </w:p>
    <w:p w:rsidR="00140B91" w:rsidRDefault="00140B91" w:rsidP="004E544F">
      <w:pPr>
        <w:jc w:val="center"/>
        <w:rPr>
          <w:rFonts w:ascii="Times New Roman" w:hAnsi="Times New Roman"/>
          <w:sz w:val="32"/>
          <w:szCs w:val="32"/>
        </w:rPr>
      </w:pPr>
    </w:p>
    <w:p w:rsidR="00140B91" w:rsidRDefault="00140B91" w:rsidP="004E544F">
      <w:pPr>
        <w:jc w:val="center"/>
        <w:rPr>
          <w:rFonts w:ascii="Times New Roman" w:hAnsi="Times New Roman"/>
          <w:sz w:val="32"/>
          <w:szCs w:val="32"/>
        </w:rPr>
      </w:pPr>
    </w:p>
    <w:p w:rsidR="00140B91" w:rsidRDefault="00140B91" w:rsidP="004E544F">
      <w:pPr>
        <w:jc w:val="center"/>
        <w:rPr>
          <w:rFonts w:ascii="Times New Roman" w:hAnsi="Times New Roman"/>
          <w:sz w:val="32"/>
          <w:szCs w:val="32"/>
        </w:rPr>
      </w:pPr>
    </w:p>
    <w:p w:rsidR="00140B91" w:rsidRDefault="00140B91" w:rsidP="004E544F">
      <w:pPr>
        <w:jc w:val="center"/>
        <w:rPr>
          <w:rFonts w:ascii="Times New Roman" w:hAnsi="Times New Roman"/>
          <w:sz w:val="32"/>
          <w:szCs w:val="32"/>
        </w:rPr>
      </w:pPr>
    </w:p>
    <w:p w:rsidR="00140B91" w:rsidRDefault="00140B91" w:rsidP="004E544F">
      <w:pPr>
        <w:jc w:val="center"/>
        <w:rPr>
          <w:rFonts w:ascii="Times New Roman" w:hAnsi="Times New Roman"/>
          <w:sz w:val="32"/>
          <w:szCs w:val="32"/>
        </w:rPr>
      </w:pPr>
    </w:p>
    <w:p w:rsidR="00140B91" w:rsidRDefault="00140B91" w:rsidP="004E544F">
      <w:pPr>
        <w:jc w:val="center"/>
        <w:rPr>
          <w:rFonts w:ascii="Times New Roman" w:hAnsi="Times New Roman"/>
          <w:sz w:val="32"/>
          <w:szCs w:val="32"/>
        </w:rPr>
      </w:pPr>
    </w:p>
    <w:p w:rsidR="00140B91" w:rsidRDefault="00140B91" w:rsidP="004E544F">
      <w:pPr>
        <w:jc w:val="right"/>
        <w:rPr>
          <w:rFonts w:ascii="Times New Roman" w:hAnsi="Times New Roman"/>
        </w:rPr>
      </w:pPr>
      <w:r>
        <w:rPr>
          <w:rFonts w:ascii="Times New Roman" w:hAnsi="Times New Roman"/>
        </w:rPr>
        <w:t xml:space="preserve">Выполнила: ст.гр.330661 </w:t>
      </w:r>
    </w:p>
    <w:p w:rsidR="00140B91" w:rsidRDefault="00140B91" w:rsidP="004E544F">
      <w:pPr>
        <w:jc w:val="right"/>
        <w:rPr>
          <w:rFonts w:ascii="Times New Roman" w:hAnsi="Times New Roman"/>
        </w:rPr>
      </w:pPr>
      <w:r>
        <w:rPr>
          <w:rFonts w:ascii="Times New Roman" w:hAnsi="Times New Roman"/>
        </w:rPr>
        <w:t>Мирошникова М.Ю.</w:t>
      </w:r>
    </w:p>
    <w:p w:rsidR="00140B91" w:rsidRDefault="00140B91" w:rsidP="004E544F">
      <w:pPr>
        <w:jc w:val="right"/>
        <w:rPr>
          <w:rFonts w:ascii="Times New Roman" w:hAnsi="Times New Roman"/>
        </w:rPr>
      </w:pPr>
      <w:r>
        <w:rPr>
          <w:rFonts w:ascii="Times New Roman" w:hAnsi="Times New Roman"/>
        </w:rPr>
        <w:t>Проверила: Афанасьева Н.Н.</w:t>
      </w:r>
    </w:p>
    <w:p w:rsidR="00140B91" w:rsidRDefault="00140B91" w:rsidP="004E544F">
      <w:pPr>
        <w:jc w:val="right"/>
        <w:rPr>
          <w:rFonts w:ascii="Times New Roman" w:hAnsi="Times New Roman"/>
        </w:rPr>
      </w:pPr>
    </w:p>
    <w:p w:rsidR="00140B91" w:rsidRDefault="00140B91" w:rsidP="004E544F">
      <w:pPr>
        <w:jc w:val="right"/>
        <w:rPr>
          <w:rFonts w:ascii="Times New Roman" w:hAnsi="Times New Roman"/>
        </w:rPr>
      </w:pPr>
    </w:p>
    <w:p w:rsidR="00140B91" w:rsidRDefault="00140B91" w:rsidP="004E544F">
      <w:pPr>
        <w:jc w:val="center"/>
        <w:rPr>
          <w:rFonts w:ascii="Times New Roman" w:hAnsi="Times New Roman"/>
        </w:rPr>
      </w:pPr>
      <w:r>
        <w:rPr>
          <w:rFonts w:ascii="Times New Roman" w:hAnsi="Times New Roman"/>
        </w:rPr>
        <w:t>Тула 2010</w:t>
      </w:r>
    </w:p>
    <w:p w:rsidR="00140B91" w:rsidRDefault="00140B91" w:rsidP="004D18D5">
      <w:pPr>
        <w:pStyle w:val="12"/>
        <w:jc w:val="center"/>
      </w:pPr>
      <w:r>
        <w:t>Содержание</w:t>
      </w:r>
    </w:p>
    <w:p w:rsidR="00140B91" w:rsidRDefault="00140B91" w:rsidP="004D18D5"/>
    <w:p w:rsidR="00140B91" w:rsidRPr="004D18D5" w:rsidRDefault="00140B91" w:rsidP="004D18D5"/>
    <w:p w:rsidR="00140B91" w:rsidRPr="004D18D5" w:rsidRDefault="00140B91">
      <w:pPr>
        <w:pStyle w:val="13"/>
        <w:tabs>
          <w:tab w:val="right" w:leader="dot" w:pos="9345"/>
        </w:tabs>
        <w:rPr>
          <w:rFonts w:ascii="Times New Roman" w:hAnsi="Times New Roman"/>
          <w:noProof/>
          <w:sz w:val="28"/>
          <w:szCs w:val="28"/>
        </w:rPr>
      </w:pPr>
      <w:r>
        <w:fldChar w:fldCharType="begin"/>
      </w:r>
      <w:r>
        <w:instrText xml:space="preserve"> TOC \o "1-3" \h \z \u </w:instrText>
      </w:r>
      <w:r>
        <w:fldChar w:fldCharType="separate"/>
      </w:r>
      <w:hyperlink w:anchor="_Toc272852066" w:history="1">
        <w:r w:rsidRPr="004D18D5">
          <w:rPr>
            <w:rStyle w:val="a4"/>
            <w:rFonts w:ascii="Times New Roman" w:hAnsi="Times New Roman"/>
            <w:noProof/>
            <w:sz w:val="28"/>
            <w:szCs w:val="28"/>
          </w:rPr>
          <w:t>Введение</w:t>
        </w:r>
        <w:r w:rsidRPr="004D18D5">
          <w:rPr>
            <w:rFonts w:ascii="Times New Roman" w:hAnsi="Times New Roman"/>
            <w:noProof/>
            <w:webHidden/>
            <w:sz w:val="28"/>
            <w:szCs w:val="28"/>
          </w:rPr>
          <w:tab/>
        </w:r>
        <w:r w:rsidRPr="004D18D5">
          <w:rPr>
            <w:rFonts w:ascii="Times New Roman" w:hAnsi="Times New Roman"/>
            <w:noProof/>
            <w:webHidden/>
            <w:sz w:val="28"/>
            <w:szCs w:val="28"/>
          </w:rPr>
          <w:fldChar w:fldCharType="begin"/>
        </w:r>
        <w:r w:rsidRPr="004D18D5">
          <w:rPr>
            <w:rFonts w:ascii="Times New Roman" w:hAnsi="Times New Roman"/>
            <w:noProof/>
            <w:webHidden/>
            <w:sz w:val="28"/>
            <w:szCs w:val="28"/>
          </w:rPr>
          <w:instrText xml:space="preserve"> PAGEREF _Toc272852066 \h </w:instrText>
        </w:r>
        <w:r w:rsidRPr="004D18D5">
          <w:rPr>
            <w:rFonts w:ascii="Times New Roman" w:hAnsi="Times New Roman"/>
            <w:noProof/>
            <w:webHidden/>
            <w:sz w:val="28"/>
            <w:szCs w:val="28"/>
          </w:rPr>
        </w:r>
        <w:r w:rsidRPr="004D18D5">
          <w:rPr>
            <w:rFonts w:ascii="Times New Roman" w:hAnsi="Times New Roman"/>
            <w:noProof/>
            <w:webHidden/>
            <w:sz w:val="28"/>
            <w:szCs w:val="28"/>
          </w:rPr>
          <w:fldChar w:fldCharType="separate"/>
        </w:r>
        <w:r w:rsidR="00D4170E">
          <w:rPr>
            <w:rFonts w:ascii="Times New Roman" w:hAnsi="Times New Roman"/>
            <w:noProof/>
            <w:webHidden/>
            <w:sz w:val="28"/>
            <w:szCs w:val="28"/>
          </w:rPr>
          <w:t>3</w:t>
        </w:r>
        <w:r w:rsidRPr="004D18D5">
          <w:rPr>
            <w:rFonts w:ascii="Times New Roman" w:hAnsi="Times New Roman"/>
            <w:noProof/>
            <w:webHidden/>
            <w:sz w:val="28"/>
            <w:szCs w:val="28"/>
          </w:rPr>
          <w:fldChar w:fldCharType="end"/>
        </w:r>
      </w:hyperlink>
    </w:p>
    <w:p w:rsidR="00140B91" w:rsidRPr="004D18D5" w:rsidRDefault="003E7D83">
      <w:pPr>
        <w:pStyle w:val="13"/>
        <w:tabs>
          <w:tab w:val="left" w:pos="440"/>
          <w:tab w:val="right" w:leader="dot" w:pos="9345"/>
        </w:tabs>
        <w:rPr>
          <w:rFonts w:ascii="Times New Roman" w:hAnsi="Times New Roman"/>
          <w:noProof/>
          <w:sz w:val="28"/>
          <w:szCs w:val="28"/>
        </w:rPr>
      </w:pPr>
      <w:hyperlink w:anchor="_Toc272852067" w:history="1">
        <w:r w:rsidR="00140B91" w:rsidRPr="004D18D5">
          <w:rPr>
            <w:rStyle w:val="a4"/>
            <w:rFonts w:ascii="Times New Roman" w:hAnsi="Times New Roman"/>
            <w:noProof/>
            <w:sz w:val="28"/>
            <w:szCs w:val="28"/>
          </w:rPr>
          <w:t>1.</w:t>
        </w:r>
        <w:r w:rsidR="00140B91" w:rsidRPr="004D18D5">
          <w:rPr>
            <w:rFonts w:ascii="Times New Roman" w:hAnsi="Times New Roman"/>
            <w:noProof/>
            <w:sz w:val="28"/>
            <w:szCs w:val="28"/>
          </w:rPr>
          <w:tab/>
        </w:r>
        <w:r w:rsidR="00140B91" w:rsidRPr="004D18D5">
          <w:rPr>
            <w:rStyle w:val="a4"/>
            <w:rFonts w:ascii="Times New Roman" w:hAnsi="Times New Roman"/>
            <w:noProof/>
            <w:sz w:val="28"/>
            <w:szCs w:val="28"/>
          </w:rPr>
          <w:t>Понятие экологического риска.</w:t>
        </w:r>
        <w:r w:rsidR="00140B91" w:rsidRPr="004D18D5">
          <w:rPr>
            <w:rFonts w:ascii="Times New Roman" w:hAnsi="Times New Roman"/>
            <w:noProof/>
            <w:webHidden/>
            <w:sz w:val="28"/>
            <w:szCs w:val="28"/>
          </w:rPr>
          <w:tab/>
        </w:r>
        <w:r w:rsidR="00140B91" w:rsidRPr="004D18D5">
          <w:rPr>
            <w:rFonts w:ascii="Times New Roman" w:hAnsi="Times New Roman"/>
            <w:noProof/>
            <w:webHidden/>
            <w:sz w:val="28"/>
            <w:szCs w:val="28"/>
          </w:rPr>
          <w:fldChar w:fldCharType="begin"/>
        </w:r>
        <w:r w:rsidR="00140B91" w:rsidRPr="004D18D5">
          <w:rPr>
            <w:rFonts w:ascii="Times New Roman" w:hAnsi="Times New Roman"/>
            <w:noProof/>
            <w:webHidden/>
            <w:sz w:val="28"/>
            <w:szCs w:val="28"/>
          </w:rPr>
          <w:instrText xml:space="preserve"> PAGEREF _Toc272852067 \h </w:instrText>
        </w:r>
        <w:r w:rsidR="00140B91" w:rsidRPr="004D18D5">
          <w:rPr>
            <w:rFonts w:ascii="Times New Roman" w:hAnsi="Times New Roman"/>
            <w:noProof/>
            <w:webHidden/>
            <w:sz w:val="28"/>
            <w:szCs w:val="28"/>
          </w:rPr>
        </w:r>
        <w:r w:rsidR="00140B91" w:rsidRPr="004D18D5">
          <w:rPr>
            <w:rFonts w:ascii="Times New Roman" w:hAnsi="Times New Roman"/>
            <w:noProof/>
            <w:webHidden/>
            <w:sz w:val="28"/>
            <w:szCs w:val="28"/>
          </w:rPr>
          <w:fldChar w:fldCharType="separate"/>
        </w:r>
        <w:r w:rsidR="00D4170E">
          <w:rPr>
            <w:rFonts w:ascii="Times New Roman" w:hAnsi="Times New Roman"/>
            <w:noProof/>
            <w:webHidden/>
            <w:sz w:val="28"/>
            <w:szCs w:val="28"/>
          </w:rPr>
          <w:t>3</w:t>
        </w:r>
        <w:r w:rsidR="00140B91" w:rsidRPr="004D18D5">
          <w:rPr>
            <w:rFonts w:ascii="Times New Roman" w:hAnsi="Times New Roman"/>
            <w:noProof/>
            <w:webHidden/>
            <w:sz w:val="28"/>
            <w:szCs w:val="28"/>
          </w:rPr>
          <w:fldChar w:fldCharType="end"/>
        </w:r>
      </w:hyperlink>
    </w:p>
    <w:p w:rsidR="00140B91" w:rsidRPr="004D18D5" w:rsidRDefault="003E7D83">
      <w:pPr>
        <w:pStyle w:val="13"/>
        <w:tabs>
          <w:tab w:val="left" w:pos="440"/>
          <w:tab w:val="right" w:leader="dot" w:pos="9345"/>
        </w:tabs>
        <w:rPr>
          <w:rFonts w:ascii="Times New Roman" w:hAnsi="Times New Roman"/>
          <w:noProof/>
          <w:sz w:val="28"/>
          <w:szCs w:val="28"/>
        </w:rPr>
      </w:pPr>
      <w:hyperlink w:anchor="_Toc272852068" w:history="1">
        <w:r w:rsidR="00140B91" w:rsidRPr="004D18D5">
          <w:rPr>
            <w:rStyle w:val="a4"/>
            <w:rFonts w:ascii="Times New Roman" w:hAnsi="Times New Roman"/>
            <w:noProof/>
            <w:sz w:val="28"/>
            <w:szCs w:val="28"/>
          </w:rPr>
          <w:t>2.</w:t>
        </w:r>
        <w:r w:rsidR="00140B91" w:rsidRPr="004D18D5">
          <w:rPr>
            <w:rFonts w:ascii="Times New Roman" w:hAnsi="Times New Roman"/>
            <w:noProof/>
            <w:sz w:val="28"/>
            <w:szCs w:val="28"/>
          </w:rPr>
          <w:tab/>
        </w:r>
        <w:r w:rsidR="00140B91" w:rsidRPr="004D18D5">
          <w:rPr>
            <w:rStyle w:val="a4"/>
            <w:rFonts w:ascii="Times New Roman" w:hAnsi="Times New Roman"/>
            <w:noProof/>
            <w:sz w:val="28"/>
            <w:szCs w:val="28"/>
          </w:rPr>
          <w:t>Классификация рисков.</w:t>
        </w:r>
        <w:r w:rsidR="00140B91" w:rsidRPr="004D18D5">
          <w:rPr>
            <w:rFonts w:ascii="Times New Roman" w:hAnsi="Times New Roman"/>
            <w:noProof/>
            <w:webHidden/>
            <w:sz w:val="28"/>
            <w:szCs w:val="28"/>
          </w:rPr>
          <w:tab/>
        </w:r>
        <w:r w:rsidR="00140B91" w:rsidRPr="004D18D5">
          <w:rPr>
            <w:rFonts w:ascii="Times New Roman" w:hAnsi="Times New Roman"/>
            <w:noProof/>
            <w:webHidden/>
            <w:sz w:val="28"/>
            <w:szCs w:val="28"/>
          </w:rPr>
          <w:fldChar w:fldCharType="begin"/>
        </w:r>
        <w:r w:rsidR="00140B91" w:rsidRPr="004D18D5">
          <w:rPr>
            <w:rFonts w:ascii="Times New Roman" w:hAnsi="Times New Roman"/>
            <w:noProof/>
            <w:webHidden/>
            <w:sz w:val="28"/>
            <w:szCs w:val="28"/>
          </w:rPr>
          <w:instrText xml:space="preserve"> PAGEREF _Toc272852068 \h </w:instrText>
        </w:r>
        <w:r w:rsidR="00140B91" w:rsidRPr="004D18D5">
          <w:rPr>
            <w:rFonts w:ascii="Times New Roman" w:hAnsi="Times New Roman"/>
            <w:noProof/>
            <w:webHidden/>
            <w:sz w:val="28"/>
            <w:szCs w:val="28"/>
          </w:rPr>
        </w:r>
        <w:r w:rsidR="00140B91" w:rsidRPr="004D18D5">
          <w:rPr>
            <w:rFonts w:ascii="Times New Roman" w:hAnsi="Times New Roman"/>
            <w:noProof/>
            <w:webHidden/>
            <w:sz w:val="28"/>
            <w:szCs w:val="28"/>
          </w:rPr>
          <w:fldChar w:fldCharType="separate"/>
        </w:r>
        <w:r w:rsidR="00D4170E">
          <w:rPr>
            <w:rFonts w:ascii="Times New Roman" w:hAnsi="Times New Roman"/>
            <w:noProof/>
            <w:webHidden/>
            <w:sz w:val="28"/>
            <w:szCs w:val="28"/>
          </w:rPr>
          <w:t>3</w:t>
        </w:r>
        <w:r w:rsidR="00140B91" w:rsidRPr="004D18D5">
          <w:rPr>
            <w:rFonts w:ascii="Times New Roman" w:hAnsi="Times New Roman"/>
            <w:noProof/>
            <w:webHidden/>
            <w:sz w:val="28"/>
            <w:szCs w:val="28"/>
          </w:rPr>
          <w:fldChar w:fldCharType="end"/>
        </w:r>
      </w:hyperlink>
    </w:p>
    <w:p w:rsidR="00140B91" w:rsidRPr="004D18D5" w:rsidRDefault="003E7D83">
      <w:pPr>
        <w:pStyle w:val="13"/>
        <w:tabs>
          <w:tab w:val="left" w:pos="440"/>
          <w:tab w:val="right" w:leader="dot" w:pos="9345"/>
        </w:tabs>
        <w:rPr>
          <w:rFonts w:ascii="Times New Roman" w:hAnsi="Times New Roman"/>
          <w:noProof/>
          <w:sz w:val="28"/>
          <w:szCs w:val="28"/>
        </w:rPr>
      </w:pPr>
      <w:hyperlink w:anchor="_Toc272852069" w:history="1">
        <w:r w:rsidR="00140B91" w:rsidRPr="004D18D5">
          <w:rPr>
            <w:rStyle w:val="a4"/>
            <w:rFonts w:ascii="Times New Roman" w:hAnsi="Times New Roman"/>
            <w:noProof/>
            <w:sz w:val="28"/>
            <w:szCs w:val="28"/>
          </w:rPr>
          <w:t>3.</w:t>
        </w:r>
        <w:r w:rsidR="00140B91" w:rsidRPr="004D18D5">
          <w:rPr>
            <w:rFonts w:ascii="Times New Roman" w:hAnsi="Times New Roman"/>
            <w:noProof/>
            <w:sz w:val="28"/>
            <w:szCs w:val="28"/>
          </w:rPr>
          <w:tab/>
        </w:r>
        <w:r w:rsidR="00140B91" w:rsidRPr="004D18D5">
          <w:rPr>
            <w:rStyle w:val="a4"/>
            <w:rFonts w:ascii="Times New Roman" w:hAnsi="Times New Roman"/>
            <w:noProof/>
            <w:sz w:val="28"/>
            <w:szCs w:val="28"/>
          </w:rPr>
          <w:t>Оценка рисков.</w:t>
        </w:r>
        <w:r w:rsidR="00140B91" w:rsidRPr="004D18D5">
          <w:rPr>
            <w:rFonts w:ascii="Times New Roman" w:hAnsi="Times New Roman"/>
            <w:noProof/>
            <w:webHidden/>
            <w:sz w:val="28"/>
            <w:szCs w:val="28"/>
          </w:rPr>
          <w:tab/>
        </w:r>
        <w:r w:rsidR="00140B91" w:rsidRPr="004D18D5">
          <w:rPr>
            <w:rFonts w:ascii="Times New Roman" w:hAnsi="Times New Roman"/>
            <w:noProof/>
            <w:webHidden/>
            <w:sz w:val="28"/>
            <w:szCs w:val="28"/>
          </w:rPr>
          <w:fldChar w:fldCharType="begin"/>
        </w:r>
        <w:r w:rsidR="00140B91" w:rsidRPr="004D18D5">
          <w:rPr>
            <w:rFonts w:ascii="Times New Roman" w:hAnsi="Times New Roman"/>
            <w:noProof/>
            <w:webHidden/>
            <w:sz w:val="28"/>
            <w:szCs w:val="28"/>
          </w:rPr>
          <w:instrText xml:space="preserve"> PAGEREF _Toc272852069 \h </w:instrText>
        </w:r>
        <w:r w:rsidR="00140B91" w:rsidRPr="004D18D5">
          <w:rPr>
            <w:rFonts w:ascii="Times New Roman" w:hAnsi="Times New Roman"/>
            <w:noProof/>
            <w:webHidden/>
            <w:sz w:val="28"/>
            <w:szCs w:val="28"/>
          </w:rPr>
        </w:r>
        <w:r w:rsidR="00140B91" w:rsidRPr="004D18D5">
          <w:rPr>
            <w:rFonts w:ascii="Times New Roman" w:hAnsi="Times New Roman"/>
            <w:noProof/>
            <w:webHidden/>
            <w:sz w:val="28"/>
            <w:szCs w:val="28"/>
          </w:rPr>
          <w:fldChar w:fldCharType="separate"/>
        </w:r>
        <w:r w:rsidR="00D4170E">
          <w:rPr>
            <w:rFonts w:ascii="Times New Roman" w:hAnsi="Times New Roman"/>
            <w:noProof/>
            <w:webHidden/>
            <w:sz w:val="28"/>
            <w:szCs w:val="28"/>
          </w:rPr>
          <w:t>3</w:t>
        </w:r>
        <w:r w:rsidR="00140B91" w:rsidRPr="004D18D5">
          <w:rPr>
            <w:rFonts w:ascii="Times New Roman" w:hAnsi="Times New Roman"/>
            <w:noProof/>
            <w:webHidden/>
            <w:sz w:val="28"/>
            <w:szCs w:val="28"/>
          </w:rPr>
          <w:fldChar w:fldCharType="end"/>
        </w:r>
      </w:hyperlink>
    </w:p>
    <w:p w:rsidR="00140B91" w:rsidRPr="004D18D5" w:rsidRDefault="003E7D83">
      <w:pPr>
        <w:pStyle w:val="13"/>
        <w:tabs>
          <w:tab w:val="left" w:pos="440"/>
          <w:tab w:val="right" w:leader="dot" w:pos="9345"/>
        </w:tabs>
        <w:rPr>
          <w:rFonts w:ascii="Times New Roman" w:hAnsi="Times New Roman"/>
          <w:noProof/>
          <w:sz w:val="28"/>
          <w:szCs w:val="28"/>
        </w:rPr>
      </w:pPr>
      <w:hyperlink w:anchor="_Toc272852070" w:history="1">
        <w:r w:rsidR="00140B91" w:rsidRPr="004D18D5">
          <w:rPr>
            <w:rStyle w:val="a4"/>
            <w:rFonts w:ascii="Times New Roman" w:hAnsi="Times New Roman"/>
            <w:noProof/>
            <w:sz w:val="28"/>
            <w:szCs w:val="28"/>
          </w:rPr>
          <w:t>4.</w:t>
        </w:r>
        <w:r w:rsidR="00140B91" w:rsidRPr="004D18D5">
          <w:rPr>
            <w:rFonts w:ascii="Times New Roman" w:hAnsi="Times New Roman"/>
            <w:noProof/>
            <w:sz w:val="28"/>
            <w:szCs w:val="28"/>
          </w:rPr>
          <w:tab/>
        </w:r>
        <w:r w:rsidR="00140B91" w:rsidRPr="004D18D5">
          <w:rPr>
            <w:rStyle w:val="a4"/>
            <w:rFonts w:ascii="Times New Roman" w:hAnsi="Times New Roman"/>
            <w:noProof/>
            <w:sz w:val="28"/>
            <w:szCs w:val="28"/>
          </w:rPr>
          <w:t>Управление рисками.</w:t>
        </w:r>
        <w:r w:rsidR="00140B91" w:rsidRPr="004D18D5">
          <w:rPr>
            <w:rFonts w:ascii="Times New Roman" w:hAnsi="Times New Roman"/>
            <w:noProof/>
            <w:webHidden/>
            <w:sz w:val="28"/>
            <w:szCs w:val="28"/>
          </w:rPr>
          <w:tab/>
        </w:r>
        <w:r w:rsidR="00140B91" w:rsidRPr="004D18D5">
          <w:rPr>
            <w:rFonts w:ascii="Times New Roman" w:hAnsi="Times New Roman"/>
            <w:noProof/>
            <w:webHidden/>
            <w:sz w:val="28"/>
            <w:szCs w:val="28"/>
          </w:rPr>
          <w:fldChar w:fldCharType="begin"/>
        </w:r>
        <w:r w:rsidR="00140B91" w:rsidRPr="004D18D5">
          <w:rPr>
            <w:rFonts w:ascii="Times New Roman" w:hAnsi="Times New Roman"/>
            <w:noProof/>
            <w:webHidden/>
            <w:sz w:val="28"/>
            <w:szCs w:val="28"/>
          </w:rPr>
          <w:instrText xml:space="preserve"> PAGEREF _Toc272852070 \h </w:instrText>
        </w:r>
        <w:r w:rsidR="00140B91" w:rsidRPr="004D18D5">
          <w:rPr>
            <w:rFonts w:ascii="Times New Roman" w:hAnsi="Times New Roman"/>
            <w:noProof/>
            <w:webHidden/>
            <w:sz w:val="28"/>
            <w:szCs w:val="28"/>
          </w:rPr>
        </w:r>
        <w:r w:rsidR="00140B91" w:rsidRPr="004D18D5">
          <w:rPr>
            <w:rFonts w:ascii="Times New Roman" w:hAnsi="Times New Roman"/>
            <w:noProof/>
            <w:webHidden/>
            <w:sz w:val="28"/>
            <w:szCs w:val="28"/>
          </w:rPr>
          <w:fldChar w:fldCharType="separate"/>
        </w:r>
        <w:r w:rsidR="00D4170E">
          <w:rPr>
            <w:rFonts w:ascii="Times New Roman" w:hAnsi="Times New Roman"/>
            <w:noProof/>
            <w:webHidden/>
            <w:sz w:val="28"/>
            <w:szCs w:val="28"/>
          </w:rPr>
          <w:t>3</w:t>
        </w:r>
        <w:r w:rsidR="00140B91" w:rsidRPr="004D18D5">
          <w:rPr>
            <w:rFonts w:ascii="Times New Roman" w:hAnsi="Times New Roman"/>
            <w:noProof/>
            <w:webHidden/>
            <w:sz w:val="28"/>
            <w:szCs w:val="28"/>
          </w:rPr>
          <w:fldChar w:fldCharType="end"/>
        </w:r>
      </w:hyperlink>
    </w:p>
    <w:p w:rsidR="00140B91" w:rsidRPr="004D18D5" w:rsidRDefault="003E7D83">
      <w:pPr>
        <w:pStyle w:val="13"/>
        <w:tabs>
          <w:tab w:val="right" w:leader="dot" w:pos="9345"/>
        </w:tabs>
        <w:rPr>
          <w:rFonts w:ascii="Times New Roman" w:hAnsi="Times New Roman"/>
          <w:noProof/>
          <w:sz w:val="28"/>
          <w:szCs w:val="28"/>
        </w:rPr>
      </w:pPr>
      <w:hyperlink w:anchor="_Toc272852071" w:history="1">
        <w:r w:rsidR="00140B91" w:rsidRPr="004D18D5">
          <w:rPr>
            <w:rStyle w:val="a4"/>
            <w:rFonts w:ascii="Times New Roman" w:hAnsi="Times New Roman"/>
            <w:noProof/>
            <w:sz w:val="28"/>
            <w:szCs w:val="28"/>
          </w:rPr>
          <w:t>Заключение.</w:t>
        </w:r>
        <w:r w:rsidR="00140B91" w:rsidRPr="004D18D5">
          <w:rPr>
            <w:rFonts w:ascii="Times New Roman" w:hAnsi="Times New Roman"/>
            <w:noProof/>
            <w:webHidden/>
            <w:sz w:val="28"/>
            <w:szCs w:val="28"/>
          </w:rPr>
          <w:tab/>
        </w:r>
        <w:r w:rsidR="00140B91" w:rsidRPr="004D18D5">
          <w:rPr>
            <w:rFonts w:ascii="Times New Roman" w:hAnsi="Times New Roman"/>
            <w:noProof/>
            <w:webHidden/>
            <w:sz w:val="28"/>
            <w:szCs w:val="28"/>
          </w:rPr>
          <w:fldChar w:fldCharType="begin"/>
        </w:r>
        <w:r w:rsidR="00140B91" w:rsidRPr="004D18D5">
          <w:rPr>
            <w:rFonts w:ascii="Times New Roman" w:hAnsi="Times New Roman"/>
            <w:noProof/>
            <w:webHidden/>
            <w:sz w:val="28"/>
            <w:szCs w:val="28"/>
          </w:rPr>
          <w:instrText xml:space="preserve"> PAGEREF _Toc272852071 \h </w:instrText>
        </w:r>
        <w:r w:rsidR="00140B91" w:rsidRPr="004D18D5">
          <w:rPr>
            <w:rFonts w:ascii="Times New Roman" w:hAnsi="Times New Roman"/>
            <w:noProof/>
            <w:webHidden/>
            <w:sz w:val="28"/>
            <w:szCs w:val="28"/>
          </w:rPr>
        </w:r>
        <w:r w:rsidR="00140B91" w:rsidRPr="004D18D5">
          <w:rPr>
            <w:rFonts w:ascii="Times New Roman" w:hAnsi="Times New Roman"/>
            <w:noProof/>
            <w:webHidden/>
            <w:sz w:val="28"/>
            <w:szCs w:val="28"/>
          </w:rPr>
          <w:fldChar w:fldCharType="separate"/>
        </w:r>
        <w:r w:rsidR="00D4170E">
          <w:rPr>
            <w:rFonts w:ascii="Times New Roman" w:hAnsi="Times New Roman"/>
            <w:noProof/>
            <w:webHidden/>
            <w:sz w:val="28"/>
            <w:szCs w:val="28"/>
          </w:rPr>
          <w:t>3</w:t>
        </w:r>
        <w:r w:rsidR="00140B91" w:rsidRPr="004D18D5">
          <w:rPr>
            <w:rFonts w:ascii="Times New Roman" w:hAnsi="Times New Roman"/>
            <w:noProof/>
            <w:webHidden/>
            <w:sz w:val="28"/>
            <w:szCs w:val="28"/>
          </w:rPr>
          <w:fldChar w:fldCharType="end"/>
        </w:r>
      </w:hyperlink>
    </w:p>
    <w:p w:rsidR="00140B91" w:rsidRDefault="003E7D83">
      <w:pPr>
        <w:pStyle w:val="13"/>
        <w:tabs>
          <w:tab w:val="right" w:leader="dot" w:pos="9345"/>
        </w:tabs>
        <w:rPr>
          <w:noProof/>
        </w:rPr>
      </w:pPr>
      <w:hyperlink w:anchor="_Toc272852072" w:history="1">
        <w:r w:rsidR="00140B91" w:rsidRPr="004D18D5">
          <w:rPr>
            <w:rStyle w:val="a4"/>
            <w:rFonts w:ascii="Times New Roman" w:hAnsi="Times New Roman"/>
            <w:noProof/>
            <w:sz w:val="28"/>
            <w:szCs w:val="28"/>
          </w:rPr>
          <w:t>Список литературы.</w:t>
        </w:r>
        <w:r w:rsidR="00140B91" w:rsidRPr="004D18D5">
          <w:rPr>
            <w:rFonts w:ascii="Times New Roman" w:hAnsi="Times New Roman"/>
            <w:noProof/>
            <w:webHidden/>
            <w:sz w:val="28"/>
            <w:szCs w:val="28"/>
          </w:rPr>
          <w:tab/>
        </w:r>
        <w:r w:rsidR="00140B91" w:rsidRPr="004D18D5">
          <w:rPr>
            <w:rFonts w:ascii="Times New Roman" w:hAnsi="Times New Roman"/>
            <w:noProof/>
            <w:webHidden/>
            <w:sz w:val="28"/>
            <w:szCs w:val="28"/>
          </w:rPr>
          <w:fldChar w:fldCharType="begin"/>
        </w:r>
        <w:r w:rsidR="00140B91" w:rsidRPr="004D18D5">
          <w:rPr>
            <w:rFonts w:ascii="Times New Roman" w:hAnsi="Times New Roman"/>
            <w:noProof/>
            <w:webHidden/>
            <w:sz w:val="28"/>
            <w:szCs w:val="28"/>
          </w:rPr>
          <w:instrText xml:space="preserve"> PAGEREF _Toc272852072 \h </w:instrText>
        </w:r>
        <w:r w:rsidR="00140B91" w:rsidRPr="004D18D5">
          <w:rPr>
            <w:rFonts w:ascii="Times New Roman" w:hAnsi="Times New Roman"/>
            <w:noProof/>
            <w:webHidden/>
            <w:sz w:val="28"/>
            <w:szCs w:val="28"/>
          </w:rPr>
        </w:r>
        <w:r w:rsidR="00140B91" w:rsidRPr="004D18D5">
          <w:rPr>
            <w:rFonts w:ascii="Times New Roman" w:hAnsi="Times New Roman"/>
            <w:noProof/>
            <w:webHidden/>
            <w:sz w:val="28"/>
            <w:szCs w:val="28"/>
          </w:rPr>
          <w:fldChar w:fldCharType="separate"/>
        </w:r>
        <w:r w:rsidR="00D4170E">
          <w:rPr>
            <w:rFonts w:ascii="Times New Roman" w:hAnsi="Times New Roman"/>
            <w:noProof/>
            <w:webHidden/>
            <w:sz w:val="28"/>
            <w:szCs w:val="28"/>
          </w:rPr>
          <w:t>3</w:t>
        </w:r>
        <w:r w:rsidR="00140B91" w:rsidRPr="004D18D5">
          <w:rPr>
            <w:rFonts w:ascii="Times New Roman" w:hAnsi="Times New Roman"/>
            <w:noProof/>
            <w:webHidden/>
            <w:sz w:val="28"/>
            <w:szCs w:val="28"/>
          </w:rPr>
          <w:fldChar w:fldCharType="end"/>
        </w:r>
      </w:hyperlink>
    </w:p>
    <w:p w:rsidR="00140B91" w:rsidRDefault="00140B91">
      <w:r>
        <w:fldChar w:fldCharType="end"/>
      </w: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E544F">
      <w:pPr>
        <w:jc w:val="center"/>
        <w:rPr>
          <w:rFonts w:ascii="Times New Roman" w:hAnsi="Times New Roman"/>
        </w:rPr>
      </w:pPr>
    </w:p>
    <w:p w:rsidR="00140B91" w:rsidRDefault="00140B91" w:rsidP="004D18D5">
      <w:pPr>
        <w:rPr>
          <w:rFonts w:ascii="Times New Roman" w:hAnsi="Times New Roman"/>
        </w:rPr>
      </w:pPr>
    </w:p>
    <w:p w:rsidR="00140B91" w:rsidRDefault="00140B91" w:rsidP="004D18D5">
      <w:pPr>
        <w:rPr>
          <w:rFonts w:ascii="Times New Roman" w:hAnsi="Times New Roman"/>
        </w:rPr>
      </w:pPr>
    </w:p>
    <w:p w:rsidR="00140B91" w:rsidRDefault="00140B91" w:rsidP="00603B2F">
      <w:pPr>
        <w:pStyle w:val="1"/>
        <w:ind w:left="720"/>
        <w:jc w:val="center"/>
      </w:pPr>
      <w:bookmarkStart w:id="0" w:name="_Toc272852066"/>
      <w:r>
        <w:t>Введение</w:t>
      </w:r>
      <w:bookmarkEnd w:id="0"/>
    </w:p>
    <w:p w:rsidR="00140B91" w:rsidRDefault="00140B91" w:rsidP="00603B2F"/>
    <w:p w:rsidR="00140B91" w:rsidRPr="00603B2F" w:rsidRDefault="00140B91" w:rsidP="00603B2F"/>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В последние годы в России приоритеты в природоохранной политике, основанные на учете ПДК и других норм и нормативных воздействий на природу, пересматриваются. Причина: невысокая эффективность нормативного подхода из-за возможности субъективного подхода к «норме» и манипулирования этим понятием . В связи с этим в основу государственной экологической политики в условиях прогрессирующего загрязнения постепенно закладывается концепция экологического риска.</w:t>
      </w:r>
    </w:p>
    <w:p w:rsidR="00140B91" w:rsidRDefault="00140B91" w:rsidP="004E544F">
      <w:pPr>
        <w:pStyle w:val="1"/>
        <w:numPr>
          <w:ilvl w:val="0"/>
          <w:numId w:val="1"/>
        </w:numPr>
        <w:jc w:val="center"/>
      </w:pPr>
      <w:bookmarkStart w:id="1" w:name="_Toc272852067"/>
      <w:r>
        <w:t>Понятие экологического риска.</w:t>
      </w:r>
      <w:bookmarkEnd w:id="1"/>
    </w:p>
    <w:p w:rsidR="00140B91" w:rsidRPr="00603B2F" w:rsidRDefault="00140B91" w:rsidP="00603B2F"/>
    <w:p w:rsidR="00140B91" w:rsidRPr="00686803" w:rsidRDefault="00140B91" w:rsidP="00686803">
      <w:pPr>
        <w:spacing w:after="0" w:line="360" w:lineRule="auto"/>
        <w:ind w:firstLine="709"/>
        <w:jc w:val="both"/>
        <w:rPr>
          <w:rFonts w:ascii="Times New Roman" w:hAnsi="Times New Roman"/>
          <w:sz w:val="28"/>
          <w:szCs w:val="28"/>
        </w:rPr>
      </w:pPr>
      <w:r w:rsidRPr="00E30DE7">
        <w:rPr>
          <w:rFonts w:ascii="Times New Roman" w:hAnsi="Times New Roman"/>
          <w:b/>
          <w:sz w:val="28"/>
          <w:szCs w:val="28"/>
        </w:rPr>
        <w:t>Экологический риск</w:t>
      </w:r>
      <w:r w:rsidRPr="00603B2F">
        <w:rPr>
          <w:rFonts w:ascii="Times New Roman" w:hAnsi="Times New Roman"/>
          <w:sz w:val="28"/>
          <w:szCs w:val="28"/>
        </w:rPr>
        <w:t xml:space="preserve"> — это оценка на всех уровнях — от точечного до глобального — вероятности </w:t>
      </w:r>
      <w:r>
        <w:rPr>
          <w:rFonts w:ascii="Times New Roman" w:hAnsi="Times New Roman"/>
          <w:sz w:val="28"/>
          <w:szCs w:val="28"/>
        </w:rPr>
        <w:t xml:space="preserve"> </w:t>
      </w:r>
      <w:r w:rsidRPr="00603B2F">
        <w:rPr>
          <w:rFonts w:ascii="Times New Roman" w:hAnsi="Times New Roman"/>
          <w:sz w:val="28"/>
          <w:szCs w:val="28"/>
        </w:rPr>
        <w:t>появления негативных изменений в окружающей среде, вызванных антропогенным или иным воздействием. Под экологическим риском понимают также вероятностную меру опасности причинения вреда природной среде в виде возможных потерь за определенное время.</w:t>
      </w:r>
      <w:r>
        <w:rPr>
          <w:rFonts w:ascii="Times New Roman" w:hAnsi="Times New Roman"/>
          <w:sz w:val="28"/>
          <w:szCs w:val="28"/>
        </w:rPr>
        <w:t xml:space="preserve"> </w:t>
      </w:r>
      <w:r w:rsidRPr="00686803">
        <w:rPr>
          <w:rFonts w:ascii="Times New Roman" w:hAnsi="Times New Roman"/>
          <w:sz w:val="28"/>
          <w:szCs w:val="28"/>
        </w:rPr>
        <w:t>Целесообразно , различать абсолютный риск и относительный.</w:t>
      </w:r>
    </w:p>
    <w:p w:rsidR="00140B91" w:rsidRPr="00686803" w:rsidRDefault="00140B91" w:rsidP="00686803">
      <w:pPr>
        <w:shd w:val="clear" w:color="auto" w:fill="FFFFFF"/>
        <w:spacing w:after="0" w:line="360" w:lineRule="auto"/>
        <w:ind w:firstLine="709"/>
        <w:jc w:val="both"/>
        <w:rPr>
          <w:rFonts w:ascii="Times New Roman" w:hAnsi="Times New Roman"/>
          <w:sz w:val="28"/>
          <w:szCs w:val="28"/>
        </w:rPr>
      </w:pPr>
      <w:r w:rsidRPr="00686803">
        <w:rPr>
          <w:rFonts w:ascii="Times New Roman" w:hAnsi="Times New Roman"/>
          <w:b/>
          <w:bCs/>
          <w:sz w:val="28"/>
          <w:szCs w:val="28"/>
        </w:rPr>
        <w:t xml:space="preserve">Абсолютный риск </w:t>
      </w:r>
      <w:r w:rsidRPr="00686803">
        <w:rPr>
          <w:rFonts w:ascii="Times New Roman" w:hAnsi="Times New Roman"/>
          <w:sz w:val="28"/>
          <w:szCs w:val="28"/>
        </w:rPr>
        <w:t>- число дополнительных случаев патологических эффектов, вызванных воздействием какого-либо фактора или их комбинации в пересчете единицы дозы и единицы времени на человека. Например, заболевания (частота) вследствие облучения составляют только часть от общего риска, т.е. избыток, обусловленный облучением (мы предполагаем, что воздействие факторов аддитивно) над спонтанным (ожидаемым) уровнем. В самой элементарной форме абсолютный риск характеризуется отношением пострадавших (заболевших не только от облучения) людей к численности популяции.</w:t>
      </w:r>
    </w:p>
    <w:p w:rsidR="00140B91" w:rsidRPr="00603B2F" w:rsidRDefault="00140B91" w:rsidP="00686803">
      <w:pPr>
        <w:shd w:val="clear" w:color="auto" w:fill="FFFFFF"/>
        <w:spacing w:after="0" w:line="360" w:lineRule="auto"/>
        <w:ind w:firstLine="709"/>
        <w:jc w:val="both"/>
        <w:rPr>
          <w:rFonts w:ascii="Times New Roman" w:hAnsi="Times New Roman"/>
          <w:sz w:val="28"/>
          <w:szCs w:val="28"/>
        </w:rPr>
      </w:pPr>
      <w:r w:rsidRPr="00686803">
        <w:rPr>
          <w:rFonts w:ascii="Times New Roman" w:hAnsi="Times New Roman"/>
          <w:b/>
          <w:bCs/>
          <w:sz w:val="28"/>
          <w:szCs w:val="28"/>
        </w:rPr>
        <w:t xml:space="preserve">Относительный риск </w:t>
      </w:r>
      <w:r w:rsidRPr="00686803">
        <w:rPr>
          <w:rFonts w:ascii="Times New Roman" w:hAnsi="Times New Roman"/>
          <w:sz w:val="28"/>
          <w:szCs w:val="28"/>
        </w:rPr>
        <w:t>- отношение частоты неблагоприятных эффектов в популяции, подвергшейся воздействию вредного фактора, к частоте таких же эффектов при отсутствии действия фактора (в той же популяции). Под выражением «той же популяции» подразумевается подобие половой, возрастной, этнической и социальной структур.</w:t>
      </w:r>
    </w:p>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 xml:space="preserve">Вред природной среде при различных антропогенных и стихийных воздействиях, очевидно, неизбежен, однако он должен быть сведен до минимума и быть экономически оправданным. Любые хозяйственные или иные решения должны приниматься с таким расчетом, чтобы не превышать пределы вредного воздействия </w:t>
      </w:r>
      <w:r>
        <w:rPr>
          <w:rFonts w:ascii="Times New Roman" w:hAnsi="Times New Roman"/>
          <w:sz w:val="28"/>
          <w:szCs w:val="28"/>
        </w:rPr>
        <w:t>на природную среду. Установить э</w:t>
      </w:r>
      <w:r w:rsidRPr="00603B2F">
        <w:rPr>
          <w:rFonts w:ascii="Times New Roman" w:hAnsi="Times New Roman"/>
          <w:sz w:val="28"/>
          <w:szCs w:val="28"/>
        </w:rPr>
        <w:t>ти пределы очень трудно, поскольку пороги воздействия многих антропогенных и природных факторов неизвестны. Поэтому расчеты экологического риска должны быть вероятностными и многовариантными, с выделением риска для здоровья человека и природной среды.</w:t>
      </w:r>
    </w:p>
    <w:p w:rsidR="00140B91" w:rsidRPr="00C3632B" w:rsidRDefault="00140B91" w:rsidP="00603B2F">
      <w:pPr>
        <w:spacing w:after="0" w:line="360" w:lineRule="auto"/>
        <w:ind w:firstLine="709"/>
        <w:jc w:val="both"/>
        <w:rPr>
          <w:rFonts w:ascii="Times New Roman" w:hAnsi="Times New Roman"/>
          <w:b/>
          <w:sz w:val="28"/>
          <w:szCs w:val="28"/>
        </w:rPr>
      </w:pPr>
      <w:r w:rsidRPr="00603B2F">
        <w:rPr>
          <w:rFonts w:ascii="Times New Roman" w:hAnsi="Times New Roman"/>
          <w:sz w:val="28"/>
          <w:szCs w:val="28"/>
        </w:rPr>
        <w:t xml:space="preserve">Оценке допустимого экологического риска в последнее время уделяется все больше и больше внимания, особенно при принятии решений о вложении инвестиций в то или иное производство. При этом в случае антропогенного воздействия учитываются следующие </w:t>
      </w:r>
      <w:r w:rsidRPr="00C3632B">
        <w:rPr>
          <w:rFonts w:ascii="Times New Roman" w:hAnsi="Times New Roman"/>
          <w:b/>
          <w:sz w:val="28"/>
          <w:szCs w:val="28"/>
        </w:rPr>
        <w:t xml:space="preserve">правила допустимого экологического риска: </w:t>
      </w:r>
    </w:p>
    <w:p w:rsidR="00140B91" w:rsidRPr="00E30DE7" w:rsidRDefault="00140B91" w:rsidP="00E30DE7">
      <w:pPr>
        <w:pStyle w:val="11"/>
        <w:numPr>
          <w:ilvl w:val="0"/>
          <w:numId w:val="2"/>
        </w:numPr>
        <w:spacing w:after="0" w:line="360" w:lineRule="auto"/>
        <w:jc w:val="both"/>
        <w:rPr>
          <w:rFonts w:ascii="Times New Roman" w:hAnsi="Times New Roman"/>
          <w:sz w:val="28"/>
          <w:szCs w:val="28"/>
        </w:rPr>
      </w:pPr>
      <w:r w:rsidRPr="00E30DE7">
        <w:rPr>
          <w:rFonts w:ascii="Times New Roman" w:hAnsi="Times New Roman"/>
          <w:sz w:val="28"/>
          <w:szCs w:val="28"/>
        </w:rPr>
        <w:t xml:space="preserve">неизбежность потерь в природной среде; </w:t>
      </w:r>
    </w:p>
    <w:p w:rsidR="00140B91" w:rsidRPr="00E30DE7" w:rsidRDefault="00140B91" w:rsidP="00E30DE7">
      <w:pPr>
        <w:pStyle w:val="11"/>
        <w:numPr>
          <w:ilvl w:val="0"/>
          <w:numId w:val="2"/>
        </w:numPr>
        <w:spacing w:after="0" w:line="360" w:lineRule="auto"/>
        <w:jc w:val="both"/>
        <w:rPr>
          <w:rFonts w:ascii="Times New Roman" w:hAnsi="Times New Roman"/>
          <w:sz w:val="28"/>
          <w:szCs w:val="28"/>
        </w:rPr>
      </w:pPr>
      <w:r w:rsidRPr="00E30DE7">
        <w:rPr>
          <w:rFonts w:ascii="Times New Roman" w:hAnsi="Times New Roman"/>
          <w:sz w:val="28"/>
          <w:szCs w:val="28"/>
        </w:rPr>
        <w:t xml:space="preserve">минимальность потерь в природной среде; </w:t>
      </w:r>
    </w:p>
    <w:p w:rsidR="00140B91" w:rsidRDefault="00140B91" w:rsidP="00E30DE7">
      <w:pPr>
        <w:pStyle w:val="11"/>
        <w:numPr>
          <w:ilvl w:val="0"/>
          <w:numId w:val="2"/>
        </w:numPr>
        <w:spacing w:after="0" w:line="360" w:lineRule="auto"/>
        <w:jc w:val="both"/>
        <w:rPr>
          <w:rFonts w:ascii="Times New Roman" w:hAnsi="Times New Roman"/>
          <w:sz w:val="28"/>
          <w:szCs w:val="28"/>
        </w:rPr>
      </w:pPr>
      <w:r w:rsidRPr="00E30DE7">
        <w:rPr>
          <w:rFonts w:ascii="Times New Roman" w:hAnsi="Times New Roman"/>
          <w:sz w:val="28"/>
          <w:szCs w:val="28"/>
        </w:rPr>
        <w:t>реальная м возможность восстановления потерь в природной с</w:t>
      </w:r>
      <w:r>
        <w:rPr>
          <w:rFonts w:ascii="Times New Roman" w:hAnsi="Times New Roman"/>
          <w:sz w:val="28"/>
          <w:szCs w:val="28"/>
        </w:rPr>
        <w:t>реде;</w:t>
      </w:r>
    </w:p>
    <w:p w:rsidR="00140B91" w:rsidRDefault="00140B91" w:rsidP="00E30DE7">
      <w:pPr>
        <w:pStyle w:val="11"/>
        <w:numPr>
          <w:ilvl w:val="0"/>
          <w:numId w:val="2"/>
        </w:numPr>
        <w:spacing w:after="0" w:line="360" w:lineRule="auto"/>
        <w:jc w:val="both"/>
        <w:rPr>
          <w:rFonts w:ascii="Times New Roman" w:hAnsi="Times New Roman"/>
          <w:sz w:val="28"/>
          <w:szCs w:val="28"/>
        </w:rPr>
      </w:pPr>
      <w:r w:rsidRPr="00E30DE7">
        <w:rPr>
          <w:rFonts w:ascii="Times New Roman" w:hAnsi="Times New Roman"/>
          <w:sz w:val="28"/>
          <w:szCs w:val="28"/>
        </w:rPr>
        <w:t>отсутствие вреда здоровью человека и необратимость изменений</w:t>
      </w:r>
      <w:r>
        <w:rPr>
          <w:rFonts w:ascii="Times New Roman" w:hAnsi="Times New Roman"/>
          <w:sz w:val="28"/>
          <w:szCs w:val="28"/>
        </w:rPr>
        <w:t xml:space="preserve"> </w:t>
      </w:r>
      <w:r w:rsidRPr="00E30DE7">
        <w:rPr>
          <w:rFonts w:ascii="Times New Roman" w:hAnsi="Times New Roman"/>
          <w:sz w:val="28"/>
          <w:szCs w:val="28"/>
        </w:rPr>
        <w:t xml:space="preserve">в природной среде; </w:t>
      </w:r>
    </w:p>
    <w:p w:rsidR="00140B91" w:rsidRPr="00E30DE7" w:rsidRDefault="00140B91" w:rsidP="00E30DE7">
      <w:pPr>
        <w:pStyle w:val="11"/>
        <w:numPr>
          <w:ilvl w:val="0"/>
          <w:numId w:val="2"/>
        </w:numPr>
        <w:spacing w:after="0" w:line="360" w:lineRule="auto"/>
        <w:jc w:val="both"/>
        <w:rPr>
          <w:rFonts w:ascii="Times New Roman" w:hAnsi="Times New Roman"/>
          <w:sz w:val="28"/>
          <w:szCs w:val="28"/>
        </w:rPr>
      </w:pPr>
      <w:r w:rsidRPr="00E30DE7">
        <w:rPr>
          <w:rFonts w:ascii="Times New Roman" w:hAnsi="Times New Roman"/>
          <w:sz w:val="28"/>
          <w:szCs w:val="28"/>
        </w:rPr>
        <w:t>соразм</w:t>
      </w:r>
      <w:r>
        <w:rPr>
          <w:rFonts w:ascii="Times New Roman" w:hAnsi="Times New Roman"/>
          <w:sz w:val="28"/>
          <w:szCs w:val="28"/>
        </w:rPr>
        <w:t xml:space="preserve">ерность экологического вреда и </w:t>
      </w:r>
      <w:r w:rsidRPr="00E30DE7">
        <w:rPr>
          <w:rFonts w:ascii="Times New Roman" w:hAnsi="Times New Roman"/>
          <w:sz w:val="28"/>
          <w:szCs w:val="28"/>
        </w:rPr>
        <w:t>экономического эффекта.</w:t>
      </w:r>
    </w:p>
    <w:p w:rsidR="00140B91" w:rsidRPr="00C3632B" w:rsidRDefault="00140B91" w:rsidP="00E30DE7">
      <w:pPr>
        <w:spacing w:after="0" w:line="360" w:lineRule="auto"/>
        <w:jc w:val="both"/>
        <w:rPr>
          <w:rFonts w:ascii="Times New Roman" w:hAnsi="Times New Roman"/>
          <w:b/>
          <w:sz w:val="28"/>
          <w:szCs w:val="28"/>
        </w:rPr>
      </w:pPr>
      <w:r w:rsidRPr="00603B2F">
        <w:rPr>
          <w:rFonts w:ascii="Times New Roman" w:hAnsi="Times New Roman"/>
          <w:sz w:val="28"/>
          <w:szCs w:val="28"/>
        </w:rPr>
        <w:t xml:space="preserve">Различают три главные </w:t>
      </w:r>
      <w:r w:rsidRPr="00C3632B">
        <w:rPr>
          <w:rFonts w:ascii="Times New Roman" w:hAnsi="Times New Roman"/>
          <w:b/>
          <w:sz w:val="28"/>
          <w:szCs w:val="28"/>
        </w:rPr>
        <w:t>составляющие экологического риска:</w:t>
      </w:r>
    </w:p>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 оценка состояния здоровья человека и возможного числа жертв;</w:t>
      </w:r>
    </w:p>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 оценка состояния биот</w:t>
      </w:r>
      <w:r>
        <w:rPr>
          <w:rFonts w:ascii="Times New Roman" w:hAnsi="Times New Roman"/>
          <w:sz w:val="28"/>
          <w:szCs w:val="28"/>
        </w:rPr>
        <w:t>ы (в первую очередь фотосинтези</w:t>
      </w:r>
      <w:r w:rsidRPr="00603B2F">
        <w:rPr>
          <w:rFonts w:ascii="Times New Roman" w:hAnsi="Times New Roman"/>
          <w:sz w:val="28"/>
          <w:szCs w:val="28"/>
        </w:rPr>
        <w:t>рующих организмов) по биологическим интегральным показателям;</w:t>
      </w:r>
    </w:p>
    <w:p w:rsidR="00140B91" w:rsidRPr="00603B2F" w:rsidRDefault="00140B91" w:rsidP="00E30DE7">
      <w:pPr>
        <w:spacing w:after="0" w:line="360" w:lineRule="auto"/>
        <w:ind w:firstLine="709"/>
        <w:jc w:val="both"/>
        <w:rPr>
          <w:rFonts w:ascii="Times New Roman" w:hAnsi="Times New Roman"/>
          <w:sz w:val="28"/>
          <w:szCs w:val="28"/>
        </w:rPr>
      </w:pPr>
      <w:r w:rsidRPr="00603B2F">
        <w:rPr>
          <w:rFonts w:ascii="Times New Roman" w:hAnsi="Times New Roman"/>
          <w:sz w:val="28"/>
          <w:szCs w:val="28"/>
        </w:rPr>
        <w:t>— оценка воздействия загрязняющих веществ, техногенных</w:t>
      </w:r>
      <w:r>
        <w:rPr>
          <w:rFonts w:ascii="Times New Roman" w:hAnsi="Times New Roman"/>
          <w:sz w:val="28"/>
          <w:szCs w:val="28"/>
        </w:rPr>
        <w:t xml:space="preserve"> </w:t>
      </w:r>
      <w:r w:rsidRPr="00603B2F">
        <w:rPr>
          <w:rFonts w:ascii="Times New Roman" w:hAnsi="Times New Roman"/>
          <w:sz w:val="28"/>
          <w:szCs w:val="28"/>
        </w:rPr>
        <w:t>аварий и стихийных бедствий на человека и окружающую природную среду.</w:t>
      </w:r>
    </w:p>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Так, например, оценка р</w:t>
      </w:r>
      <w:r>
        <w:rPr>
          <w:rFonts w:ascii="Times New Roman" w:hAnsi="Times New Roman"/>
          <w:sz w:val="28"/>
          <w:szCs w:val="28"/>
        </w:rPr>
        <w:t xml:space="preserve">иска стихийных бедствий должна </w:t>
      </w:r>
      <w:r w:rsidRPr="00603B2F">
        <w:rPr>
          <w:rFonts w:ascii="Times New Roman" w:hAnsi="Times New Roman"/>
          <w:sz w:val="28"/>
          <w:szCs w:val="28"/>
        </w:rPr>
        <w:t xml:space="preserve"> включать</w:t>
      </w:r>
      <w:r>
        <w:rPr>
          <w:rFonts w:ascii="Times New Roman" w:hAnsi="Times New Roman"/>
          <w:sz w:val="28"/>
          <w:szCs w:val="28"/>
        </w:rPr>
        <w:t xml:space="preserve"> расчеты возможного числа</w:t>
      </w:r>
      <w:r w:rsidRPr="00603B2F">
        <w:rPr>
          <w:rFonts w:ascii="Times New Roman" w:hAnsi="Times New Roman"/>
          <w:sz w:val="28"/>
          <w:szCs w:val="28"/>
        </w:rPr>
        <w:t xml:space="preserve"> погибших и пострадавших лю</w:t>
      </w:r>
      <w:r>
        <w:rPr>
          <w:rFonts w:ascii="Times New Roman" w:hAnsi="Times New Roman"/>
          <w:sz w:val="28"/>
          <w:szCs w:val="28"/>
        </w:rPr>
        <w:t>дей, а также экономических по</w:t>
      </w:r>
      <w:r w:rsidRPr="00603B2F">
        <w:rPr>
          <w:rFonts w:ascii="Times New Roman" w:hAnsi="Times New Roman"/>
          <w:sz w:val="28"/>
          <w:szCs w:val="28"/>
        </w:rPr>
        <w:t>терь. Вначале собирают фактические данные о природных опасностях на изучаемой террито</w:t>
      </w:r>
      <w:r>
        <w:rPr>
          <w:rFonts w:ascii="Times New Roman" w:hAnsi="Times New Roman"/>
          <w:sz w:val="28"/>
          <w:szCs w:val="28"/>
        </w:rPr>
        <w:t xml:space="preserve">рии, далее определяют их самые </w:t>
      </w:r>
      <w:r w:rsidRPr="00603B2F">
        <w:rPr>
          <w:rFonts w:ascii="Times New Roman" w:hAnsi="Times New Roman"/>
          <w:sz w:val="28"/>
          <w:szCs w:val="28"/>
        </w:rPr>
        <w:t xml:space="preserve"> опасные типы и частоту проя</w:t>
      </w:r>
      <w:r>
        <w:rPr>
          <w:rFonts w:ascii="Times New Roman" w:hAnsi="Times New Roman"/>
          <w:sz w:val="28"/>
          <w:szCs w:val="28"/>
        </w:rPr>
        <w:t>вления, затем составляют карту</w:t>
      </w:r>
      <w:r w:rsidRPr="00603B2F">
        <w:rPr>
          <w:rFonts w:ascii="Times New Roman" w:hAnsi="Times New Roman"/>
          <w:sz w:val="28"/>
          <w:szCs w:val="28"/>
        </w:rPr>
        <w:t xml:space="preserve"> (или серию карт), отражающих вероятность развития опасных процессов. Помимо оценки р</w:t>
      </w:r>
      <w:r>
        <w:rPr>
          <w:rFonts w:ascii="Times New Roman" w:hAnsi="Times New Roman"/>
          <w:sz w:val="28"/>
          <w:szCs w:val="28"/>
        </w:rPr>
        <w:t>иска необходимо организовывать</w:t>
      </w:r>
      <w:r w:rsidRPr="00603B2F">
        <w:rPr>
          <w:rFonts w:ascii="Times New Roman" w:hAnsi="Times New Roman"/>
          <w:sz w:val="28"/>
          <w:szCs w:val="28"/>
        </w:rPr>
        <w:t xml:space="preserve"> и управление риском, которое п</w:t>
      </w:r>
      <w:r>
        <w:rPr>
          <w:rFonts w:ascii="Times New Roman" w:hAnsi="Times New Roman"/>
          <w:sz w:val="28"/>
          <w:szCs w:val="28"/>
        </w:rPr>
        <w:t xml:space="preserve">редполагает принятие целого </w:t>
      </w:r>
      <w:r w:rsidRPr="00603B2F">
        <w:rPr>
          <w:rFonts w:ascii="Times New Roman" w:hAnsi="Times New Roman"/>
          <w:sz w:val="28"/>
          <w:szCs w:val="28"/>
        </w:rPr>
        <w:t>комплекса решений (политич</w:t>
      </w:r>
      <w:r>
        <w:rPr>
          <w:rFonts w:ascii="Times New Roman" w:hAnsi="Times New Roman"/>
          <w:sz w:val="28"/>
          <w:szCs w:val="28"/>
        </w:rPr>
        <w:t xml:space="preserve">еских, социальных, технических </w:t>
      </w:r>
      <w:r w:rsidRPr="00603B2F">
        <w:rPr>
          <w:rFonts w:ascii="Times New Roman" w:hAnsi="Times New Roman"/>
          <w:sz w:val="28"/>
          <w:szCs w:val="28"/>
        </w:rPr>
        <w:t xml:space="preserve"> и экономических), направленных на снижение величины риска : до приемлемого уровня. На основе анализа природных опасностей и уязвимости среды, выполненного совместно с проектировщиками, экономистами и </w:t>
      </w:r>
      <w:r>
        <w:rPr>
          <w:rFonts w:ascii="Times New Roman" w:hAnsi="Times New Roman"/>
          <w:sz w:val="28"/>
          <w:szCs w:val="28"/>
        </w:rPr>
        <w:t xml:space="preserve">социологами, оценивают риск и </w:t>
      </w:r>
      <w:r w:rsidRPr="00603B2F">
        <w:rPr>
          <w:rFonts w:ascii="Times New Roman" w:hAnsi="Times New Roman"/>
          <w:sz w:val="28"/>
          <w:szCs w:val="28"/>
        </w:rPr>
        <w:t>составляют карты риска. Эти</w:t>
      </w:r>
      <w:r>
        <w:rPr>
          <w:rFonts w:ascii="Times New Roman" w:hAnsi="Times New Roman"/>
          <w:sz w:val="28"/>
          <w:szCs w:val="28"/>
        </w:rPr>
        <w:t xml:space="preserve"> карты, где указаны территории </w:t>
      </w:r>
      <w:r w:rsidRPr="00603B2F">
        <w:rPr>
          <w:rFonts w:ascii="Times New Roman" w:hAnsi="Times New Roman"/>
          <w:sz w:val="28"/>
          <w:szCs w:val="28"/>
        </w:rPr>
        <w:t xml:space="preserve"> различной степени риска, помогают эффективно решать вопросы управления риском и планирования социально-экономического развития региона (области, района, города).</w:t>
      </w:r>
    </w:p>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Любое превышение пределов д</w:t>
      </w:r>
      <w:r>
        <w:rPr>
          <w:rFonts w:ascii="Times New Roman" w:hAnsi="Times New Roman"/>
          <w:sz w:val="28"/>
          <w:szCs w:val="28"/>
        </w:rPr>
        <w:t>опустимого экологического рис</w:t>
      </w:r>
      <w:r w:rsidRPr="00603B2F">
        <w:rPr>
          <w:rFonts w:ascii="Times New Roman" w:hAnsi="Times New Roman"/>
          <w:sz w:val="28"/>
          <w:szCs w:val="28"/>
        </w:rPr>
        <w:t>ка на отдельных производствах</w:t>
      </w:r>
      <w:r>
        <w:rPr>
          <w:rFonts w:ascii="Times New Roman" w:hAnsi="Times New Roman"/>
          <w:sz w:val="28"/>
          <w:szCs w:val="28"/>
        </w:rPr>
        <w:t xml:space="preserve"> должно пресекаться по закону. С э</w:t>
      </w:r>
      <w:r w:rsidRPr="00603B2F">
        <w:rPr>
          <w:rFonts w:ascii="Times New Roman" w:hAnsi="Times New Roman"/>
          <w:sz w:val="28"/>
          <w:szCs w:val="28"/>
        </w:rPr>
        <w:t>той целью ограничивают или приостанавливают деятельность экологически опасных производств, а на стадиях принятия решений</w:t>
      </w:r>
      <w:r>
        <w:rPr>
          <w:rFonts w:ascii="Times New Roman" w:hAnsi="Times New Roman"/>
          <w:sz w:val="28"/>
          <w:szCs w:val="28"/>
        </w:rPr>
        <w:t>.</w:t>
      </w:r>
      <w:r w:rsidRPr="00603B2F">
        <w:rPr>
          <w:rFonts w:ascii="Times New Roman" w:hAnsi="Times New Roman"/>
          <w:sz w:val="28"/>
          <w:szCs w:val="28"/>
        </w:rPr>
        <w:t xml:space="preserve"> Допустимый экологический риск оценивают с помощью государственной экологической эксперт</w:t>
      </w:r>
      <w:r>
        <w:rPr>
          <w:rFonts w:ascii="Times New Roman" w:hAnsi="Times New Roman"/>
          <w:sz w:val="28"/>
          <w:szCs w:val="28"/>
        </w:rPr>
        <w:t>изы и в случае его превышения, п</w:t>
      </w:r>
      <w:r w:rsidRPr="00603B2F">
        <w:rPr>
          <w:rFonts w:ascii="Times New Roman" w:hAnsi="Times New Roman"/>
          <w:sz w:val="28"/>
          <w:szCs w:val="28"/>
        </w:rPr>
        <w:t>редставленные для согласования материалы, отклоняют.</w:t>
      </w:r>
    </w:p>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Фактор экологического риска существует на любых производствах, независимо от мест их расположения.</w:t>
      </w:r>
      <w:r>
        <w:rPr>
          <w:rFonts w:ascii="Times New Roman" w:hAnsi="Times New Roman"/>
          <w:sz w:val="28"/>
          <w:szCs w:val="28"/>
        </w:rPr>
        <w:t xml:space="preserve"> Однако существуют регионы, где</w:t>
      </w:r>
      <w:r w:rsidRPr="00603B2F">
        <w:rPr>
          <w:rFonts w:ascii="Times New Roman" w:hAnsi="Times New Roman"/>
          <w:sz w:val="28"/>
          <w:szCs w:val="28"/>
        </w:rPr>
        <w:t xml:space="preserve"> в сравнении с экологически более благополучными районами, во много раз превышены вероятность проявления негативных изменений в экосистемах, а также вероятность истощения природно-ресурсного потенциала и, как следствие, величины риска потери здоровья и жизни для человека. </w:t>
      </w:r>
      <w:r>
        <w:rPr>
          <w:rFonts w:ascii="Times New Roman" w:hAnsi="Times New Roman"/>
          <w:sz w:val="28"/>
          <w:szCs w:val="28"/>
        </w:rPr>
        <w:t xml:space="preserve">Эти регионы получили название </w:t>
      </w:r>
      <w:r w:rsidRPr="00603B2F">
        <w:rPr>
          <w:rFonts w:ascii="Times New Roman" w:hAnsi="Times New Roman"/>
          <w:sz w:val="28"/>
          <w:szCs w:val="28"/>
        </w:rPr>
        <w:t xml:space="preserve"> повышенного эко</w:t>
      </w:r>
      <w:r>
        <w:rPr>
          <w:rFonts w:ascii="Times New Roman" w:hAnsi="Times New Roman"/>
          <w:sz w:val="28"/>
          <w:szCs w:val="28"/>
        </w:rPr>
        <w:t>логического риска</w:t>
      </w:r>
      <w:r w:rsidRPr="00603B2F">
        <w:rPr>
          <w:rFonts w:ascii="Times New Roman" w:hAnsi="Times New Roman"/>
          <w:sz w:val="28"/>
          <w:szCs w:val="28"/>
        </w:rPr>
        <w:t>.</w:t>
      </w:r>
    </w:p>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 xml:space="preserve">В пределах регионов повышенного экологического риска выделяют </w:t>
      </w:r>
      <w:r w:rsidRPr="00C3632B">
        <w:rPr>
          <w:rFonts w:ascii="Times New Roman" w:hAnsi="Times New Roman"/>
          <w:b/>
          <w:sz w:val="28"/>
          <w:szCs w:val="28"/>
        </w:rPr>
        <w:t>зоны</w:t>
      </w:r>
      <w:r w:rsidRPr="00603B2F">
        <w:rPr>
          <w:rFonts w:ascii="Times New Roman" w:hAnsi="Times New Roman"/>
          <w:sz w:val="28"/>
          <w:szCs w:val="28"/>
        </w:rPr>
        <w:t>: 1) хронического загрязнения окружающей среды; 2) повышенной экологической опасности; 3) чрезвычайной экологической ситуации и 4) экологического бедствия.</w:t>
      </w:r>
    </w:p>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К зонам чрезвычайной экологической ситуации относят территории, на которых в результате воздействия негативных антропогенных факторов происходят устойчивые отрицательные изменения окружающей среды, угрожающие здоровью населения, состоянию естественных экосистем, генофондам растений и животных.</w:t>
      </w:r>
    </w:p>
    <w:p w:rsidR="00140B91" w:rsidRPr="00603B2F"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В России к таким зонам</w:t>
      </w:r>
      <w:r>
        <w:rPr>
          <w:rFonts w:ascii="Times New Roman" w:hAnsi="Times New Roman"/>
          <w:sz w:val="28"/>
          <w:szCs w:val="28"/>
        </w:rPr>
        <w:t xml:space="preserve"> относятся районы Северного При</w:t>
      </w:r>
      <w:r w:rsidRPr="00603B2F">
        <w:rPr>
          <w:rFonts w:ascii="Times New Roman" w:hAnsi="Times New Roman"/>
          <w:sz w:val="28"/>
          <w:szCs w:val="28"/>
        </w:rPr>
        <w:t>каспия, Байкала, Кольского полуострова, рекреационные зоны побережий Черного и Азовского морей, промзона Урала и др. Так, например, в районах Сев</w:t>
      </w:r>
      <w:r>
        <w:rPr>
          <w:rFonts w:ascii="Times New Roman" w:hAnsi="Times New Roman"/>
          <w:sz w:val="28"/>
          <w:szCs w:val="28"/>
        </w:rPr>
        <w:t>ерного Прикаспия к старым пробле</w:t>
      </w:r>
      <w:r w:rsidRPr="00603B2F">
        <w:rPr>
          <w:rFonts w:ascii="Times New Roman" w:hAnsi="Times New Roman"/>
          <w:sz w:val="28"/>
          <w:szCs w:val="28"/>
        </w:rPr>
        <w:t>мам: деградация пастбищ, низкое плодородие почв, дефицит пресной воды, интенсивная ветровая эрозия — добавились новые. В первую очередь это подтопление, прогрессирующее засоление и заболачивание земель, вызванное нагонными явлениями на расширившейся акватории Каспийского моря. Затопление и подтопление земель уже вызвало потерю 320 тыс.</w:t>
      </w:r>
      <w:r>
        <w:rPr>
          <w:rFonts w:ascii="Times New Roman" w:hAnsi="Times New Roman"/>
          <w:sz w:val="28"/>
          <w:szCs w:val="28"/>
        </w:rPr>
        <w:t xml:space="preserve"> га сельскохозяйственных угодий</w:t>
      </w:r>
      <w:r w:rsidRPr="00603B2F">
        <w:rPr>
          <w:rFonts w:ascii="Times New Roman" w:hAnsi="Times New Roman"/>
          <w:sz w:val="28"/>
          <w:szCs w:val="28"/>
        </w:rPr>
        <w:t>.</w:t>
      </w:r>
    </w:p>
    <w:p w:rsidR="00140B91" w:rsidRDefault="00140B91" w:rsidP="00603B2F">
      <w:pPr>
        <w:spacing w:after="0" w:line="360" w:lineRule="auto"/>
        <w:ind w:firstLine="709"/>
        <w:jc w:val="both"/>
        <w:rPr>
          <w:rFonts w:ascii="Times New Roman" w:hAnsi="Times New Roman"/>
          <w:sz w:val="28"/>
          <w:szCs w:val="28"/>
        </w:rPr>
      </w:pPr>
      <w:r w:rsidRPr="00603B2F">
        <w:rPr>
          <w:rFonts w:ascii="Times New Roman" w:hAnsi="Times New Roman"/>
          <w:sz w:val="28"/>
          <w:szCs w:val="28"/>
        </w:rPr>
        <w:t>Зоной экологического бедствия указами Президента или постановлениями Правительства России на основе государственной экологической экспертизы объявляется часть территории Российской Федерации, на которой произошли необратимые изменения окружающей среды, повлекшие за собой существенное ухудшение здоровья населения, разрушение естественных экосистем, деградацию флоры и фауны. Прежде всего, это зона влияния аварии на Чернобыльской АЭС, а также Кузбасс, степные районы Калмыкии. В ближнем заруб</w:t>
      </w:r>
      <w:r>
        <w:rPr>
          <w:rFonts w:ascii="Times New Roman" w:hAnsi="Times New Roman"/>
          <w:sz w:val="28"/>
          <w:szCs w:val="28"/>
        </w:rPr>
        <w:t>ежье наиболее</w:t>
      </w:r>
      <w:r w:rsidRPr="00603B2F">
        <w:rPr>
          <w:rFonts w:ascii="Times New Roman" w:hAnsi="Times New Roman"/>
          <w:sz w:val="28"/>
          <w:szCs w:val="28"/>
        </w:rPr>
        <w:t xml:space="preserve"> опасной экологич</w:t>
      </w:r>
      <w:r>
        <w:rPr>
          <w:rFonts w:ascii="Times New Roman" w:hAnsi="Times New Roman"/>
          <w:sz w:val="28"/>
          <w:szCs w:val="28"/>
        </w:rPr>
        <w:t>еской зоной являются Урал и Приу</w:t>
      </w:r>
      <w:r w:rsidRPr="00603B2F">
        <w:rPr>
          <w:rFonts w:ascii="Times New Roman" w:hAnsi="Times New Roman"/>
          <w:sz w:val="28"/>
          <w:szCs w:val="28"/>
        </w:rPr>
        <w:t>ралье. Правовой режим и финансировани</w:t>
      </w:r>
      <w:r>
        <w:rPr>
          <w:rFonts w:ascii="Times New Roman" w:hAnsi="Times New Roman"/>
          <w:sz w:val="28"/>
          <w:szCs w:val="28"/>
        </w:rPr>
        <w:t>е затрат по оздоровлению окру</w:t>
      </w:r>
      <w:r w:rsidRPr="00603B2F">
        <w:rPr>
          <w:rFonts w:ascii="Times New Roman" w:hAnsi="Times New Roman"/>
          <w:sz w:val="28"/>
          <w:szCs w:val="28"/>
        </w:rPr>
        <w:t>жающей среды зависят от принадлежности территории к той или иной зоне повышенного экологического риска.</w:t>
      </w:r>
    </w:p>
    <w:p w:rsidR="00140B91" w:rsidRDefault="00140B91" w:rsidP="00603B2F">
      <w:pPr>
        <w:spacing w:after="0" w:line="360" w:lineRule="auto"/>
        <w:ind w:firstLine="709"/>
        <w:jc w:val="both"/>
        <w:rPr>
          <w:rFonts w:ascii="Times New Roman" w:hAnsi="Times New Roman"/>
          <w:sz w:val="28"/>
          <w:szCs w:val="28"/>
        </w:rPr>
      </w:pPr>
    </w:p>
    <w:p w:rsidR="00140B91" w:rsidRDefault="00140B91" w:rsidP="00ED679A">
      <w:pPr>
        <w:pStyle w:val="1"/>
        <w:numPr>
          <w:ilvl w:val="0"/>
          <w:numId w:val="1"/>
        </w:numPr>
        <w:jc w:val="center"/>
      </w:pPr>
      <w:bookmarkStart w:id="2" w:name="_Toc272852068"/>
      <w:r>
        <w:t>Классификация рисков.</w:t>
      </w:r>
      <w:bookmarkEnd w:id="2"/>
    </w:p>
    <w:p w:rsidR="00140B91" w:rsidRPr="00ED679A" w:rsidRDefault="00140B91" w:rsidP="00ED679A"/>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sz w:val="28"/>
          <w:szCs w:val="28"/>
        </w:rPr>
        <w:t xml:space="preserve">Экологический риск, как один из видов риска, можно классифицировать, опираясь на базовую классификацию рисков, по масштабу проявления, по степени допустимости, по прогнозированию, по возможности предотвращения, по возможности страхования.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sz w:val="28"/>
          <w:szCs w:val="28"/>
        </w:rPr>
        <w:t xml:space="preserve">Исходя из причин возникновения, можно представить такую классификацию экологических рисков.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b/>
          <w:sz w:val="28"/>
          <w:szCs w:val="28"/>
        </w:rPr>
        <w:t>Природно - экологические риски</w:t>
      </w:r>
      <w:r w:rsidRPr="00ED679A">
        <w:rPr>
          <w:rFonts w:ascii="Times New Roman" w:hAnsi="Times New Roman"/>
          <w:sz w:val="28"/>
          <w:szCs w:val="28"/>
        </w:rPr>
        <w:t xml:space="preserve"> - риски, обусловленные изменениями в окружающей природной среды.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b/>
          <w:sz w:val="28"/>
          <w:szCs w:val="28"/>
        </w:rPr>
        <w:t>Техникo - экологические риски</w:t>
      </w:r>
      <w:r w:rsidRPr="00ED679A">
        <w:rPr>
          <w:rFonts w:ascii="Times New Roman" w:hAnsi="Times New Roman"/>
          <w:sz w:val="28"/>
          <w:szCs w:val="28"/>
        </w:rPr>
        <w:t xml:space="preserve"> - риски, обусловленные появлением и развитием техносферы: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b/>
          <w:sz w:val="28"/>
          <w:szCs w:val="28"/>
        </w:rPr>
        <w:t>Риск устойчивых техногенных воздействий</w:t>
      </w:r>
      <w:r w:rsidRPr="00ED679A">
        <w:rPr>
          <w:rFonts w:ascii="Times New Roman" w:hAnsi="Times New Roman"/>
          <w:sz w:val="28"/>
          <w:szCs w:val="28"/>
        </w:rPr>
        <w:t xml:space="preserve"> - риск, связанный с изменениями окружающей среды в результате обычной хозяйственной деятельности;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b/>
          <w:sz w:val="28"/>
          <w:szCs w:val="28"/>
        </w:rPr>
        <w:t>Риск катастрофических воздействий</w:t>
      </w:r>
      <w:r w:rsidRPr="00ED679A">
        <w:rPr>
          <w:rFonts w:ascii="Times New Roman" w:hAnsi="Times New Roman"/>
          <w:sz w:val="28"/>
          <w:szCs w:val="28"/>
        </w:rPr>
        <w:t xml:space="preserve"> - риск, связанный с изменениями окружающей среды в результате техногенных катастроф, аварий, инцидентов.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b/>
          <w:sz w:val="28"/>
          <w:szCs w:val="28"/>
        </w:rPr>
        <w:t>Социально - экологические риски</w:t>
      </w:r>
      <w:r w:rsidRPr="00ED679A">
        <w:rPr>
          <w:rFonts w:ascii="Times New Roman" w:hAnsi="Times New Roman"/>
          <w:sz w:val="28"/>
          <w:szCs w:val="28"/>
        </w:rPr>
        <w:t xml:space="preserve"> - риски, обусловленные защитной реакцией государства и общества на обострение экологической обстановки: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b/>
          <w:sz w:val="28"/>
          <w:szCs w:val="28"/>
        </w:rPr>
        <w:t>Эколого - нормативный риск</w:t>
      </w:r>
      <w:r w:rsidRPr="00ED679A">
        <w:rPr>
          <w:rFonts w:ascii="Times New Roman" w:hAnsi="Times New Roman"/>
          <w:sz w:val="28"/>
          <w:szCs w:val="28"/>
        </w:rPr>
        <w:t xml:space="preserve"> - риск, обусловленный принятием экологических законов и норм или их постоянным ужесточением;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b/>
          <w:sz w:val="28"/>
          <w:szCs w:val="28"/>
        </w:rPr>
        <w:t>Эколого - политический риск</w:t>
      </w:r>
      <w:r w:rsidRPr="00ED679A">
        <w:rPr>
          <w:rFonts w:ascii="Times New Roman" w:hAnsi="Times New Roman"/>
          <w:sz w:val="28"/>
          <w:szCs w:val="28"/>
        </w:rPr>
        <w:t xml:space="preserve"> - риск, обусловленный экологическими акциями протеста.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b/>
          <w:sz w:val="28"/>
          <w:szCs w:val="28"/>
        </w:rPr>
        <w:t>Экономо - экологические риски</w:t>
      </w:r>
      <w:r w:rsidRPr="00ED679A">
        <w:rPr>
          <w:rFonts w:ascii="Times New Roman" w:hAnsi="Times New Roman"/>
          <w:sz w:val="28"/>
          <w:szCs w:val="28"/>
        </w:rPr>
        <w:t xml:space="preserve"> - риски, обусловленные финансово -хозяйственной деятельностью. </w:t>
      </w:r>
    </w:p>
    <w:p w:rsidR="00140B91" w:rsidRPr="00ED679A" w:rsidRDefault="00140B91" w:rsidP="00ED679A">
      <w:pPr>
        <w:spacing w:after="0" w:line="360" w:lineRule="auto"/>
        <w:ind w:firstLine="709"/>
        <w:jc w:val="both"/>
        <w:rPr>
          <w:rFonts w:ascii="Times New Roman" w:hAnsi="Times New Roman"/>
          <w:sz w:val="28"/>
          <w:szCs w:val="28"/>
        </w:rPr>
      </w:pPr>
      <w:r w:rsidRPr="00ED679A">
        <w:rPr>
          <w:rFonts w:ascii="Times New Roman" w:hAnsi="Times New Roman"/>
          <w:sz w:val="28"/>
          <w:szCs w:val="28"/>
        </w:rPr>
        <w:t xml:space="preserve">На основе классификации экологических рисков можно выделить субъекты, чья деятельность является источником повышенной опасности для окружающей среды, и предпринять мероприятия по предотвращению реализации рисков, по защите объекта от воздействия на него экологических факторов риска.  </w:t>
      </w:r>
    </w:p>
    <w:p w:rsidR="00140B91" w:rsidRPr="00ED679A" w:rsidRDefault="00140B91" w:rsidP="00ED679A"/>
    <w:p w:rsidR="00140B91" w:rsidRDefault="00140B91" w:rsidP="00ED679A">
      <w:pPr>
        <w:pStyle w:val="1"/>
        <w:numPr>
          <w:ilvl w:val="0"/>
          <w:numId w:val="1"/>
        </w:numPr>
        <w:jc w:val="center"/>
      </w:pPr>
      <w:bookmarkStart w:id="3" w:name="_Toc272852069"/>
      <w:r>
        <w:t>Оценка рисков.</w:t>
      </w:r>
      <w:bookmarkEnd w:id="3"/>
    </w:p>
    <w:p w:rsidR="00140B91" w:rsidRPr="00327B62" w:rsidRDefault="00140B91" w:rsidP="00327B62">
      <w:pPr>
        <w:spacing w:after="0" w:line="360" w:lineRule="auto"/>
        <w:ind w:firstLine="709"/>
        <w:jc w:val="both"/>
        <w:rPr>
          <w:rFonts w:ascii="Times New Roman" w:hAnsi="Times New Roman"/>
          <w:sz w:val="28"/>
          <w:szCs w:val="28"/>
        </w:rPr>
      </w:pPr>
      <w:r w:rsidRPr="00C3632B">
        <w:rPr>
          <w:rFonts w:ascii="Times New Roman" w:hAnsi="Times New Roman"/>
          <w:b/>
          <w:sz w:val="28"/>
          <w:szCs w:val="28"/>
        </w:rPr>
        <w:t>Оценка экологических рисков</w:t>
      </w:r>
      <w:r w:rsidRPr="00327B62">
        <w:rPr>
          <w:rFonts w:ascii="Times New Roman" w:hAnsi="Times New Roman"/>
          <w:sz w:val="28"/>
          <w:szCs w:val="28"/>
        </w:rPr>
        <w:t xml:space="preserve"> — это выявление и оценка вероятности наступления событий, имеющих неблагоприятные последствия для состояния окружающей среды, здоровья населения, деятельности предприятия и вызванного загрязнением окружающей среды, нарушением экологических требований, чрезвычайными ситуациями природного и техногенного характера.</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Оценка экологических рисков помогает:</w:t>
      </w:r>
    </w:p>
    <w:p w:rsidR="00140B91" w:rsidRPr="00327B62" w:rsidRDefault="00140B91" w:rsidP="00327B62">
      <w:pPr>
        <w:pStyle w:val="11"/>
        <w:numPr>
          <w:ilvl w:val="0"/>
          <w:numId w:val="7"/>
        </w:numPr>
        <w:spacing w:after="0" w:line="360" w:lineRule="auto"/>
        <w:ind w:left="0" w:firstLine="709"/>
        <w:jc w:val="both"/>
        <w:rPr>
          <w:rFonts w:ascii="Times New Roman" w:hAnsi="Times New Roman"/>
          <w:sz w:val="28"/>
          <w:szCs w:val="28"/>
        </w:rPr>
      </w:pPr>
      <w:r w:rsidRPr="00327B62">
        <w:rPr>
          <w:rFonts w:ascii="Times New Roman" w:hAnsi="Times New Roman"/>
          <w:sz w:val="28"/>
          <w:szCs w:val="28"/>
        </w:rPr>
        <w:t>выявлять потенциально возможные экологические риски, устранять или минимизировать их.</w:t>
      </w:r>
    </w:p>
    <w:p w:rsidR="00140B91" w:rsidRPr="00327B62" w:rsidRDefault="00140B91" w:rsidP="00327B62">
      <w:pPr>
        <w:pStyle w:val="11"/>
        <w:numPr>
          <w:ilvl w:val="0"/>
          <w:numId w:val="7"/>
        </w:numPr>
        <w:spacing w:after="0" w:line="360" w:lineRule="auto"/>
        <w:ind w:left="0" w:firstLine="709"/>
        <w:jc w:val="both"/>
        <w:rPr>
          <w:rFonts w:ascii="Times New Roman" w:hAnsi="Times New Roman"/>
          <w:sz w:val="28"/>
          <w:szCs w:val="28"/>
        </w:rPr>
      </w:pPr>
      <w:r w:rsidRPr="00327B62">
        <w:rPr>
          <w:rFonts w:ascii="Times New Roman" w:hAnsi="Times New Roman"/>
          <w:sz w:val="28"/>
          <w:szCs w:val="28"/>
        </w:rPr>
        <w:t>прогнозировать наступление неблагоприятных последствий, предупреждать или минимизировать вероятность их наступления</w:t>
      </w:r>
    </w:p>
    <w:p w:rsidR="00140B91" w:rsidRPr="00327B62" w:rsidRDefault="00140B91" w:rsidP="00327B62">
      <w:pPr>
        <w:pStyle w:val="11"/>
        <w:numPr>
          <w:ilvl w:val="0"/>
          <w:numId w:val="7"/>
        </w:numPr>
        <w:spacing w:after="0" w:line="360" w:lineRule="auto"/>
        <w:ind w:left="0" w:firstLine="709"/>
        <w:jc w:val="both"/>
        <w:rPr>
          <w:rFonts w:ascii="Times New Roman" w:hAnsi="Times New Roman"/>
          <w:sz w:val="28"/>
          <w:szCs w:val="28"/>
        </w:rPr>
      </w:pPr>
      <w:r w:rsidRPr="00327B62">
        <w:rPr>
          <w:rFonts w:ascii="Times New Roman" w:hAnsi="Times New Roman"/>
          <w:sz w:val="28"/>
          <w:szCs w:val="28"/>
        </w:rPr>
        <w:t>получать количественные и качественные показатели неблагоприятных последствий.</w:t>
      </w:r>
    </w:p>
    <w:p w:rsidR="00140B91" w:rsidRPr="00327B62" w:rsidRDefault="00140B91" w:rsidP="00327B62">
      <w:pPr>
        <w:pStyle w:val="11"/>
        <w:numPr>
          <w:ilvl w:val="0"/>
          <w:numId w:val="7"/>
        </w:numPr>
        <w:spacing w:after="0" w:line="360" w:lineRule="auto"/>
        <w:ind w:left="0" w:firstLine="709"/>
        <w:jc w:val="both"/>
        <w:rPr>
          <w:rFonts w:ascii="Times New Roman" w:hAnsi="Times New Roman"/>
          <w:sz w:val="28"/>
          <w:szCs w:val="28"/>
        </w:rPr>
      </w:pPr>
      <w:r w:rsidRPr="00327B62">
        <w:rPr>
          <w:rFonts w:ascii="Times New Roman" w:hAnsi="Times New Roman"/>
          <w:sz w:val="28"/>
          <w:szCs w:val="28"/>
        </w:rPr>
        <w:t>предупреждать аварии, причинение вреда здоровью населения, компонентам окружающей среды, нанесение ущерба репутации субъекту, реализующему проект</w:t>
      </w:r>
    </w:p>
    <w:p w:rsidR="00140B91" w:rsidRPr="00327B62" w:rsidRDefault="00140B91" w:rsidP="00327B62">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7B62">
        <w:rPr>
          <w:rFonts w:ascii="Times New Roman" w:hAnsi="Times New Roman"/>
          <w:sz w:val="28"/>
          <w:szCs w:val="28"/>
        </w:rPr>
        <w:t>И в этой связи именно оценка рисков стала инструментом принятия решений.</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 xml:space="preserve">Оценка экологических рисков включает следующие </w:t>
      </w:r>
      <w:r w:rsidRPr="00C3632B">
        <w:rPr>
          <w:rFonts w:ascii="Times New Roman" w:hAnsi="Times New Roman"/>
          <w:b/>
          <w:sz w:val="28"/>
          <w:szCs w:val="28"/>
        </w:rPr>
        <w:t>этапы</w:t>
      </w:r>
      <w:r w:rsidRPr="00327B62">
        <w:rPr>
          <w:rFonts w:ascii="Times New Roman" w:hAnsi="Times New Roman"/>
          <w:sz w:val="28"/>
          <w:szCs w:val="28"/>
        </w:rPr>
        <w:t>:</w:t>
      </w:r>
    </w:p>
    <w:p w:rsidR="00140B91" w:rsidRPr="00327B62" w:rsidRDefault="00140B91" w:rsidP="00327B62">
      <w:pPr>
        <w:pStyle w:val="11"/>
        <w:numPr>
          <w:ilvl w:val="0"/>
          <w:numId w:val="8"/>
        </w:numPr>
        <w:spacing w:after="0" w:line="360" w:lineRule="auto"/>
        <w:ind w:left="0" w:firstLine="709"/>
        <w:jc w:val="both"/>
        <w:rPr>
          <w:rFonts w:ascii="Times New Roman" w:hAnsi="Times New Roman"/>
          <w:sz w:val="28"/>
          <w:szCs w:val="28"/>
        </w:rPr>
      </w:pPr>
      <w:r w:rsidRPr="00327B62">
        <w:rPr>
          <w:rFonts w:ascii="Times New Roman" w:hAnsi="Times New Roman"/>
          <w:sz w:val="28"/>
          <w:szCs w:val="28"/>
        </w:rPr>
        <w:t>установление, какие аварийные ситуации, связанные с загрязнением окружающей среды, могут возникнуть вследствие проекта</w:t>
      </w:r>
    </w:p>
    <w:p w:rsidR="00140B91" w:rsidRPr="00327B62" w:rsidRDefault="00140B91" w:rsidP="00327B62">
      <w:pPr>
        <w:pStyle w:val="11"/>
        <w:numPr>
          <w:ilvl w:val="0"/>
          <w:numId w:val="8"/>
        </w:numPr>
        <w:spacing w:after="0" w:line="360" w:lineRule="auto"/>
        <w:ind w:left="0" w:firstLine="709"/>
        <w:jc w:val="both"/>
        <w:rPr>
          <w:rFonts w:ascii="Times New Roman" w:hAnsi="Times New Roman"/>
          <w:sz w:val="28"/>
          <w:szCs w:val="28"/>
        </w:rPr>
      </w:pPr>
      <w:r w:rsidRPr="00327B62">
        <w:rPr>
          <w:rFonts w:ascii="Times New Roman" w:hAnsi="Times New Roman"/>
          <w:sz w:val="28"/>
          <w:szCs w:val="28"/>
        </w:rPr>
        <w:t>оценка стоимости работ по полному устранению экологически значимых последствий, вызванных аварийной ситуацией каждого вида</w:t>
      </w:r>
    </w:p>
    <w:p w:rsidR="00140B91" w:rsidRPr="00327B62" w:rsidRDefault="00140B91" w:rsidP="00327B62">
      <w:pPr>
        <w:pStyle w:val="11"/>
        <w:numPr>
          <w:ilvl w:val="0"/>
          <w:numId w:val="8"/>
        </w:numPr>
        <w:spacing w:after="0" w:line="360" w:lineRule="auto"/>
        <w:ind w:left="0" w:firstLine="709"/>
        <w:jc w:val="both"/>
        <w:rPr>
          <w:rFonts w:ascii="Times New Roman" w:hAnsi="Times New Roman"/>
          <w:sz w:val="28"/>
          <w:szCs w:val="28"/>
        </w:rPr>
      </w:pPr>
      <w:r w:rsidRPr="00327B62">
        <w:rPr>
          <w:rFonts w:ascii="Times New Roman" w:hAnsi="Times New Roman"/>
          <w:sz w:val="28"/>
          <w:szCs w:val="28"/>
        </w:rPr>
        <w:t>определение вероятностей аварийных ситуаций каждого вида.</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Для выявления и анализа исходных предпосылок возможно использование, как статистического подхода, так и метода экспертных оценок. Статистический подход предполагает использование аппарата теории вероятности и рекомендуется в случаях, когда накоплен значительный опыт реализации проектов данного вида.</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Если же проект данного типа реализуется впервые, то необходимо пользоваться экспертными оценками. Метод экспертных оценок предполагает, что группа экспертов (инженеров, специалистов в области охраны природы) совместно составляют возможных список аварий. Далее инженеры независимо выносят свои мнения о вероятностях аварий, которые затем усредняются. Эксперты-экологи таким же образом вносят свои мнения о затратах на устранения влияния каждой аварии на состояния окружающей среды. Экологический риск рассчитывается как чистая текущая стоимость потерь, обусловленных устранением влияния на окружающую среду со стороны возможных аварий.</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Оценка экологических рисков может быть различной в зависимости от того, с позиций чьих интересов производится анализ проекта. Как правило, анализ проекта должен отражать интересы юридического лица, которое его осуществляет. В этом случае в числе затрат, направленных на ликвидацию экологических последствий аварии учитываются лишь те затраты, которые несёт непосредственно лишь данное юридическое лицо. Если проект претендует на поддержку со стороны федеральных или местных органов управления, наряду с расчетами традиционных показателей эффективности проекта, анализируют его значение для народного хозяйства, экономики субъекта Федерации или страны в целом.</w:t>
      </w:r>
    </w:p>
    <w:p w:rsidR="00140B91" w:rsidRPr="00ED679A" w:rsidRDefault="00140B91" w:rsidP="00ED679A"/>
    <w:p w:rsidR="00140B91" w:rsidRDefault="00140B91" w:rsidP="00ED679A">
      <w:pPr>
        <w:pStyle w:val="1"/>
        <w:numPr>
          <w:ilvl w:val="0"/>
          <w:numId w:val="1"/>
        </w:numPr>
        <w:jc w:val="center"/>
      </w:pPr>
      <w:bookmarkStart w:id="4" w:name="_Toc272852070"/>
      <w:r>
        <w:t>Управление рисками.</w:t>
      </w:r>
      <w:bookmarkEnd w:id="4"/>
    </w:p>
    <w:p w:rsidR="00140B91" w:rsidRPr="00327B62" w:rsidRDefault="00140B91" w:rsidP="00327B62">
      <w:pPr>
        <w:pStyle w:val="11"/>
        <w:spacing w:after="0" w:line="360" w:lineRule="auto"/>
        <w:ind w:left="0" w:firstLine="709"/>
        <w:jc w:val="both"/>
        <w:rPr>
          <w:rFonts w:ascii="Times New Roman" w:hAnsi="Times New Roman"/>
          <w:sz w:val="28"/>
          <w:szCs w:val="28"/>
        </w:rPr>
      </w:pPr>
      <w:r w:rsidRPr="00327B62">
        <w:rPr>
          <w:rFonts w:ascii="Times New Roman" w:hAnsi="Times New Roman"/>
          <w:sz w:val="28"/>
          <w:szCs w:val="28"/>
        </w:rPr>
        <w:t xml:space="preserve">Люди управляют риском уже около четырех тысячелетий. Первым законодательным актом, нацеленным на снижение экологического риска, можно считать указ английского короля Эдуарда </w:t>
      </w:r>
      <w:r w:rsidRPr="00327B62">
        <w:rPr>
          <w:rFonts w:ascii="Times New Roman" w:hAnsi="Times New Roman"/>
          <w:sz w:val="28"/>
          <w:szCs w:val="28"/>
          <w:lang w:val="en-US"/>
        </w:rPr>
        <w:t>I</w:t>
      </w:r>
      <w:r w:rsidRPr="00327B62">
        <w:rPr>
          <w:rFonts w:ascii="Times New Roman" w:hAnsi="Times New Roman"/>
          <w:sz w:val="28"/>
          <w:szCs w:val="28"/>
        </w:rPr>
        <w:t xml:space="preserve">, подписанный им более семисот лет назад, в 1285 г. Этот указ запрещал сжигать в печах, служивших для обжига и сушки кирпича, так называемый “мягкий” уголь, в котором много загрязняющих воздух примесей.  </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 xml:space="preserve">Для процессов управления экологическим риском важное значение имеют результаты исследования его восприятия. Выявленные приоритеты в обеспокоенности общества состоянием окружающей среды должны быть учтены при подготовке необходимых экологических мероприятий. Предотвращение риска или его снижение должны принимать во внимание не только количественные, но и качественные характеристики риска, которые обусловлены различными факторами и механизмами восприятия риска. </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 xml:space="preserve">С целью предотвращения или уменьшения риска разрабатываются многочисленные и разнообразные документы, сферы действия которых могут ограничиваться каким-нибудь одним предприятием, а могут распространяться и на всю страну. К таким документам относятся законодательные акты и нормативы, направленные на охрану здоровья, улучшение условий труда, снижение загрязнения среды обитания, обеспечение безопасности на дорогах, стандартизацию качества продаваемых товаров и т.д. Всем известная надпись на сигаретных пачках «Минздрав предупреждает: курение опасно для вашего здоровья» представляет собой пример простейшей меры по снижению риска. </w:t>
      </w:r>
    </w:p>
    <w:p w:rsidR="00140B91"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 xml:space="preserve">В последние годы определилась тенденция регулировать экологический риск законодательным путем, причем на самых высоких уровнях. </w:t>
      </w:r>
    </w:p>
    <w:p w:rsidR="00140B91" w:rsidRDefault="00140B91" w:rsidP="00327B62">
      <w:pPr>
        <w:spacing w:after="0" w:line="360" w:lineRule="auto"/>
        <w:ind w:firstLine="709"/>
        <w:jc w:val="both"/>
        <w:rPr>
          <w:rFonts w:ascii="Times New Roman" w:hAnsi="Times New Roman"/>
          <w:sz w:val="28"/>
          <w:szCs w:val="28"/>
        </w:rPr>
      </w:pPr>
    </w:p>
    <w:p w:rsidR="00140B91" w:rsidRDefault="00140B91" w:rsidP="00327B62">
      <w:pPr>
        <w:spacing w:after="0" w:line="360" w:lineRule="auto"/>
        <w:ind w:firstLine="709"/>
        <w:jc w:val="both"/>
        <w:rPr>
          <w:rFonts w:ascii="Times New Roman" w:hAnsi="Times New Roman"/>
          <w:sz w:val="28"/>
          <w:szCs w:val="28"/>
        </w:rPr>
      </w:pPr>
    </w:p>
    <w:p w:rsidR="00140B91" w:rsidRPr="00327B62" w:rsidRDefault="00140B91" w:rsidP="00327B62">
      <w:pPr>
        <w:spacing w:after="0" w:line="360" w:lineRule="auto"/>
        <w:ind w:firstLine="709"/>
        <w:jc w:val="both"/>
        <w:rPr>
          <w:rFonts w:ascii="Times New Roman" w:hAnsi="Times New Roman"/>
          <w:sz w:val="28"/>
          <w:szCs w:val="28"/>
        </w:rPr>
      </w:pPr>
    </w:p>
    <w:p w:rsidR="00140B91" w:rsidRDefault="00140B91" w:rsidP="00ED679A">
      <w:pPr>
        <w:spacing w:after="0" w:line="200" w:lineRule="exact"/>
        <w:ind w:left="360"/>
        <w:jc w:val="both"/>
      </w:pPr>
    </w:p>
    <w:tbl>
      <w:tblPr>
        <w:tblW w:w="0" w:type="auto"/>
        <w:jc w:val="center"/>
        <w:tblLayout w:type="fixed"/>
        <w:tblCellMar>
          <w:left w:w="56" w:type="dxa"/>
          <w:right w:w="56" w:type="dxa"/>
        </w:tblCellMar>
        <w:tblLook w:val="0000" w:firstRow="0" w:lastRow="0" w:firstColumn="0" w:lastColumn="0" w:noHBand="0" w:noVBand="0"/>
      </w:tblPr>
      <w:tblGrid>
        <w:gridCol w:w="28"/>
        <w:gridCol w:w="823"/>
        <w:gridCol w:w="28"/>
        <w:gridCol w:w="850"/>
        <w:gridCol w:w="1701"/>
        <w:gridCol w:w="567"/>
        <w:gridCol w:w="256"/>
        <w:gridCol w:w="28"/>
        <w:gridCol w:w="1644"/>
      </w:tblGrid>
      <w:tr w:rsidR="00140B91" w:rsidRPr="00F34A8F" w:rsidTr="00327B62">
        <w:trPr>
          <w:gridAfter w:val="2"/>
          <w:wAfter w:w="1672" w:type="dxa"/>
          <w:jc w:val="center"/>
        </w:trPr>
        <w:tc>
          <w:tcPr>
            <w:tcW w:w="851" w:type="dxa"/>
            <w:gridSpan w:val="2"/>
            <w:tcBorders>
              <w:top w:val="nil"/>
              <w:left w:val="nil"/>
              <w:bottom w:val="nil"/>
              <w:right w:val="single" w:sz="6" w:space="0" w:color="auto"/>
            </w:tcBorders>
          </w:tcPr>
          <w:p w:rsidR="00140B91" w:rsidRPr="00F34A8F" w:rsidRDefault="00140B91" w:rsidP="00327B62">
            <w:pPr>
              <w:spacing w:after="0" w:line="240" w:lineRule="exact"/>
              <w:rPr>
                <w:sz w:val="18"/>
                <w:szCs w:val="18"/>
              </w:rPr>
            </w:pPr>
            <w:r w:rsidRPr="00F34A8F">
              <w:rPr>
                <w:sz w:val="18"/>
                <w:szCs w:val="18"/>
              </w:rPr>
              <w:t xml:space="preserve">              </w:t>
            </w:r>
          </w:p>
        </w:tc>
        <w:tc>
          <w:tcPr>
            <w:tcW w:w="3402" w:type="dxa"/>
            <w:gridSpan w:val="5"/>
            <w:tcBorders>
              <w:top w:val="single" w:sz="6" w:space="0" w:color="auto"/>
              <w:left w:val="single" w:sz="6" w:space="0" w:color="auto"/>
              <w:bottom w:val="single" w:sz="6" w:space="0" w:color="auto"/>
              <w:right w:val="single" w:sz="6" w:space="0" w:color="auto"/>
            </w:tcBorders>
          </w:tcPr>
          <w:p w:rsidR="00140B91" w:rsidRPr="00F34A8F" w:rsidRDefault="00140B91" w:rsidP="007F500B">
            <w:pPr>
              <w:spacing w:after="0"/>
              <w:jc w:val="center"/>
              <w:rPr>
                <w:sz w:val="18"/>
                <w:szCs w:val="18"/>
              </w:rPr>
            </w:pPr>
            <w:r w:rsidRPr="00F34A8F">
              <w:rPr>
                <w:sz w:val="18"/>
                <w:szCs w:val="18"/>
              </w:rPr>
              <w:t>Определение параметров имеющейся или планируемой ситуации</w:t>
            </w:r>
          </w:p>
        </w:tc>
      </w:tr>
      <w:tr w:rsidR="00140B91" w:rsidRPr="00F34A8F" w:rsidTr="00327B62">
        <w:trPr>
          <w:gridAfter w:val="2"/>
          <w:wAfter w:w="1672" w:type="dxa"/>
          <w:trHeight w:val="180"/>
          <w:jc w:val="center"/>
        </w:trPr>
        <w:tc>
          <w:tcPr>
            <w:tcW w:w="851" w:type="dxa"/>
            <w:gridSpan w:val="2"/>
            <w:tcBorders>
              <w:top w:val="nil"/>
              <w:left w:val="nil"/>
              <w:bottom w:val="nil"/>
              <w:right w:val="nil"/>
            </w:tcBorders>
          </w:tcPr>
          <w:p w:rsidR="00140B91" w:rsidRPr="00F34A8F" w:rsidRDefault="003E7D83" w:rsidP="007F500B">
            <w:pPr>
              <w:spacing w:after="0"/>
              <w:rPr>
                <w:sz w:val="18"/>
                <w:szCs w:val="18"/>
              </w:rPr>
            </w:pPr>
            <w:r>
              <w:rPr>
                <w:noProof/>
                <w:lang w:eastAsia="ru-RU"/>
              </w:rPr>
              <w:pict>
                <v:line id="_x0000_s1026" style="position:absolute;flip:x;z-index:251656192;mso-position-horizontal-relative:text;mso-position-vertical-relative:text" from="211.45pt,.8pt" to="211.9pt,21.7pt" o:allowincell="f">
                  <v:stroke startarrowwidth="narrow" startarrowlength="short" endarrow="block" endarrowwidth="narrow" endarrowlength="short"/>
                </v:line>
              </w:pict>
            </w:r>
          </w:p>
        </w:tc>
        <w:tc>
          <w:tcPr>
            <w:tcW w:w="3402" w:type="dxa"/>
            <w:gridSpan w:val="5"/>
            <w:tcBorders>
              <w:top w:val="nil"/>
              <w:left w:val="nil"/>
              <w:bottom w:val="nil"/>
              <w:right w:val="nil"/>
            </w:tcBorders>
          </w:tcPr>
          <w:p w:rsidR="00140B91" w:rsidRPr="00F34A8F" w:rsidRDefault="00140B91" w:rsidP="007F500B">
            <w:pPr>
              <w:spacing w:after="0"/>
              <w:rPr>
                <w:sz w:val="18"/>
                <w:szCs w:val="18"/>
              </w:rPr>
            </w:pPr>
          </w:p>
          <w:p w:rsidR="00140B91" w:rsidRPr="00F34A8F" w:rsidRDefault="00140B91" w:rsidP="007F500B">
            <w:pPr>
              <w:spacing w:after="0"/>
              <w:rPr>
                <w:sz w:val="18"/>
                <w:szCs w:val="18"/>
              </w:rPr>
            </w:pPr>
          </w:p>
        </w:tc>
      </w:tr>
      <w:tr w:rsidR="00140B91" w:rsidRPr="00F34A8F" w:rsidTr="00327B62">
        <w:tblPrEx>
          <w:tblCellMar>
            <w:left w:w="28" w:type="dxa"/>
            <w:right w:w="28" w:type="dxa"/>
          </w:tblCellMar>
        </w:tblPrEx>
        <w:trPr>
          <w:gridBefore w:val="1"/>
          <w:wBefore w:w="28" w:type="dxa"/>
          <w:jc w:val="center"/>
        </w:trPr>
        <w:tc>
          <w:tcPr>
            <w:tcW w:w="1701" w:type="dxa"/>
            <w:gridSpan w:val="3"/>
            <w:tcBorders>
              <w:top w:val="nil"/>
              <w:left w:val="nil"/>
              <w:bottom w:val="nil"/>
              <w:right w:val="nil"/>
            </w:tcBorders>
          </w:tcPr>
          <w:p w:rsidR="00140B91" w:rsidRPr="00F34A8F" w:rsidRDefault="00140B91" w:rsidP="007F500B">
            <w:pPr>
              <w:spacing w:after="0"/>
              <w:jc w:val="center"/>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140B91" w:rsidRPr="00F34A8F" w:rsidRDefault="00140B91" w:rsidP="007F500B">
            <w:pPr>
              <w:spacing w:after="0" w:line="360" w:lineRule="exact"/>
              <w:jc w:val="center"/>
              <w:rPr>
                <w:sz w:val="18"/>
                <w:szCs w:val="18"/>
              </w:rPr>
            </w:pPr>
            <w:r w:rsidRPr="00F34A8F">
              <w:rPr>
                <w:sz w:val="18"/>
                <w:szCs w:val="18"/>
              </w:rPr>
              <w:t>Оценивание риска</w:t>
            </w:r>
          </w:p>
        </w:tc>
        <w:tc>
          <w:tcPr>
            <w:tcW w:w="567" w:type="dxa"/>
            <w:tcBorders>
              <w:top w:val="nil"/>
              <w:left w:val="nil"/>
              <w:bottom w:val="nil"/>
              <w:right w:val="nil"/>
            </w:tcBorders>
          </w:tcPr>
          <w:p w:rsidR="00140B91" w:rsidRPr="00F34A8F" w:rsidRDefault="00140B91" w:rsidP="007F500B">
            <w:pPr>
              <w:spacing w:after="0"/>
              <w:jc w:val="center"/>
              <w:rPr>
                <w:sz w:val="18"/>
                <w:szCs w:val="18"/>
              </w:rPr>
            </w:pPr>
          </w:p>
        </w:tc>
        <w:tc>
          <w:tcPr>
            <w:tcW w:w="1928" w:type="dxa"/>
            <w:gridSpan w:val="3"/>
            <w:tcBorders>
              <w:top w:val="single" w:sz="6" w:space="0" w:color="auto"/>
              <w:left w:val="single" w:sz="6" w:space="0" w:color="auto"/>
              <w:bottom w:val="single" w:sz="6" w:space="0" w:color="auto"/>
              <w:right w:val="single" w:sz="6" w:space="0" w:color="auto"/>
            </w:tcBorders>
          </w:tcPr>
          <w:p w:rsidR="00140B91" w:rsidRPr="00F34A8F" w:rsidRDefault="00140B91" w:rsidP="007F500B">
            <w:pPr>
              <w:spacing w:after="0"/>
              <w:jc w:val="center"/>
              <w:rPr>
                <w:sz w:val="18"/>
                <w:szCs w:val="18"/>
              </w:rPr>
            </w:pPr>
            <w:r w:rsidRPr="00F34A8F">
              <w:rPr>
                <w:sz w:val="18"/>
                <w:szCs w:val="18"/>
              </w:rPr>
              <w:t>Определение критериев</w:t>
            </w:r>
          </w:p>
          <w:p w:rsidR="00140B91" w:rsidRPr="00F34A8F" w:rsidRDefault="00140B91" w:rsidP="007F500B">
            <w:pPr>
              <w:spacing w:after="0"/>
              <w:jc w:val="center"/>
              <w:rPr>
                <w:sz w:val="18"/>
                <w:szCs w:val="18"/>
              </w:rPr>
            </w:pPr>
            <w:r w:rsidRPr="00F34A8F">
              <w:rPr>
                <w:sz w:val="18"/>
                <w:szCs w:val="18"/>
              </w:rPr>
              <w:t>принятия решений</w:t>
            </w: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nil"/>
            </w:tcBorders>
          </w:tcPr>
          <w:p w:rsidR="00140B91" w:rsidRPr="00F34A8F" w:rsidRDefault="003E7D83" w:rsidP="007F500B">
            <w:pPr>
              <w:spacing w:after="0" w:line="260" w:lineRule="exact"/>
              <w:jc w:val="center"/>
              <w:rPr>
                <w:sz w:val="18"/>
                <w:szCs w:val="18"/>
              </w:rPr>
            </w:pPr>
            <w:r>
              <w:rPr>
                <w:noProof/>
                <w:lang w:eastAsia="ru-RU"/>
              </w:rPr>
              <w:pict>
                <v:line id="_x0000_s1027" style="position:absolute;left:0;text-align:left;z-index:251654144;mso-position-horizontal-relative:text;mso-position-vertical-relative:text" from="341.65pt,.65pt" to="341.7pt,33.7pt" o:allowincell="f" strokeweight=".25pt">
                  <v:stroke startarrowwidth="narrow" startarrowlength="short" endarrowwidth="narrow" endarrowlength="short"/>
                </v:line>
              </w:pict>
            </w:r>
            <w:r>
              <w:rPr>
                <w:noProof/>
                <w:lang w:eastAsia="ru-RU"/>
              </w:rPr>
              <w:pict>
                <v:line id="_x0000_s1028" style="position:absolute;left:0;text-align:left;z-index:251660288;mso-position-horizontal-relative:text;mso-position-vertical-relative:text" from="211.9pt,.65pt" to="211.95pt,21.7pt" o:allowincell="f">
                  <v:stroke startarrowwidth="narrow" startarrowlength="short" endarrow="block" endarrowwidth="narrow" endarrowlength="short"/>
                </v:line>
              </w:pict>
            </w:r>
          </w:p>
        </w:tc>
        <w:tc>
          <w:tcPr>
            <w:tcW w:w="3402" w:type="dxa"/>
            <w:gridSpan w:val="5"/>
            <w:tcBorders>
              <w:top w:val="nil"/>
              <w:left w:val="nil"/>
              <w:bottom w:val="nil"/>
              <w:right w:val="nil"/>
            </w:tcBorders>
          </w:tcPr>
          <w:p w:rsidR="00140B91" w:rsidRPr="00F34A8F" w:rsidRDefault="00140B91" w:rsidP="007F500B">
            <w:pPr>
              <w:spacing w:after="0"/>
              <w:jc w:val="center"/>
              <w:rPr>
                <w:sz w:val="18"/>
                <w:szCs w:val="18"/>
              </w:rPr>
            </w:pPr>
          </w:p>
          <w:p w:rsidR="00140B91" w:rsidRPr="00F34A8F" w:rsidRDefault="00140B91" w:rsidP="007F500B">
            <w:pPr>
              <w:spacing w:after="0"/>
              <w:jc w:val="center"/>
              <w:rPr>
                <w:sz w:val="18"/>
                <w:szCs w:val="18"/>
              </w:rPr>
            </w:pP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single" w:sz="6" w:space="0" w:color="auto"/>
            </w:tcBorders>
          </w:tcPr>
          <w:p w:rsidR="00140B91" w:rsidRPr="00F34A8F" w:rsidRDefault="003E7D83" w:rsidP="007F500B">
            <w:pPr>
              <w:spacing w:after="0" w:line="240" w:lineRule="exact"/>
              <w:jc w:val="center"/>
              <w:rPr>
                <w:sz w:val="18"/>
                <w:szCs w:val="18"/>
              </w:rPr>
            </w:pPr>
            <w:r>
              <w:rPr>
                <w:noProof/>
                <w:lang w:eastAsia="ru-RU"/>
              </w:rPr>
              <w:pict>
                <v:line id="_x0000_s1029" style="position:absolute;left:0;text-align:left;flip:y;z-index:251655168;mso-position-horizontal-relative:text;mso-position-vertical-relative:text" from="305.75pt,7.7pt" to="341.65pt,7.95pt" o:allowincell="f">
                  <v:stroke startarrow="block" startarrowwidth="narrow" startarrowlength="short" endarrowwidth="narrow" endarrowlength="short"/>
                </v:line>
              </w:pict>
            </w:r>
          </w:p>
        </w:tc>
        <w:tc>
          <w:tcPr>
            <w:tcW w:w="3402" w:type="dxa"/>
            <w:gridSpan w:val="5"/>
            <w:tcBorders>
              <w:top w:val="single" w:sz="6" w:space="0" w:color="auto"/>
              <w:left w:val="single" w:sz="6" w:space="0" w:color="auto"/>
              <w:bottom w:val="single" w:sz="6" w:space="0" w:color="auto"/>
              <w:right w:val="single" w:sz="6" w:space="0" w:color="auto"/>
            </w:tcBorders>
          </w:tcPr>
          <w:p w:rsidR="00140B91" w:rsidRPr="00F34A8F" w:rsidRDefault="00140B91" w:rsidP="007F500B">
            <w:pPr>
              <w:spacing w:after="0"/>
              <w:jc w:val="center"/>
              <w:rPr>
                <w:sz w:val="18"/>
                <w:szCs w:val="18"/>
              </w:rPr>
            </w:pPr>
            <w:r w:rsidRPr="00F34A8F">
              <w:rPr>
                <w:sz w:val="18"/>
                <w:szCs w:val="18"/>
              </w:rPr>
              <w:t>Сравнение результатов оценки риска с критериями принятия решений</w:t>
            </w: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nil"/>
            </w:tcBorders>
          </w:tcPr>
          <w:p w:rsidR="00140B91" w:rsidRPr="00F34A8F" w:rsidRDefault="003E7D83" w:rsidP="007F500B">
            <w:pPr>
              <w:spacing w:after="0" w:line="260" w:lineRule="exact"/>
              <w:jc w:val="center"/>
              <w:rPr>
                <w:sz w:val="18"/>
                <w:szCs w:val="18"/>
              </w:rPr>
            </w:pPr>
            <w:r>
              <w:rPr>
                <w:noProof/>
                <w:lang w:eastAsia="ru-RU"/>
              </w:rPr>
              <w:pict>
                <v:line id="_x0000_s1030" style="position:absolute;left:0;text-align:left;z-index:251661312;mso-position-horizontal-relative:text;mso-position-vertical-relative:text" from="211.9pt,.15pt" to="211.95pt,21.2pt" o:allowincell="f">
                  <v:stroke startarrowwidth="narrow" startarrowlength="short" endarrow="block" endarrowwidth="narrow" endarrowlength="short"/>
                </v:line>
              </w:pict>
            </w:r>
          </w:p>
        </w:tc>
        <w:tc>
          <w:tcPr>
            <w:tcW w:w="3402" w:type="dxa"/>
            <w:gridSpan w:val="5"/>
            <w:tcBorders>
              <w:top w:val="nil"/>
              <w:left w:val="nil"/>
              <w:bottom w:val="nil"/>
              <w:right w:val="nil"/>
            </w:tcBorders>
          </w:tcPr>
          <w:p w:rsidR="00140B91" w:rsidRPr="00F34A8F" w:rsidRDefault="00140B91" w:rsidP="007F500B">
            <w:pPr>
              <w:spacing w:after="0"/>
              <w:jc w:val="center"/>
              <w:rPr>
                <w:sz w:val="18"/>
                <w:szCs w:val="18"/>
              </w:rPr>
            </w:pPr>
          </w:p>
          <w:p w:rsidR="00140B91" w:rsidRPr="00F34A8F" w:rsidRDefault="00140B91" w:rsidP="007F500B">
            <w:pPr>
              <w:spacing w:after="0"/>
              <w:jc w:val="center"/>
              <w:rPr>
                <w:sz w:val="18"/>
                <w:szCs w:val="18"/>
              </w:rPr>
            </w:pP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single" w:sz="6" w:space="0" w:color="auto"/>
            </w:tcBorders>
          </w:tcPr>
          <w:p w:rsidR="00140B91" w:rsidRPr="00F34A8F" w:rsidRDefault="00140B91" w:rsidP="007F500B">
            <w:pPr>
              <w:spacing w:after="0" w:line="400" w:lineRule="exact"/>
              <w:jc w:val="center"/>
              <w:rPr>
                <w:sz w:val="18"/>
                <w:szCs w:val="18"/>
              </w:rPr>
            </w:pPr>
          </w:p>
        </w:tc>
        <w:tc>
          <w:tcPr>
            <w:tcW w:w="3402" w:type="dxa"/>
            <w:gridSpan w:val="5"/>
            <w:tcBorders>
              <w:top w:val="single" w:sz="6" w:space="0" w:color="auto"/>
              <w:left w:val="single" w:sz="6" w:space="0" w:color="auto"/>
              <w:bottom w:val="single" w:sz="6" w:space="0" w:color="auto"/>
              <w:right w:val="single" w:sz="6" w:space="0" w:color="auto"/>
            </w:tcBorders>
          </w:tcPr>
          <w:p w:rsidR="00140B91" w:rsidRPr="00F34A8F" w:rsidRDefault="00140B91" w:rsidP="007F500B">
            <w:pPr>
              <w:spacing w:before="40" w:after="120" w:line="280" w:lineRule="exact"/>
              <w:jc w:val="center"/>
              <w:rPr>
                <w:sz w:val="18"/>
                <w:szCs w:val="18"/>
              </w:rPr>
            </w:pPr>
            <w:r w:rsidRPr="00F34A8F">
              <w:rPr>
                <w:sz w:val="18"/>
                <w:szCs w:val="18"/>
              </w:rPr>
              <w:t>Поиск вариантов снижения риска</w:t>
            </w: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nil"/>
            </w:tcBorders>
          </w:tcPr>
          <w:p w:rsidR="00140B91" w:rsidRPr="00F34A8F" w:rsidRDefault="003E7D83" w:rsidP="007F500B">
            <w:pPr>
              <w:spacing w:after="0" w:line="260" w:lineRule="exact"/>
              <w:jc w:val="center"/>
              <w:rPr>
                <w:sz w:val="18"/>
                <w:szCs w:val="18"/>
              </w:rPr>
            </w:pPr>
            <w:r>
              <w:rPr>
                <w:noProof/>
                <w:lang w:eastAsia="ru-RU"/>
              </w:rPr>
              <w:pict>
                <v:line id="_x0000_s1031" style="position:absolute;left:0;text-align:left;z-index:251657216;mso-position-horizontal-relative:text;mso-position-vertical-relative:text" from="211.4pt,.45pt" to="211.45pt,21.5pt" o:allowincell="f">
                  <v:stroke startarrowwidth="narrow" startarrowlength="short" endarrow="block" endarrowwidth="narrow" endarrowlength="short"/>
                </v:line>
              </w:pict>
            </w:r>
          </w:p>
        </w:tc>
        <w:tc>
          <w:tcPr>
            <w:tcW w:w="3402" w:type="dxa"/>
            <w:gridSpan w:val="5"/>
            <w:tcBorders>
              <w:top w:val="nil"/>
              <w:left w:val="nil"/>
              <w:bottom w:val="nil"/>
              <w:right w:val="nil"/>
            </w:tcBorders>
          </w:tcPr>
          <w:p w:rsidR="00140B91" w:rsidRPr="00F34A8F" w:rsidRDefault="00140B91" w:rsidP="007F500B">
            <w:pPr>
              <w:spacing w:after="0"/>
              <w:jc w:val="center"/>
              <w:rPr>
                <w:sz w:val="18"/>
                <w:szCs w:val="18"/>
              </w:rPr>
            </w:pPr>
          </w:p>
          <w:p w:rsidR="00140B91" w:rsidRPr="00F34A8F" w:rsidRDefault="00140B91" w:rsidP="007F500B">
            <w:pPr>
              <w:spacing w:after="0"/>
              <w:jc w:val="center"/>
              <w:rPr>
                <w:sz w:val="18"/>
                <w:szCs w:val="18"/>
              </w:rPr>
            </w:pP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single" w:sz="6" w:space="0" w:color="auto"/>
            </w:tcBorders>
          </w:tcPr>
          <w:p w:rsidR="00140B91" w:rsidRPr="00F34A8F" w:rsidRDefault="00140B91" w:rsidP="007F500B">
            <w:pPr>
              <w:spacing w:after="0" w:line="240" w:lineRule="exact"/>
              <w:jc w:val="center"/>
              <w:rPr>
                <w:sz w:val="18"/>
                <w:szCs w:val="18"/>
              </w:rPr>
            </w:pPr>
          </w:p>
        </w:tc>
        <w:tc>
          <w:tcPr>
            <w:tcW w:w="3402" w:type="dxa"/>
            <w:gridSpan w:val="5"/>
            <w:tcBorders>
              <w:top w:val="single" w:sz="6" w:space="0" w:color="auto"/>
              <w:left w:val="single" w:sz="6" w:space="0" w:color="auto"/>
              <w:bottom w:val="single" w:sz="6" w:space="0" w:color="auto"/>
              <w:right w:val="single" w:sz="6" w:space="0" w:color="auto"/>
            </w:tcBorders>
          </w:tcPr>
          <w:p w:rsidR="00140B91" w:rsidRPr="00F34A8F" w:rsidRDefault="00140B91" w:rsidP="007F500B">
            <w:pPr>
              <w:spacing w:after="0"/>
              <w:jc w:val="center"/>
              <w:rPr>
                <w:sz w:val="18"/>
                <w:szCs w:val="18"/>
              </w:rPr>
            </w:pPr>
            <w:r w:rsidRPr="00F34A8F">
              <w:rPr>
                <w:sz w:val="18"/>
                <w:szCs w:val="18"/>
              </w:rPr>
              <w:t>Оценки затрат и эффективности снижения риска для каждого из вариантов</w:t>
            </w: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nil"/>
            </w:tcBorders>
          </w:tcPr>
          <w:p w:rsidR="00140B91" w:rsidRPr="00F34A8F" w:rsidRDefault="003E7D83" w:rsidP="007F500B">
            <w:pPr>
              <w:spacing w:after="0" w:line="260" w:lineRule="exact"/>
              <w:jc w:val="center"/>
              <w:rPr>
                <w:sz w:val="18"/>
                <w:szCs w:val="18"/>
              </w:rPr>
            </w:pPr>
            <w:r>
              <w:rPr>
                <w:noProof/>
                <w:lang w:eastAsia="ru-RU"/>
              </w:rPr>
              <w:pict>
                <v:line id="_x0000_s1032" style="position:absolute;left:0;text-align:left;z-index:251658240;mso-position-horizontal-relative:text;mso-position-vertical-relative:text" from="211.35pt,.85pt" to="211.4pt,21.9pt" o:allowincell="f">
                  <v:stroke startarrowwidth="narrow" startarrowlength="short" endarrow="block" endarrowwidth="narrow" endarrowlength="short"/>
                </v:line>
              </w:pict>
            </w:r>
          </w:p>
        </w:tc>
        <w:tc>
          <w:tcPr>
            <w:tcW w:w="3402" w:type="dxa"/>
            <w:gridSpan w:val="5"/>
            <w:tcBorders>
              <w:top w:val="nil"/>
              <w:left w:val="nil"/>
              <w:bottom w:val="nil"/>
              <w:right w:val="nil"/>
            </w:tcBorders>
          </w:tcPr>
          <w:p w:rsidR="00140B91" w:rsidRPr="00F34A8F" w:rsidRDefault="00140B91" w:rsidP="007F500B">
            <w:pPr>
              <w:spacing w:after="0"/>
              <w:jc w:val="center"/>
              <w:rPr>
                <w:sz w:val="18"/>
                <w:szCs w:val="18"/>
              </w:rPr>
            </w:pPr>
          </w:p>
          <w:p w:rsidR="00140B91" w:rsidRPr="00F34A8F" w:rsidRDefault="00140B91" w:rsidP="007F500B">
            <w:pPr>
              <w:spacing w:after="0"/>
              <w:jc w:val="center"/>
              <w:rPr>
                <w:sz w:val="18"/>
                <w:szCs w:val="18"/>
              </w:rPr>
            </w:pP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single" w:sz="6" w:space="0" w:color="auto"/>
            </w:tcBorders>
          </w:tcPr>
          <w:p w:rsidR="00140B91" w:rsidRPr="00F34A8F" w:rsidRDefault="00140B91" w:rsidP="007F500B">
            <w:pPr>
              <w:spacing w:after="0" w:line="360" w:lineRule="exact"/>
              <w:jc w:val="center"/>
              <w:rPr>
                <w:sz w:val="18"/>
                <w:szCs w:val="18"/>
              </w:rPr>
            </w:pPr>
          </w:p>
        </w:tc>
        <w:tc>
          <w:tcPr>
            <w:tcW w:w="3402" w:type="dxa"/>
            <w:gridSpan w:val="5"/>
            <w:tcBorders>
              <w:top w:val="single" w:sz="6" w:space="0" w:color="auto"/>
              <w:left w:val="single" w:sz="6" w:space="0" w:color="auto"/>
              <w:bottom w:val="single" w:sz="6" w:space="0" w:color="auto"/>
              <w:right w:val="single" w:sz="6" w:space="0" w:color="auto"/>
            </w:tcBorders>
          </w:tcPr>
          <w:p w:rsidR="00140B91" w:rsidRPr="00F34A8F" w:rsidRDefault="00140B91" w:rsidP="007F500B">
            <w:pPr>
              <w:spacing w:before="40" w:after="120" w:line="280" w:lineRule="exact"/>
              <w:jc w:val="center"/>
              <w:rPr>
                <w:sz w:val="18"/>
                <w:szCs w:val="18"/>
              </w:rPr>
            </w:pPr>
            <w:r w:rsidRPr="00F34A8F">
              <w:rPr>
                <w:sz w:val="18"/>
                <w:szCs w:val="18"/>
              </w:rPr>
              <w:t>Сопоставление вариантов</w:t>
            </w: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nil"/>
            </w:tcBorders>
          </w:tcPr>
          <w:p w:rsidR="00140B91" w:rsidRPr="00F34A8F" w:rsidRDefault="003E7D83" w:rsidP="007F500B">
            <w:pPr>
              <w:spacing w:after="0" w:line="260" w:lineRule="exact"/>
              <w:jc w:val="center"/>
              <w:rPr>
                <w:sz w:val="18"/>
                <w:szCs w:val="18"/>
              </w:rPr>
            </w:pPr>
            <w:r>
              <w:rPr>
                <w:noProof/>
                <w:lang w:eastAsia="ru-RU"/>
              </w:rPr>
              <w:pict>
                <v:line id="_x0000_s1033" style="position:absolute;left:0;text-align:left;z-index:251659264;mso-position-horizontal-relative:text;mso-position-vertical-relative:text" from="211.95pt,.8pt" to="212pt,21.85pt" o:allowincell="f">
                  <v:stroke startarrowwidth="narrow" startarrowlength="short" endarrow="block" endarrowwidth="narrow" endarrowlength="short"/>
                </v:line>
              </w:pict>
            </w:r>
          </w:p>
        </w:tc>
        <w:tc>
          <w:tcPr>
            <w:tcW w:w="3402" w:type="dxa"/>
            <w:gridSpan w:val="5"/>
            <w:tcBorders>
              <w:top w:val="nil"/>
              <w:left w:val="nil"/>
              <w:bottom w:val="nil"/>
              <w:right w:val="nil"/>
            </w:tcBorders>
          </w:tcPr>
          <w:p w:rsidR="00140B91" w:rsidRPr="00F34A8F" w:rsidRDefault="00140B91" w:rsidP="007F500B">
            <w:pPr>
              <w:spacing w:after="0"/>
              <w:jc w:val="center"/>
              <w:rPr>
                <w:sz w:val="18"/>
                <w:szCs w:val="18"/>
              </w:rPr>
            </w:pPr>
          </w:p>
          <w:p w:rsidR="00140B91" w:rsidRPr="00F34A8F" w:rsidRDefault="00140B91" w:rsidP="007F500B">
            <w:pPr>
              <w:spacing w:after="0"/>
              <w:jc w:val="center"/>
              <w:rPr>
                <w:sz w:val="18"/>
                <w:szCs w:val="18"/>
              </w:rPr>
            </w:pPr>
          </w:p>
        </w:tc>
      </w:tr>
      <w:tr w:rsidR="00140B91" w:rsidRPr="00F34A8F" w:rsidTr="00327B62">
        <w:tblPrEx>
          <w:tblCellMar>
            <w:left w:w="28" w:type="dxa"/>
            <w:right w:w="28" w:type="dxa"/>
          </w:tblCellMar>
        </w:tblPrEx>
        <w:trPr>
          <w:gridBefore w:val="1"/>
          <w:gridAfter w:val="1"/>
          <w:wBefore w:w="28" w:type="dxa"/>
          <w:wAfter w:w="1644" w:type="dxa"/>
          <w:jc w:val="center"/>
        </w:trPr>
        <w:tc>
          <w:tcPr>
            <w:tcW w:w="851" w:type="dxa"/>
            <w:gridSpan w:val="2"/>
            <w:tcBorders>
              <w:top w:val="nil"/>
              <w:left w:val="nil"/>
              <w:bottom w:val="nil"/>
              <w:right w:val="single" w:sz="6" w:space="0" w:color="auto"/>
            </w:tcBorders>
          </w:tcPr>
          <w:p w:rsidR="00140B91" w:rsidRPr="00F34A8F" w:rsidRDefault="00140B91" w:rsidP="007F500B">
            <w:pPr>
              <w:spacing w:after="0" w:line="360" w:lineRule="exact"/>
              <w:jc w:val="center"/>
              <w:rPr>
                <w:sz w:val="18"/>
                <w:szCs w:val="18"/>
              </w:rPr>
            </w:pPr>
          </w:p>
        </w:tc>
        <w:tc>
          <w:tcPr>
            <w:tcW w:w="3402" w:type="dxa"/>
            <w:gridSpan w:val="5"/>
            <w:tcBorders>
              <w:top w:val="single" w:sz="6" w:space="0" w:color="auto"/>
              <w:left w:val="single" w:sz="6" w:space="0" w:color="auto"/>
              <w:bottom w:val="single" w:sz="6" w:space="0" w:color="auto"/>
              <w:right w:val="single" w:sz="6" w:space="0" w:color="auto"/>
            </w:tcBorders>
          </w:tcPr>
          <w:p w:rsidR="00140B91" w:rsidRPr="00F34A8F" w:rsidRDefault="00140B91" w:rsidP="007F500B">
            <w:pPr>
              <w:spacing w:before="40" w:after="120" w:line="280" w:lineRule="exact"/>
              <w:jc w:val="center"/>
              <w:rPr>
                <w:sz w:val="18"/>
                <w:szCs w:val="18"/>
              </w:rPr>
            </w:pPr>
            <w:r w:rsidRPr="00F34A8F">
              <w:rPr>
                <w:sz w:val="18"/>
                <w:szCs w:val="18"/>
              </w:rPr>
              <w:t>Выбор оптимального варианта</w:t>
            </w:r>
          </w:p>
        </w:tc>
      </w:tr>
    </w:tbl>
    <w:p w:rsidR="00140B91" w:rsidRDefault="00140B91" w:rsidP="00ED679A">
      <w:pPr>
        <w:spacing w:after="0" w:line="200" w:lineRule="exact"/>
        <w:ind w:left="360"/>
        <w:jc w:val="both"/>
      </w:pPr>
    </w:p>
    <w:p w:rsidR="00140B91" w:rsidRPr="00327B62" w:rsidRDefault="00140B91" w:rsidP="00327B62">
      <w:pPr>
        <w:spacing w:after="0" w:line="360" w:lineRule="auto"/>
        <w:ind w:firstLine="709"/>
        <w:jc w:val="center"/>
        <w:rPr>
          <w:rFonts w:ascii="Times New Roman" w:hAnsi="Times New Roman"/>
          <w:b/>
          <w:sz w:val="28"/>
          <w:szCs w:val="28"/>
        </w:rPr>
      </w:pPr>
      <w:r w:rsidRPr="00327B62">
        <w:rPr>
          <w:rFonts w:ascii="Times New Roman" w:hAnsi="Times New Roman"/>
          <w:b/>
          <w:sz w:val="28"/>
          <w:szCs w:val="28"/>
        </w:rPr>
        <w:t>Схема процесса управления риском</w:t>
      </w:r>
    </w:p>
    <w:p w:rsidR="00140B91" w:rsidRPr="00327B62" w:rsidRDefault="00140B91" w:rsidP="00327B62">
      <w:pPr>
        <w:spacing w:after="0" w:line="360" w:lineRule="auto"/>
        <w:ind w:firstLine="709"/>
        <w:jc w:val="both"/>
        <w:rPr>
          <w:rFonts w:ascii="Times New Roman" w:hAnsi="Times New Roman"/>
          <w:sz w:val="28"/>
          <w:szCs w:val="28"/>
        </w:rPr>
      </w:pP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Процесс управления риском базируется на результатах количественного оценивания риска, которое позволяет</w:t>
      </w:r>
      <w:r>
        <w:rPr>
          <w:rFonts w:ascii="Times New Roman" w:hAnsi="Times New Roman"/>
          <w:sz w:val="28"/>
          <w:szCs w:val="28"/>
        </w:rPr>
        <w:t>:</w:t>
      </w:r>
      <w:r w:rsidRPr="00327B62">
        <w:rPr>
          <w:rFonts w:ascii="Times New Roman" w:hAnsi="Times New Roman"/>
          <w:sz w:val="28"/>
          <w:szCs w:val="28"/>
        </w:rPr>
        <w:t xml:space="preserve"> </w:t>
      </w:r>
    </w:p>
    <w:p w:rsidR="00140B91" w:rsidRPr="00327B62" w:rsidRDefault="00140B91" w:rsidP="00327B62">
      <w:pPr>
        <w:numPr>
          <w:ilvl w:val="0"/>
          <w:numId w:val="4"/>
        </w:numPr>
        <w:tabs>
          <w:tab w:val="clear" w:pos="360"/>
          <w:tab w:val="num" w:pos="284"/>
        </w:tabs>
        <w:spacing w:after="0" w:line="360" w:lineRule="auto"/>
        <w:ind w:left="0" w:firstLine="709"/>
        <w:jc w:val="both"/>
        <w:rPr>
          <w:rFonts w:ascii="Times New Roman" w:hAnsi="Times New Roman"/>
          <w:sz w:val="28"/>
          <w:szCs w:val="28"/>
        </w:rPr>
      </w:pPr>
      <w:r w:rsidRPr="00327B62">
        <w:rPr>
          <w:rFonts w:ascii="Times New Roman" w:hAnsi="Times New Roman"/>
          <w:sz w:val="28"/>
          <w:szCs w:val="28"/>
        </w:rPr>
        <w:t>сопоставлять альтернативные проекты потенциально опасных объектов и технологий</w:t>
      </w:r>
    </w:p>
    <w:p w:rsidR="00140B91" w:rsidRPr="00327B62" w:rsidRDefault="00140B91" w:rsidP="00327B62">
      <w:pPr>
        <w:numPr>
          <w:ilvl w:val="0"/>
          <w:numId w:val="3"/>
        </w:numPr>
        <w:tabs>
          <w:tab w:val="clear" w:pos="360"/>
          <w:tab w:val="num" w:pos="284"/>
        </w:tabs>
        <w:spacing w:after="0" w:line="360" w:lineRule="auto"/>
        <w:ind w:left="0" w:firstLine="709"/>
        <w:jc w:val="both"/>
        <w:rPr>
          <w:rFonts w:ascii="Times New Roman" w:hAnsi="Times New Roman"/>
          <w:sz w:val="28"/>
          <w:szCs w:val="28"/>
        </w:rPr>
      </w:pPr>
      <w:r w:rsidRPr="00327B62">
        <w:rPr>
          <w:rFonts w:ascii="Times New Roman" w:hAnsi="Times New Roman"/>
          <w:sz w:val="28"/>
          <w:szCs w:val="28"/>
        </w:rPr>
        <w:t xml:space="preserve">выявлять наиболее опасные факторы риска, действующие на данном объекте </w:t>
      </w:r>
    </w:p>
    <w:p w:rsidR="00140B91" w:rsidRPr="00327B62" w:rsidRDefault="00140B91" w:rsidP="00327B62">
      <w:pPr>
        <w:numPr>
          <w:ilvl w:val="0"/>
          <w:numId w:val="3"/>
        </w:numPr>
        <w:tabs>
          <w:tab w:val="clear" w:pos="360"/>
          <w:tab w:val="num" w:pos="284"/>
        </w:tabs>
        <w:spacing w:after="0" w:line="360" w:lineRule="auto"/>
        <w:ind w:left="0" w:firstLine="709"/>
        <w:jc w:val="both"/>
        <w:rPr>
          <w:rFonts w:ascii="Times New Roman" w:hAnsi="Times New Roman"/>
          <w:sz w:val="28"/>
          <w:szCs w:val="28"/>
        </w:rPr>
      </w:pPr>
      <w:r w:rsidRPr="00327B62">
        <w:rPr>
          <w:rFonts w:ascii="Times New Roman" w:hAnsi="Times New Roman"/>
          <w:sz w:val="28"/>
          <w:szCs w:val="28"/>
        </w:rPr>
        <w:t>создавать базы данных и базы знаний для экспертных систем поддержки принятия технических решений и разработки нормативных документов</w:t>
      </w:r>
    </w:p>
    <w:p w:rsidR="00140B91" w:rsidRPr="00327B62" w:rsidRDefault="00140B91" w:rsidP="00327B62">
      <w:pPr>
        <w:numPr>
          <w:ilvl w:val="0"/>
          <w:numId w:val="5"/>
        </w:numPr>
        <w:tabs>
          <w:tab w:val="clear" w:pos="360"/>
          <w:tab w:val="num" w:pos="284"/>
          <w:tab w:val="num" w:pos="757"/>
        </w:tabs>
        <w:spacing w:after="0" w:line="360" w:lineRule="auto"/>
        <w:ind w:left="0" w:firstLine="709"/>
        <w:jc w:val="both"/>
        <w:rPr>
          <w:rFonts w:ascii="Times New Roman" w:hAnsi="Times New Roman"/>
          <w:sz w:val="28"/>
          <w:szCs w:val="28"/>
        </w:rPr>
      </w:pPr>
      <w:r w:rsidRPr="00327B62">
        <w:rPr>
          <w:rFonts w:ascii="Times New Roman" w:hAnsi="Times New Roman"/>
          <w:sz w:val="28"/>
          <w:szCs w:val="28"/>
        </w:rPr>
        <w:t>определять приоритетные направления инвестиций, направленных на снижение риска и уменьшение опасности.</w:t>
      </w:r>
    </w:p>
    <w:p w:rsidR="00140B91" w:rsidRPr="00327B62" w:rsidRDefault="00140B91" w:rsidP="00327B62">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327B62">
        <w:rPr>
          <w:rFonts w:ascii="Times New Roman" w:hAnsi="Times New Roman"/>
          <w:sz w:val="28"/>
          <w:szCs w:val="28"/>
        </w:rPr>
        <w:t>начала осуществляется сравнение результатов  оценки  риска  для  рассматриваемой  ситуации  и соответствующих критериев. После этого сравнения находятся варианты снижения риска, каждый из которых оценивается с учетом затрат на его реализацию. Оценка вариантов является итеративной  операцией, она  повторяется  до  тех  пор,  пока  не будет выбрано оптимальное решение.</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 xml:space="preserve">Существенным этапом процесса поиска вариантов снижения  риска  является  прогнозирование  изменения параметров имеющейся ситуации и моделирование поведения рассматриваемого объекта. Под </w:t>
      </w:r>
      <w:r w:rsidRPr="00C3632B">
        <w:rPr>
          <w:rFonts w:ascii="Times New Roman" w:hAnsi="Times New Roman"/>
          <w:b/>
          <w:iCs/>
          <w:sz w:val="28"/>
          <w:szCs w:val="28"/>
        </w:rPr>
        <w:t>научным прогнозом</w:t>
      </w:r>
      <w:r w:rsidRPr="00327B62">
        <w:rPr>
          <w:rFonts w:ascii="Times New Roman" w:hAnsi="Times New Roman"/>
          <w:sz w:val="28"/>
          <w:szCs w:val="28"/>
        </w:rPr>
        <w:t xml:space="preserve"> понимают высказывание в виде вероятностного утверждения о зависящем от неопределенных или неизвестных факторов поведении некоторой системы в будущем, сделанное на основании изучения и обобщения опыта прошлого с использованием интуитивных представлений о развитии данной системы в будущем. Научные прогнозы делаются </w:t>
      </w:r>
      <w:r w:rsidRPr="00C3632B">
        <w:rPr>
          <w:rFonts w:ascii="Times New Roman" w:hAnsi="Times New Roman"/>
          <w:b/>
          <w:iCs/>
          <w:sz w:val="28"/>
          <w:szCs w:val="28"/>
        </w:rPr>
        <w:t>экспертами</w:t>
      </w:r>
      <w:r w:rsidRPr="00327B62">
        <w:rPr>
          <w:rFonts w:ascii="Times New Roman" w:hAnsi="Times New Roman"/>
          <w:sz w:val="28"/>
          <w:szCs w:val="28"/>
        </w:rPr>
        <w:t xml:space="preserve"> — специалистами в рассматриваемой области. </w:t>
      </w:r>
    </w:p>
    <w:p w:rsidR="00140B91" w:rsidRPr="00327B62" w:rsidRDefault="00140B91" w:rsidP="00327B62">
      <w:pPr>
        <w:spacing w:after="0" w:line="360" w:lineRule="auto"/>
        <w:ind w:firstLine="709"/>
        <w:jc w:val="both"/>
        <w:rPr>
          <w:rFonts w:ascii="Times New Roman" w:hAnsi="Times New Roman"/>
          <w:b/>
          <w:bCs/>
          <w:sz w:val="28"/>
          <w:szCs w:val="28"/>
        </w:rPr>
      </w:pPr>
      <w:r w:rsidRPr="00327B62">
        <w:rPr>
          <w:rFonts w:ascii="Times New Roman" w:hAnsi="Times New Roman"/>
          <w:sz w:val="28"/>
          <w:szCs w:val="28"/>
        </w:rPr>
        <w:t xml:space="preserve">Экспертные оценки оформляются в виде качественных характеристик или количественных значений вероятностей рассматриваемых событий или процессов, отнесенных к определенному отрезку времени. </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 xml:space="preserve">В настоящее время известно несколько десятков методов экспертных оценок, наиболее известный из них — коллективное обсуждение и согласование по </w:t>
      </w:r>
      <w:r w:rsidRPr="00C3632B">
        <w:rPr>
          <w:rFonts w:ascii="Times New Roman" w:hAnsi="Times New Roman"/>
          <w:b/>
          <w:iCs/>
          <w:sz w:val="28"/>
          <w:szCs w:val="28"/>
        </w:rPr>
        <w:t>методу Дельфи</w:t>
      </w:r>
      <w:r w:rsidRPr="00327B62">
        <w:rPr>
          <w:rFonts w:ascii="Times New Roman" w:hAnsi="Times New Roman"/>
          <w:i/>
          <w:iCs/>
          <w:sz w:val="28"/>
          <w:szCs w:val="28"/>
        </w:rPr>
        <w:t>.</w:t>
      </w:r>
      <w:r w:rsidRPr="00327B62">
        <w:rPr>
          <w:rFonts w:ascii="Times New Roman" w:hAnsi="Times New Roman"/>
          <w:sz w:val="28"/>
          <w:szCs w:val="28"/>
        </w:rPr>
        <w:t xml:space="preserve"> </w:t>
      </w:r>
    </w:p>
    <w:p w:rsidR="00140B91" w:rsidRPr="00327B62" w:rsidRDefault="00140B91" w:rsidP="00327B62">
      <w:pPr>
        <w:pStyle w:val="2"/>
        <w:spacing w:line="360" w:lineRule="auto"/>
        <w:ind w:firstLine="709"/>
        <w:rPr>
          <w:sz w:val="28"/>
          <w:szCs w:val="28"/>
        </w:rPr>
      </w:pPr>
      <w:r w:rsidRPr="00327B62">
        <w:rPr>
          <w:sz w:val="28"/>
          <w:szCs w:val="28"/>
        </w:rPr>
        <w:t xml:space="preserve">Метод Дельфи применялся, в частности, при анализе возможных нарушений целостности емкостей в хранилище радиоактивных отходов в ядерном центре Хэнфорд США. </w:t>
      </w:r>
    </w:p>
    <w:p w:rsidR="00140B91" w:rsidRPr="00327B62" w:rsidRDefault="00140B91" w:rsidP="00327B62">
      <w:pPr>
        <w:pStyle w:val="a3"/>
        <w:spacing w:before="0" w:after="0" w:line="360" w:lineRule="auto"/>
        <w:ind w:left="0" w:right="0" w:firstLine="709"/>
        <w:jc w:val="both"/>
        <w:rPr>
          <w:b/>
          <w:bCs/>
          <w:sz w:val="28"/>
          <w:szCs w:val="28"/>
          <w:lang w:eastAsia="en-US"/>
        </w:rPr>
      </w:pPr>
      <w:r w:rsidRPr="00327B62">
        <w:rPr>
          <w:sz w:val="28"/>
          <w:szCs w:val="28"/>
        </w:rPr>
        <w:t xml:space="preserve">Этот метод широко используется при принятии связанных с риском решений. К числу его достоинств относятся удобство и наглядность графического представления, а также существенное облегчение расчетов на компьютерах. </w:t>
      </w:r>
    </w:p>
    <w:p w:rsidR="00140B91" w:rsidRPr="00327B62" w:rsidRDefault="00140B91" w:rsidP="00327B62">
      <w:pPr>
        <w:pStyle w:val="2"/>
        <w:spacing w:line="360" w:lineRule="auto"/>
        <w:ind w:firstLine="709"/>
        <w:rPr>
          <w:sz w:val="28"/>
          <w:szCs w:val="28"/>
        </w:rPr>
      </w:pPr>
      <w:r w:rsidRPr="00327B62">
        <w:rPr>
          <w:sz w:val="28"/>
          <w:szCs w:val="28"/>
        </w:rPr>
        <w:t xml:space="preserve">Управление экологическими рисками производится путем разработки и применения нормативно-правовых актов, в которых устанавливается эколого-правовая ответственность. В России (точнее, в бывшем СССР) понятие эколого-правовой ответственности впервые было сформулировано в Законе РСФСР «О предприятиях и предпринимательской деятельности», в котором предусматривалось возмещение ущерба от загрязнения и нерационального использования природной среды. Затем это положение было развито в специальном Законе РСФСР «Об охране окружающей природной среды», где, в частности, устанавливались </w:t>
      </w:r>
      <w:r w:rsidRPr="00C3632B">
        <w:rPr>
          <w:b/>
          <w:sz w:val="28"/>
          <w:szCs w:val="28"/>
        </w:rPr>
        <w:t>три типа ущерба, подлежащего компенсации</w:t>
      </w:r>
      <w:r w:rsidRPr="00327B62">
        <w:rPr>
          <w:sz w:val="28"/>
          <w:szCs w:val="28"/>
        </w:rPr>
        <w:t>:</w:t>
      </w:r>
    </w:p>
    <w:p w:rsidR="00140B91" w:rsidRPr="00327B62" w:rsidRDefault="00140B91" w:rsidP="00327B62">
      <w:pPr>
        <w:numPr>
          <w:ilvl w:val="0"/>
          <w:numId w:val="6"/>
        </w:numPr>
        <w:tabs>
          <w:tab w:val="clear" w:pos="360"/>
          <w:tab w:val="num" w:pos="284"/>
        </w:tabs>
        <w:spacing w:after="0" w:line="360" w:lineRule="auto"/>
        <w:ind w:left="0" w:firstLine="709"/>
        <w:jc w:val="both"/>
        <w:rPr>
          <w:rFonts w:ascii="Times New Roman" w:hAnsi="Times New Roman"/>
          <w:sz w:val="28"/>
          <w:szCs w:val="28"/>
        </w:rPr>
      </w:pPr>
      <w:r w:rsidRPr="00327B62">
        <w:rPr>
          <w:rFonts w:ascii="Times New Roman" w:hAnsi="Times New Roman"/>
          <w:sz w:val="28"/>
          <w:szCs w:val="28"/>
        </w:rPr>
        <w:t>ущерб, причиненный окружающей природной среде источником повышенной опасности;</w:t>
      </w:r>
    </w:p>
    <w:p w:rsidR="00140B91" w:rsidRPr="00327B62" w:rsidRDefault="00140B91" w:rsidP="00327B62">
      <w:pPr>
        <w:numPr>
          <w:ilvl w:val="0"/>
          <w:numId w:val="6"/>
        </w:numPr>
        <w:tabs>
          <w:tab w:val="clear" w:pos="360"/>
          <w:tab w:val="num" w:pos="284"/>
        </w:tabs>
        <w:spacing w:after="0" w:line="360" w:lineRule="auto"/>
        <w:ind w:left="0" w:firstLine="709"/>
        <w:jc w:val="both"/>
        <w:rPr>
          <w:rFonts w:ascii="Times New Roman" w:hAnsi="Times New Roman"/>
          <w:sz w:val="28"/>
          <w:szCs w:val="28"/>
        </w:rPr>
      </w:pPr>
      <w:r w:rsidRPr="00327B62">
        <w:rPr>
          <w:rFonts w:ascii="Times New Roman" w:hAnsi="Times New Roman"/>
          <w:sz w:val="28"/>
          <w:szCs w:val="28"/>
        </w:rPr>
        <w:t>ущерб, причиненный здоровью граждан неблагоприятным воздействием на окружающую природную среду;</w:t>
      </w:r>
    </w:p>
    <w:p w:rsidR="00140B91" w:rsidRPr="00327B62" w:rsidRDefault="00140B91" w:rsidP="00327B62">
      <w:pPr>
        <w:numPr>
          <w:ilvl w:val="0"/>
          <w:numId w:val="6"/>
        </w:numPr>
        <w:tabs>
          <w:tab w:val="clear" w:pos="360"/>
          <w:tab w:val="num" w:pos="284"/>
        </w:tabs>
        <w:spacing w:after="0" w:line="360" w:lineRule="auto"/>
        <w:ind w:left="0" w:firstLine="709"/>
        <w:jc w:val="both"/>
        <w:rPr>
          <w:rFonts w:ascii="Times New Roman" w:hAnsi="Times New Roman"/>
          <w:sz w:val="28"/>
          <w:szCs w:val="28"/>
        </w:rPr>
      </w:pPr>
      <w:r w:rsidRPr="00327B62">
        <w:rPr>
          <w:rFonts w:ascii="Times New Roman" w:hAnsi="Times New Roman"/>
          <w:sz w:val="28"/>
          <w:szCs w:val="28"/>
        </w:rPr>
        <w:t>ущерб, причиненный имуществу граждан.</w:t>
      </w:r>
    </w:p>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 xml:space="preserve">Принятый в 1997 г. Закон Российской Федерации «О промышленной безопасности опасных производственных объектов» предусматривает,  что  предприятие,  являющееся  источником повышенной опасности, обязано обеспечить меры по защите населения и окружающей среды от опасных воздействий. В этом законе также вводится порядок лицензирования опасных производств и рассматриваются возможности отзыва или приостановления лицензии в случае невыполнения требований промышленной безопасности или несоответствия принятым нормативам. Кроме того, в этом законе впервые в России было введено обязательное экологическое страхование, представляющее собой страхование ответственности за причинение вреда (например, аварийного загрязнения окружающей среды) при эксплуатации опасного производственного объекта. Минимальный объем страховой ответственности предприятий определяется в зависимости от уровня опасности производства. </w:t>
      </w:r>
    </w:p>
    <w:p w:rsidR="00140B91" w:rsidRDefault="00140B91" w:rsidP="00C3632B">
      <w:pPr>
        <w:pStyle w:val="1"/>
        <w:rPr>
          <w:rFonts w:ascii="Times New Roman" w:hAnsi="Times New Roman"/>
          <w:b w:val="0"/>
          <w:bCs w:val="0"/>
          <w:color w:val="auto"/>
        </w:rPr>
      </w:pPr>
    </w:p>
    <w:p w:rsidR="00140B91" w:rsidRDefault="00140B91" w:rsidP="00C3632B"/>
    <w:p w:rsidR="00140B91" w:rsidRPr="00C3632B" w:rsidRDefault="00140B91" w:rsidP="00C3632B"/>
    <w:p w:rsidR="00140B91" w:rsidRDefault="00140B91" w:rsidP="00327B62">
      <w:pPr>
        <w:pStyle w:val="1"/>
        <w:jc w:val="center"/>
      </w:pPr>
      <w:bookmarkStart w:id="5" w:name="_Toc272852071"/>
      <w:r>
        <w:t>Заключение.</w:t>
      </w:r>
      <w:bookmarkEnd w:id="5"/>
    </w:p>
    <w:p w:rsidR="00140B91" w:rsidRPr="00327B62" w:rsidRDefault="00140B91" w:rsidP="00327B62"/>
    <w:p w:rsidR="00140B91" w:rsidRPr="00327B62" w:rsidRDefault="00140B91" w:rsidP="00327B62">
      <w:pPr>
        <w:spacing w:after="0" w:line="360" w:lineRule="auto"/>
        <w:ind w:firstLine="709"/>
        <w:jc w:val="both"/>
        <w:rPr>
          <w:rFonts w:ascii="Times New Roman" w:hAnsi="Times New Roman"/>
          <w:sz w:val="28"/>
          <w:szCs w:val="28"/>
        </w:rPr>
      </w:pPr>
      <w:r w:rsidRPr="00327B62">
        <w:rPr>
          <w:rFonts w:ascii="Times New Roman" w:hAnsi="Times New Roman"/>
          <w:sz w:val="28"/>
          <w:szCs w:val="28"/>
        </w:rPr>
        <w:t>Теория риска интенсивно развивается, однако многие основополагающие положения этой науки остаются дискуссионными. До сих пор нет единого определения самого понятия “риск”, очень часто термин “риск” употребляется как тождественный термину “опасность” или как синоним вероятности.</w:t>
      </w:r>
    </w:p>
    <w:p w:rsidR="00140B91" w:rsidRDefault="00140B91" w:rsidP="00327B62">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А</w:t>
      </w:r>
      <w:r w:rsidRPr="00327B62">
        <w:rPr>
          <w:rFonts w:ascii="Times New Roman" w:hAnsi="Times New Roman"/>
          <w:sz w:val="28"/>
          <w:szCs w:val="28"/>
        </w:rPr>
        <w:t xml:space="preserve">ктуальной стала подготовка специалистов, которые могут квалифицированно заниматься исследованием рисков. Основная задача таких специалистов (иногда их называют риск-менеджерами) — вырабатывать для лиц, ответственных за принятие решений, рекомендации по эффективным мерам управления рисками. </w:t>
      </w: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tabs>
          <w:tab w:val="left" w:pos="0"/>
        </w:tabs>
        <w:spacing w:after="0" w:line="360" w:lineRule="auto"/>
        <w:ind w:firstLine="709"/>
        <w:jc w:val="both"/>
        <w:rPr>
          <w:rFonts w:ascii="Times New Roman" w:hAnsi="Times New Roman"/>
          <w:sz w:val="28"/>
          <w:szCs w:val="28"/>
        </w:rPr>
      </w:pPr>
    </w:p>
    <w:p w:rsidR="00140B91" w:rsidRDefault="00140B91" w:rsidP="00327B62">
      <w:pPr>
        <w:pStyle w:val="1"/>
        <w:jc w:val="center"/>
      </w:pPr>
      <w:bookmarkStart w:id="6" w:name="_Toc272852072"/>
      <w:r>
        <w:t>Список литературы.</w:t>
      </w:r>
      <w:bookmarkEnd w:id="6"/>
    </w:p>
    <w:p w:rsidR="00140B91" w:rsidRPr="004D18D5" w:rsidRDefault="00140B91" w:rsidP="004D18D5"/>
    <w:p w:rsidR="00140B91" w:rsidRDefault="003E7D83" w:rsidP="004D18D5">
      <w:pPr>
        <w:pStyle w:val="11"/>
        <w:numPr>
          <w:ilvl w:val="0"/>
          <w:numId w:val="9"/>
        </w:numPr>
      </w:pPr>
      <w:hyperlink r:id="rId7" w:history="1">
        <w:r w:rsidR="00140B91" w:rsidRPr="008807D7">
          <w:rPr>
            <w:rStyle w:val="a4"/>
          </w:rPr>
          <w:t>http://ru.wikipedia.org/wiki/Экологический_риск</w:t>
        </w:r>
      </w:hyperlink>
    </w:p>
    <w:p w:rsidR="00140B91" w:rsidRDefault="003E7D83" w:rsidP="004D18D5">
      <w:pPr>
        <w:pStyle w:val="11"/>
        <w:numPr>
          <w:ilvl w:val="0"/>
          <w:numId w:val="9"/>
        </w:numPr>
      </w:pPr>
      <w:hyperlink r:id="rId8" w:history="1">
        <w:r w:rsidR="00140B91" w:rsidRPr="008807D7">
          <w:rPr>
            <w:rStyle w:val="a4"/>
          </w:rPr>
          <w:t>http://dic.academic.ru/dic.nsf/ecolog/1156</w:t>
        </w:r>
      </w:hyperlink>
    </w:p>
    <w:p w:rsidR="00140B91" w:rsidRDefault="003E7D83" w:rsidP="004D18D5">
      <w:pPr>
        <w:pStyle w:val="11"/>
        <w:numPr>
          <w:ilvl w:val="0"/>
          <w:numId w:val="9"/>
        </w:numPr>
      </w:pPr>
      <w:hyperlink r:id="rId9" w:history="1">
        <w:r w:rsidR="00140B91" w:rsidRPr="008807D7">
          <w:rPr>
            <w:rStyle w:val="a4"/>
          </w:rPr>
          <w:t>http://ecology-portal.ru/publ/11-1-0-829</w:t>
        </w:r>
      </w:hyperlink>
    </w:p>
    <w:p w:rsidR="00140B91" w:rsidRDefault="003E7D83" w:rsidP="004D18D5">
      <w:pPr>
        <w:pStyle w:val="11"/>
        <w:numPr>
          <w:ilvl w:val="0"/>
          <w:numId w:val="9"/>
        </w:numPr>
      </w:pPr>
      <w:hyperlink r:id="rId10" w:history="1">
        <w:r w:rsidR="00140B91" w:rsidRPr="008807D7">
          <w:rPr>
            <w:rStyle w:val="a4"/>
          </w:rPr>
          <w:t>http://ecooil.su/public/refining/view/9.html</w:t>
        </w:r>
      </w:hyperlink>
    </w:p>
    <w:p w:rsidR="00140B91" w:rsidRDefault="003E7D83" w:rsidP="004D18D5">
      <w:pPr>
        <w:pStyle w:val="11"/>
        <w:numPr>
          <w:ilvl w:val="0"/>
          <w:numId w:val="9"/>
        </w:numPr>
      </w:pPr>
      <w:hyperlink r:id="rId11" w:history="1">
        <w:r w:rsidR="00140B91" w:rsidRPr="009D6446">
          <w:rPr>
            <w:rStyle w:val="a4"/>
          </w:rPr>
          <w:t>http://www.geology.pu.ru</w:t>
        </w:r>
      </w:hyperlink>
    </w:p>
    <w:p w:rsidR="00140B91" w:rsidRDefault="003E7D83" w:rsidP="004D18D5">
      <w:pPr>
        <w:pStyle w:val="11"/>
        <w:numPr>
          <w:ilvl w:val="0"/>
          <w:numId w:val="9"/>
        </w:numPr>
      </w:pPr>
      <w:hyperlink r:id="rId12" w:history="1">
        <w:r w:rsidR="00140B91" w:rsidRPr="00AA3E67">
          <w:rPr>
            <w:rStyle w:val="a4"/>
          </w:rPr>
          <w:t>http://www.infomanagement.ru/referats.php?r=102&amp;p=2</w:t>
        </w:r>
      </w:hyperlink>
    </w:p>
    <w:p w:rsidR="00140B91" w:rsidRDefault="003E7D83" w:rsidP="004D18D5">
      <w:pPr>
        <w:pStyle w:val="11"/>
        <w:numPr>
          <w:ilvl w:val="0"/>
          <w:numId w:val="9"/>
        </w:numPr>
      </w:pPr>
      <w:hyperlink r:id="rId13" w:history="1">
        <w:r w:rsidR="00140B91" w:rsidRPr="00AA3E67">
          <w:rPr>
            <w:rStyle w:val="a4"/>
          </w:rPr>
          <w:t>http://ibk.ru/6686.html</w:t>
        </w:r>
      </w:hyperlink>
    </w:p>
    <w:p w:rsidR="00140B91" w:rsidRDefault="003E7D83" w:rsidP="004D18D5">
      <w:pPr>
        <w:pStyle w:val="11"/>
        <w:numPr>
          <w:ilvl w:val="0"/>
          <w:numId w:val="9"/>
        </w:numPr>
      </w:pPr>
      <w:hyperlink r:id="rId14" w:history="1">
        <w:r w:rsidR="00140B91" w:rsidRPr="00AA3E67">
          <w:rPr>
            <w:rStyle w:val="a4"/>
          </w:rPr>
          <w:t>http://himinfo.ru/session/show.php?sq=1259</w:t>
        </w:r>
      </w:hyperlink>
    </w:p>
    <w:p w:rsidR="00140B91" w:rsidRDefault="00140B91" w:rsidP="004D18D5">
      <w:pPr>
        <w:pStyle w:val="11"/>
      </w:pPr>
    </w:p>
    <w:p w:rsidR="00140B91" w:rsidRPr="00327B62" w:rsidRDefault="00140B91" w:rsidP="004D18D5">
      <w:pPr>
        <w:pStyle w:val="11"/>
      </w:pPr>
    </w:p>
    <w:p w:rsidR="00140B91" w:rsidRPr="00327B62" w:rsidRDefault="00140B91" w:rsidP="00327B62">
      <w:bookmarkStart w:id="7" w:name="_GoBack"/>
      <w:bookmarkEnd w:id="7"/>
    </w:p>
    <w:sectPr w:rsidR="00140B91" w:rsidRPr="00327B62" w:rsidSect="004D18D5">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B91" w:rsidRDefault="00140B91" w:rsidP="004D18D5">
      <w:pPr>
        <w:spacing w:after="0" w:line="240" w:lineRule="auto"/>
      </w:pPr>
      <w:r>
        <w:separator/>
      </w:r>
    </w:p>
  </w:endnote>
  <w:endnote w:type="continuationSeparator" w:id="0">
    <w:p w:rsidR="00140B91" w:rsidRDefault="00140B91" w:rsidP="004D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B91" w:rsidRDefault="00140B91">
    <w:pPr>
      <w:pStyle w:val="a8"/>
      <w:jc w:val="center"/>
    </w:pPr>
    <w:r>
      <w:fldChar w:fldCharType="begin"/>
    </w:r>
    <w:r>
      <w:instrText xml:space="preserve"> PAGE   \* MERGEFORMAT </w:instrText>
    </w:r>
    <w:r>
      <w:fldChar w:fldCharType="separate"/>
    </w:r>
    <w:r w:rsidR="00D4170E">
      <w:rPr>
        <w:noProof/>
      </w:rPr>
      <w:t>2</w:t>
    </w:r>
    <w:r>
      <w:fldChar w:fldCharType="end"/>
    </w:r>
  </w:p>
  <w:p w:rsidR="00140B91" w:rsidRDefault="00140B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B91" w:rsidRDefault="00140B91" w:rsidP="004D18D5">
      <w:pPr>
        <w:spacing w:after="0" w:line="240" w:lineRule="auto"/>
      </w:pPr>
      <w:r>
        <w:separator/>
      </w:r>
    </w:p>
  </w:footnote>
  <w:footnote w:type="continuationSeparator" w:id="0">
    <w:p w:rsidR="00140B91" w:rsidRDefault="00140B91" w:rsidP="004D18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1246"/>
    <w:multiLevelType w:val="hybridMultilevel"/>
    <w:tmpl w:val="6FA6B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0223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C522B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56419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B6E510A"/>
    <w:multiLevelType w:val="hybridMultilevel"/>
    <w:tmpl w:val="68ACE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390C28"/>
    <w:multiLevelType w:val="hybridMultilevel"/>
    <w:tmpl w:val="07442E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823210B"/>
    <w:multiLevelType w:val="hybridMultilevel"/>
    <w:tmpl w:val="ABFC8D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8D57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CB32656"/>
    <w:multiLevelType w:val="hybridMultilevel"/>
    <w:tmpl w:val="93BAD194"/>
    <w:lvl w:ilvl="0" w:tplc="86561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
  </w:num>
  <w:num w:numId="2">
    <w:abstractNumId w:val="8"/>
  </w:num>
  <w:num w:numId="3">
    <w:abstractNumId w:val="2"/>
  </w:num>
  <w:num w:numId="4">
    <w:abstractNumId w:val="7"/>
  </w:num>
  <w:num w:numId="5">
    <w:abstractNumId w:val="3"/>
  </w:num>
  <w:num w:numId="6">
    <w:abstractNumId w:val="1"/>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44F"/>
    <w:rsid w:val="0000239F"/>
    <w:rsid w:val="000611E9"/>
    <w:rsid w:val="00140B91"/>
    <w:rsid w:val="00327B62"/>
    <w:rsid w:val="003E7D83"/>
    <w:rsid w:val="004D18D5"/>
    <w:rsid w:val="004E544F"/>
    <w:rsid w:val="005A67FE"/>
    <w:rsid w:val="00603B2F"/>
    <w:rsid w:val="00686803"/>
    <w:rsid w:val="007F500B"/>
    <w:rsid w:val="00811470"/>
    <w:rsid w:val="008375F0"/>
    <w:rsid w:val="00856F01"/>
    <w:rsid w:val="008807D7"/>
    <w:rsid w:val="009177FF"/>
    <w:rsid w:val="00946997"/>
    <w:rsid w:val="009D6446"/>
    <w:rsid w:val="00AA3E67"/>
    <w:rsid w:val="00B2075C"/>
    <w:rsid w:val="00BD07D4"/>
    <w:rsid w:val="00C11838"/>
    <w:rsid w:val="00C3632B"/>
    <w:rsid w:val="00D2449D"/>
    <w:rsid w:val="00D4170E"/>
    <w:rsid w:val="00D918AE"/>
    <w:rsid w:val="00E30DE7"/>
    <w:rsid w:val="00EC401C"/>
    <w:rsid w:val="00ED679A"/>
    <w:rsid w:val="00F34A8F"/>
    <w:rsid w:val="00FC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F04F4695-C2C7-4990-B29F-059AB27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44F"/>
    <w:pPr>
      <w:spacing w:after="200" w:line="276" w:lineRule="auto"/>
    </w:pPr>
    <w:rPr>
      <w:rFonts w:eastAsia="Times New Roman"/>
      <w:sz w:val="22"/>
      <w:szCs w:val="22"/>
      <w:lang w:eastAsia="en-US"/>
    </w:rPr>
  </w:style>
  <w:style w:type="paragraph" w:styleId="1">
    <w:name w:val="heading 1"/>
    <w:basedOn w:val="a"/>
    <w:next w:val="a"/>
    <w:link w:val="10"/>
    <w:qFormat/>
    <w:rsid w:val="004E544F"/>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E544F"/>
    <w:rPr>
      <w:rFonts w:ascii="Cambria" w:hAnsi="Cambria" w:cs="Times New Roman"/>
      <w:b/>
      <w:bCs/>
      <w:color w:val="365F91"/>
      <w:sz w:val="28"/>
      <w:szCs w:val="28"/>
    </w:rPr>
  </w:style>
  <w:style w:type="paragraph" w:customStyle="1" w:styleId="11">
    <w:name w:val="Абзац списка1"/>
    <w:basedOn w:val="a"/>
    <w:rsid w:val="00E30DE7"/>
    <w:pPr>
      <w:ind w:left="720"/>
      <w:contextualSpacing/>
    </w:pPr>
  </w:style>
  <w:style w:type="paragraph" w:styleId="2">
    <w:name w:val="Body Text Indent 2"/>
    <w:basedOn w:val="a"/>
    <w:link w:val="20"/>
    <w:rsid w:val="00327B62"/>
    <w:pPr>
      <w:spacing w:after="0" w:line="240" w:lineRule="auto"/>
      <w:ind w:firstLine="426"/>
      <w:jc w:val="both"/>
    </w:pPr>
    <w:rPr>
      <w:rFonts w:ascii="Times New Roman" w:eastAsia="Calibri" w:hAnsi="Times New Roman"/>
    </w:rPr>
  </w:style>
  <w:style w:type="character" w:customStyle="1" w:styleId="20">
    <w:name w:val="Основной текст с отступом 2 Знак"/>
    <w:basedOn w:val="a0"/>
    <w:link w:val="2"/>
    <w:locked/>
    <w:rsid w:val="00327B62"/>
    <w:rPr>
      <w:rFonts w:ascii="Times New Roman" w:hAnsi="Times New Roman" w:cs="Times New Roman"/>
    </w:rPr>
  </w:style>
  <w:style w:type="paragraph" w:customStyle="1" w:styleId="a3">
    <w:name w:val="Цитаты"/>
    <w:basedOn w:val="a"/>
    <w:rsid w:val="00327B62"/>
    <w:pPr>
      <w:spacing w:before="100" w:after="100" w:line="240" w:lineRule="auto"/>
      <w:ind w:left="360" w:right="360"/>
    </w:pPr>
    <w:rPr>
      <w:rFonts w:ascii="Times New Roman" w:eastAsia="Calibri" w:hAnsi="Times New Roman"/>
      <w:sz w:val="24"/>
      <w:szCs w:val="24"/>
      <w:lang w:eastAsia="ru-RU"/>
    </w:rPr>
  </w:style>
  <w:style w:type="character" w:styleId="a4">
    <w:name w:val="Hyperlink"/>
    <w:basedOn w:val="a0"/>
    <w:rsid w:val="004D18D5"/>
    <w:rPr>
      <w:rFonts w:cs="Times New Roman"/>
      <w:color w:val="0000FF"/>
      <w:u w:val="single"/>
    </w:rPr>
  </w:style>
  <w:style w:type="character" w:styleId="a5">
    <w:name w:val="FollowedHyperlink"/>
    <w:basedOn w:val="a0"/>
    <w:semiHidden/>
    <w:rsid w:val="004D18D5"/>
    <w:rPr>
      <w:rFonts w:cs="Times New Roman"/>
      <w:color w:val="800080"/>
      <w:u w:val="single"/>
    </w:rPr>
  </w:style>
  <w:style w:type="paragraph" w:styleId="a6">
    <w:name w:val="header"/>
    <w:basedOn w:val="a"/>
    <w:link w:val="a7"/>
    <w:semiHidden/>
    <w:rsid w:val="004D18D5"/>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4D18D5"/>
    <w:rPr>
      <w:rFonts w:cs="Times New Roman"/>
    </w:rPr>
  </w:style>
  <w:style w:type="paragraph" w:styleId="a8">
    <w:name w:val="footer"/>
    <w:basedOn w:val="a"/>
    <w:link w:val="a9"/>
    <w:rsid w:val="004D18D5"/>
    <w:pPr>
      <w:tabs>
        <w:tab w:val="center" w:pos="4677"/>
        <w:tab w:val="right" w:pos="9355"/>
      </w:tabs>
      <w:spacing w:after="0" w:line="240" w:lineRule="auto"/>
    </w:pPr>
  </w:style>
  <w:style w:type="character" w:customStyle="1" w:styleId="a9">
    <w:name w:val="Нижний колонтитул Знак"/>
    <w:basedOn w:val="a0"/>
    <w:link w:val="a8"/>
    <w:locked/>
    <w:rsid w:val="004D18D5"/>
    <w:rPr>
      <w:rFonts w:cs="Times New Roman"/>
    </w:rPr>
  </w:style>
  <w:style w:type="paragraph" w:customStyle="1" w:styleId="12">
    <w:name w:val="Заголовок оглавления1"/>
    <w:basedOn w:val="1"/>
    <w:next w:val="a"/>
    <w:semiHidden/>
    <w:rsid w:val="004D18D5"/>
    <w:pPr>
      <w:outlineLvl w:val="9"/>
    </w:pPr>
  </w:style>
  <w:style w:type="paragraph" w:styleId="13">
    <w:name w:val="toc 1"/>
    <w:basedOn w:val="a"/>
    <w:next w:val="a"/>
    <w:autoRedefine/>
    <w:rsid w:val="004D18D5"/>
    <w:pPr>
      <w:spacing w:after="100"/>
    </w:pPr>
  </w:style>
  <w:style w:type="paragraph" w:styleId="aa">
    <w:name w:val="Balloon Text"/>
    <w:basedOn w:val="a"/>
    <w:link w:val="ab"/>
    <w:semiHidden/>
    <w:rsid w:val="004D18D5"/>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4D18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ecolog/1156" TargetMode="External"/><Relationship Id="rId13" Type="http://schemas.openxmlformats.org/officeDocument/2006/relationships/hyperlink" Target="http://ibk.ru/6686.html" TargetMode="External"/><Relationship Id="rId3" Type="http://schemas.openxmlformats.org/officeDocument/2006/relationships/settings" Target="settings.xml"/><Relationship Id="rId7" Type="http://schemas.openxmlformats.org/officeDocument/2006/relationships/hyperlink" Target="http://ru.wikipedia.org/wiki/&#1069;&#1082;&#1086;&#1083;&#1086;&#1075;&#1080;&#1095;&#1077;&#1089;&#1082;&#1080;&#1081;_&#1088;&#1080;&#1089;&#1082;" TargetMode="External"/><Relationship Id="rId12" Type="http://schemas.openxmlformats.org/officeDocument/2006/relationships/hyperlink" Target="http://www.infomanagement.ru/referats.php?r=102&amp;p=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logy.pu.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cooil.su/public/refining/view/9.html" TargetMode="External"/><Relationship Id="rId4" Type="http://schemas.openxmlformats.org/officeDocument/2006/relationships/webSettings" Target="webSettings.xml"/><Relationship Id="rId9" Type="http://schemas.openxmlformats.org/officeDocument/2006/relationships/hyperlink" Target="http://ecology-portal.ru/publ/11-1-0-829" TargetMode="External"/><Relationship Id="rId14" Type="http://schemas.openxmlformats.org/officeDocument/2006/relationships/hyperlink" Target="http://himinfo.ru/session/show.php?sq=1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2952</Words>
  <Characters>16829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19742</CharactersWithSpaces>
  <SharedDoc>false</SharedDoc>
  <HLinks>
    <vt:vector size="90" baseType="variant">
      <vt:variant>
        <vt:i4>8257571</vt:i4>
      </vt:variant>
      <vt:variant>
        <vt:i4>66</vt:i4>
      </vt:variant>
      <vt:variant>
        <vt:i4>0</vt:i4>
      </vt:variant>
      <vt:variant>
        <vt:i4>5</vt:i4>
      </vt:variant>
      <vt:variant>
        <vt:lpwstr>http://himinfo.ru/session/show.php?sq=1259</vt:lpwstr>
      </vt:variant>
      <vt:variant>
        <vt:lpwstr/>
      </vt:variant>
      <vt:variant>
        <vt:i4>7405668</vt:i4>
      </vt:variant>
      <vt:variant>
        <vt:i4>63</vt:i4>
      </vt:variant>
      <vt:variant>
        <vt:i4>0</vt:i4>
      </vt:variant>
      <vt:variant>
        <vt:i4>5</vt:i4>
      </vt:variant>
      <vt:variant>
        <vt:lpwstr>http://ibk.ru/6686.html</vt:lpwstr>
      </vt:variant>
      <vt:variant>
        <vt:lpwstr/>
      </vt:variant>
      <vt:variant>
        <vt:i4>6619243</vt:i4>
      </vt:variant>
      <vt:variant>
        <vt:i4>60</vt:i4>
      </vt:variant>
      <vt:variant>
        <vt:i4>0</vt:i4>
      </vt:variant>
      <vt:variant>
        <vt:i4>5</vt:i4>
      </vt:variant>
      <vt:variant>
        <vt:lpwstr>http://www.infomanagement.ru/referats.php?r=102&amp;p=2</vt:lpwstr>
      </vt:variant>
      <vt:variant>
        <vt:lpwstr/>
      </vt:variant>
      <vt:variant>
        <vt:i4>1966103</vt:i4>
      </vt:variant>
      <vt:variant>
        <vt:i4>57</vt:i4>
      </vt:variant>
      <vt:variant>
        <vt:i4>0</vt:i4>
      </vt:variant>
      <vt:variant>
        <vt:i4>5</vt:i4>
      </vt:variant>
      <vt:variant>
        <vt:lpwstr>http://www.geology.pu.ru/</vt:lpwstr>
      </vt:variant>
      <vt:variant>
        <vt:lpwstr/>
      </vt:variant>
      <vt:variant>
        <vt:i4>5177430</vt:i4>
      </vt:variant>
      <vt:variant>
        <vt:i4>54</vt:i4>
      </vt:variant>
      <vt:variant>
        <vt:i4>0</vt:i4>
      </vt:variant>
      <vt:variant>
        <vt:i4>5</vt:i4>
      </vt:variant>
      <vt:variant>
        <vt:lpwstr>http://ecooil.su/public/refining/view/9.html</vt:lpwstr>
      </vt:variant>
      <vt:variant>
        <vt:lpwstr/>
      </vt:variant>
      <vt:variant>
        <vt:i4>196689</vt:i4>
      </vt:variant>
      <vt:variant>
        <vt:i4>51</vt:i4>
      </vt:variant>
      <vt:variant>
        <vt:i4>0</vt:i4>
      </vt:variant>
      <vt:variant>
        <vt:i4>5</vt:i4>
      </vt:variant>
      <vt:variant>
        <vt:lpwstr>http://ecology-portal.ru/publ/11-1-0-829</vt:lpwstr>
      </vt:variant>
      <vt:variant>
        <vt:lpwstr/>
      </vt:variant>
      <vt:variant>
        <vt:i4>3735661</vt:i4>
      </vt:variant>
      <vt:variant>
        <vt:i4>48</vt:i4>
      </vt:variant>
      <vt:variant>
        <vt:i4>0</vt:i4>
      </vt:variant>
      <vt:variant>
        <vt:i4>5</vt:i4>
      </vt:variant>
      <vt:variant>
        <vt:lpwstr>http://dic.academic.ru/dic.nsf/ecolog/1156</vt:lpwstr>
      </vt:variant>
      <vt:variant>
        <vt:lpwstr/>
      </vt:variant>
      <vt:variant>
        <vt:i4>71959621</vt:i4>
      </vt:variant>
      <vt:variant>
        <vt:i4>45</vt:i4>
      </vt:variant>
      <vt:variant>
        <vt:i4>0</vt:i4>
      </vt:variant>
      <vt:variant>
        <vt:i4>5</vt:i4>
      </vt:variant>
      <vt:variant>
        <vt:lpwstr>http://ru.wikipedia.org/wiki/Экологический_риск</vt:lpwstr>
      </vt:variant>
      <vt:variant>
        <vt:lpwstr/>
      </vt:variant>
      <vt:variant>
        <vt:i4>1900597</vt:i4>
      </vt:variant>
      <vt:variant>
        <vt:i4>38</vt:i4>
      </vt:variant>
      <vt:variant>
        <vt:i4>0</vt:i4>
      </vt:variant>
      <vt:variant>
        <vt:i4>5</vt:i4>
      </vt:variant>
      <vt:variant>
        <vt:lpwstr/>
      </vt:variant>
      <vt:variant>
        <vt:lpwstr>_Toc272852072</vt:lpwstr>
      </vt:variant>
      <vt:variant>
        <vt:i4>1900597</vt:i4>
      </vt:variant>
      <vt:variant>
        <vt:i4>32</vt:i4>
      </vt:variant>
      <vt:variant>
        <vt:i4>0</vt:i4>
      </vt:variant>
      <vt:variant>
        <vt:i4>5</vt:i4>
      </vt:variant>
      <vt:variant>
        <vt:lpwstr/>
      </vt:variant>
      <vt:variant>
        <vt:lpwstr>_Toc272852071</vt:lpwstr>
      </vt:variant>
      <vt:variant>
        <vt:i4>1900597</vt:i4>
      </vt:variant>
      <vt:variant>
        <vt:i4>26</vt:i4>
      </vt:variant>
      <vt:variant>
        <vt:i4>0</vt:i4>
      </vt:variant>
      <vt:variant>
        <vt:i4>5</vt:i4>
      </vt:variant>
      <vt:variant>
        <vt:lpwstr/>
      </vt:variant>
      <vt:variant>
        <vt:lpwstr>_Toc272852070</vt:lpwstr>
      </vt:variant>
      <vt:variant>
        <vt:i4>1835061</vt:i4>
      </vt:variant>
      <vt:variant>
        <vt:i4>20</vt:i4>
      </vt:variant>
      <vt:variant>
        <vt:i4>0</vt:i4>
      </vt:variant>
      <vt:variant>
        <vt:i4>5</vt:i4>
      </vt:variant>
      <vt:variant>
        <vt:lpwstr/>
      </vt:variant>
      <vt:variant>
        <vt:lpwstr>_Toc272852069</vt:lpwstr>
      </vt:variant>
      <vt:variant>
        <vt:i4>1835061</vt:i4>
      </vt:variant>
      <vt:variant>
        <vt:i4>14</vt:i4>
      </vt:variant>
      <vt:variant>
        <vt:i4>0</vt:i4>
      </vt:variant>
      <vt:variant>
        <vt:i4>5</vt:i4>
      </vt:variant>
      <vt:variant>
        <vt:lpwstr/>
      </vt:variant>
      <vt:variant>
        <vt:lpwstr>_Toc272852068</vt:lpwstr>
      </vt:variant>
      <vt:variant>
        <vt:i4>1835061</vt:i4>
      </vt:variant>
      <vt:variant>
        <vt:i4>8</vt:i4>
      </vt:variant>
      <vt:variant>
        <vt:i4>0</vt:i4>
      </vt:variant>
      <vt:variant>
        <vt:i4>5</vt:i4>
      </vt:variant>
      <vt:variant>
        <vt:lpwstr/>
      </vt:variant>
      <vt:variant>
        <vt:lpwstr>_Toc272852067</vt:lpwstr>
      </vt:variant>
      <vt:variant>
        <vt:i4>1835061</vt:i4>
      </vt:variant>
      <vt:variant>
        <vt:i4>2</vt:i4>
      </vt:variant>
      <vt:variant>
        <vt:i4>0</vt:i4>
      </vt:variant>
      <vt:variant>
        <vt:i4>5</vt:i4>
      </vt:variant>
      <vt:variant>
        <vt:lpwstr/>
      </vt:variant>
      <vt:variant>
        <vt:lpwstr>_Toc272852066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Маша</dc:creator>
  <cp:keywords/>
  <dc:description/>
  <cp:lastModifiedBy>admin</cp:lastModifiedBy>
  <cp:revision>2</cp:revision>
  <cp:lastPrinted>2010-09-28T14:44:00Z</cp:lastPrinted>
  <dcterms:created xsi:type="dcterms:W3CDTF">2014-05-12T08:32:00Z</dcterms:created>
  <dcterms:modified xsi:type="dcterms:W3CDTF">2014-05-12T08:32:00Z</dcterms:modified>
</cp:coreProperties>
</file>