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60" w:rsidRDefault="00501460">
      <w:pPr>
        <w:jc w:val="center"/>
        <w:rPr>
          <w:b/>
          <w:bCs/>
        </w:rPr>
      </w:pPr>
      <w:bookmarkStart w:id="0" w:name="OCRUncertain001"/>
    </w:p>
    <w:p w:rsidR="00DA6E88" w:rsidRDefault="00DA6E88">
      <w:pPr>
        <w:jc w:val="center"/>
        <w:rPr>
          <w:b/>
          <w:bCs/>
        </w:rPr>
      </w:pPr>
    </w:p>
    <w:p w:rsidR="00DF1D6C" w:rsidRDefault="00DF1D6C">
      <w:pPr>
        <w:jc w:val="center"/>
        <w:rPr>
          <w:b/>
          <w:bCs/>
        </w:rPr>
      </w:pPr>
      <w:r>
        <w:rPr>
          <w:b/>
          <w:bCs/>
        </w:rPr>
        <w:t>Микропроцессор В1801ВМ1 его структура и система команд</w:t>
      </w:r>
    </w:p>
    <w:bookmarkEnd w:id="0"/>
    <w:p w:rsidR="00DF1D6C" w:rsidRDefault="00DF1D6C">
      <w:pPr>
        <w:jc w:val="both"/>
      </w:pPr>
      <w:r>
        <w:t>Структура микропроцессора В1801ВМ1</w:t>
      </w:r>
    </w:p>
    <w:p w:rsidR="00DF1D6C" w:rsidRDefault="00DF1D6C">
      <w:pPr>
        <w:jc w:val="both"/>
      </w:pPr>
      <w:r>
        <w:t>Однокристальный 16-разрядный микропроцессор К1801ВМ1 предназначен для выполнения следующих функций:</w:t>
      </w:r>
    </w:p>
    <w:p w:rsidR="00DF1D6C" w:rsidRDefault="00DF1D6C">
      <w:pPr>
        <w:jc w:val="both"/>
      </w:pPr>
      <w:r>
        <w:t>вычисление. адресов операндов и команд.</w:t>
      </w:r>
    </w:p>
    <w:p w:rsidR="00DF1D6C" w:rsidRDefault="00DF1D6C">
      <w:pPr>
        <w:jc w:val="both"/>
      </w:pPr>
      <w:r>
        <w:t>обмен информацией с другими устройствами; подключенными к системной магистрали;</w:t>
      </w:r>
    </w:p>
    <w:p w:rsidR="00DF1D6C" w:rsidRDefault="00DF1D6C">
      <w:pPr>
        <w:jc w:val="both"/>
      </w:pPr>
      <w:r>
        <w:t>обработка операндов;</w:t>
      </w:r>
    </w:p>
    <w:p w:rsidR="00DF1D6C" w:rsidRDefault="00DF1D6C">
      <w:pPr>
        <w:jc w:val="both"/>
      </w:pPr>
      <w:r>
        <w:t>об</w:t>
      </w:r>
      <w:bookmarkStart w:id="1" w:name="OCRUncertain003"/>
      <w:r>
        <w:t>р</w:t>
      </w:r>
      <w:bookmarkEnd w:id="1"/>
      <w:r>
        <w:t>аботка п</w:t>
      </w:r>
      <w:bookmarkStart w:id="2" w:name="OCRUncertain004"/>
      <w:r>
        <w:t>р</w:t>
      </w:r>
      <w:bookmarkEnd w:id="2"/>
      <w:r>
        <w:t>е</w:t>
      </w:r>
      <w:bookmarkStart w:id="3" w:name="OCRUncertain005"/>
      <w:r>
        <w:t>р</w:t>
      </w:r>
      <w:bookmarkEnd w:id="3"/>
      <w:r>
        <w:t>ываний от клавиатуры и устройств пользователя, подключенных к разъему порта ввода-вывода.</w:t>
      </w:r>
    </w:p>
    <w:p w:rsidR="00DF1D6C" w:rsidRDefault="00DF1D6C">
      <w:pPr>
        <w:jc w:val="both"/>
      </w:pPr>
      <w:r>
        <w:t>Процессор является единственным активным устройством микроЭВМ, управляющим циклами обращения к системной магистрали и обрабатывающим пр</w:t>
      </w:r>
      <w:bookmarkStart w:id="4" w:name="OCRUncertain006"/>
      <w:r>
        <w:t>е</w:t>
      </w:r>
      <w:bookmarkEnd w:id="4"/>
      <w:r>
        <w:t>рывания от пассивных устройств, которые могут посылать или принимать информацию только под управлением пр</w:t>
      </w:r>
      <w:bookmarkStart w:id="5" w:name="OCRUncertain007"/>
      <w:r>
        <w:t>о</w:t>
      </w:r>
      <w:bookmarkEnd w:id="5"/>
      <w:r>
        <w:t>цессора.</w:t>
      </w:r>
    </w:p>
    <w:p w:rsidR="00DF1D6C" w:rsidRDefault="00DF1D6C">
      <w:pPr>
        <w:jc w:val="both"/>
      </w:pPr>
      <w:r>
        <w:t>Микропроцессор К1801</w:t>
      </w:r>
      <w:bookmarkStart w:id="6" w:name="OCRUncertain008"/>
      <w:r>
        <w:t>ВМ</w:t>
      </w:r>
      <w:bookmarkEnd w:id="6"/>
      <w:r>
        <w:t xml:space="preserve">1 работает в </w:t>
      </w:r>
      <w:bookmarkStart w:id="7" w:name="OCRUncertain009"/>
      <w:r>
        <w:t>БК</w:t>
      </w:r>
      <w:bookmarkEnd w:id="7"/>
      <w:r>
        <w:t xml:space="preserve"> с тактовой частотой 3 МГц и содержит следующие основные функциональные блоки :</w:t>
      </w:r>
    </w:p>
    <w:p w:rsidR="00DF1D6C" w:rsidRDefault="00DF1D6C">
      <w:pPr>
        <w:jc w:val="both"/>
      </w:pPr>
      <w:r>
        <w:t>16-разрядный операцио</w:t>
      </w:r>
      <w:bookmarkStart w:id="8" w:name="OCRUncertain010"/>
      <w:r>
        <w:t>н</w:t>
      </w:r>
      <w:bookmarkEnd w:id="8"/>
      <w:r>
        <w:t>ный блок, служащий для формирования адресов команд и операндов, выполнения логич</w:t>
      </w:r>
      <w:bookmarkStart w:id="9" w:name="OCRUncertain011"/>
      <w:r>
        <w:t>е</w:t>
      </w:r>
      <w:bookmarkEnd w:id="9"/>
      <w:r>
        <w:t>ских и арифметических опера</w:t>
      </w:r>
      <w:bookmarkStart w:id="10" w:name="OCRUncertain012"/>
      <w:r>
        <w:t>ц</w:t>
      </w:r>
      <w:bookmarkEnd w:id="10"/>
      <w:r>
        <w:t>ий, хранения операндов и результатов;</w:t>
      </w:r>
    </w:p>
    <w:p w:rsidR="00DF1D6C" w:rsidRDefault="00DF1D6C">
      <w:pPr>
        <w:jc w:val="both"/>
      </w:pPr>
      <w:r>
        <w:t>блок микропрограммного управ</w:t>
      </w:r>
      <w:bookmarkStart w:id="11" w:name="OCRUncertain015"/>
      <w:r>
        <w:t>ле</w:t>
      </w:r>
      <w:bookmarkEnd w:id="11"/>
      <w:r>
        <w:t>ния</w:t>
      </w:r>
      <w:bookmarkStart w:id="12" w:name="OCRUncertain016"/>
      <w:r>
        <w:t>,</w:t>
      </w:r>
      <w:bookmarkEnd w:id="12"/>
      <w:r>
        <w:t xml:space="preserve"> вырабатывающий последовател</w:t>
      </w:r>
      <w:bookmarkStart w:id="13" w:name="OCRUncertain017"/>
      <w:r>
        <w:t>ь</w:t>
      </w:r>
      <w:bookmarkEnd w:id="13"/>
      <w:r>
        <w:t>ность микрокоманд, Соот</w:t>
      </w:r>
      <w:bookmarkStart w:id="14" w:name="OCRUncertain018"/>
      <w:r>
        <w:t>в</w:t>
      </w:r>
      <w:bookmarkEnd w:id="14"/>
      <w:r>
        <w:t>етствую</w:t>
      </w:r>
      <w:bookmarkStart w:id="15" w:name="OCRUncertain019"/>
      <w:r>
        <w:t>щу</w:t>
      </w:r>
      <w:bookmarkEnd w:id="15"/>
      <w:r>
        <w:t>ю коду принятой м</w:t>
      </w:r>
      <w:bookmarkStart w:id="16" w:name="OCRUncertain020"/>
      <w:r>
        <w:t>а</w:t>
      </w:r>
      <w:bookmarkEnd w:id="16"/>
      <w:r>
        <w:t xml:space="preserve">шинной команды. Этот блок построен на базе программируемой логической матрицы </w:t>
      </w:r>
      <w:bookmarkStart w:id="17" w:name="OCRUncertain021"/>
      <w:r>
        <w:t>(ПЛМ).</w:t>
      </w:r>
      <w:bookmarkEnd w:id="17"/>
      <w:r>
        <w:t xml:space="preserve"> </w:t>
      </w:r>
      <w:bookmarkStart w:id="18" w:name="OCRUncertain022"/>
      <w:r>
        <w:t>с</w:t>
      </w:r>
      <w:bookmarkEnd w:id="18"/>
      <w:r>
        <w:t>одержащей 250 логических произведений;</w:t>
      </w:r>
    </w:p>
    <w:p w:rsidR="00DF1D6C" w:rsidRDefault="00DF1D6C">
      <w:pPr>
        <w:jc w:val="both"/>
      </w:pPr>
      <w:r>
        <w:t xml:space="preserve">блок прерываний, организующий приоритетную систему прерываний </w:t>
      </w:r>
      <w:bookmarkStart w:id="19" w:name="OCRUncertain023"/>
      <w:r>
        <w:t>(</w:t>
      </w:r>
      <w:bookmarkEnd w:id="19"/>
      <w:r>
        <w:t xml:space="preserve">прием и </w:t>
      </w:r>
      <w:bookmarkStart w:id="20" w:name="OCRUncertain024"/>
      <w:r>
        <w:t>п</w:t>
      </w:r>
      <w:bookmarkEnd w:id="20"/>
      <w:r>
        <w:t>редварительная обработка внешних и внутренних запросов на прерывание);</w:t>
      </w:r>
    </w:p>
    <w:p w:rsidR="00DF1D6C" w:rsidRDefault="00DF1D6C">
      <w:pPr>
        <w:jc w:val="both"/>
      </w:pPr>
      <w:r>
        <w:t xml:space="preserve">интерфейсный блок, </w:t>
      </w:r>
      <w:bookmarkStart w:id="21" w:name="OCRUncertain025"/>
      <w:r>
        <w:t>о</w:t>
      </w:r>
      <w:bookmarkEnd w:id="21"/>
      <w:r>
        <w:t>беспечивающий обмен информацией между микропроцессором ром и прочими устройств</w:t>
      </w:r>
      <w:bookmarkStart w:id="22" w:name="OCRUncertain026"/>
      <w:r>
        <w:t>а</w:t>
      </w:r>
      <w:bookmarkEnd w:id="22"/>
      <w:r>
        <w:t>ми, по</w:t>
      </w:r>
      <w:bookmarkStart w:id="23" w:name="OCRUncertain027"/>
      <w:r>
        <w:t>д</w:t>
      </w:r>
      <w:bookmarkEnd w:id="23"/>
      <w:r>
        <w:t>ключ</w:t>
      </w:r>
      <w:bookmarkStart w:id="24" w:name="OCRUncertain028"/>
      <w:r>
        <w:t>е</w:t>
      </w:r>
      <w:bookmarkEnd w:id="24"/>
      <w:r>
        <w:t>нными к сист</w:t>
      </w:r>
      <w:bookmarkStart w:id="25" w:name="OCRUncertain029"/>
      <w:r>
        <w:t>е</w:t>
      </w:r>
      <w:bookmarkEnd w:id="25"/>
      <w:r>
        <w:t xml:space="preserve">мной магистрали. Этот же, блок </w:t>
      </w:r>
      <w:bookmarkStart w:id="26" w:name="OCRUncertain030"/>
      <w:r>
        <w:t>ос</w:t>
      </w:r>
      <w:bookmarkEnd w:id="26"/>
      <w:r>
        <w:t xml:space="preserve">уществляет арбитраж при операциях прямого доступа </w:t>
      </w:r>
      <w:bookmarkStart w:id="27" w:name="OCRUncertain031"/>
      <w:r>
        <w:t>к</w:t>
      </w:r>
      <w:bookmarkEnd w:id="27"/>
      <w:r>
        <w:t xml:space="preserve"> п</w:t>
      </w:r>
      <w:bookmarkStart w:id="28" w:name="OCRUncertain032"/>
      <w:r>
        <w:t>а</w:t>
      </w:r>
      <w:bookmarkEnd w:id="28"/>
      <w:r>
        <w:t>мяти, формир</w:t>
      </w:r>
      <w:bookmarkStart w:id="29" w:name="OCRUncertain033"/>
      <w:r>
        <w:t>у</w:t>
      </w:r>
      <w:bookmarkEnd w:id="29"/>
      <w:r>
        <w:t>ет</w:t>
      </w:r>
    </w:p>
    <w:p w:rsidR="00DF1D6C" w:rsidRDefault="00DF1D6C">
      <w:pPr>
        <w:jc w:val="both"/>
      </w:pPr>
      <w:r>
        <w:t xml:space="preserve">последовательность. управляющих сигналов: </w:t>
      </w:r>
    </w:p>
    <w:p w:rsidR="00DF1D6C" w:rsidRDefault="00DF1D6C">
      <w:pPr>
        <w:jc w:val="both"/>
      </w:pPr>
      <w:r>
        <w:t>блок с</w:t>
      </w:r>
      <w:bookmarkStart w:id="30" w:name="OCRUncertain034"/>
      <w:r>
        <w:t>и</w:t>
      </w:r>
      <w:bookmarkEnd w:id="30"/>
      <w:r>
        <w:t>с</w:t>
      </w:r>
      <w:bookmarkStart w:id="31" w:name="OCRUncertain035"/>
      <w:r>
        <w:t>те</w:t>
      </w:r>
      <w:bookmarkEnd w:id="31"/>
      <w:r>
        <w:t>мной магистрали, связывающий внутреннюю магистраль однокристального микропроцессора с внешней</w:t>
      </w:r>
      <w:bookmarkStart w:id="32" w:name="OCRUncertain036"/>
      <w:r>
        <w:t>,</w:t>
      </w:r>
      <w:bookmarkEnd w:id="32"/>
      <w:r>
        <w:t xml:space="preserve"> управляющий усилителями приема и передачи </w:t>
      </w:r>
      <w:bookmarkStart w:id="33" w:name="OCRUncertain037"/>
      <w:r>
        <w:t>ин</w:t>
      </w:r>
      <w:bookmarkEnd w:id="33"/>
      <w:r>
        <w:t>формации на совмещенные выводы адресов и данных;</w:t>
      </w:r>
    </w:p>
    <w:p w:rsidR="00DF1D6C" w:rsidRDefault="00DF1D6C">
      <w:pPr>
        <w:jc w:val="both"/>
      </w:pPr>
      <w:r>
        <w:t>схема тактирования, обеспечивающая синхронизацию работы внутренних блоков микропроцессора.</w:t>
      </w:r>
    </w:p>
    <w:p w:rsidR="00DF1D6C" w:rsidRDefault="00DF1D6C">
      <w:pPr>
        <w:jc w:val="both"/>
      </w:pPr>
      <w:r>
        <w:t>Система команд, реализованная в ПЛМ блока микропрограммного управления микропроцессора К1801BM1, совпадает с системой команд наиболее распространенных отечественных мини- и микро-ЭВМ типа “Электроника 60” (ДВК-2. 3, 4 и т.п.) и практически аналогична принятой для компьютеров серии DEC. Предусмотрен также ряд специальных команд, предназначенных для работы с системным ПЗУ К1801РЕ1.</w:t>
      </w:r>
    </w:p>
    <w:p w:rsidR="00DF1D6C" w:rsidRDefault="00DF1D6C">
      <w:pPr>
        <w:jc w:val="both"/>
      </w:pPr>
      <w:r>
        <w:t>Сигналы AD0-AD15 представляют собой адреса и данные, передаваемые по совмещенной системной магистрали. Передача адресов и данных по одним и тем же линиям связи обеспечивается путем разделения этих операций во времени.</w:t>
      </w:r>
    </w:p>
    <w:p w:rsidR="00DF1D6C" w:rsidRDefault="00DF1D6C">
      <w:pPr>
        <w:jc w:val="both"/>
      </w:pPr>
      <w:r>
        <w:t>Группа сигналов SYNC, DIN, DOUT, WTBT, RPLY служит для управления передачей информации по системной магистрали:</w:t>
      </w:r>
    </w:p>
    <w:p w:rsidR="00DF1D6C" w:rsidRDefault="00DF1D6C">
      <w:pPr>
        <w:jc w:val="both"/>
      </w:pPr>
      <w:r>
        <w:t>SYNC- вырабатывается процессором как указание, что адрес находится на выводах системной магистрали, и сохраняет активный уровень до окончания текущего цикла обмена информацией;</w:t>
      </w:r>
    </w:p>
    <w:p w:rsidR="00DF1D6C" w:rsidRDefault="00DF1D6C">
      <w:pPr>
        <w:jc w:val="both"/>
      </w:pPr>
      <w:r>
        <w:t>RPLY- вырабатывается пассивным устройством в от</w:t>
      </w:r>
      <w:bookmarkStart w:id="34" w:name="OCRUncertain013"/>
      <w:r>
        <w:t>в</w:t>
      </w:r>
      <w:bookmarkEnd w:id="34"/>
      <w:r>
        <w:t xml:space="preserve">ет на сигналы DIN и </w:t>
      </w:r>
      <w:bookmarkStart w:id="35" w:name="OCRUncertain014"/>
      <w:r>
        <w:t>D</w:t>
      </w:r>
      <w:bookmarkEnd w:id="35"/>
      <w:r>
        <w:t>OUT. При отсутствии сигнала RPLAY (т. е. когда выбранное устройство- регистр или ячейка памяти - не отвечает) процессор отсчитывает 64 такта синхрогенератора и затем отрабатывает прерывание по зависанию (вектор 4);</w:t>
      </w:r>
    </w:p>
    <w:p w:rsidR="00DF1D6C" w:rsidRDefault="00DF1D6C">
      <w:pPr>
        <w:jc w:val="both"/>
      </w:pPr>
      <w:r>
        <w:t>DIN- предназначен для организации ввода данных (когда микропроцессор во время действия сигнала SYNC готов принять данные от пассивного устройства) и ввода адреса вектора прерывания (DIN вырабатывается совместно с сигналом IAK0 при пассивном уровне SYNC);</w:t>
      </w:r>
    </w:p>
    <w:p w:rsidR="00DF1D6C" w:rsidRDefault="00DF1D6C">
      <w:pPr>
        <w:jc w:val="both"/>
      </w:pPr>
      <w:r>
        <w:t xml:space="preserve">DOUT- </w:t>
      </w:r>
      <w:bookmarkStart w:id="36" w:name="OCRUncertain043"/>
      <w:r>
        <w:t>означает, что данные, выдаваемые микропроцессором, установлены на выводах системной магистрали;</w:t>
      </w:r>
      <w:bookmarkStart w:id="37" w:name="OCRUncertain044"/>
      <w:bookmarkEnd w:id="37"/>
    </w:p>
    <w:bookmarkEnd w:id="36"/>
    <w:p w:rsidR="00DF1D6C" w:rsidRDefault="00DF1D6C">
      <w:pPr>
        <w:jc w:val="both"/>
      </w:pPr>
      <w:r>
        <w:t>WTBT- указывает на р</w:t>
      </w:r>
      <w:bookmarkStart w:id="38" w:name="OCRUncertain048"/>
      <w:r>
        <w:t>а</w:t>
      </w:r>
      <w:bookmarkEnd w:id="38"/>
      <w:r>
        <w:t>б</w:t>
      </w:r>
      <w:bookmarkStart w:id="39" w:name="OCRUncertain049"/>
      <w:r>
        <w:t>о</w:t>
      </w:r>
      <w:bookmarkEnd w:id="39"/>
      <w:r>
        <w:t>ту с отдельными байтами и вырабатывается при обра</w:t>
      </w:r>
      <w:bookmarkStart w:id="40" w:name="OCRUncertain052"/>
      <w:r>
        <w:t>ще</w:t>
      </w:r>
      <w:bookmarkEnd w:id="40"/>
      <w:r>
        <w:t>н</w:t>
      </w:r>
      <w:bookmarkStart w:id="41" w:name="OCRUncertain053"/>
      <w:r>
        <w:t>и</w:t>
      </w:r>
      <w:bookmarkEnd w:id="41"/>
      <w:r>
        <w:t>и по нечетном</w:t>
      </w:r>
      <w:bookmarkStart w:id="42" w:name="OCRUncertain054"/>
      <w:r>
        <w:t>у</w:t>
      </w:r>
      <w:bookmarkEnd w:id="42"/>
      <w:r>
        <w:t xml:space="preserve"> адресу (операнд - старший байт) </w:t>
      </w:r>
      <w:bookmarkStart w:id="43" w:name="OCRUncertain056"/>
      <w:r>
        <w:t xml:space="preserve">или </w:t>
      </w:r>
      <w:bookmarkEnd w:id="43"/>
      <w:r>
        <w:t>при отработке байтовых коман</w:t>
      </w:r>
      <w:bookmarkStart w:id="44" w:name="OCRUncertain059"/>
      <w:r>
        <w:t>д</w:t>
      </w:r>
      <w:bookmarkEnd w:id="44"/>
      <w:r>
        <w:t>.</w:t>
      </w:r>
    </w:p>
    <w:p w:rsidR="00DF1D6C" w:rsidRDefault="00DF1D6C">
      <w:pPr>
        <w:jc w:val="both"/>
      </w:pPr>
      <w:r>
        <w:t>Сигнал VIRQ является запросом на пре</w:t>
      </w:r>
      <w:bookmarkStart w:id="45" w:name="OCRUncertain061"/>
      <w:r>
        <w:t>р</w:t>
      </w:r>
      <w:bookmarkEnd w:id="45"/>
      <w:r>
        <w:t xml:space="preserve">ывание от внешнего </w:t>
      </w:r>
      <w:bookmarkStart w:id="46" w:name="OCRUncertain062"/>
      <w:r>
        <w:t>устройства</w:t>
      </w:r>
      <w:bookmarkEnd w:id="46"/>
      <w:r>
        <w:t>, информи</w:t>
      </w:r>
      <w:bookmarkStart w:id="47" w:name="OCRUncertain063"/>
      <w:r>
        <w:t>р</w:t>
      </w:r>
      <w:bookmarkEnd w:id="47"/>
      <w:r>
        <w:t xml:space="preserve">ующим </w:t>
      </w:r>
      <w:bookmarkStart w:id="48" w:name="DeletedSectionBreakLast"/>
      <w:r>
        <w:t>микропроцессор о готовности устройства передавать адрес вектора прерывания. Если прерывание разрешено, то в ответ на этот сигнал процессор вырабатывает сигналы DIN и IAK0</w:t>
      </w:r>
      <w:bookmarkEnd w:id="48"/>
      <w:r>
        <w:t>.</w:t>
      </w:r>
    </w:p>
    <w:p w:rsidR="00DF1D6C" w:rsidRDefault="00DF1D6C">
      <w:pPr>
        <w:jc w:val="both"/>
      </w:pPr>
      <w:r>
        <w:t>Сигнал IRQ1 обеспечивает управление режимом “СТОП-ПУСК” процессора с внешнего переключателя. Низкий уровень сигнала (активный) соответствует режиму “СТОП”.</w:t>
      </w:r>
    </w:p>
    <w:p w:rsidR="00DF1D6C" w:rsidRDefault="00DF1D6C">
      <w:pPr>
        <w:jc w:val="both"/>
      </w:pPr>
      <w:r>
        <w:t>Сигналы IRQ2 и IRQ3 вызывают прерывания по фиксированным векторам 100</w:t>
      </w:r>
      <w:r>
        <w:rPr>
          <w:vertAlign w:val="subscript"/>
        </w:rPr>
        <w:t>8</w:t>
      </w:r>
      <w:r>
        <w:t xml:space="preserve"> и 270</w:t>
      </w:r>
      <w:r>
        <w:rPr>
          <w:vertAlign w:val="subscript"/>
        </w:rPr>
        <w:t>8</w:t>
      </w:r>
      <w:r>
        <w:t xml:space="preserve"> соответственно (при переходе из высокого уровня в низкий) .</w:t>
      </w:r>
    </w:p>
    <w:p w:rsidR="00DF1D6C" w:rsidRDefault="00DF1D6C">
      <w:pPr>
        <w:jc w:val="both"/>
      </w:pPr>
      <w:r>
        <w:t>Сигнал предоставления прерывания IAK0 процессор вырабатывает в ответ на внешний сигнал VIRQ. Сигнал IAK0 передается по очереди, начиная с устройства с максимальным приоритетом, ретранслируясь от одного устройства к другому в порядке уменьшения приоритетов. Устройство с наибольшим приоритетом из числа выставивших запрос на прерывание (сигнал VIRQ) запрещает дальнейшее распространение сигнала IAK0, таким образом запрещая на время обработки данного прерывания запросы от устройств с тем же или более низким приоритетом. Однако устройства с более высоким приоритетом могут прервать обработку повторным (“вложенным”) прерыванием.</w:t>
      </w:r>
    </w:p>
    <w:p w:rsidR="00DF1D6C" w:rsidRDefault="00DF1D6C">
      <w:pPr>
        <w:jc w:val="both"/>
      </w:pPr>
      <w:r>
        <w:t>Сигнал DMR вырабатывается внешним активным устройством, требующим передачи ему системной магистрали (режим прямого доступа к памяти). В ответ па него процессор устан</w:t>
      </w:r>
      <w:bookmarkStart w:id="49" w:name="OCRUncertain038"/>
      <w:r>
        <w:t>а</w:t>
      </w:r>
      <w:bookmarkEnd w:id="49"/>
      <w:r>
        <w:t>вл</w:t>
      </w:r>
      <w:bookmarkStart w:id="50" w:name="OCRUncertain039"/>
      <w:r>
        <w:t>и</w:t>
      </w:r>
      <w:bookmarkEnd w:id="50"/>
      <w:r>
        <w:t>вает сигнал DMGO, предоставляю</w:t>
      </w:r>
      <w:bookmarkStart w:id="51" w:name="OCRUncertain040"/>
      <w:r>
        <w:t>щ</w:t>
      </w:r>
      <w:bookmarkEnd w:id="51"/>
      <w:r>
        <w:t xml:space="preserve">ий системную магистраль внешнему устройству с наивысшим приоритетом из числа запросивших прямой доступ (механизм реализации приоритетов - тот же, что и для прерываний). Это устройство прекращает дальнейшее распространение сигнала DMGO и выставляет сигнал SACK, означающий, что устройство прямого доступа к памяти </w:t>
      </w:r>
      <w:bookmarkStart w:id="52" w:name="OCRUncertain041"/>
      <w:r>
        <w:t>(ПДП)</w:t>
      </w:r>
      <w:bookmarkEnd w:id="52"/>
      <w:r>
        <w:t xml:space="preserve"> может производить обмен данными, независимо от процессора используя стандартные циклы обращения к системной магистрали.</w:t>
      </w:r>
    </w:p>
    <w:p w:rsidR="00DF1D6C" w:rsidRDefault="00DF1D6C">
      <w:pPr>
        <w:jc w:val="both"/>
      </w:pPr>
      <w:r>
        <w:t>Низкий уровень сигнала BSY означает</w:t>
      </w:r>
      <w:bookmarkStart w:id="53" w:name="OCRUncertain042"/>
      <w:r>
        <w:t>,</w:t>
      </w:r>
      <w:bookmarkEnd w:id="53"/>
      <w:r>
        <w:t xml:space="preserve"> что микропроцессор начинает обмен по магистрали (т.е. что она занята для других устройств). Переход сигнала из низкого уровня в высокий указывает на окончание обмена.</w:t>
      </w:r>
    </w:p>
    <w:p w:rsidR="00DF1D6C" w:rsidRDefault="00DF1D6C">
      <w:pPr>
        <w:jc w:val="both"/>
      </w:pPr>
      <w:r>
        <w:t>Сигнал ава</w:t>
      </w:r>
      <w:bookmarkStart w:id="54" w:name="OCRUncertain045"/>
      <w:r>
        <w:t>р</w:t>
      </w:r>
      <w:bookmarkEnd w:id="54"/>
      <w:r>
        <w:t xml:space="preserve">ии источника питания </w:t>
      </w:r>
      <w:bookmarkStart w:id="55" w:name="OCRUncertain046"/>
      <w:r>
        <w:t>D</w:t>
      </w:r>
      <w:bookmarkEnd w:id="55"/>
      <w:r>
        <w:t>C</w:t>
      </w:r>
      <w:bookmarkStart w:id="56" w:name="OCRUncertain047"/>
      <w:r>
        <w:t>L</w:t>
      </w:r>
      <w:bookmarkEnd w:id="56"/>
      <w:r>
        <w:t>O вызывает установку микропроцессора в исходное состояние и появление сигнала INIT. Сигнал аварии сетевого питания ACLO вызывает пер</w:t>
      </w:r>
      <w:bookmarkStart w:id="57" w:name="OCRUncertain050"/>
      <w:r>
        <w:t>е</w:t>
      </w:r>
      <w:bookmarkEnd w:id="57"/>
      <w:r>
        <w:t>ход микропро</w:t>
      </w:r>
      <w:bookmarkStart w:id="58" w:name="OCRUncertain051"/>
      <w:r>
        <w:t>це</w:t>
      </w:r>
      <w:bookmarkEnd w:id="58"/>
      <w:r>
        <w:t>ссора на обработку прерывания по сбою питании (высокий уровень свидетельствует о нормальном сетевом напряжении).</w:t>
      </w:r>
    </w:p>
    <w:p w:rsidR="00DF1D6C" w:rsidRDefault="00DF1D6C">
      <w:pPr>
        <w:jc w:val="both"/>
      </w:pPr>
      <w:r>
        <w:t>Сигнал SEL1 инициализирует обращение к регистру управления системными внешними устройствами, а сигнал SEL2 - к регистру порта ввода-вывода. Направление обмена данными между микропроцессором и регистрами определяется сигналами DIN или DOUT соответственно. Выставление сигнала RPLY от этих регистров не требуется. Длительности сигналов SEL1 и SEL2 совпадают с длительностью сигнала BSY.</w:t>
      </w:r>
    </w:p>
    <w:p w:rsidR="00DF1D6C" w:rsidRDefault="00DF1D6C">
      <w:pPr>
        <w:jc w:val="both"/>
      </w:pPr>
      <w:r>
        <w:t xml:space="preserve">Сигнал INIT является ответом микропроцессора на сигнал DCLO и используется, как правило, для установки периферийной части системы в исходное состояние. </w:t>
      </w:r>
    </w:p>
    <w:p w:rsidR="00DF1D6C" w:rsidRDefault="00DF1D6C">
      <w:pPr>
        <w:jc w:val="both"/>
      </w:pPr>
      <w:r>
        <w:t>Общие характеристики микропроцессора К1801ВМ1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20"/>
        <w:gridCol w:w="4920"/>
      </w:tblGrid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Представление чисел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В дополнительном коде с фиксированной запятой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Виды команд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Безадресные, одноадресные, двухадресные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Виды адресации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Регистровая, регистровая косвенная, автоинкрементная, автоинкрементная косвенная, автодекрементная, автодекрементная косвенная, индексная, индексная косвенная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Количество регистров общего значения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8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Количество уровней прерывания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4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Тип системной магистрали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Q-bus (МПИ, ОСТ 11.305.903-80)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Адресное пространство, Кб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64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Тактовая частота, МГц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До 5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 xml:space="preserve">Максимальное быстродействие при выполнении регистровых операций, оп./с 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До 500000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Потребляемая мощность, Вт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Не более 1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Напряжение питания, В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 xml:space="preserve">+5 ( </w:t>
            </w:r>
            <w:r w:rsidRPr="00DF1D6C">
              <w:rPr>
                <w:rFonts w:ascii="Symbol" w:hAnsi="Symbol" w:cs="Symbol"/>
              </w:rPr>
              <w:t></w:t>
            </w:r>
            <w:r w:rsidRPr="00DF1D6C">
              <w:t xml:space="preserve"> 5% )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Уровни сигналов, В: “лог.0”(активный уровень)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Менее 0,5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“лог.1”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 xml:space="preserve">Более 2,4 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Нагрузочная способность по току, мА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3,2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Емкость нагрузки, пФ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До 100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Технология изготовления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N-МОП</w:t>
            </w:r>
          </w:p>
        </w:tc>
      </w:tr>
      <w:tr w:rsidR="00DF1D6C" w:rsidRPr="00DF1D6C"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 xml:space="preserve">Конструкция </w:t>
            </w:r>
          </w:p>
        </w:tc>
        <w:tc>
          <w:tcPr>
            <w:tcW w:w="4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Плананарный металлокерамический корпус с 42 выводами</w:t>
            </w:r>
          </w:p>
        </w:tc>
      </w:tr>
    </w:tbl>
    <w:p w:rsidR="00DF1D6C" w:rsidRDefault="00DF1D6C">
      <w:pPr>
        <w:jc w:val="both"/>
      </w:pPr>
      <w:r>
        <w:t>Система команд микропроцессора К1801ВМ1</w:t>
      </w:r>
    </w:p>
    <w:p w:rsidR="00DF1D6C" w:rsidRDefault="00DF1D6C">
      <w:pPr>
        <w:jc w:val="both"/>
      </w:pPr>
      <w:r>
        <w:t>Данный процессор содержит 8 регистров общего назначения (РОН, обозначение в описании команд RN, где N=0..7)один внутренний регистр состояния процессора PSW в котором задействовано 5 битов, каждый из которых имеет свои имена:</w:t>
      </w:r>
    </w:p>
    <w:p w:rsidR="00DF1D6C" w:rsidRDefault="00DF1D6C">
      <w:pPr>
        <w:jc w:val="both"/>
      </w:pPr>
      <w:r>
        <w:t>C-бит переполнения</w:t>
      </w:r>
    </w:p>
    <w:p w:rsidR="00DF1D6C" w:rsidRDefault="00DF1D6C">
      <w:pPr>
        <w:jc w:val="both"/>
      </w:pPr>
      <w:r>
        <w:t xml:space="preserve">T-бит трассировки </w:t>
      </w:r>
    </w:p>
    <w:p w:rsidR="00DF1D6C" w:rsidRDefault="00DF1D6C">
      <w:pPr>
        <w:jc w:val="both"/>
      </w:pPr>
      <w:r>
        <w:t>V-бит арифметического переполнения</w:t>
      </w:r>
    </w:p>
    <w:p w:rsidR="00DF1D6C" w:rsidRDefault="00DF1D6C">
      <w:pPr>
        <w:jc w:val="both"/>
      </w:pPr>
      <w:r>
        <w:t>Z-бит равенства 0</w:t>
      </w:r>
    </w:p>
    <w:p w:rsidR="00DF1D6C" w:rsidRDefault="00DF1D6C">
      <w:pPr>
        <w:jc w:val="both"/>
      </w:pPr>
      <w:r>
        <w:t>N-бит отрицательного числа</w:t>
      </w:r>
    </w:p>
    <w:p w:rsidR="00DF1D6C" w:rsidRDefault="00DF1D6C">
      <w:pPr>
        <w:jc w:val="both"/>
      </w:pPr>
      <w:r>
        <w:t>Два регистра из РОН (R6 и R7) отвечают за следующие функции:</w:t>
      </w:r>
    </w:p>
    <w:p w:rsidR="00DF1D6C" w:rsidRDefault="00DF1D6C">
      <w:pPr>
        <w:jc w:val="both"/>
      </w:pPr>
      <w:r>
        <w:t>R6 (SP)-Указатель стека</w:t>
      </w:r>
    </w:p>
    <w:p w:rsidR="00DF1D6C" w:rsidRDefault="00DF1D6C">
      <w:pPr>
        <w:jc w:val="both"/>
      </w:pPr>
      <w:r>
        <w:t>R7 (PC)-Счетчик команд.</w:t>
      </w:r>
    </w:p>
    <w:p w:rsidR="00DF1D6C" w:rsidRDefault="00DF1D6C">
      <w:pPr>
        <w:jc w:val="both"/>
      </w:pPr>
      <w:r>
        <w:t>При описании команд, используются следующие обозначения:</w:t>
      </w:r>
    </w:p>
    <w:p w:rsidR="00DF1D6C" w:rsidRDefault="00DF1D6C">
      <w:pPr>
        <w:jc w:val="both"/>
      </w:pPr>
      <w:r>
        <w:t>“SS” - поле адресации операнда-источника</w:t>
      </w:r>
    </w:p>
    <w:p w:rsidR="00DF1D6C" w:rsidRDefault="00DF1D6C">
      <w:pPr>
        <w:jc w:val="both"/>
      </w:pPr>
      <w:r>
        <w:t>“DD” - поле адресации операнда-приемника</w:t>
      </w:r>
    </w:p>
    <w:p w:rsidR="00DF1D6C" w:rsidRDefault="00DF1D6C">
      <w:pPr>
        <w:jc w:val="both"/>
      </w:pPr>
      <w:r>
        <w:t>“XXX”- смещение (-128,...,+128; 8 бит)</w:t>
      </w:r>
    </w:p>
    <w:p w:rsidR="00DF1D6C" w:rsidRDefault="00DF1D6C">
      <w:pPr>
        <w:jc w:val="both"/>
      </w:pPr>
      <w:r>
        <w:t>“N” - число, 3 бита</w:t>
      </w:r>
    </w:p>
    <w:p w:rsidR="00DF1D6C" w:rsidRDefault="00DF1D6C">
      <w:pPr>
        <w:jc w:val="both"/>
      </w:pPr>
      <w:r>
        <w:t>“NN” - число, 6 бит</w:t>
      </w:r>
    </w:p>
    <w:p w:rsidR="00DF1D6C" w:rsidRDefault="00DF1D6C">
      <w:pPr>
        <w:jc w:val="both"/>
      </w:pPr>
      <w:r>
        <w:t>“(N)” -содержимое ячейки или регистра N</w:t>
      </w:r>
    </w:p>
    <w:p w:rsidR="00DF1D6C" w:rsidRDefault="00DF1D6C">
      <w:pPr>
        <w:jc w:val="both"/>
      </w:pPr>
      <w:r>
        <w:t>“s” - операнд -источник</w:t>
      </w:r>
    </w:p>
    <w:p w:rsidR="00DF1D6C" w:rsidRDefault="00DF1D6C">
      <w:pPr>
        <w:jc w:val="both"/>
      </w:pPr>
      <w:r>
        <w:t>“d” - операнд -приемник</w:t>
      </w:r>
    </w:p>
    <w:p w:rsidR="00DF1D6C" w:rsidRDefault="00DF1D6C">
      <w:pPr>
        <w:jc w:val="both"/>
      </w:pPr>
      <w:r>
        <w:t>“r” - содержимое регистра</w:t>
      </w:r>
    </w:p>
    <w:p w:rsidR="00DF1D6C" w:rsidRDefault="00DF1D6C">
      <w:pPr>
        <w:jc w:val="both"/>
      </w:pPr>
      <w:r>
        <w:t>“&lt;=” - становится равным</w:t>
      </w:r>
    </w:p>
    <w:p w:rsidR="00DF1D6C" w:rsidRDefault="00DF1D6C">
      <w:pPr>
        <w:jc w:val="both"/>
      </w:pPr>
      <w:r>
        <w:t xml:space="preserve">“X” - относительный адрес </w:t>
      </w:r>
    </w:p>
    <w:p w:rsidR="00DF1D6C" w:rsidRDefault="00DF1D6C">
      <w:pPr>
        <w:jc w:val="both"/>
      </w:pPr>
      <w:r>
        <w:t>“%” - определение регистра</w:t>
      </w:r>
    </w:p>
    <w:p w:rsidR="00DF1D6C" w:rsidRDefault="00DF1D6C">
      <w:pPr>
        <w:jc w:val="both"/>
      </w:pPr>
      <w:r>
        <w:t>“/\” - логическое И</w:t>
      </w:r>
    </w:p>
    <w:p w:rsidR="00DF1D6C" w:rsidRDefault="00DF1D6C">
      <w:pPr>
        <w:jc w:val="both"/>
      </w:pPr>
      <w:r>
        <w:t>“\/” - логическое ИЛИ</w:t>
      </w:r>
    </w:p>
    <w:p w:rsidR="00DF1D6C" w:rsidRDefault="00DF1D6C">
      <w:pPr>
        <w:jc w:val="both"/>
      </w:pPr>
      <w:r>
        <w:t>“\\” - исключающее ИЛИ</w:t>
      </w:r>
    </w:p>
    <w:p w:rsidR="00DF1D6C" w:rsidRDefault="00DF1D6C">
      <w:pPr>
        <w:jc w:val="both"/>
      </w:pPr>
      <w:r>
        <w:t>“|” - НЕ</w:t>
      </w:r>
    </w:p>
    <w:p w:rsidR="00DF1D6C" w:rsidRDefault="00DF1D6C">
      <w:pPr>
        <w:jc w:val="both"/>
      </w:pPr>
      <w:r>
        <w:t>Операции над разрядами PSW</w:t>
      </w:r>
    </w:p>
    <w:p w:rsidR="00DF1D6C" w:rsidRDefault="00DF1D6C">
      <w:pPr>
        <w:jc w:val="both"/>
      </w:pPr>
      <w:r>
        <w:t>“*” - установка/сброс по результату</w:t>
      </w:r>
    </w:p>
    <w:p w:rsidR="00DF1D6C" w:rsidRDefault="00DF1D6C">
      <w:pPr>
        <w:jc w:val="both"/>
      </w:pPr>
      <w:r>
        <w:t>“-” - состояние разряда не меняется</w:t>
      </w:r>
    </w:p>
    <w:p w:rsidR="00DF1D6C" w:rsidRDefault="00DF1D6C">
      <w:pPr>
        <w:jc w:val="both"/>
      </w:pPr>
      <w:r>
        <w:t>“0” - сброс</w:t>
      </w:r>
    </w:p>
    <w:p w:rsidR="00DF1D6C" w:rsidRDefault="00DF1D6C">
      <w:pPr>
        <w:jc w:val="both"/>
      </w:pPr>
      <w:r>
        <w:t>“1” - установка</w:t>
      </w:r>
    </w:p>
    <w:p w:rsidR="00DF1D6C" w:rsidRDefault="00DF1D6C">
      <w:pPr>
        <w:jc w:val="both"/>
      </w:pPr>
      <w:r>
        <w:t>Методы адресации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72"/>
        <w:gridCol w:w="1672"/>
        <w:gridCol w:w="1672"/>
        <w:gridCol w:w="1672"/>
        <w:gridCol w:w="1672"/>
        <w:gridCol w:w="1672"/>
      </w:tblGrid>
      <w:tr w:rsidR="00DF1D6C" w:rsidRPr="00DF1D6C"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МЕТОД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R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</w:tr>
      <w:tr w:rsidR="00DF1D6C" w:rsidRPr="00DF1D6C"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</w:tr>
    </w:tbl>
    <w:p w:rsidR="00DF1D6C" w:rsidRDefault="00DF1D6C">
      <w:pPr>
        <w:jc w:val="both"/>
      </w:pPr>
      <w:r>
        <w:t>Метод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мнемоника</w:t>
      </w:r>
      <w:r>
        <w:tab/>
      </w:r>
    </w:p>
    <w:p w:rsidR="00DF1D6C" w:rsidRDefault="00DF1D6C">
      <w:pPr>
        <w:jc w:val="both"/>
      </w:pPr>
      <w:r>
        <w:t>регистровая</w:t>
      </w:r>
      <w:r>
        <w:tab/>
      </w:r>
      <w:r>
        <w:tab/>
      </w:r>
      <w:r>
        <w:tab/>
      </w:r>
      <w:r>
        <w:tab/>
      </w:r>
      <w:r>
        <w:tab/>
        <w:t>R</w:t>
      </w:r>
    </w:p>
    <w:p w:rsidR="00DF1D6C" w:rsidRDefault="00DF1D6C">
      <w:pPr>
        <w:jc w:val="both"/>
      </w:pPr>
      <w:r>
        <w:t>косвенная регистровая</w:t>
      </w:r>
      <w:r>
        <w:tab/>
      </w:r>
      <w:r>
        <w:tab/>
      </w:r>
      <w:r>
        <w:tab/>
        <w:t>( R ) или</w:t>
      </w:r>
      <w:r>
        <w:tab/>
        <w:t>@R</w:t>
      </w:r>
    </w:p>
    <w:p w:rsidR="00DF1D6C" w:rsidRDefault="00DF1D6C">
      <w:pPr>
        <w:jc w:val="both"/>
      </w:pPr>
      <w:r>
        <w:t>автоинкрементная</w:t>
      </w:r>
      <w:r>
        <w:tab/>
      </w:r>
      <w:r>
        <w:tab/>
      </w:r>
      <w:r>
        <w:tab/>
        <w:t>( R )+</w:t>
      </w:r>
    </w:p>
    <w:p w:rsidR="00DF1D6C" w:rsidRDefault="00DF1D6C">
      <w:pPr>
        <w:jc w:val="both"/>
      </w:pPr>
      <w:r>
        <w:t>косв. автоинкрементная</w:t>
      </w:r>
      <w:r>
        <w:tab/>
      </w:r>
      <w:r>
        <w:tab/>
        <w:t>@( R )+</w:t>
      </w:r>
    </w:p>
    <w:p w:rsidR="00DF1D6C" w:rsidRDefault="00DF1D6C">
      <w:pPr>
        <w:jc w:val="both"/>
      </w:pPr>
      <w:r>
        <w:t>автодекрементная</w:t>
      </w:r>
      <w:r>
        <w:tab/>
      </w:r>
      <w:r>
        <w:tab/>
      </w:r>
      <w:r>
        <w:tab/>
        <w:t>-( R )</w:t>
      </w:r>
    </w:p>
    <w:p w:rsidR="00DF1D6C" w:rsidRDefault="00DF1D6C">
      <w:pPr>
        <w:jc w:val="both"/>
      </w:pPr>
      <w:r>
        <w:t>косв. автодекрементная</w:t>
      </w:r>
      <w:r>
        <w:tab/>
      </w:r>
      <w:r>
        <w:tab/>
        <w:t>@-( R )</w:t>
      </w:r>
    </w:p>
    <w:p w:rsidR="00DF1D6C" w:rsidRDefault="00DF1D6C">
      <w:pPr>
        <w:jc w:val="both"/>
      </w:pPr>
      <w:r>
        <w:t>индексная</w:t>
      </w:r>
      <w:r>
        <w:tab/>
      </w:r>
      <w:r>
        <w:tab/>
      </w:r>
      <w:r>
        <w:tab/>
      </w:r>
      <w:r>
        <w:tab/>
      </w:r>
      <w:r>
        <w:tab/>
        <w:t>X( R )</w:t>
      </w:r>
    </w:p>
    <w:p w:rsidR="00DF1D6C" w:rsidRDefault="00DF1D6C">
      <w:pPr>
        <w:jc w:val="both"/>
      </w:pPr>
      <w:r>
        <w:t>косв. индексная</w:t>
      </w:r>
      <w:r>
        <w:tab/>
      </w:r>
      <w:r>
        <w:tab/>
      </w:r>
      <w:r>
        <w:tab/>
      </w:r>
      <w:r>
        <w:tab/>
        <w:t>@X( R )</w:t>
      </w:r>
    </w:p>
    <w:p w:rsidR="00DF1D6C" w:rsidRDefault="00DF1D6C">
      <w:pPr>
        <w:jc w:val="both"/>
      </w:pPr>
      <w:r>
        <w:t>Команды работы с программами</w:t>
      </w:r>
    </w:p>
    <w:p w:rsidR="00DF1D6C" w:rsidRDefault="00DF1D6C">
      <w:pPr>
        <w:jc w:val="both"/>
      </w:pPr>
      <w:r>
        <w:t>000000</w:t>
      </w:r>
      <w:r>
        <w:tab/>
        <w:t>HALT</w:t>
      </w:r>
      <w:r>
        <w:tab/>
        <w:t>останов</w:t>
      </w:r>
    </w:p>
    <w:p w:rsidR="00DF1D6C" w:rsidRDefault="00DF1D6C">
      <w:pPr>
        <w:jc w:val="both"/>
      </w:pPr>
      <w:r>
        <w:t>000001</w:t>
      </w:r>
      <w:r>
        <w:tab/>
        <w:t>WAIT</w:t>
      </w:r>
      <w:r>
        <w:tab/>
        <w:t>пауза - ожидания прерывания</w:t>
      </w:r>
    </w:p>
    <w:p w:rsidR="00DF1D6C" w:rsidRDefault="00DF1D6C">
      <w:pPr>
        <w:jc w:val="both"/>
      </w:pPr>
      <w:r>
        <w:t>000002</w:t>
      </w:r>
      <w:r>
        <w:tab/>
        <w:t>RTI</w:t>
      </w:r>
      <w:r>
        <w:tab/>
      </w:r>
      <w:r>
        <w:tab/>
        <w:t xml:space="preserve">возврат из прерывания ( PC &lt;=(SP)+) </w:t>
      </w:r>
    </w:p>
    <w:p w:rsidR="00DF1D6C" w:rsidRDefault="00DF1D6C">
      <w:pPr>
        <w:jc w:val="both"/>
      </w:pPr>
      <w:r>
        <w:t>000003</w:t>
      </w:r>
      <w:r>
        <w:tab/>
        <w:t>BPT</w:t>
      </w:r>
      <w:r>
        <w:tab/>
      </w:r>
      <w:r>
        <w:tab/>
        <w:t>отладочное прерывание (-(SP) &lt;=PSW &lt;=(16) )</w:t>
      </w:r>
    </w:p>
    <w:p w:rsidR="00DF1D6C" w:rsidRDefault="00DF1D6C">
      <w:pPr>
        <w:jc w:val="both"/>
      </w:pPr>
      <w:r>
        <w:t>000004</w:t>
      </w:r>
      <w:r>
        <w:tab/>
        <w:t>IOT</w:t>
      </w:r>
      <w:r>
        <w:tab/>
      </w:r>
      <w:r>
        <w:tab/>
        <w:t>вызов системы ввода вывода ( -(SP) &lt;=PC &lt;= (22) )</w:t>
      </w:r>
    </w:p>
    <w:p w:rsidR="00DF1D6C" w:rsidRDefault="00DF1D6C">
      <w:pPr>
        <w:jc w:val="both"/>
      </w:pPr>
      <w:r>
        <w:t>000005</w:t>
      </w:r>
      <w:r>
        <w:tab/>
        <w:t>RESET</w:t>
      </w:r>
      <w:r>
        <w:tab/>
        <w:t xml:space="preserve">сброс магистрали и процессора </w:t>
      </w:r>
    </w:p>
    <w:p w:rsidR="00DF1D6C" w:rsidRDefault="00DF1D6C">
      <w:pPr>
        <w:jc w:val="both"/>
      </w:pPr>
      <w:r>
        <w:t>000006</w:t>
      </w:r>
      <w:r>
        <w:tab/>
        <w:t>RTT</w:t>
      </w:r>
      <w:r>
        <w:tab/>
      </w:r>
      <w:r>
        <w:tab/>
        <w:t>возврат, с запретом прерывания по Т-разряду до исполнения следующей команды ( PC&lt;=(SP)+ PSW&lt;=(SP)+ )</w:t>
      </w:r>
    </w:p>
    <w:p w:rsidR="00DF1D6C" w:rsidRDefault="00DF1D6C">
      <w:pPr>
        <w:jc w:val="both"/>
      </w:pPr>
      <w:r>
        <w:t>0001DD</w:t>
      </w:r>
      <w:r>
        <w:tab/>
        <w:t>JMP</w:t>
      </w:r>
      <w:r>
        <w:tab/>
      </w:r>
      <w:r>
        <w:tab/>
        <w:t>безусловный переход ( PC &lt;= d )</w:t>
      </w:r>
    </w:p>
    <w:p w:rsidR="00DF1D6C" w:rsidRDefault="00DF1D6C">
      <w:pPr>
        <w:jc w:val="both"/>
      </w:pPr>
      <w:r>
        <w:t>00020R</w:t>
      </w:r>
      <w:r>
        <w:tab/>
        <w:t>RTS</w:t>
      </w:r>
      <w:r>
        <w:tab/>
      </w:r>
      <w:r>
        <w:tab/>
        <w:t>возврат из подпрограммы ( PC &lt;= R &lt;=(SP)+</w:t>
      </w:r>
    </w:p>
    <w:p w:rsidR="00DF1D6C" w:rsidRDefault="00DF1D6C">
      <w:pPr>
        <w:jc w:val="both"/>
      </w:pPr>
      <w:r>
        <w:t>000240</w:t>
      </w:r>
      <w:r>
        <w:tab/>
        <w:t>NOP</w:t>
      </w:r>
      <w:r>
        <w:tab/>
      </w:r>
      <w:r>
        <w:tab/>
        <w:t>нет операции</w:t>
      </w:r>
    </w:p>
    <w:p w:rsidR="00DF1D6C" w:rsidRDefault="00DF1D6C">
      <w:pPr>
        <w:jc w:val="both"/>
      </w:pPr>
      <w:r>
        <w:t>004RDD</w:t>
      </w:r>
      <w:r>
        <w:tab/>
        <w:t>JSR</w:t>
      </w:r>
      <w:r>
        <w:tab/>
      </w:r>
      <w:r>
        <w:tab/>
        <w:t>вызов подпрограммы (-(SP) &lt;= R &lt;= PC &lt;= d )</w:t>
      </w:r>
    </w:p>
    <w:p w:rsidR="00DF1D6C" w:rsidRDefault="00DF1D6C">
      <w:pPr>
        <w:jc w:val="both"/>
      </w:pPr>
      <w:r>
        <w:t>0064NN</w:t>
      </w:r>
      <w:r>
        <w:tab/>
        <w:t>MARK</w:t>
      </w:r>
      <w:r>
        <w:tab/>
        <w:t>восстановление стека ( -(SP)&lt;=PC +(2 x NN)</w:t>
      </w:r>
      <w:r>
        <w:tab/>
        <w:t>PC&lt;=R5 &lt;=(SP)+</w:t>
      </w:r>
    </w:p>
    <w:p w:rsidR="00DF1D6C" w:rsidRDefault="00DF1D6C">
      <w:pPr>
        <w:jc w:val="both"/>
      </w:pPr>
      <w:r>
        <w:t>077RNN</w:t>
      </w:r>
      <w:r>
        <w:tab/>
        <w:t>SOB</w:t>
      </w:r>
      <w:r>
        <w:tab/>
      </w:r>
      <w:r>
        <w:tab/>
        <w:t>выч. 1 и ветвл., если (R#) не 0 ( R# &lt;= R#-1</w:t>
      </w:r>
      <w:r>
        <w:tab/>
        <w:t>PC&lt;=PC=( 2xNN) )</w:t>
      </w:r>
    </w:p>
    <w:p w:rsidR="00DF1D6C" w:rsidRDefault="00DF1D6C">
      <w:pPr>
        <w:jc w:val="both"/>
      </w:pPr>
      <w:r>
        <w:t>104000-104277</w:t>
      </w:r>
      <w:r>
        <w:tab/>
        <w:t>EMT</w:t>
      </w:r>
      <w:r>
        <w:tab/>
        <w:t>вызов подпрограммы ПЗУ</w:t>
      </w:r>
      <w:r>
        <w:tab/>
        <w:t xml:space="preserve"> (-(SP)&lt;= PSW &lt;= (32) </w:t>
      </w:r>
      <w:r>
        <w:tab/>
        <w:t>-(SP)&lt;= PC &lt;= (30) )</w:t>
      </w:r>
    </w:p>
    <w:p w:rsidR="00DF1D6C" w:rsidRDefault="00DF1D6C">
      <w:pPr>
        <w:jc w:val="both"/>
      </w:pPr>
      <w:r>
        <w:t>1064SS</w:t>
      </w:r>
      <w:r>
        <w:tab/>
        <w:t>MTPS</w:t>
      </w:r>
      <w:r>
        <w:tab/>
        <w:t>запись PSW</w:t>
      </w:r>
      <w:r>
        <w:tab/>
        <w:t>( PSW &lt;= s )</w:t>
      </w:r>
    </w:p>
    <w:p w:rsidR="00DF1D6C" w:rsidRDefault="00DF1D6C">
      <w:pPr>
        <w:jc w:val="both"/>
      </w:pPr>
      <w:r>
        <w:t>1064Dd</w:t>
      </w:r>
      <w:r>
        <w:tab/>
        <w:t>MFPS</w:t>
      </w:r>
      <w:r>
        <w:tab/>
        <w:t>чтение PSW</w:t>
      </w:r>
      <w:r>
        <w:tab/>
        <w:t>( d &lt;= PSW )</w:t>
      </w:r>
    </w:p>
    <w:p w:rsidR="00DF1D6C" w:rsidRDefault="00DF1D6C">
      <w:pPr>
        <w:jc w:val="both"/>
      </w:pPr>
      <w:r>
        <w:t>Переходы по условию (ветвления)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590"/>
        <w:gridCol w:w="618"/>
        <w:gridCol w:w="618"/>
        <w:gridCol w:w="618"/>
        <w:gridCol w:w="618"/>
        <w:gridCol w:w="618"/>
        <w:gridCol w:w="618"/>
        <w:gridCol w:w="618"/>
      </w:tblGrid>
      <w:tr w:rsidR="00DF1D6C" w:rsidRPr="00DF1D6C">
        <w:tc>
          <w:tcPr>
            <w:tcW w:w="4920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Базовый КОП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rPr>
                <w:rFonts w:ascii="Symbol" w:hAnsi="Symbol" w:cs="Symbol"/>
              </w:rPr>
              <w:t></w:t>
            </w:r>
            <w:r w:rsidRPr="00DF1D6C">
              <w:t xml:space="preserve"> </w:t>
            </w:r>
          </w:p>
        </w:tc>
        <w:tc>
          <w:tcPr>
            <w:tcW w:w="432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XXX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</w:tr>
      <w:tr w:rsidR="00DF1D6C" w:rsidRPr="00DF1D6C"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15</w:t>
            </w:r>
          </w:p>
        </w:tc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8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7</w:t>
            </w:r>
          </w:p>
        </w:tc>
        <w:tc>
          <w:tcPr>
            <w:tcW w:w="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</w:tr>
    </w:tbl>
    <w:p w:rsidR="00DF1D6C" w:rsidRDefault="00DF1D6C">
      <w:pPr>
        <w:jc w:val="both"/>
      </w:pPr>
      <w:r>
        <w:t>Если условие выполняется, то (PC) &lt;= (PC) + (2 x NN)</w:t>
      </w:r>
    </w:p>
    <w:p w:rsidR="00DF1D6C" w:rsidRDefault="00DF1D6C">
      <w:pPr>
        <w:jc w:val="both"/>
      </w:pPr>
      <w:r>
        <w:t>000400 + XXX</w:t>
      </w:r>
      <w:r>
        <w:tab/>
        <w:t>BR</w:t>
      </w:r>
      <w:r>
        <w:tab/>
      </w:r>
      <w:r>
        <w:tab/>
        <w:t>безусловный переход</w:t>
      </w:r>
    </w:p>
    <w:p w:rsidR="00DF1D6C" w:rsidRDefault="00DF1D6C">
      <w:pPr>
        <w:jc w:val="both"/>
      </w:pPr>
      <w:r>
        <w:t>001000 + XXX</w:t>
      </w:r>
      <w:r>
        <w:tab/>
        <w:t>BNE</w:t>
      </w:r>
      <w:r>
        <w:tab/>
      </w:r>
      <w:r>
        <w:tab/>
        <w:t>нет равенства ( нулю )</w:t>
      </w:r>
      <w:r>
        <w:tab/>
        <w:t>Z=0</w:t>
      </w:r>
    </w:p>
    <w:p w:rsidR="00DF1D6C" w:rsidRDefault="00DF1D6C">
      <w:pPr>
        <w:jc w:val="both"/>
      </w:pPr>
      <w:r>
        <w:t>001400 + XXX</w:t>
      </w:r>
      <w:r>
        <w:tab/>
        <w:t>BEQ</w:t>
      </w:r>
      <w:r>
        <w:tab/>
      </w:r>
      <w:r>
        <w:tab/>
        <w:t>равенство ( нулю )</w:t>
      </w:r>
      <w:r>
        <w:tab/>
      </w:r>
      <w:r>
        <w:tab/>
        <w:t>Z=1</w:t>
      </w:r>
    </w:p>
    <w:p w:rsidR="00DF1D6C" w:rsidRDefault="00DF1D6C">
      <w:pPr>
        <w:jc w:val="both"/>
      </w:pPr>
      <w:r>
        <w:t>102000 + XXX</w:t>
      </w:r>
      <w:r>
        <w:tab/>
        <w:t>BVC</w:t>
      </w:r>
      <w:r>
        <w:tab/>
      </w:r>
      <w:r>
        <w:tab/>
        <w:t>арифм.переп. отсутствует</w:t>
      </w:r>
      <w:r>
        <w:tab/>
        <w:t>V=0</w:t>
      </w:r>
    </w:p>
    <w:p w:rsidR="00DF1D6C" w:rsidRDefault="00DF1D6C">
      <w:pPr>
        <w:jc w:val="both"/>
      </w:pPr>
      <w:r>
        <w:t>102400 + XXX</w:t>
      </w:r>
      <w:r>
        <w:tab/>
        <w:t>BVS</w:t>
      </w:r>
      <w:r>
        <w:tab/>
      </w:r>
      <w:r>
        <w:tab/>
        <w:t>произошло арифм.переп.</w:t>
      </w:r>
      <w:r>
        <w:tab/>
        <w:t>V=1</w:t>
      </w:r>
    </w:p>
    <w:p w:rsidR="00DF1D6C" w:rsidRDefault="00DF1D6C">
      <w:pPr>
        <w:jc w:val="both"/>
      </w:pPr>
      <w:r>
        <w:t>103000 + XXX</w:t>
      </w:r>
      <w:r>
        <w:tab/>
        <w:t>BCC</w:t>
      </w:r>
      <w:r>
        <w:tab/>
      </w:r>
      <w:r>
        <w:tab/>
        <w:t>перенос отсутствует</w:t>
      </w:r>
      <w:r>
        <w:tab/>
      </w:r>
      <w:r>
        <w:tab/>
        <w:t>C=0</w:t>
      </w:r>
    </w:p>
    <w:p w:rsidR="00DF1D6C" w:rsidRDefault="00DF1D6C">
      <w:pPr>
        <w:jc w:val="both"/>
      </w:pPr>
      <w:r>
        <w:t>103400 + XXX</w:t>
      </w:r>
      <w:r>
        <w:tab/>
        <w:t>BCS</w:t>
      </w:r>
      <w:r>
        <w:tab/>
      </w:r>
      <w:r>
        <w:tab/>
        <w:t>произошел перенос</w:t>
      </w:r>
      <w:r>
        <w:tab/>
      </w:r>
      <w:r>
        <w:tab/>
        <w:t>С=1</w:t>
      </w:r>
    </w:p>
    <w:p w:rsidR="00DF1D6C" w:rsidRDefault="00DF1D6C">
      <w:pPr>
        <w:jc w:val="both"/>
        <w:rPr>
          <w:i/>
          <w:iCs/>
        </w:rPr>
      </w:pPr>
      <w:r>
        <w:rPr>
          <w:i/>
          <w:iCs/>
        </w:rPr>
        <w:t>Переход по знаку</w:t>
      </w:r>
    </w:p>
    <w:p w:rsidR="00DF1D6C" w:rsidRDefault="00DF1D6C">
      <w:pPr>
        <w:jc w:val="both"/>
      </w:pPr>
      <w:r>
        <w:t>100000 + XXX</w:t>
      </w:r>
      <w:r>
        <w:tab/>
        <w:t>BPL</w:t>
      </w:r>
      <w:r>
        <w:tab/>
      </w:r>
      <w:r>
        <w:tab/>
        <w:t>знак плюс</w:t>
      </w:r>
      <w:r>
        <w:tab/>
      </w:r>
      <w:r>
        <w:tab/>
      </w:r>
      <w:r>
        <w:tab/>
      </w:r>
      <w:r>
        <w:tab/>
        <w:t>N=0</w:t>
      </w:r>
      <w:r>
        <w:tab/>
      </w:r>
    </w:p>
    <w:p w:rsidR="00DF1D6C" w:rsidRDefault="00DF1D6C">
      <w:pPr>
        <w:jc w:val="both"/>
      </w:pPr>
      <w:r>
        <w:t>100400 + XXX</w:t>
      </w:r>
      <w:r>
        <w:tab/>
        <w:t>BMI</w:t>
      </w:r>
      <w:r>
        <w:tab/>
      </w:r>
      <w:r>
        <w:tab/>
        <w:t>знак минус</w:t>
      </w:r>
      <w:r>
        <w:tab/>
      </w:r>
      <w:r>
        <w:tab/>
      </w:r>
      <w:r>
        <w:tab/>
        <w:t>N=1</w:t>
      </w:r>
    </w:p>
    <w:p w:rsidR="00DF1D6C" w:rsidRDefault="00DF1D6C">
      <w:pPr>
        <w:jc w:val="both"/>
      </w:pPr>
      <w:r>
        <w:t>002000 + XXX</w:t>
      </w:r>
      <w:r>
        <w:tab/>
        <w:t>BGE</w:t>
      </w:r>
      <w:r>
        <w:tab/>
      </w:r>
      <w:r>
        <w:tab/>
        <w:t>больше или равно (нулю)</w:t>
      </w:r>
      <w:r>
        <w:tab/>
        <w:t>N\\V=0</w:t>
      </w:r>
    </w:p>
    <w:p w:rsidR="00DF1D6C" w:rsidRDefault="00DF1D6C">
      <w:pPr>
        <w:jc w:val="both"/>
      </w:pPr>
      <w:r>
        <w:t>002400 + XXX</w:t>
      </w:r>
      <w:r>
        <w:tab/>
        <w:t>BLT</w:t>
      </w:r>
      <w:r>
        <w:tab/>
      </w:r>
      <w:r>
        <w:tab/>
        <w:t>меньше (нуля)</w:t>
      </w:r>
      <w:r>
        <w:tab/>
      </w:r>
      <w:r>
        <w:tab/>
      </w:r>
      <w:r>
        <w:tab/>
        <w:t>N\\V=1</w:t>
      </w:r>
    </w:p>
    <w:p w:rsidR="00DF1D6C" w:rsidRDefault="00DF1D6C">
      <w:pPr>
        <w:jc w:val="both"/>
      </w:pPr>
      <w:r>
        <w:t>003000 + XXX</w:t>
      </w:r>
      <w:r>
        <w:tab/>
        <w:t>BGT</w:t>
      </w:r>
      <w:r>
        <w:tab/>
      </w:r>
      <w:r>
        <w:tab/>
        <w:t>больше (нуля)</w:t>
      </w:r>
      <w:r>
        <w:tab/>
      </w:r>
      <w:r>
        <w:tab/>
        <w:t>Z\/(N\\V)=0</w:t>
      </w:r>
    </w:p>
    <w:p w:rsidR="00DF1D6C" w:rsidRDefault="00DF1D6C">
      <w:pPr>
        <w:jc w:val="both"/>
      </w:pPr>
      <w:r>
        <w:t>003400 + XXX</w:t>
      </w:r>
      <w:r>
        <w:tab/>
        <w:t>BLE</w:t>
      </w:r>
      <w:r>
        <w:tab/>
      </w:r>
      <w:r>
        <w:tab/>
        <w:t>меньше или равно(нулю) Z\/(N\\V)=1</w:t>
      </w:r>
    </w:p>
    <w:p w:rsidR="00DF1D6C" w:rsidRDefault="00DF1D6C">
      <w:pPr>
        <w:jc w:val="both"/>
        <w:rPr>
          <w:i/>
          <w:iCs/>
        </w:rPr>
      </w:pPr>
      <w:r>
        <w:rPr>
          <w:i/>
          <w:iCs/>
        </w:rPr>
        <w:t>Переход без знака</w:t>
      </w:r>
    </w:p>
    <w:p w:rsidR="00DF1D6C" w:rsidRDefault="00DF1D6C">
      <w:pPr>
        <w:jc w:val="both"/>
      </w:pPr>
      <w:r>
        <w:t>101000 + XXX</w:t>
      </w:r>
      <w:r>
        <w:tab/>
        <w:t>BHI</w:t>
      </w:r>
      <w:r>
        <w:tab/>
      </w:r>
      <w:r>
        <w:tab/>
        <w:t>больше</w:t>
      </w:r>
      <w:r>
        <w:tab/>
      </w:r>
      <w:r>
        <w:tab/>
      </w:r>
      <w:r>
        <w:tab/>
      </w:r>
      <w:r>
        <w:tab/>
        <w:t>C\/Z=0</w:t>
      </w:r>
    </w:p>
    <w:p w:rsidR="00DF1D6C" w:rsidRDefault="00DF1D6C">
      <w:pPr>
        <w:jc w:val="both"/>
      </w:pPr>
      <w:r>
        <w:t>101400 + XXX</w:t>
      </w:r>
      <w:r>
        <w:tab/>
        <w:t>BLOS</w:t>
      </w:r>
      <w:r>
        <w:tab/>
        <w:t>меньше или равно</w:t>
      </w:r>
      <w:r>
        <w:tab/>
      </w:r>
      <w:r>
        <w:tab/>
        <w:t>C\/Z=1</w:t>
      </w:r>
    </w:p>
    <w:p w:rsidR="00DF1D6C" w:rsidRDefault="00DF1D6C">
      <w:pPr>
        <w:jc w:val="both"/>
      </w:pPr>
      <w:r>
        <w:t>103000 + XXX</w:t>
      </w:r>
      <w:r>
        <w:tab/>
        <w:t>BHIS</w:t>
      </w:r>
      <w:r>
        <w:tab/>
      </w:r>
      <w:r>
        <w:tab/>
        <w:t>больше или равно</w:t>
      </w:r>
      <w:r>
        <w:tab/>
      </w:r>
      <w:r>
        <w:tab/>
        <w:t>C=0</w:t>
      </w:r>
    </w:p>
    <w:p w:rsidR="00DF1D6C" w:rsidRDefault="00DF1D6C">
      <w:pPr>
        <w:jc w:val="both"/>
      </w:pPr>
      <w:r>
        <w:t>103400 + XXX</w:t>
      </w:r>
      <w:r>
        <w:tab/>
        <w:t>BLO</w:t>
      </w:r>
      <w:r>
        <w:tab/>
      </w:r>
      <w:r>
        <w:tab/>
        <w:t>меньше</w:t>
      </w:r>
      <w:r>
        <w:tab/>
      </w:r>
      <w:r>
        <w:tab/>
      </w:r>
      <w:r>
        <w:tab/>
      </w:r>
      <w:r>
        <w:tab/>
        <w:t>C=1</w:t>
      </w:r>
    </w:p>
    <w:p w:rsidR="00DF1D6C" w:rsidRDefault="00DF1D6C">
      <w:pPr>
        <w:jc w:val="both"/>
      </w:pPr>
      <w:r>
        <w:t>Одно-операторные команды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7"/>
        <w:gridCol w:w="617"/>
        <w:gridCol w:w="617"/>
        <w:gridCol w:w="617"/>
        <w:gridCol w:w="617"/>
        <w:gridCol w:w="617"/>
      </w:tblGrid>
      <w:tr w:rsidR="00DF1D6C" w:rsidRPr="00DF1D6C">
        <w:tc>
          <w:tcPr>
            <w:tcW w:w="6130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fldChar w:fldCharType="begin"/>
            </w:r>
            <w:r w:rsidRPr="00DF1D6C">
              <w:instrText>PRIVATE</w:instrText>
            </w:r>
            <w:r w:rsidRPr="00DF1D6C">
              <w:fldChar w:fldCharType="end"/>
            </w:r>
            <w:r w:rsidRPr="00DF1D6C">
              <w:t>Код операции (КОП)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3702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DD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</w:tr>
      <w:tr w:rsidR="00DF1D6C" w:rsidRPr="00DF1D6C">
        <w:tc>
          <w:tcPr>
            <w:tcW w:w="6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15</w:t>
            </w:r>
          </w:p>
        </w:tc>
        <w:tc>
          <w:tcPr>
            <w:tcW w:w="6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6</w:t>
            </w:r>
          </w:p>
        </w:tc>
        <w:tc>
          <w:tcPr>
            <w:tcW w:w="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5</w:t>
            </w:r>
          </w:p>
        </w:tc>
        <w:tc>
          <w:tcPr>
            <w:tcW w:w="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</w:tr>
    </w:tbl>
    <w:p w:rsidR="00DF1D6C" w:rsidRDefault="00DF1D6C">
      <w:pPr>
        <w:jc w:val="both"/>
      </w:pPr>
      <w:r>
        <w:t>Условные обозначения: “*”=0 операции над словами</w:t>
      </w:r>
    </w:p>
    <w:p w:rsidR="00DF1D6C" w:rsidRDefault="00DF1D6C">
      <w:pPr>
        <w:jc w:val="both"/>
      </w:pPr>
      <w:r>
        <w:t>1 операции над байтами</w:t>
      </w:r>
    </w:p>
    <w:p w:rsidR="00DF1D6C" w:rsidRDefault="00DF1D6C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N Z C V</w:t>
      </w:r>
    </w:p>
    <w:p w:rsidR="00DF1D6C" w:rsidRDefault="00DF1D6C">
      <w:pPr>
        <w:jc w:val="both"/>
      </w:pPr>
      <w:r>
        <w:t>0003DD</w:t>
      </w:r>
      <w:r>
        <w:tab/>
        <w:t>SWAB</w:t>
      </w:r>
      <w:r>
        <w:tab/>
        <w:t>перестановка байтов</w:t>
      </w:r>
      <w:r>
        <w:tab/>
      </w:r>
      <w:r>
        <w:tab/>
      </w:r>
      <w:r>
        <w:tab/>
      </w:r>
      <w:r>
        <w:tab/>
        <w:t>* * 0 0</w:t>
      </w:r>
    </w:p>
    <w:p w:rsidR="00DF1D6C" w:rsidRDefault="00DF1D6C">
      <w:pPr>
        <w:jc w:val="both"/>
      </w:pPr>
      <w:r>
        <w:t>*050DD</w:t>
      </w:r>
      <w:r>
        <w:tab/>
        <w:t>CLR(B)</w:t>
      </w:r>
      <w:r>
        <w:tab/>
        <w:t>очистка</w:t>
      </w:r>
      <w:r>
        <w:tab/>
      </w:r>
      <w:r>
        <w:tab/>
        <w:t>(d) &lt;=0</w:t>
      </w:r>
      <w:r>
        <w:tab/>
      </w:r>
      <w:r>
        <w:tab/>
      </w:r>
      <w:r>
        <w:tab/>
        <w:t>0 1 0 0</w:t>
      </w:r>
    </w:p>
    <w:p w:rsidR="00DF1D6C" w:rsidRDefault="00DF1D6C">
      <w:pPr>
        <w:jc w:val="both"/>
      </w:pPr>
      <w:r>
        <w:t>*051DD</w:t>
      </w:r>
      <w:r>
        <w:tab/>
        <w:t>COM(B)</w:t>
      </w:r>
      <w:r>
        <w:tab/>
        <w:t>побитная инверсия (d) &lt;= (|d)</w:t>
      </w:r>
      <w:r>
        <w:tab/>
      </w:r>
      <w:r>
        <w:tab/>
        <w:t>* * 0 0</w:t>
      </w:r>
    </w:p>
    <w:p w:rsidR="00DF1D6C" w:rsidRDefault="00DF1D6C">
      <w:pPr>
        <w:jc w:val="both"/>
      </w:pPr>
      <w:r>
        <w:t>*052DD</w:t>
      </w:r>
      <w:r>
        <w:tab/>
        <w:t>INC(B)</w:t>
      </w:r>
      <w:r>
        <w:tab/>
        <w:t>прибавление 1</w:t>
      </w:r>
      <w:r>
        <w:tab/>
        <w:t xml:space="preserve"> (d) &lt;=(d)+1</w:t>
      </w:r>
      <w:r>
        <w:tab/>
      </w:r>
      <w:r>
        <w:tab/>
        <w:t>* * *-</w:t>
      </w:r>
    </w:p>
    <w:p w:rsidR="00DF1D6C" w:rsidRDefault="00DF1D6C">
      <w:pPr>
        <w:jc w:val="both"/>
      </w:pPr>
      <w:r>
        <w:t>*053DD</w:t>
      </w:r>
      <w:r>
        <w:tab/>
        <w:t>DEC(B)</w:t>
      </w:r>
      <w:r>
        <w:tab/>
        <w:t>вычитание 1</w:t>
      </w:r>
      <w:r>
        <w:tab/>
        <w:t xml:space="preserve"> (d) &lt;=(d)+1</w:t>
      </w:r>
      <w:r>
        <w:tab/>
      </w:r>
      <w:r>
        <w:tab/>
        <w:t>* * *-</w:t>
      </w:r>
    </w:p>
    <w:p w:rsidR="00DF1D6C" w:rsidRDefault="00DF1D6C">
      <w:pPr>
        <w:jc w:val="both"/>
      </w:pPr>
      <w:r>
        <w:t>*054DD</w:t>
      </w:r>
      <w:r>
        <w:tab/>
        <w:t>NEG(B)</w:t>
      </w:r>
      <w:r>
        <w:tab/>
        <w:t>изменение знака (d) &lt;=-(d)</w:t>
      </w:r>
      <w:r>
        <w:tab/>
      </w:r>
      <w:r>
        <w:tab/>
        <w:t>* * * *</w:t>
      </w:r>
    </w:p>
    <w:p w:rsidR="00DF1D6C" w:rsidRDefault="00DF1D6C">
      <w:pPr>
        <w:jc w:val="both"/>
      </w:pPr>
      <w:r>
        <w:t>*055DD</w:t>
      </w:r>
      <w:r>
        <w:tab/>
        <w:t>ADC(B)</w:t>
      </w:r>
      <w:r>
        <w:tab/>
        <w:t>прибавить перенос (d)&lt;=(d)+C</w:t>
      </w:r>
      <w:r>
        <w:tab/>
        <w:t>* * * *</w:t>
      </w:r>
    </w:p>
    <w:p w:rsidR="00DF1D6C" w:rsidRDefault="00DF1D6C">
      <w:pPr>
        <w:jc w:val="both"/>
      </w:pPr>
      <w:r>
        <w:t>*056DD</w:t>
      </w:r>
      <w:r>
        <w:tab/>
        <w:t>SBC(B)</w:t>
      </w:r>
      <w:r>
        <w:tab/>
        <w:t>вычесть перенос (d)&lt;=(d)-C</w:t>
      </w:r>
      <w:r>
        <w:tab/>
        <w:t>* * * *</w:t>
      </w:r>
    </w:p>
    <w:p w:rsidR="00DF1D6C" w:rsidRDefault="00DF1D6C">
      <w:pPr>
        <w:jc w:val="both"/>
      </w:pPr>
      <w:r>
        <w:t>*057DD</w:t>
      </w:r>
      <w:r>
        <w:tab/>
        <w:t>TST(B)</w:t>
      </w:r>
      <w:r>
        <w:tab/>
        <w:t>проверка</w:t>
      </w:r>
      <w:r>
        <w:tab/>
      </w:r>
      <w:r>
        <w:tab/>
      </w:r>
      <w:r>
        <w:tab/>
        <w:t>(d)&lt;=(d)</w:t>
      </w:r>
      <w:r>
        <w:tab/>
      </w:r>
      <w:r>
        <w:tab/>
        <w:t>* * 0 0</w:t>
      </w:r>
    </w:p>
    <w:p w:rsidR="00DF1D6C" w:rsidRDefault="00DF1D6C">
      <w:pPr>
        <w:jc w:val="both"/>
      </w:pPr>
      <w:r>
        <w:t>*060DD</w:t>
      </w:r>
      <w:r>
        <w:tab/>
        <w:t>ROR(B)</w:t>
      </w:r>
      <w:r>
        <w:tab/>
        <w:t>циклич. сдвиг вправо =&gt; C,d</w:t>
      </w:r>
      <w:r>
        <w:tab/>
        <w:t>* * * *</w:t>
      </w:r>
    </w:p>
    <w:p w:rsidR="00DF1D6C" w:rsidRDefault="00DF1D6C">
      <w:pPr>
        <w:jc w:val="both"/>
      </w:pPr>
      <w:r>
        <w:t>*061DD</w:t>
      </w:r>
      <w:r>
        <w:tab/>
        <w:t>ROL(B)</w:t>
      </w:r>
      <w:r>
        <w:tab/>
        <w:t>циклич. сдвиг влево</w:t>
      </w:r>
      <w:r>
        <w:tab/>
        <w:t xml:space="preserve"> C,d &lt;=</w:t>
      </w:r>
      <w:r>
        <w:tab/>
      </w:r>
      <w:r>
        <w:tab/>
        <w:t>* * * *</w:t>
      </w:r>
    </w:p>
    <w:p w:rsidR="00DF1D6C" w:rsidRDefault="00DF1D6C">
      <w:pPr>
        <w:jc w:val="both"/>
      </w:pPr>
      <w:r>
        <w:t>*062DD</w:t>
      </w:r>
      <w:r>
        <w:tab/>
        <w:t>ASR(B)</w:t>
      </w:r>
      <w:r>
        <w:tab/>
        <w:t>арифм. сдвиг вправо (d)&lt;=(d)/2</w:t>
      </w:r>
      <w:r>
        <w:tab/>
        <w:t>* * * *</w:t>
      </w:r>
    </w:p>
    <w:p w:rsidR="00DF1D6C" w:rsidRDefault="00DF1D6C">
      <w:pPr>
        <w:jc w:val="both"/>
      </w:pPr>
      <w:r>
        <w:t>*063DD</w:t>
      </w:r>
      <w:r>
        <w:tab/>
        <w:t>ASL(B)</w:t>
      </w:r>
      <w:r>
        <w:tab/>
        <w:t>арифм. сдвиг влево (d)&lt;=(d)*2</w:t>
      </w:r>
      <w:r>
        <w:tab/>
        <w:t>* * * *</w:t>
      </w:r>
    </w:p>
    <w:p w:rsidR="00DF1D6C" w:rsidRDefault="00DF1D6C">
      <w:pPr>
        <w:jc w:val="both"/>
      </w:pPr>
      <w:r>
        <w:t>*067DD</w:t>
      </w:r>
      <w:r>
        <w:tab/>
        <w:t>SXT</w:t>
      </w:r>
      <w:r>
        <w:tab/>
      </w:r>
      <w:r>
        <w:tab/>
        <w:t>расширить знак N=0 (d)&lt;=0</w:t>
      </w:r>
      <w:r>
        <w:tab/>
      </w:r>
      <w:r>
        <w:tab/>
        <w:t>0 1 0-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N=1 (d)&lt;=177777 1 0 0-</w:t>
      </w:r>
    </w:p>
    <w:p w:rsidR="00DF1D6C" w:rsidRDefault="00DF1D6C">
      <w:pPr>
        <w:jc w:val="both"/>
      </w:pPr>
      <w:r>
        <w:t xml:space="preserve">Двух операторные команды 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0"/>
        <w:gridCol w:w="610"/>
        <w:gridCol w:w="610"/>
        <w:gridCol w:w="610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DF1D6C" w:rsidRPr="00DF1D6C">
        <w:tc>
          <w:tcPr>
            <w:tcW w:w="2440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fldChar w:fldCharType="begin"/>
            </w:r>
            <w:r w:rsidRPr="00DF1D6C">
              <w:instrText>PRIVATE</w:instrText>
            </w:r>
            <w:r w:rsidRPr="00DF1D6C">
              <w:fldChar w:fldCharType="end"/>
            </w:r>
            <w:r w:rsidRPr="00DF1D6C">
              <w:t>КОП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369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SS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369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DD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</w:tr>
      <w:tr w:rsidR="00DF1D6C" w:rsidRPr="00DF1D6C">
        <w:tc>
          <w:tcPr>
            <w:tcW w:w="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15</w:t>
            </w:r>
          </w:p>
        </w:tc>
        <w:tc>
          <w:tcPr>
            <w:tcW w:w="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12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11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6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5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</w:tr>
    </w:tbl>
    <w:p w:rsidR="00DF1D6C" w:rsidRDefault="00DF1D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 S V C</w:t>
      </w:r>
    </w:p>
    <w:p w:rsidR="00DF1D6C" w:rsidRDefault="00DF1D6C">
      <w:pPr>
        <w:jc w:val="both"/>
      </w:pPr>
      <w:r>
        <w:t>*1SSDD</w:t>
      </w:r>
      <w:r>
        <w:tab/>
        <w:t>MOV(B)</w:t>
      </w:r>
      <w:r>
        <w:tab/>
        <w:t>переслать</w:t>
      </w:r>
      <w:r>
        <w:tab/>
      </w:r>
      <w:r>
        <w:tab/>
        <w:t>(d)&lt;=(s)</w:t>
      </w:r>
      <w:r>
        <w:tab/>
      </w:r>
      <w:r>
        <w:tab/>
        <w:t xml:space="preserve"> * * 0-</w:t>
      </w:r>
    </w:p>
    <w:p w:rsidR="00DF1D6C" w:rsidRDefault="00DF1D6C">
      <w:pPr>
        <w:jc w:val="both"/>
      </w:pPr>
      <w:r>
        <w:t>*2SSDD</w:t>
      </w:r>
      <w:r>
        <w:tab/>
        <w:t>CMP(B)</w:t>
      </w:r>
      <w:r>
        <w:tab/>
        <w:t>сравнить</w:t>
      </w:r>
      <w:r>
        <w:tab/>
      </w:r>
      <w:r>
        <w:tab/>
        <w:t>(s)-(d)</w:t>
      </w:r>
      <w:r>
        <w:tab/>
      </w:r>
      <w:r>
        <w:tab/>
        <w:t xml:space="preserve"> * * * *</w:t>
      </w:r>
    </w:p>
    <w:p w:rsidR="00DF1D6C" w:rsidRDefault="00DF1D6C">
      <w:pPr>
        <w:jc w:val="both"/>
      </w:pPr>
      <w:r>
        <w:t>*3SSDD</w:t>
      </w:r>
      <w:r>
        <w:tab/>
        <w:t>BIT(B)</w:t>
      </w:r>
      <w:r>
        <w:tab/>
        <w:t>проверить разряды</w:t>
      </w:r>
      <w:r>
        <w:tab/>
        <w:t>(s)/\(d)</w:t>
      </w:r>
      <w:r>
        <w:tab/>
        <w:t xml:space="preserve"> * * 0 -</w:t>
      </w:r>
    </w:p>
    <w:p w:rsidR="00DF1D6C" w:rsidRDefault="00DF1D6C">
      <w:pPr>
        <w:jc w:val="both"/>
      </w:pPr>
      <w:r>
        <w:t>*4SSDD</w:t>
      </w:r>
      <w:r>
        <w:tab/>
        <w:t>BIC(B)</w:t>
      </w:r>
      <w:r>
        <w:tab/>
        <w:t>очистить разряды (d)&lt;=(|s)/\(d) * * 0 -</w:t>
      </w:r>
    </w:p>
    <w:p w:rsidR="00DF1D6C" w:rsidRDefault="00DF1D6C">
      <w:pPr>
        <w:jc w:val="both"/>
      </w:pPr>
      <w:r>
        <w:t>*5SSDD</w:t>
      </w:r>
      <w:r>
        <w:tab/>
        <w:t>BIS(B)</w:t>
      </w:r>
      <w:r>
        <w:tab/>
        <w:t>установить разряды (d)&lt;=(s)\/(d) * * 0 -</w:t>
      </w:r>
    </w:p>
    <w:p w:rsidR="00DF1D6C" w:rsidRDefault="00DF1D6C">
      <w:pPr>
        <w:jc w:val="both"/>
      </w:pPr>
      <w:r>
        <w:t>06SSDD</w:t>
      </w:r>
      <w:r>
        <w:tab/>
        <w:t>ADD</w:t>
      </w:r>
      <w:r>
        <w:tab/>
      </w:r>
      <w:r>
        <w:tab/>
        <w:t>сложить</w:t>
      </w:r>
      <w:r>
        <w:tab/>
      </w:r>
      <w:r>
        <w:tab/>
      </w:r>
      <w:r>
        <w:tab/>
        <w:t>(d)&lt;=(s)+(d) * * * *</w:t>
      </w:r>
    </w:p>
    <w:p w:rsidR="00DF1D6C" w:rsidRDefault="00DF1D6C">
      <w:pPr>
        <w:jc w:val="both"/>
      </w:pPr>
      <w:r>
        <w:t>074RSS</w:t>
      </w:r>
      <w:r>
        <w:tab/>
        <w:t>XOR</w:t>
      </w:r>
      <w:r>
        <w:tab/>
      </w:r>
      <w:r>
        <w:tab/>
        <w:t>исключающее или (s)&lt;= (r )\\(s) * * 0 -</w:t>
      </w:r>
    </w:p>
    <w:p w:rsidR="00DF1D6C" w:rsidRDefault="00DF1D6C">
      <w:pPr>
        <w:jc w:val="both"/>
      </w:pPr>
      <w:r>
        <w:t>16SSDD</w:t>
      </w:r>
      <w:r>
        <w:tab/>
        <w:t>SUB</w:t>
      </w:r>
      <w:r>
        <w:tab/>
      </w:r>
      <w:r>
        <w:tab/>
        <w:t>вычесть</w:t>
      </w:r>
      <w:r>
        <w:tab/>
      </w:r>
      <w:r>
        <w:tab/>
      </w:r>
      <w:r>
        <w:tab/>
        <w:t>(d)&lt;=(d)-(s) * * * *</w:t>
      </w:r>
    </w:p>
    <w:p w:rsidR="00DF1D6C" w:rsidRDefault="00DF1D6C">
      <w:pPr>
        <w:jc w:val="both"/>
      </w:pPr>
      <w:r>
        <w:t>Операции с разрядами PSW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590"/>
        <w:gridCol w:w="590"/>
        <w:gridCol w:w="590"/>
        <w:gridCol w:w="590"/>
        <w:gridCol w:w="590"/>
      </w:tblGrid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Базовый КОП =240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0/1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N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Z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V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C</w:t>
            </w:r>
          </w:p>
        </w:tc>
      </w:tr>
      <w:tr w:rsidR="00DF1D6C" w:rsidRPr="00DF1D6C"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15</w:t>
            </w:r>
          </w:p>
        </w:tc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6</w:t>
            </w:r>
          </w:p>
        </w:tc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7</w:t>
            </w:r>
          </w:p>
        </w:tc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6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4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3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2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Очистить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000241 CLC C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000242 CLV V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000244 CLZ Z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000250 CLN N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 xml:space="preserve">000257 CCC N Z V C 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Установить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000261 SEC C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000262 SEV V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000264 SEZ Z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000270 SEN N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-</w:t>
            </w:r>
          </w:p>
        </w:tc>
      </w:tr>
      <w:tr w:rsidR="00DF1D6C" w:rsidRPr="00DF1D6C">
        <w:tc>
          <w:tcPr>
            <w:tcW w:w="6886" w:type="dxa"/>
            <w:h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000277 SCC N Z V C</w:t>
            </w: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0" w:type="auto"/>
            <w:h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 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</w:t>
            </w:r>
          </w:p>
        </w:tc>
        <w:tc>
          <w:tcPr>
            <w:tcW w:w="5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F1D6C" w:rsidRPr="00DF1D6C" w:rsidRDefault="00DF1D6C">
            <w:pPr>
              <w:jc w:val="both"/>
            </w:pPr>
            <w:r w:rsidRPr="00DF1D6C">
              <w:t>1</w:t>
            </w:r>
          </w:p>
        </w:tc>
      </w:tr>
    </w:tbl>
    <w:p w:rsidR="00DF1D6C" w:rsidRDefault="00DF1D6C">
      <w:pPr>
        <w:jc w:val="both"/>
      </w:pPr>
      <w:r>
        <w:t>Список литературы</w:t>
      </w:r>
    </w:p>
    <w:p w:rsidR="00DF1D6C" w:rsidRDefault="00DF1D6C">
      <w:pPr>
        <w:jc w:val="both"/>
      </w:pPr>
      <w:r>
        <w:t>Персональный компьютер БК-0010 (Приложение к журналу “Информатика и образование” )</w:t>
      </w:r>
      <w:bookmarkStart w:id="59" w:name="_GoBack"/>
      <w:bookmarkEnd w:id="59"/>
    </w:p>
    <w:sectPr w:rsidR="00DF1D6C">
      <w:pgSz w:w="11906" w:h="16838"/>
      <w:pgMar w:top="1417" w:right="1273" w:bottom="1134" w:left="1273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460"/>
    <w:rsid w:val="00177131"/>
    <w:rsid w:val="003F0F26"/>
    <w:rsid w:val="00501460"/>
    <w:rsid w:val="00DA6E88"/>
    <w:rsid w:val="00D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40498A-A849-4F29-A373-35268B2C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100" w:after="10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рмин"/>
    <w:basedOn w:val="a"/>
    <w:next w:val="a4"/>
    <w:uiPriority w:val="99"/>
    <w:pPr>
      <w:spacing w:before="0" w:after="0"/>
    </w:pPr>
  </w:style>
  <w:style w:type="paragraph" w:customStyle="1" w:styleId="a4">
    <w:name w:val="Список определений"/>
    <w:basedOn w:val="a"/>
    <w:next w:val="a3"/>
    <w:uiPriority w:val="99"/>
    <w:pPr>
      <w:spacing w:before="0" w:after="0"/>
      <w:ind w:left="360"/>
    </w:pPr>
  </w:style>
  <w:style w:type="character" w:customStyle="1" w:styleId="a5">
    <w:name w:val="Определение"/>
    <w:uiPriority w:val="99"/>
    <w:rPr>
      <w:i/>
      <w:iCs/>
    </w:rPr>
  </w:style>
  <w:style w:type="paragraph" w:customStyle="1" w:styleId="H1">
    <w:name w:val="H1"/>
    <w:basedOn w:val="a"/>
    <w:next w:val="a"/>
    <w:uiPriority w:val="99"/>
    <w:pPr>
      <w:keepNext/>
    </w:pPr>
    <w:rPr>
      <w:b/>
      <w:bCs/>
      <w:kern w:val="36"/>
      <w:sz w:val="48"/>
      <w:szCs w:val="48"/>
    </w:rPr>
  </w:style>
  <w:style w:type="paragraph" w:customStyle="1" w:styleId="H2">
    <w:name w:val="H2"/>
    <w:basedOn w:val="a"/>
    <w:next w:val="a"/>
    <w:uiPriority w:val="99"/>
    <w:pPr>
      <w:keepNext/>
    </w:pPr>
    <w:rPr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pPr>
      <w:keepNext/>
    </w:pPr>
    <w:rPr>
      <w:b/>
      <w:bCs/>
      <w:sz w:val="28"/>
      <w:szCs w:val="28"/>
    </w:rPr>
  </w:style>
  <w:style w:type="paragraph" w:customStyle="1" w:styleId="H4">
    <w:name w:val="H4"/>
    <w:basedOn w:val="a"/>
    <w:next w:val="a"/>
    <w:uiPriority w:val="99"/>
    <w:pPr>
      <w:keepNext/>
    </w:pPr>
    <w:rPr>
      <w:b/>
      <w:bCs/>
    </w:rPr>
  </w:style>
  <w:style w:type="paragraph" w:customStyle="1" w:styleId="H5">
    <w:name w:val="H5"/>
    <w:basedOn w:val="a"/>
    <w:next w:val="a"/>
    <w:uiPriority w:val="99"/>
    <w:pPr>
      <w:keepNext/>
    </w:pPr>
    <w:rPr>
      <w:b/>
      <w:bCs/>
      <w:sz w:val="20"/>
      <w:szCs w:val="20"/>
    </w:rPr>
  </w:style>
  <w:style w:type="paragraph" w:customStyle="1" w:styleId="H6">
    <w:name w:val="H6"/>
    <w:basedOn w:val="a"/>
    <w:next w:val="a"/>
    <w:uiPriority w:val="99"/>
    <w:pPr>
      <w:keepNext/>
    </w:pPr>
    <w:rPr>
      <w:b/>
      <w:bCs/>
      <w:sz w:val="16"/>
      <w:szCs w:val="16"/>
    </w:rPr>
  </w:style>
  <w:style w:type="paragraph" w:customStyle="1" w:styleId="a6">
    <w:name w:val="Адреса"/>
    <w:basedOn w:val="a"/>
    <w:next w:val="a"/>
    <w:uiPriority w:val="99"/>
    <w:pPr>
      <w:spacing w:before="0" w:after="0"/>
    </w:pPr>
    <w:rPr>
      <w:i/>
      <w:iCs/>
    </w:rPr>
  </w:style>
  <w:style w:type="paragraph" w:customStyle="1" w:styleId="a7">
    <w:name w:val="Цитаты"/>
    <w:basedOn w:val="a"/>
    <w:uiPriority w:val="99"/>
    <w:pPr>
      <w:ind w:left="360" w:right="360"/>
    </w:pPr>
  </w:style>
  <w:style w:type="character" w:customStyle="1" w:styleId="a8">
    <w:name w:val="Узел"/>
    <w:uiPriority w:val="99"/>
    <w:rPr>
      <w:i/>
      <w:iCs/>
    </w:rPr>
  </w:style>
  <w:style w:type="character" w:customStyle="1" w:styleId="a9">
    <w:name w:val="Код"/>
    <w:uiPriority w:val="99"/>
    <w:rPr>
      <w:rFonts w:ascii="Courier New" w:hAnsi="Courier New" w:cs="Courier New"/>
      <w:sz w:val="20"/>
      <w:szCs w:val="20"/>
    </w:rPr>
  </w:style>
  <w:style w:type="character" w:styleId="aa">
    <w:name w:val="Emphasis"/>
    <w:uiPriority w:val="99"/>
    <w:qFormat/>
    <w:rPr>
      <w:i/>
      <w:iCs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FollowedHyperlink"/>
    <w:uiPriority w:val="99"/>
    <w:rPr>
      <w:color w:val="800080"/>
      <w:u w:val="single"/>
    </w:rPr>
  </w:style>
  <w:style w:type="character" w:customStyle="1" w:styleId="ad">
    <w:name w:val="Клавиатура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ae">
    <w:name w:val="Готовый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a"/>
    <w:uiPriority w:val="99"/>
    <w:pPr>
      <w:widowControl w:val="0"/>
      <w:pBdr>
        <w:top w:val="double" w:sz="6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"/>
    <w:uiPriority w:val="99"/>
    <w:pPr>
      <w:widowControl w:val="0"/>
      <w:pBdr>
        <w:bottom w:val="double" w:sz="6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af">
    <w:name w:val="Образец"/>
    <w:uiPriority w:val="99"/>
    <w:rPr>
      <w:rFonts w:ascii="Courier New" w:hAnsi="Courier New" w:cs="Courier New"/>
    </w:rPr>
  </w:style>
  <w:style w:type="character" w:styleId="af0">
    <w:name w:val="Strong"/>
    <w:uiPriority w:val="99"/>
    <w:qFormat/>
    <w:rPr>
      <w:b/>
      <w:bCs/>
    </w:rPr>
  </w:style>
  <w:style w:type="character" w:customStyle="1" w:styleId="af1">
    <w:name w:val="Печатная машинка"/>
    <w:uiPriority w:val="99"/>
    <w:rPr>
      <w:rFonts w:ascii="Courier New" w:hAnsi="Courier New" w:cs="Courier New"/>
      <w:sz w:val="20"/>
      <w:szCs w:val="20"/>
    </w:rPr>
  </w:style>
  <w:style w:type="character" w:customStyle="1" w:styleId="af2">
    <w:name w:val="Переменная"/>
    <w:uiPriority w:val="99"/>
    <w:rPr>
      <w:i/>
      <w:iCs/>
    </w:rPr>
  </w:style>
  <w:style w:type="character" w:customStyle="1" w:styleId="HTML">
    <w:name w:val="Разметка HTML"/>
    <w:uiPriority w:val="99"/>
    <w:rPr>
      <w:vanish/>
      <w:color w:val="FF0000"/>
    </w:rPr>
  </w:style>
  <w:style w:type="character" w:customStyle="1" w:styleId="af3">
    <w:name w:val="Примечание"/>
    <w:uiPriority w:val="99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предмету ЭВМ и переф. устройства</vt:lpstr>
    </vt:vector>
  </TitlesOfParts>
  <Company>TORTUGA BAY</Company>
  <LinksUpToDate>false</LinksUpToDate>
  <CharactersWithSpaces>12556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предмету ЭВМ и переф. устройства</dc:title>
  <dc:subject>Микропроцессор В1801ВМ1 его структура и система команд.</dc:subject>
  <dc:creator>Sergey Shavkin</dc:creator>
  <cp:keywords/>
  <dc:description>E-mail:alex_d_j@mtu-net.ru</dc:description>
  <cp:lastModifiedBy>Irina</cp:lastModifiedBy>
  <cp:revision>2</cp:revision>
  <dcterms:created xsi:type="dcterms:W3CDTF">2014-08-21T10:58:00Z</dcterms:created>
  <dcterms:modified xsi:type="dcterms:W3CDTF">2014-08-21T10:58:00Z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