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FC8" w:rsidRPr="00094F58" w:rsidRDefault="00671FC8" w:rsidP="00671FC8">
      <w:pPr>
        <w:spacing w:before="120"/>
        <w:jc w:val="center"/>
        <w:rPr>
          <w:b/>
          <w:bCs/>
          <w:sz w:val="32"/>
          <w:szCs w:val="32"/>
        </w:rPr>
      </w:pPr>
      <w:r w:rsidRPr="00094F58">
        <w:rPr>
          <w:b/>
          <w:bCs/>
          <w:sz w:val="32"/>
          <w:szCs w:val="32"/>
        </w:rPr>
        <w:t xml:space="preserve">Мадридское соглашение как форма международной регистрации товарных знаков </w:t>
      </w:r>
    </w:p>
    <w:p w:rsidR="00671FC8" w:rsidRPr="00094F58" w:rsidRDefault="00671FC8" w:rsidP="00671FC8">
      <w:pPr>
        <w:spacing w:before="120"/>
        <w:jc w:val="center"/>
        <w:rPr>
          <w:b/>
          <w:bCs/>
          <w:sz w:val="28"/>
          <w:szCs w:val="28"/>
        </w:rPr>
      </w:pPr>
      <w:r w:rsidRPr="00094F58">
        <w:rPr>
          <w:b/>
          <w:bCs/>
          <w:sz w:val="28"/>
          <w:szCs w:val="28"/>
        </w:rPr>
        <w:t>Часть 1</w:t>
      </w:r>
    </w:p>
    <w:p w:rsidR="00671FC8" w:rsidRPr="00671FC8" w:rsidRDefault="00671FC8" w:rsidP="00671FC8">
      <w:pPr>
        <w:spacing w:before="120"/>
        <w:ind w:firstLine="567"/>
        <w:jc w:val="both"/>
        <w:rPr>
          <w:sz w:val="28"/>
          <w:szCs w:val="28"/>
        </w:rPr>
      </w:pPr>
      <w:r w:rsidRPr="00671FC8">
        <w:rPr>
          <w:sz w:val="28"/>
          <w:szCs w:val="28"/>
        </w:rPr>
        <w:t>Инна Полянская, ЗАО "Ай Пи Про"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>Многие тысячи отечественных производителей вышли на рынок и начали активно участвовать в процессе продвижения товаров. Выделиться, закрепить свое лидерство, можно лишь одним способом - придав черты уникальности своей продукции.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>Товарный знак - это прежде всего способ индивидуализации выпускаемой продукции. Это - мощное оружие, которым можно защищаться и атаковать.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>Не имеющий статуса товарного знака логотип или обозначение серии выпускаемой продукции многолетние труды по продвижению бизнеса и затраты на рекламную кампанию сводят на нет. Регистрация товарного знака в России производится в соответствии с Законом "О товарных знаках, знаках обслуживания и наименованиях мест происхождения товаров".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>Широкий обмен товарами между государствами обусловил необходимость для производителя товаров или их продавца регистрации своих товарных знаков в целом ряде государств, которые пред</w:t>
      </w:r>
      <w:r>
        <w:t>ъ</w:t>
      </w:r>
      <w:r w:rsidRPr="00AE2034">
        <w:t>являют различные требования к процедуре регистрации и поддержания товарных знаков в силе. Естественно, подача заявки на регистрацию товарного знака в национальные ведомства требует перевода заявки на официальный язык государства, выплаты гонораров патентным поверенным и уплаты пошлины в каждом из государств в соответствии с конкретными требованиями Законодательства каждой страны.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>С целью преодоления трудностей международной регистрации товарных знаков было разработано специальное Соглашение, подписанное 14 апреля 1891 года в Мадриде и получившее название "Мадридское соглашение о международной регистрации знаков".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>Российская Федерация является участницей Соглашения с 1 июля 1976г. В рамках его рассматриваются заявки на товарные знаки зарубежных заявителей, поступающие из Международного Бюро ВОИС, и подаются на регистрацию за рубеж заявки по товарным знакам отечественных заявителей.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>Подача заявки от имени отечественного заявителя может осуществляться по условиям рассматриваемого соглашения только на базе национальной регистрации. Требования к содержанию заявки, называемой международной, изложены в ст. 3 Мадридского соглашения. Они предусматривают обязательность подтверждения ведомством страны происхождения, что данные, приводимые в международной заявке, соответствуют данным национального реестра.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>Другое ограничительное условие, которое необходимо учитывать отечественному заявителю - это список стран, участвующих в Соглашении. На сегодняшний день странами-членами союза являются 52 страны мира. Участниками Соглашения явились следующие государства: Австрия, Азербайджан, Албания, Алжир, Армения, Беларусь, Бельгия, Болгария, Босния и Герцеговина, Венгрия, Вьетнам, Германия, Египет, Италия, Испания, Казахстан, Кения, Китай, КНДР, Куба, Кыргызстан, Латвия, Лесото, Либерия, Лихтенштейн, Люксембург, Марокко, Мозамбик, Молдова, Монако, Монголия, Нидерланды, Польша, Португалия, Россия, Румыния, Сан-Марино, Словакия, Словения, Судан, Сьерра-Леоне, Таджикистан, Узбекистан, Украина, Франция, Хорватия, Чехия, Швейцария, Югославия, Югославская республика Македония.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>Австрия, Бельгия, Венгрия, Германия, Грузия, Дания, Исландия, Испания, Кения, Китай, КНДР, Куба, Лесото, Литва, Лихтенштейн, Люксембург, Мозамбик, Молдова, Монако, Нидерланды, Норвегия, Польша, Португалия, Россия, Румыния, Словакия, Словения, Соединенное Королевство Великобритании и Северной Ирландии, Турция, Финляндия, Франция, Чехия, Швейцария, Швеция, Эстония, Югославия - страны, участвующие в Протоколе.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 xml:space="preserve">Вместе с тем такие индустриально развитые государства, как США, Япония и Великобритания не подписали Мадридское соглашение. </w:t>
      </w:r>
    </w:p>
    <w:p w:rsidR="00671FC8" w:rsidRPr="00094F58" w:rsidRDefault="00671FC8" w:rsidP="00671FC8">
      <w:pPr>
        <w:spacing w:before="120"/>
        <w:jc w:val="center"/>
        <w:rPr>
          <w:b/>
          <w:bCs/>
          <w:sz w:val="28"/>
          <w:szCs w:val="28"/>
        </w:rPr>
      </w:pPr>
      <w:r w:rsidRPr="00094F58">
        <w:rPr>
          <w:b/>
          <w:bCs/>
          <w:sz w:val="28"/>
          <w:szCs w:val="28"/>
        </w:rPr>
        <w:t xml:space="preserve">Часть 2 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>Преимущества международной регистрации знаков по Мадридскому соглашению сводятся к следующим моментам. Во-первых, упрощается процедура подачи заявок на регистрацию товарного знака. Заявитель подает только одну заявку в Международное бюро ВОИС на французском языке, указывая страны, в которых он испрашивает охрану. В случае необходимости увеличения числа стран, в которых обеспечивается охрана знака, например, в случае экспорта в эти страны товаров, он может сделать заявление о "территориальном расширении".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>Другим преимуществом является то, что заявка оформляется через национальное Патентное ведомство, т.е. отпадает необходимость в услугах патентных поверенных в каждой из стран.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 xml:space="preserve">Стоимость международной регистрации существенно уменьшается по сравнению со стоимостью национальных регистраций за счет исключения из расходов заявителя гонораров патентных поверенных. 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>Исключается необходимость в соблюдении правил оформления документов заявки, оттисков знаков и т.д. в каждой из стран, в которой испрашивается охрана товарного знака.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>Срок экспертизы ограничен 12 месяцами, в течение которых заявитель получает информацию о защите своих прав во всех указанных им странах либо решение об отказе в регистрации международного товарного знака. Если ведомство не укладывается в указанный срок, МБ ВОИС решения об отказе в регистрации товарного знака не принимает. Это несомненное преимущество, если учитывать, что процедура экспертизы во многих странах тянется годами. Следует также отметить, что правом на отказ в признании международного знака (он может быть полным и частичным - по отдельным группам товаров и услуг) национальные ведомства пользуются весьма часто.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>В качестве даты международной регистрации считается дата подачи заявки на международную регистрацию в стране происхождения. Однако, если заявка поступает в Международное бюро позднее, чем через два месяца с даты подачи в национальное ведомство, то в этом случае датой международной регистрации будет дата поступления заявки в международное бюро. Все зарегистрированные знаки публикуются на французском языке в журнале "Les Marques Internasionales", который выходит ежемесячно. Таким образом, национальным ведомствам нет необходимости производить специальную публикацию о действующих на их территории знаках, зарегистрированных в соответствии с Мадридским соглашением.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 xml:space="preserve">Срок охраны - 20 лет - является одинаковым для всех стран, в которых испрашивается охрана знаков. Международная регистрация может быть продлена на период в двадцать лет, считая с момента истечения предшествующего периода. Для этого достаточно уплатить основную и при необходимости дополнительную и добавочную пошлины. Чтобы заявитель не пропустил срока уплаты пошлины за продление, Международное бюро ВОИС за шесть месяцев до указанной даты истечения срока направляет заявителю соответствующее уведомление. 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 xml:space="preserve">Наряду с безусловными преимуществами российским предпринимателям необходимо учитывать особенности международной регистрации по Мадридскому соглашению. 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>Действие международного знака может быть прекращено досрочно, поскольку правомерность его регистрации может быть оспорена любым лицом на общих с национальным товарным знаком основаниях (в патентном ведомстве, Апелляционной палате или Патентном суде).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>Следует учитывать также, что международная регистрация товарного знака утрачивает силу, если в течение пяти лет, считая с даты международной регистрации, национальный товарный знак, ранее зарегистрированный в стране происхождения, аннулируется. В случае исключения товарного знака из национального реестра ведомство страны происхождения обращается в МБ ВОИС с требованием исключения знака из Международного реестра.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>Таким образом, в течение пяти лет, считая с даты международной регистрации, статус международной регистрации, статус международного товарного знака зависит от его статуса в национальном ведомстве. По истечении этого срока его международная регистрация становится независимой от национальной.</w:t>
      </w:r>
    </w:p>
    <w:p w:rsidR="00671FC8" w:rsidRPr="00AE2034" w:rsidRDefault="00671FC8" w:rsidP="00671FC8">
      <w:pPr>
        <w:spacing w:before="120"/>
        <w:ind w:firstLine="567"/>
        <w:jc w:val="both"/>
      </w:pPr>
      <w:r w:rsidRPr="00AE2034">
        <w:t xml:space="preserve">В целом преимущества Мадридского соглашения и повышающийся интерес отечественных предприятий к зарубежным рынкам во многом определяет рост числа заявок, подаваемых Российскими заявителями в страны Мадридского соглашения в последние годы.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FC8"/>
    <w:rsid w:val="00094F58"/>
    <w:rsid w:val="003B26C6"/>
    <w:rsid w:val="003D6E64"/>
    <w:rsid w:val="00616072"/>
    <w:rsid w:val="00671FC8"/>
    <w:rsid w:val="008B35EE"/>
    <w:rsid w:val="00AE2034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A854FA-DBBD-42C2-B06F-00FB43BC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FC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71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4980</Words>
  <Characters>2839</Characters>
  <Application>Microsoft Office Word</Application>
  <DocSecurity>0</DocSecurity>
  <Lines>23</Lines>
  <Paragraphs>15</Paragraphs>
  <ScaleCrop>false</ScaleCrop>
  <Company>Home</Company>
  <LinksUpToDate>false</LinksUpToDate>
  <CharactersWithSpaces>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Мадридское соглашение как форма международной регистрации товарных знаков </dc:title>
  <dc:subject/>
  <dc:creator>User</dc:creator>
  <cp:keywords/>
  <dc:description/>
  <cp:lastModifiedBy>admin</cp:lastModifiedBy>
  <cp:revision>2</cp:revision>
  <dcterms:created xsi:type="dcterms:W3CDTF">2014-01-25T13:21:00Z</dcterms:created>
  <dcterms:modified xsi:type="dcterms:W3CDTF">2014-01-25T13:21:00Z</dcterms:modified>
</cp:coreProperties>
</file>