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50" w:rsidRDefault="00003150">
      <w:pPr>
        <w:spacing w:line="360" w:lineRule="auto"/>
        <w:jc w:val="center"/>
        <w:rPr>
          <w:sz w:val="30"/>
          <w:szCs w:val="30"/>
          <w:u w:val="single"/>
        </w:rPr>
      </w:pPr>
    </w:p>
    <w:p w:rsidR="00003150" w:rsidRDefault="00003150">
      <w:pPr>
        <w:spacing w:line="360" w:lineRule="auto"/>
        <w:jc w:val="center"/>
        <w:rPr>
          <w:sz w:val="30"/>
          <w:szCs w:val="30"/>
          <w:u w:val="single"/>
        </w:rPr>
      </w:pPr>
    </w:p>
    <w:p w:rsidR="00003150" w:rsidRDefault="00003150">
      <w:pPr>
        <w:spacing w:line="360" w:lineRule="auto"/>
        <w:jc w:val="center"/>
        <w:rPr>
          <w:sz w:val="30"/>
          <w:szCs w:val="30"/>
          <w:u w:val="single"/>
        </w:rPr>
      </w:pPr>
    </w:p>
    <w:p w:rsidR="00003150" w:rsidRDefault="00003150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u w:val="single"/>
        </w:rPr>
        <w:t>Учебная дисциплина</w:t>
      </w:r>
      <w:r>
        <w:rPr>
          <w:sz w:val="30"/>
          <w:szCs w:val="30"/>
        </w:rPr>
        <w:t xml:space="preserve"> – Международные экономические отношения</w:t>
      </w:r>
    </w:p>
    <w:p w:rsidR="00003150" w:rsidRDefault="00003150">
      <w:pPr>
        <w:spacing w:line="360" w:lineRule="auto"/>
        <w:jc w:val="center"/>
        <w:rPr>
          <w:b/>
          <w:bCs/>
          <w:spacing w:val="40"/>
          <w:sz w:val="30"/>
          <w:szCs w:val="30"/>
        </w:rPr>
      </w:pPr>
    </w:p>
    <w:p w:rsidR="00003150" w:rsidRDefault="00003150">
      <w:pPr>
        <w:spacing w:line="360" w:lineRule="auto"/>
        <w:jc w:val="center"/>
        <w:rPr>
          <w:b/>
          <w:bCs/>
          <w:spacing w:val="40"/>
          <w:sz w:val="30"/>
          <w:szCs w:val="30"/>
        </w:rPr>
      </w:pPr>
    </w:p>
    <w:p w:rsidR="00003150" w:rsidRDefault="00003150">
      <w:pPr>
        <w:spacing w:line="360" w:lineRule="auto"/>
        <w:jc w:val="center"/>
        <w:rPr>
          <w:b/>
          <w:bCs/>
          <w:spacing w:val="40"/>
          <w:sz w:val="30"/>
          <w:szCs w:val="30"/>
        </w:rPr>
      </w:pPr>
    </w:p>
    <w:p w:rsidR="00003150" w:rsidRDefault="00003150">
      <w:pPr>
        <w:spacing w:line="360" w:lineRule="auto"/>
        <w:jc w:val="center"/>
        <w:rPr>
          <w:b/>
          <w:bCs/>
          <w:spacing w:val="40"/>
          <w:sz w:val="38"/>
          <w:szCs w:val="38"/>
        </w:rPr>
      </w:pPr>
      <w:r>
        <w:rPr>
          <w:b/>
          <w:bCs/>
          <w:spacing w:val="40"/>
          <w:sz w:val="48"/>
          <w:szCs w:val="48"/>
        </w:rPr>
        <w:t>Курсовая работа</w:t>
      </w:r>
    </w:p>
    <w:p w:rsidR="00003150" w:rsidRDefault="00003150">
      <w:pPr>
        <w:spacing w:line="360" w:lineRule="auto"/>
        <w:jc w:val="center"/>
        <w:rPr>
          <w:b/>
          <w:bCs/>
          <w:i/>
          <w:iCs/>
          <w:sz w:val="30"/>
          <w:szCs w:val="30"/>
        </w:rPr>
      </w:pPr>
    </w:p>
    <w:p w:rsidR="00003150" w:rsidRDefault="00003150">
      <w:pPr>
        <w:spacing w:line="360" w:lineRule="auto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2"/>
          <w:szCs w:val="32"/>
        </w:rPr>
        <w:t>Тема:</w:t>
      </w:r>
    </w:p>
    <w:p w:rsidR="00003150" w:rsidRDefault="00003150">
      <w:pPr>
        <w:spacing w:line="360" w:lineRule="auto"/>
        <w:jc w:val="center"/>
        <w:rPr>
          <w:b/>
          <w:bCs/>
        </w:rPr>
      </w:pPr>
      <w:r>
        <w:rPr>
          <w:b/>
          <w:bCs/>
          <w:sz w:val="50"/>
          <w:szCs w:val="50"/>
        </w:rPr>
        <w:t>Международная валютная система</w:t>
      </w:r>
    </w:p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/>
    <w:p w:rsidR="00003150" w:rsidRDefault="000031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Москва – 2000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caps/>
          <w:sz w:val="32"/>
          <w:szCs w:val="32"/>
        </w:rPr>
        <w:t>СОДЕРЖАНИЕ</w:t>
      </w:r>
    </w:p>
    <w:p w:rsidR="00003150" w:rsidRDefault="00003150">
      <w:pPr>
        <w:jc w:val="center"/>
        <w:rPr>
          <w:b/>
          <w:bCs/>
          <w:sz w:val="32"/>
          <w:szCs w:val="32"/>
        </w:rPr>
      </w:pPr>
    </w:p>
    <w:p w:rsidR="00003150" w:rsidRDefault="00003150">
      <w:pPr>
        <w:jc w:val="center"/>
        <w:rPr>
          <w:b/>
          <w:bCs/>
          <w:sz w:val="32"/>
          <w:szCs w:val="32"/>
        </w:rPr>
      </w:pPr>
    </w:p>
    <w:p w:rsidR="00003150" w:rsidRDefault="00003150">
      <w:pPr>
        <w:jc w:val="center"/>
        <w:rPr>
          <w:b/>
          <w:bCs/>
          <w:sz w:val="32"/>
          <w:szCs w:val="32"/>
        </w:rPr>
      </w:pPr>
    </w:p>
    <w:p w:rsidR="00003150" w:rsidRDefault="00003150">
      <w:pPr>
        <w:pStyle w:val="3"/>
        <w:spacing w:line="240" w:lineRule="auto"/>
        <w:ind w:left="37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</w:t>
      </w:r>
    </w:p>
    <w:p w:rsidR="00003150" w:rsidRDefault="00003150">
      <w:pPr>
        <w:ind w:left="374"/>
      </w:pPr>
    </w:p>
    <w:p w:rsidR="00003150" w:rsidRDefault="00003150">
      <w:pPr>
        <w:spacing w:before="120" w:after="120"/>
        <w:ind w:left="748"/>
        <w:jc w:val="both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1. Эволюция валютной системы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6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374"/>
        <w:jc w:val="both"/>
        <w:rPr>
          <w:sz w:val="30"/>
          <w:szCs w:val="30"/>
        </w:rPr>
      </w:pPr>
      <w:r>
        <w:rPr>
          <w:sz w:val="30"/>
          <w:szCs w:val="30"/>
        </w:rPr>
        <w:t>1.1. Историческое развитие мировой валютной системы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6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37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Международный валютный фонд – ведущий 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935"/>
        <w:jc w:val="both"/>
        <w:rPr>
          <w:sz w:val="30"/>
          <w:szCs w:val="30"/>
        </w:rPr>
      </w:pPr>
      <w:r>
        <w:rPr>
          <w:sz w:val="30"/>
          <w:szCs w:val="30"/>
        </w:rPr>
        <w:t>институт международной валютной системы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10</w:t>
      </w:r>
    </w:p>
    <w:p w:rsidR="00003150" w:rsidRDefault="00003150">
      <w:pPr>
        <w:spacing w:before="120" w:after="120"/>
        <w:ind w:left="748"/>
        <w:jc w:val="both"/>
        <w:rPr>
          <w:b/>
          <w:bCs/>
          <w:sz w:val="30"/>
          <w:szCs w:val="30"/>
        </w:rPr>
      </w:pPr>
      <w:r>
        <w:rPr>
          <w:b/>
          <w:bCs/>
          <w:sz w:val="32"/>
          <w:szCs w:val="32"/>
        </w:rPr>
        <w:t>2. Стоимость валюты и валютный курс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374"/>
        <w:jc w:val="both"/>
        <w:rPr>
          <w:sz w:val="30"/>
          <w:szCs w:val="30"/>
        </w:rPr>
      </w:pPr>
      <w:r>
        <w:rPr>
          <w:sz w:val="30"/>
          <w:szCs w:val="30"/>
        </w:rPr>
        <w:t>2.1. Основные характеристики валютного курса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12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374"/>
        <w:jc w:val="both"/>
        <w:rPr>
          <w:sz w:val="30"/>
          <w:szCs w:val="30"/>
        </w:rPr>
      </w:pPr>
      <w:r>
        <w:rPr>
          <w:sz w:val="30"/>
          <w:szCs w:val="30"/>
        </w:rPr>
        <w:t>2.2. Факторы, влияющие на валютный курс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13</w:t>
      </w:r>
    </w:p>
    <w:p w:rsidR="00003150" w:rsidRDefault="00003150">
      <w:pPr>
        <w:spacing w:before="120" w:after="120"/>
        <w:ind w:left="748"/>
        <w:jc w:val="both"/>
        <w:rPr>
          <w:b/>
          <w:bCs/>
          <w:sz w:val="30"/>
          <w:szCs w:val="30"/>
        </w:rPr>
      </w:pPr>
      <w:r>
        <w:rPr>
          <w:b/>
          <w:bCs/>
          <w:sz w:val="32"/>
          <w:szCs w:val="32"/>
        </w:rPr>
        <w:t>3. Операции на международном валютном рынке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15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374"/>
        <w:jc w:val="both"/>
        <w:rPr>
          <w:sz w:val="30"/>
          <w:szCs w:val="30"/>
        </w:rPr>
      </w:pPr>
      <w:r>
        <w:rPr>
          <w:sz w:val="30"/>
          <w:szCs w:val="30"/>
        </w:rPr>
        <w:t>3.1. Сущность международного валютного рынка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15</w:t>
      </w:r>
    </w:p>
    <w:p w:rsidR="00003150" w:rsidRDefault="00003150">
      <w:pPr>
        <w:autoSpaceDE w:val="0"/>
        <w:autoSpaceDN w:val="0"/>
        <w:adjustRightInd w:val="0"/>
        <w:spacing w:before="120" w:after="120"/>
        <w:ind w:left="748" w:firstLine="374"/>
        <w:jc w:val="both"/>
        <w:rPr>
          <w:sz w:val="30"/>
          <w:szCs w:val="30"/>
        </w:rPr>
      </w:pPr>
      <w:r>
        <w:rPr>
          <w:sz w:val="30"/>
          <w:szCs w:val="30"/>
        </w:rPr>
        <w:t>3.2. Международные валютные операции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16</w:t>
      </w:r>
    </w:p>
    <w:p w:rsidR="00003150" w:rsidRDefault="00003150">
      <w:pPr>
        <w:spacing w:before="120" w:after="120"/>
        <w:ind w:left="748"/>
        <w:jc w:val="both"/>
        <w:rPr>
          <w:b/>
          <w:bCs/>
          <w:sz w:val="30"/>
          <w:szCs w:val="30"/>
        </w:rPr>
      </w:pPr>
      <w:r>
        <w:rPr>
          <w:b/>
          <w:bCs/>
          <w:sz w:val="32"/>
          <w:szCs w:val="32"/>
        </w:rPr>
        <w:t>4. Интеграция валютной системы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19</w:t>
      </w:r>
    </w:p>
    <w:p w:rsidR="00003150" w:rsidRDefault="00003150">
      <w:pPr>
        <w:ind w:left="374"/>
        <w:jc w:val="both"/>
        <w:rPr>
          <w:sz w:val="32"/>
          <w:szCs w:val="32"/>
        </w:rPr>
      </w:pPr>
    </w:p>
    <w:p w:rsidR="00003150" w:rsidRDefault="00003150">
      <w:pPr>
        <w:spacing w:line="360" w:lineRule="auto"/>
        <w:ind w:left="37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</w:t>
      </w:r>
    </w:p>
    <w:p w:rsidR="00003150" w:rsidRDefault="00003150">
      <w:pPr>
        <w:pStyle w:val="3"/>
        <w:ind w:left="37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использованной литературы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27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caps/>
          <w:sz w:val="32"/>
          <w:szCs w:val="32"/>
        </w:rPr>
        <w:t>Введение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Одной из наиболее динамичных форм меж</w:t>
      </w:r>
      <w:r>
        <w:rPr>
          <w:sz w:val="28"/>
          <w:szCs w:val="28"/>
        </w:rPr>
        <w:softHyphen/>
        <w:t>дународных экономических отношений являются международ</w:t>
      </w:r>
      <w:r>
        <w:rPr>
          <w:sz w:val="28"/>
          <w:szCs w:val="28"/>
        </w:rPr>
        <w:softHyphen/>
        <w:t>ные валютные отношения, которые возникают при использова</w:t>
      </w:r>
      <w:r>
        <w:rPr>
          <w:sz w:val="28"/>
          <w:szCs w:val="28"/>
        </w:rPr>
        <w:softHyphen/>
        <w:t>нии денег в мирохозяйственных связях и представляют собой особый вид экономических отношений. В подавляющем боль</w:t>
      </w:r>
      <w:r>
        <w:rPr>
          <w:sz w:val="28"/>
          <w:szCs w:val="28"/>
        </w:rPr>
        <w:softHyphen/>
        <w:t>шинстве случаев взаимный обмен результатами хозяйственной деятельности и связанные с этим международные расчеты осу</w:t>
      </w:r>
      <w:r>
        <w:rPr>
          <w:sz w:val="28"/>
          <w:szCs w:val="28"/>
        </w:rPr>
        <w:softHyphen/>
        <w:t>ществляются в денежной форме. Поэтому денежным единицам страны противостоят денежные единицы других стран. Пока на</w:t>
      </w:r>
      <w:r>
        <w:rPr>
          <w:sz w:val="28"/>
          <w:szCs w:val="28"/>
        </w:rPr>
        <w:softHyphen/>
        <w:t>циональные деньги остаются в пределах границ страны, в кото</w:t>
      </w:r>
      <w:r>
        <w:rPr>
          <w:sz w:val="28"/>
          <w:szCs w:val="28"/>
        </w:rPr>
        <w:softHyphen/>
        <w:t>рой они имеют хождение, они остаются национальными денеж</w:t>
      </w:r>
      <w:r>
        <w:rPr>
          <w:sz w:val="28"/>
          <w:szCs w:val="28"/>
        </w:rPr>
        <w:softHyphen/>
        <w:t>ными единицами. Когда же в силу различных обстоятельств они выходят за национальные границы, то приобретают новое каче</w:t>
      </w:r>
      <w:r>
        <w:rPr>
          <w:sz w:val="28"/>
          <w:szCs w:val="28"/>
        </w:rPr>
        <w:softHyphen/>
        <w:t xml:space="preserve">ство – становятся валютой. Использование денежных единиц в различных сферах является причиной многозначности термина </w:t>
      </w:r>
      <w:r>
        <w:rPr>
          <w:i/>
          <w:iCs/>
          <w:sz w:val="28"/>
          <w:szCs w:val="28"/>
        </w:rPr>
        <w:t>валюта,</w:t>
      </w:r>
      <w:r>
        <w:rPr>
          <w:sz w:val="28"/>
          <w:szCs w:val="28"/>
        </w:rPr>
        <w:t xml:space="preserve"> которым обозначаются: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денежные единицы данной страны;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денежные знаки иностранных государств;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международные счетные валютные единицы (специальные права заимствования (СПЗ – </w:t>
      </w:r>
      <w:r>
        <w:rPr>
          <w:sz w:val="28"/>
          <w:szCs w:val="28"/>
          <w:lang w:val="en-US"/>
        </w:rPr>
        <w:t>Special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Drawing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Rights</w:t>
      </w:r>
      <w:r>
        <w:rPr>
          <w:sz w:val="28"/>
          <w:szCs w:val="28"/>
        </w:rPr>
        <w:t>, ев</w:t>
      </w:r>
      <w:r>
        <w:rPr>
          <w:sz w:val="28"/>
          <w:szCs w:val="28"/>
        </w:rPr>
        <w:softHyphen/>
        <w:t>ропейские валютные единицы ЭКЮ (</w:t>
      </w:r>
      <w:r>
        <w:rPr>
          <w:sz w:val="28"/>
          <w:szCs w:val="28"/>
          <w:lang w:val="en-US"/>
        </w:rPr>
        <w:t>ECU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European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Currency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Unit</w:t>
      </w:r>
      <w:r>
        <w:rPr>
          <w:sz w:val="28"/>
          <w:szCs w:val="28"/>
        </w:rPr>
        <w:t>, а теперь и евро).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российского гражданина понятие валюты психологиче</w:t>
      </w:r>
      <w:r>
        <w:rPr>
          <w:sz w:val="28"/>
          <w:szCs w:val="28"/>
        </w:rPr>
        <w:softHyphen/>
        <w:t>ски связано не с рублем, а с денежными единицами других стран, такими, как американский доллар, немецкая марка, японская иена и др. Между тем для жителей других государств рубль также является иностранной валютой.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Хотя валютные отношения вызваны к жизни прежде всего развитием международной торговли (перемещением через на</w:t>
      </w:r>
      <w:r>
        <w:rPr>
          <w:sz w:val="28"/>
          <w:szCs w:val="28"/>
        </w:rPr>
        <w:softHyphen/>
        <w:t>циональные границы товаров и услуг), а также международным движением капитала, они обладают относительной самостоя</w:t>
      </w:r>
      <w:r>
        <w:rPr>
          <w:sz w:val="28"/>
          <w:szCs w:val="28"/>
        </w:rPr>
        <w:softHyphen/>
        <w:t>тельностью, которая в условиях глобальной экономики имеет тенденцию к возрастанию. Воздействие валютных отношений на воспроизводство становится все более осязаемым. В значитель</w:t>
      </w:r>
      <w:r>
        <w:rPr>
          <w:sz w:val="28"/>
          <w:szCs w:val="28"/>
        </w:rPr>
        <w:softHyphen/>
        <w:t>ной степени это является результатом дальнейшей интернацио</w:t>
      </w:r>
      <w:r>
        <w:rPr>
          <w:sz w:val="28"/>
          <w:szCs w:val="28"/>
        </w:rPr>
        <w:softHyphen/>
        <w:t>нализации хозяйственной жизни, углубления интеграционных тенденций в различных регионах земного шара, существенного повышения роли внешних факторов в национальном воспроиз</w:t>
      </w:r>
      <w:r>
        <w:rPr>
          <w:sz w:val="28"/>
          <w:szCs w:val="28"/>
        </w:rPr>
        <w:softHyphen/>
        <w:t>водственном процессе, огромного увеличения объемов мировой торговли валютой, появления и быстрого распространения но</w:t>
      </w:r>
      <w:r>
        <w:rPr>
          <w:sz w:val="28"/>
          <w:szCs w:val="28"/>
        </w:rPr>
        <w:softHyphen/>
        <w:t>вых финансовых инструментов.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устойчивых отношений по поводу купли-продажи валюты и их юридическое закрепление исторически привели к формированию сначала национальных, а затем и мировой валютных систем. Поэтому валютную систему можно рассматривать с двух сторон: во-первых, она является объективной реальностью, которая возникает с углублением экономических связей между странами; с другой стороны, эта объективная реальность осознается и закрепляется в правовых нормах, институтах, международных соглашениях. Именно в этом смысле можно говорить о создании валютной системы как о целенаправленной деятельности.</w:t>
      </w:r>
    </w:p>
    <w:p w:rsidR="00003150" w:rsidRDefault="00003150">
      <w:pPr>
        <w:pStyle w:val="4"/>
      </w:pPr>
      <w:r>
        <w:t>Целью настоящей курсовой работы является  исследование современной международной валютной системы, ее эволюции, структуры и происходящих в валютной системе процессов.</w:t>
      </w:r>
    </w:p>
    <w:p w:rsidR="00003150" w:rsidRDefault="00003150">
      <w:pPr>
        <w:ind w:firstLine="748"/>
        <w:rPr>
          <w:sz w:val="28"/>
          <w:szCs w:val="28"/>
        </w:rPr>
      </w:pPr>
      <w:r>
        <w:rPr>
          <w:sz w:val="28"/>
          <w:szCs w:val="28"/>
        </w:rPr>
        <w:t>Исследование предполагает постановку и решение следующих задач курсовой работы: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 Раскрыть значение валюты в международных экономических отношениях и дать представление об особенностях и этапах развития мировой валютно-финан</w:t>
      </w:r>
      <w:r>
        <w:rPr>
          <w:sz w:val="28"/>
          <w:szCs w:val="28"/>
        </w:rPr>
        <w:softHyphen/>
        <w:t>совой системы, а также о ведущей организации современной международной валютно-финансовой  системы (МВФС) – Международном валютном фонде.</w:t>
      </w:r>
    </w:p>
    <w:p w:rsidR="00003150" w:rsidRDefault="00003150">
      <w:pPr>
        <w:pStyle w:val="31"/>
        <w:rPr>
          <w:i w:val="0"/>
          <w:iCs w:val="0"/>
        </w:rPr>
      </w:pPr>
      <w:r>
        <w:rPr>
          <w:i w:val="0"/>
          <w:iCs w:val="0"/>
        </w:rPr>
        <w:t>2. Показать значение валютного курса для оценки положения стран в МВФС, раскрыв причины, его колебаний в зависимо</w:t>
      </w:r>
      <w:r>
        <w:rPr>
          <w:i w:val="0"/>
          <w:iCs w:val="0"/>
        </w:rPr>
        <w:softHyphen/>
        <w:t>сти от политики правительства и конъюнктуры мирового рынка.</w:t>
      </w:r>
    </w:p>
    <w:p w:rsidR="00003150" w:rsidRDefault="00003150">
      <w:pPr>
        <w:pStyle w:val="31"/>
        <w:rPr>
          <w:i w:val="0"/>
          <w:iCs w:val="0"/>
        </w:rPr>
      </w:pPr>
      <w:r>
        <w:rPr>
          <w:i w:val="0"/>
          <w:iCs w:val="0"/>
        </w:rPr>
        <w:t>3. Дать понятие международного валютного рынка и рассмотреть основные международные валютные операции.</w:t>
      </w:r>
    </w:p>
    <w:p w:rsidR="00003150" w:rsidRDefault="00003150">
      <w:pPr>
        <w:pStyle w:val="31"/>
        <w:rPr>
          <w:i w:val="0"/>
          <w:iCs w:val="0"/>
        </w:rPr>
      </w:pPr>
      <w:r>
        <w:rPr>
          <w:i w:val="0"/>
          <w:iCs w:val="0"/>
        </w:rPr>
        <w:t>4. Проанализировать роль интеграции валютной системы в современных интеграционно-экономических процессах.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"валюта" (ит. </w:t>
      </w:r>
      <w:r>
        <w:rPr>
          <w:sz w:val="28"/>
          <w:szCs w:val="28"/>
          <w:lang w:val="en-US"/>
        </w:rPr>
        <w:t>valuta</w:t>
      </w:r>
      <w:r>
        <w:rPr>
          <w:sz w:val="28"/>
          <w:szCs w:val="28"/>
        </w:rPr>
        <w:t xml:space="preserve"> – "цена, стоимость") многозначно и включает, с одной сторо</w:t>
      </w:r>
      <w:r>
        <w:rPr>
          <w:sz w:val="28"/>
          <w:szCs w:val="28"/>
        </w:rPr>
        <w:softHyphen/>
        <w:t>ны, установленные законом денежные средства данной страны (национальная валюта), с другой – резервные ми</w:t>
      </w:r>
      <w:r>
        <w:rPr>
          <w:sz w:val="28"/>
          <w:szCs w:val="28"/>
        </w:rPr>
        <w:softHyphen/>
        <w:t>ровые деньги в виде одной или нескольких валют ведущих держав и, наконец, в последние тридцать лет – международные валютные единицы, которые используются в мно</w:t>
      </w:r>
      <w:r>
        <w:rPr>
          <w:sz w:val="28"/>
          <w:szCs w:val="28"/>
        </w:rPr>
        <w:softHyphen/>
        <w:t>госторонних расчетах членов Международного валютного фонда и Европейской валютной системы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Валютные отношения поддерживаются на националь</w:t>
      </w:r>
      <w:r>
        <w:rPr>
          <w:sz w:val="28"/>
          <w:szCs w:val="28"/>
        </w:rPr>
        <w:softHyphen/>
        <w:t>ном и международном уровнях. При этом связующим зве</w:t>
      </w:r>
      <w:r>
        <w:rPr>
          <w:sz w:val="28"/>
          <w:szCs w:val="28"/>
        </w:rPr>
        <w:softHyphen/>
        <w:t>ном между ними являются валютный курс и паритет. Ва</w:t>
      </w:r>
      <w:r>
        <w:rPr>
          <w:sz w:val="28"/>
          <w:szCs w:val="28"/>
        </w:rPr>
        <w:softHyphen/>
        <w:t>лютный курс – это соотношение между национальными валютами или, говоря другими словами, цена валюты дан</w:t>
      </w:r>
      <w:r>
        <w:rPr>
          <w:sz w:val="28"/>
          <w:szCs w:val="28"/>
        </w:rPr>
        <w:softHyphen/>
        <w:t>ной страны, выраженная в иностранных денежных едини</w:t>
      </w:r>
      <w:r>
        <w:rPr>
          <w:sz w:val="28"/>
          <w:szCs w:val="28"/>
        </w:rPr>
        <w:softHyphen/>
        <w:t>цах. Таким образом, сам по себе, абстрактно, валютный курс существовать не может, будучи относительной вели</w:t>
      </w:r>
      <w:r>
        <w:rPr>
          <w:sz w:val="28"/>
          <w:szCs w:val="28"/>
        </w:rPr>
        <w:softHyphen/>
        <w:t>чиной, например: курс рубля к доллару, курс марки к фун</w:t>
      </w:r>
      <w:r>
        <w:rPr>
          <w:sz w:val="28"/>
          <w:szCs w:val="28"/>
        </w:rPr>
        <w:softHyphen/>
        <w:t>ту стерлингов и т. п.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Паритет – это соотношение между национальными валютами на базе официально установленного золотого со</w:t>
      </w:r>
      <w:r>
        <w:rPr>
          <w:sz w:val="28"/>
          <w:szCs w:val="28"/>
        </w:rPr>
        <w:softHyphen/>
        <w:t>держания, которое хотя и формально (после демонетиза</w:t>
      </w:r>
      <w:r>
        <w:rPr>
          <w:sz w:val="28"/>
          <w:szCs w:val="28"/>
        </w:rPr>
        <w:softHyphen/>
        <w:t>ции золота в 70-х гг.), но сохраняет свое значение в валют</w:t>
      </w:r>
      <w:r>
        <w:rPr>
          <w:sz w:val="28"/>
          <w:szCs w:val="28"/>
        </w:rPr>
        <w:softHyphen/>
        <w:t>ной сфере.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Таким образом, валютную систему можно определить как </w:t>
      </w:r>
      <w:r>
        <w:rPr>
          <w:i/>
          <w:iCs/>
          <w:sz w:val="28"/>
          <w:szCs w:val="28"/>
        </w:rPr>
        <w:t>совокупность экономических отношений, связанных с функциониро</w:t>
      </w:r>
      <w:r>
        <w:rPr>
          <w:i/>
          <w:iCs/>
          <w:sz w:val="28"/>
          <w:szCs w:val="28"/>
        </w:rPr>
        <w:softHyphen/>
        <w:t>ванием валюты, и форм их организации.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Валютная система как национальная, так и мировая, состоит из ряда взаимосвязанных элементов и взаимозависимостей. Ос</w:t>
      </w:r>
      <w:r>
        <w:rPr>
          <w:sz w:val="28"/>
          <w:szCs w:val="28"/>
        </w:rPr>
        <w:softHyphen/>
        <w:t>новой ее является валюта: в национальной системе – нацио</w:t>
      </w:r>
      <w:r>
        <w:rPr>
          <w:sz w:val="28"/>
          <w:szCs w:val="28"/>
        </w:rPr>
        <w:softHyphen/>
        <w:t>нальная, в мировой – резервные валюты, выполняющие функ</w:t>
      </w:r>
      <w:r>
        <w:rPr>
          <w:sz w:val="28"/>
          <w:szCs w:val="28"/>
        </w:rPr>
        <w:softHyphen/>
        <w:t xml:space="preserve">ции международного платежного и резервного средства, а также международные счетные валютные единицы. Весьма важна для характеристики системы степень конвертируемости валюты, т. е. степень свободы ее обмена на иностранную. По этому критерию различаются </w:t>
      </w:r>
      <w:r>
        <w:rPr>
          <w:i/>
          <w:iCs/>
          <w:sz w:val="28"/>
          <w:szCs w:val="28"/>
        </w:rPr>
        <w:t>свободно конвертируемые</w:t>
      </w:r>
      <w:r>
        <w:rPr>
          <w:sz w:val="28"/>
          <w:szCs w:val="28"/>
        </w:rPr>
        <w:t xml:space="preserve"> (свободно используемые ва</w:t>
      </w:r>
      <w:r>
        <w:rPr>
          <w:sz w:val="28"/>
          <w:szCs w:val="28"/>
        </w:rPr>
        <w:softHyphen/>
        <w:t xml:space="preserve">люты), </w:t>
      </w:r>
      <w:r>
        <w:rPr>
          <w:i/>
          <w:iCs/>
          <w:sz w:val="28"/>
          <w:szCs w:val="28"/>
        </w:rPr>
        <w:t>частично конвертируемые и неконвертируемые</w:t>
      </w:r>
      <w:r>
        <w:rPr>
          <w:sz w:val="28"/>
          <w:szCs w:val="28"/>
        </w:rPr>
        <w:t xml:space="preserve"> (замкнутые) валюты. Степень конвертируемости определяется наличием или отсутствием валютных ограничений, которые выступают как экономические, правовые и организационные меры, регламен</w:t>
      </w:r>
      <w:r>
        <w:rPr>
          <w:sz w:val="28"/>
          <w:szCs w:val="28"/>
        </w:rPr>
        <w:softHyphen/>
        <w:t>тирующие операции с национальной и иностранными валюта</w:t>
      </w:r>
      <w:r>
        <w:rPr>
          <w:sz w:val="28"/>
          <w:szCs w:val="28"/>
        </w:rPr>
        <w:softHyphen/>
        <w:t>ми. В настоящее время лишь валюты ведущих промышленно развитых стран являются полностью конвертируемыми, в большинстве же стран существуют те или иные ограничения. Россия уже достигла конвертируемости рубля по текущим операциям, хотя сохраняются некоторые ограничения. Полная же конверти</w:t>
      </w:r>
      <w:r>
        <w:rPr>
          <w:sz w:val="28"/>
          <w:szCs w:val="28"/>
        </w:rPr>
        <w:softHyphen/>
        <w:t>руемость рубля возможна лишь при глубокой структурной пере</w:t>
      </w:r>
      <w:r>
        <w:rPr>
          <w:sz w:val="28"/>
          <w:szCs w:val="28"/>
        </w:rPr>
        <w:softHyphen/>
        <w:t>стройке экономики страны.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валюта обменивается на иностранную валюту другой страны по паритету – определенному соотношению, ус</w:t>
      </w:r>
      <w:r>
        <w:rPr>
          <w:sz w:val="28"/>
          <w:szCs w:val="28"/>
        </w:rPr>
        <w:softHyphen/>
        <w:t>танавливаемому в законодательном порядке. Для функциониро</w:t>
      </w:r>
      <w:r>
        <w:rPr>
          <w:sz w:val="28"/>
          <w:szCs w:val="28"/>
        </w:rPr>
        <w:softHyphen/>
        <w:t>вания валютной системы важен режим валютного курса. Суще</w:t>
      </w:r>
      <w:r>
        <w:rPr>
          <w:sz w:val="28"/>
          <w:szCs w:val="28"/>
        </w:rPr>
        <w:softHyphen/>
        <w:t xml:space="preserve">ствуют два полярных режима: </w:t>
      </w:r>
      <w:r>
        <w:rPr>
          <w:i/>
          <w:iCs/>
          <w:sz w:val="28"/>
          <w:szCs w:val="28"/>
        </w:rPr>
        <w:t>фиксированный</w:t>
      </w:r>
      <w:r>
        <w:rPr>
          <w:sz w:val="28"/>
          <w:szCs w:val="28"/>
        </w:rPr>
        <w:t xml:space="preserve"> (в ряде случаев до</w:t>
      </w:r>
      <w:r>
        <w:rPr>
          <w:sz w:val="28"/>
          <w:szCs w:val="28"/>
        </w:rPr>
        <w:softHyphen/>
        <w:t xml:space="preserve">пускающий колебания в узких рамках) и </w:t>
      </w:r>
      <w:r>
        <w:rPr>
          <w:i/>
          <w:iCs/>
          <w:sz w:val="28"/>
          <w:szCs w:val="28"/>
        </w:rPr>
        <w:t xml:space="preserve">свободно плавающий </w:t>
      </w:r>
      <w:r>
        <w:rPr>
          <w:sz w:val="28"/>
          <w:szCs w:val="28"/>
        </w:rPr>
        <w:t>(складывающийся под влиянием спроса и предложения), а также их различные сочетания и разновидности.</w:t>
      </w:r>
    </w:p>
    <w:p w:rsidR="00003150" w:rsidRDefault="00003150">
      <w:pPr>
        <w:pStyle w:val="21"/>
      </w:pPr>
      <w:r>
        <w:t>Валютные системы включают в себя также такие элементы, как режим валютного рынка и рынка золота. Необходимым эле</w:t>
      </w:r>
      <w:r>
        <w:softHyphen/>
        <w:t>ментом является регулирование международной валютной лик</w:t>
      </w:r>
      <w:r>
        <w:softHyphen/>
        <w:t>видности, под которой понимается наличие платежных средств, приемлемых для погашения международных обязательств, рег</w:t>
      </w:r>
      <w:r>
        <w:softHyphen/>
        <w:t>ламентация международных расчетов. Наконец, одним из эле</w:t>
      </w:r>
      <w:r>
        <w:softHyphen/>
        <w:t>ментов валютной системы являются и органы регулирования, контроля и управления, роль которых играют соответственно национальные или межгосударственные организации.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  <w:t>1. Эволюция валютной системы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мировая валютно-финансовая система (МВФС) – это форма организации валютных отношений в рамках МЭО, сложившаяся в итоге длительной эволюции и закрепленная межгосударственными соглашениями. В ее состав входят </w:t>
      </w:r>
      <w:r>
        <w:rPr>
          <w:i/>
          <w:iCs/>
          <w:sz w:val="28"/>
          <w:szCs w:val="28"/>
        </w:rPr>
        <w:t>международные платежные средства (валю</w:t>
      </w:r>
      <w:r>
        <w:rPr>
          <w:i/>
          <w:iCs/>
          <w:sz w:val="28"/>
          <w:szCs w:val="28"/>
        </w:rPr>
        <w:softHyphen/>
        <w:t>ты), процедуры их обмена, условия обратимости (конвер</w:t>
      </w:r>
      <w:r>
        <w:rPr>
          <w:i/>
          <w:iCs/>
          <w:sz w:val="28"/>
          <w:szCs w:val="28"/>
        </w:rPr>
        <w:softHyphen/>
        <w:t>тируемости), формы расчетов, режим мировых рынков ва</w:t>
      </w:r>
      <w:r>
        <w:rPr>
          <w:i/>
          <w:iCs/>
          <w:sz w:val="28"/>
          <w:szCs w:val="28"/>
        </w:rPr>
        <w:softHyphen/>
        <w:t>люты и золота, различные глобальные, региональные и на</w:t>
      </w:r>
      <w:r>
        <w:rPr>
          <w:i/>
          <w:iCs/>
          <w:sz w:val="28"/>
          <w:szCs w:val="28"/>
        </w:rPr>
        <w:softHyphen/>
        <w:t>циональные организации, занимающиеся вопросами регули</w:t>
      </w:r>
      <w:r>
        <w:rPr>
          <w:i/>
          <w:iCs/>
          <w:sz w:val="28"/>
          <w:szCs w:val="28"/>
        </w:rPr>
        <w:softHyphen/>
        <w:t>рования валютного обращения, сеть финансово-кредитных институтов (банков).</w:t>
      </w:r>
      <w:r>
        <w:rPr>
          <w:sz w:val="28"/>
          <w:szCs w:val="28"/>
        </w:rPr>
        <w:t xml:space="preserve"> Для определенных моментов кризис</w:t>
      </w:r>
      <w:r>
        <w:rPr>
          <w:sz w:val="28"/>
          <w:szCs w:val="28"/>
        </w:rPr>
        <w:softHyphen/>
        <w:t xml:space="preserve">ного развития характерно возрастание роли </w:t>
      </w:r>
      <w:r>
        <w:rPr>
          <w:i/>
          <w:iCs/>
          <w:sz w:val="28"/>
          <w:szCs w:val="28"/>
        </w:rPr>
        <w:t>физических лиц</w:t>
      </w:r>
      <w:r>
        <w:rPr>
          <w:sz w:val="28"/>
          <w:szCs w:val="28"/>
        </w:rPr>
        <w:t xml:space="preserve"> в функционировании МВФС.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1.1. Историческое развитие мировой валютной системы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История эволюции МВФС начинается в момент, когда объективные экономические законы поставили правитель</w:t>
      </w:r>
      <w:r>
        <w:rPr>
          <w:sz w:val="28"/>
          <w:szCs w:val="28"/>
        </w:rPr>
        <w:softHyphen/>
        <w:t>ства ведущих государств перед необходимостью координа</w:t>
      </w:r>
      <w:r>
        <w:rPr>
          <w:sz w:val="28"/>
          <w:szCs w:val="28"/>
        </w:rPr>
        <w:softHyphen/>
        <w:t>ции политики в рамках национальных валютных систем. Это произошло в 1867 г., когда участники Парижской конфе</w:t>
      </w:r>
      <w:r>
        <w:rPr>
          <w:sz w:val="28"/>
          <w:szCs w:val="28"/>
        </w:rPr>
        <w:softHyphen/>
        <w:t xml:space="preserve">ренции признали золото единственной формой мировых денег. </w:t>
      </w:r>
      <w:r>
        <w:rPr>
          <w:b/>
          <w:bCs/>
          <w:sz w:val="28"/>
          <w:szCs w:val="28"/>
        </w:rPr>
        <w:t>Парижскую валютную систему</w:t>
      </w:r>
      <w:r>
        <w:rPr>
          <w:sz w:val="28"/>
          <w:szCs w:val="28"/>
        </w:rPr>
        <w:t xml:space="preserve"> отличали следующие харак</w:t>
      </w:r>
      <w:r>
        <w:rPr>
          <w:sz w:val="28"/>
          <w:szCs w:val="28"/>
        </w:rPr>
        <w:softHyphen/>
        <w:t>терные черты: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ее базой выступал золотомонетный стандарт;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каждая валюта обеспечивалась определенным золо</w:t>
      </w:r>
      <w:r>
        <w:rPr>
          <w:sz w:val="28"/>
          <w:szCs w:val="28"/>
        </w:rPr>
        <w:softHyphen/>
        <w:t>тым содержанием;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на основе спроса и предложения, но в пределах до</w:t>
      </w:r>
      <w:r>
        <w:rPr>
          <w:sz w:val="28"/>
          <w:szCs w:val="28"/>
        </w:rPr>
        <w:softHyphen/>
        <w:t>пустимых колебаний (±1%), сформировался режим свобод</w:t>
      </w:r>
      <w:r>
        <w:rPr>
          <w:sz w:val="28"/>
          <w:szCs w:val="28"/>
        </w:rPr>
        <w:softHyphen/>
        <w:t>но плавающих валютных курсов;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все международные коммерческие операции имели 100-процентное золотое покрытие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 постепенно к началу XX в. золотомонетный стан</w:t>
      </w:r>
      <w:r>
        <w:rPr>
          <w:sz w:val="28"/>
          <w:szCs w:val="28"/>
        </w:rPr>
        <w:softHyphen/>
        <w:t>дарт изжил себя, так как не соответствовал масштабам хо</w:t>
      </w:r>
      <w:r>
        <w:rPr>
          <w:sz w:val="28"/>
          <w:szCs w:val="28"/>
        </w:rPr>
        <w:softHyphen/>
        <w:t>зяйственных связей и условиям регулирования рыночной экономики при нараставших темпах вытеснения золота раз</w:t>
      </w:r>
      <w:r>
        <w:rPr>
          <w:sz w:val="28"/>
          <w:szCs w:val="28"/>
        </w:rPr>
        <w:softHyphen/>
        <w:t>менными кредитными деньгами. Окончательный удар по Парижской системе золотого стандарта нанесла первая мировая война и глобальный политический кризис 1918-1922 гг., которые вынудили правительства всех крупней</w:t>
      </w:r>
      <w:r>
        <w:rPr>
          <w:sz w:val="28"/>
          <w:szCs w:val="28"/>
        </w:rPr>
        <w:softHyphen/>
        <w:t>ших государств ввести валютные ограничения, прекратить размен банкнот на золото и резко увеличить их эмиссию для покрытия военных расходов. В итоге на смену прежней в 1922 г. пришла новая</w:t>
      </w:r>
      <w:r>
        <w:rPr>
          <w:b/>
          <w:bCs/>
          <w:sz w:val="28"/>
          <w:szCs w:val="28"/>
        </w:rPr>
        <w:t xml:space="preserve"> Генуэзская валютная система,</w:t>
      </w:r>
      <w:r>
        <w:rPr>
          <w:sz w:val="28"/>
          <w:szCs w:val="28"/>
        </w:rPr>
        <w:t xml:space="preserve"> кото</w:t>
      </w:r>
      <w:r>
        <w:rPr>
          <w:sz w:val="28"/>
          <w:szCs w:val="28"/>
        </w:rPr>
        <w:softHyphen/>
        <w:t>рая предполагала в дополнение к золоту использование так называемых</w:t>
      </w:r>
      <w:r>
        <w:rPr>
          <w:b/>
          <w:bCs/>
          <w:sz w:val="28"/>
          <w:szCs w:val="28"/>
        </w:rPr>
        <w:t xml:space="preserve"> девизов</w:t>
      </w:r>
      <w:r>
        <w:rPr>
          <w:sz w:val="28"/>
          <w:szCs w:val="28"/>
        </w:rPr>
        <w:t xml:space="preserve"> – валют ведущих экономических дер</w:t>
      </w:r>
      <w:r>
        <w:rPr>
          <w:sz w:val="28"/>
          <w:szCs w:val="28"/>
        </w:rPr>
        <w:softHyphen/>
        <w:t>жав 20–30-х гг. (Франции, Великобритании и США). Деви</w:t>
      </w:r>
      <w:r>
        <w:rPr>
          <w:sz w:val="28"/>
          <w:szCs w:val="28"/>
        </w:rPr>
        <w:softHyphen/>
        <w:t>зы свободно конвертировались в золото, хотя их статус в качестве международных резервных средств и не был юри</w:t>
      </w:r>
      <w:r>
        <w:rPr>
          <w:sz w:val="28"/>
          <w:szCs w:val="28"/>
        </w:rPr>
        <w:softHyphen/>
        <w:t>дически закреплен. Это позволило восстановить режим сво</w:t>
      </w:r>
      <w:r>
        <w:rPr>
          <w:sz w:val="28"/>
          <w:szCs w:val="28"/>
        </w:rPr>
        <w:softHyphen/>
        <w:t>бодного колебания валютных курсов, кроме того, все возникавшие проблемы обсуждались на регулярно проводив</w:t>
      </w:r>
      <w:r>
        <w:rPr>
          <w:sz w:val="28"/>
          <w:szCs w:val="28"/>
        </w:rPr>
        <w:softHyphen/>
        <w:t>шихся конференциях.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Генуэзская система оказалась менее прочной, чем пре</w:t>
      </w:r>
      <w:r>
        <w:rPr>
          <w:sz w:val="28"/>
          <w:szCs w:val="28"/>
        </w:rPr>
        <w:softHyphen/>
        <w:t>жняя, основанная на золотом стандарте. В качестве причин ее крушения следует считать политические потрясения двух межвоенных десятилетий, экономический диктат Велико</w:t>
      </w:r>
      <w:r>
        <w:rPr>
          <w:sz w:val="28"/>
          <w:szCs w:val="28"/>
        </w:rPr>
        <w:softHyphen/>
        <w:t>британии, США и Франции, особенно борьбу американско</w:t>
      </w:r>
      <w:r>
        <w:rPr>
          <w:sz w:val="28"/>
          <w:szCs w:val="28"/>
        </w:rPr>
        <w:softHyphen/>
        <w:t>го капитала за гегемонию в МЭО.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экономический кризис 1929–1933 гг. серьезно подорвал стабильность МВФС, которая оказалась расчле</w:t>
      </w:r>
      <w:r>
        <w:rPr>
          <w:sz w:val="28"/>
          <w:szCs w:val="28"/>
        </w:rPr>
        <w:softHyphen/>
        <w:t>ненной на валютные блоки: стерлинговый (с 1931 г.); долла</w:t>
      </w:r>
      <w:r>
        <w:rPr>
          <w:sz w:val="28"/>
          <w:szCs w:val="28"/>
        </w:rPr>
        <w:softHyphen/>
        <w:t>ровый и так называемый "золотой" (с 1933 г.). Однако созда</w:t>
      </w:r>
      <w:r>
        <w:rPr>
          <w:sz w:val="28"/>
          <w:szCs w:val="28"/>
        </w:rPr>
        <w:softHyphen/>
        <w:t>ние этих группировок во главе с Великобританией, США и Францией не смогло предотвратить запрещение свободно</w:t>
      </w:r>
      <w:r>
        <w:rPr>
          <w:sz w:val="28"/>
          <w:szCs w:val="28"/>
        </w:rPr>
        <w:softHyphen/>
        <w:t>го обмена ведущих валют на золото и их девальвацию на</w:t>
      </w:r>
      <w:r>
        <w:rPr>
          <w:sz w:val="28"/>
          <w:szCs w:val="28"/>
        </w:rPr>
        <w:softHyphen/>
        <w:t>кануне второй мировой войны.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Новая мировая валютная система получила свое юри</w:t>
      </w:r>
      <w:r>
        <w:rPr>
          <w:sz w:val="28"/>
          <w:szCs w:val="28"/>
        </w:rPr>
        <w:softHyphen/>
        <w:t>дическое воплощение в 1944 г. на международной экономи</w:t>
      </w:r>
      <w:r>
        <w:rPr>
          <w:sz w:val="28"/>
          <w:szCs w:val="28"/>
        </w:rPr>
        <w:softHyphen/>
        <w:t>ческой конференции в г. Бреттон-Вудс (США). Решения этой конференции установили правила организации торговли, валютно-финансовых и кредитных отношений между стра</w:t>
      </w:r>
      <w:r>
        <w:rPr>
          <w:sz w:val="28"/>
          <w:szCs w:val="28"/>
        </w:rPr>
        <w:softHyphen/>
        <w:t xml:space="preserve">нами. Так возникла третья историческая форма МВФС – </w:t>
      </w:r>
      <w:r>
        <w:rPr>
          <w:b/>
          <w:bCs/>
          <w:sz w:val="28"/>
          <w:szCs w:val="28"/>
        </w:rPr>
        <w:t>Бреттон-Вудская система.</w:t>
      </w:r>
      <w:r>
        <w:rPr>
          <w:sz w:val="28"/>
          <w:szCs w:val="28"/>
        </w:rPr>
        <w:t xml:space="preserve"> К ее особенностям в валютной сфере необходимо отнести: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введение золотодевизного стандарта, основанного на золоте и двух резервных валютах – долларе США и фун</w:t>
      </w:r>
      <w:r>
        <w:rPr>
          <w:sz w:val="28"/>
          <w:szCs w:val="28"/>
        </w:rPr>
        <w:softHyphen/>
        <w:t>те Великобритании (фактически под давлением Вашингто</w:t>
      </w:r>
      <w:r>
        <w:rPr>
          <w:sz w:val="28"/>
          <w:szCs w:val="28"/>
        </w:rPr>
        <w:softHyphen/>
        <w:t>на и в связи с распадом Британской империи уже к концу 40-х гг. доллар превратился в единственную валюту, обра</w:t>
      </w:r>
      <w:r>
        <w:rPr>
          <w:sz w:val="28"/>
          <w:szCs w:val="28"/>
        </w:rPr>
        <w:softHyphen/>
        <w:t>тимую в золото без всяких ограничений по фиксированной цене 1934 г.: 35 долл. за 1 тройскую унцию, равную 31,1035 г);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сохранение золотых паритетов валют с одновремен</w:t>
      </w:r>
      <w:r>
        <w:rPr>
          <w:sz w:val="28"/>
          <w:szCs w:val="28"/>
        </w:rPr>
        <w:softHyphen/>
        <w:t>ной их фиксацией в Международном валютном фонде (т. е. золото продолжало использоваться как международное платежное и резервное средство);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переход к фиксированным валютным курсам в дол</w:t>
      </w:r>
      <w:r>
        <w:rPr>
          <w:sz w:val="28"/>
          <w:szCs w:val="28"/>
        </w:rPr>
        <w:softHyphen/>
        <w:t>ларовом выражении, которые могли отклоняться от уста</w:t>
      </w:r>
      <w:r>
        <w:rPr>
          <w:sz w:val="28"/>
          <w:szCs w:val="28"/>
        </w:rPr>
        <w:softHyphen/>
        <w:t>новленного предела не более чем на 1% (для европейских стран – на 0,75%) и выравнивались с помощью долларовых интервенций центральных банков;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создание двух новых валютно-кредитных организа</w:t>
      </w:r>
      <w:r>
        <w:rPr>
          <w:sz w:val="28"/>
          <w:szCs w:val="28"/>
        </w:rPr>
        <w:softHyphen/>
        <w:t>ций – Международного валютного фонда (МВФ) и Меж</w:t>
      </w:r>
      <w:r>
        <w:rPr>
          <w:sz w:val="28"/>
          <w:szCs w:val="28"/>
        </w:rPr>
        <w:softHyphen/>
        <w:t>дународного банка реконструкции и развития – МБРР.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Бреттон-Вудская система означала ге</w:t>
      </w:r>
      <w:r>
        <w:rPr>
          <w:sz w:val="28"/>
          <w:szCs w:val="28"/>
        </w:rPr>
        <w:softHyphen/>
        <w:t>гемонию доллара как мировой резервной валюты, непос</w:t>
      </w:r>
      <w:r>
        <w:rPr>
          <w:sz w:val="28"/>
          <w:szCs w:val="28"/>
        </w:rPr>
        <w:softHyphen/>
        <w:t>редственно связанной с золотом. Это соответствовало гла</w:t>
      </w:r>
      <w:r>
        <w:rPr>
          <w:sz w:val="28"/>
          <w:szCs w:val="28"/>
        </w:rPr>
        <w:softHyphen/>
        <w:t>венствующей в мировой экономике роли США в первые пос</w:t>
      </w:r>
      <w:r>
        <w:rPr>
          <w:sz w:val="28"/>
          <w:szCs w:val="28"/>
        </w:rPr>
        <w:softHyphen/>
        <w:t>левоенные десятилетия. Однако нельзя отрицать положи</w:t>
      </w:r>
      <w:r>
        <w:rPr>
          <w:sz w:val="28"/>
          <w:szCs w:val="28"/>
        </w:rPr>
        <w:softHyphen/>
        <w:t>тельного значения Бреттон-Вудской системы. Она способ</w:t>
      </w:r>
      <w:r>
        <w:rPr>
          <w:sz w:val="28"/>
          <w:szCs w:val="28"/>
        </w:rPr>
        <w:softHyphen/>
        <w:t>ствовала восстановлению международных хозяйственных связей, развитию производства и торговли, нарушенных войной.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концу 60-х – началу 70-х гг. переплетение энергети</w:t>
      </w:r>
      <w:r>
        <w:rPr>
          <w:sz w:val="28"/>
          <w:szCs w:val="28"/>
        </w:rPr>
        <w:softHyphen/>
        <w:t>ческого, сырьевого и валютного кризисов разрушило ми</w:t>
      </w:r>
      <w:r>
        <w:rPr>
          <w:sz w:val="28"/>
          <w:szCs w:val="28"/>
        </w:rPr>
        <w:softHyphen/>
        <w:t>ровой хозяйственный порядок, основанный на монополии Америки. Глубинные причины краха Бреттон-Вудской сис</w:t>
      </w:r>
      <w:r>
        <w:rPr>
          <w:sz w:val="28"/>
          <w:szCs w:val="28"/>
        </w:rPr>
        <w:softHyphen/>
        <w:t>темы заключались в неравномерности экономического раз</w:t>
      </w:r>
      <w:r>
        <w:rPr>
          <w:sz w:val="28"/>
          <w:szCs w:val="28"/>
        </w:rPr>
        <w:softHyphen/>
        <w:t>вития ведущих держав мира, развале колониальных импе</w:t>
      </w:r>
      <w:r>
        <w:rPr>
          <w:sz w:val="28"/>
          <w:szCs w:val="28"/>
        </w:rPr>
        <w:softHyphen/>
        <w:t>рий и появлении десятков молодых независимых государств, росте конкуренции американским товарам со стороны за</w:t>
      </w:r>
      <w:r>
        <w:rPr>
          <w:sz w:val="28"/>
          <w:szCs w:val="28"/>
        </w:rPr>
        <w:softHyphen/>
        <w:t>падноевропейских (прежде всего германских) и японских производителей. Процесс формирования трех центров ми</w:t>
      </w:r>
      <w:r>
        <w:rPr>
          <w:sz w:val="28"/>
          <w:szCs w:val="28"/>
        </w:rPr>
        <w:softHyphen/>
        <w:t>рового экономического влияния – США, Западная Европа (ЕЭС) и Япония – подрывало монопольное положение дол</w:t>
      </w:r>
      <w:r>
        <w:rPr>
          <w:sz w:val="28"/>
          <w:szCs w:val="28"/>
        </w:rPr>
        <w:softHyphen/>
        <w:t>лара в МВФС.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кризиса Бреттон-Вудской системы эконо</w:t>
      </w:r>
      <w:r>
        <w:rPr>
          <w:sz w:val="28"/>
          <w:szCs w:val="28"/>
        </w:rPr>
        <w:softHyphen/>
        <w:t>мики крупнейших государств стали периодически испыты</w:t>
      </w:r>
      <w:r>
        <w:rPr>
          <w:sz w:val="28"/>
          <w:szCs w:val="28"/>
        </w:rPr>
        <w:softHyphen/>
        <w:t>вать валютную и золотую "лихорадки": на фондовых бир</w:t>
      </w:r>
      <w:r>
        <w:rPr>
          <w:sz w:val="28"/>
          <w:szCs w:val="28"/>
        </w:rPr>
        <w:softHyphen/>
        <w:t>жах происходила паника, вызванная падением курса цен</w:t>
      </w:r>
      <w:r>
        <w:rPr>
          <w:sz w:val="28"/>
          <w:szCs w:val="28"/>
        </w:rPr>
        <w:softHyphen/>
        <w:t>ных бумаг в ожидании изменения валютных курсов. Правительства вынуждены были прибегать к девальвации валют. Кульминацией описанных процессов явилось резкое ослаб</w:t>
      </w:r>
      <w:r>
        <w:rPr>
          <w:sz w:val="28"/>
          <w:szCs w:val="28"/>
        </w:rPr>
        <w:softHyphen/>
        <w:t>ление позиций главного мирового резервного средства, американского доллара, весной-летом 1971 и весной 1973 гг., которое после двух девальваций завершилось отменой сво</w:t>
      </w:r>
      <w:r>
        <w:rPr>
          <w:sz w:val="28"/>
          <w:szCs w:val="28"/>
        </w:rPr>
        <w:softHyphen/>
        <w:t xml:space="preserve">бодного обмена доллара США на золото и переходом от фиксированных валютных курсов к плавающим (с марта </w:t>
      </w:r>
      <w:r>
        <w:rPr>
          <w:noProof/>
          <w:sz w:val="28"/>
          <w:szCs w:val="28"/>
        </w:rPr>
        <w:t>1973</w:t>
      </w:r>
      <w:r>
        <w:rPr>
          <w:sz w:val="28"/>
          <w:szCs w:val="28"/>
        </w:rPr>
        <w:t xml:space="preserve"> г.).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Поиски выхода из тупика были предприняты в рамках Комитета двадцати при МВФ. За период с 1976 по 1978 г., после заключения соглашения в Кингстоне (Ямайка) и ра</w:t>
      </w:r>
      <w:r>
        <w:rPr>
          <w:sz w:val="28"/>
          <w:szCs w:val="28"/>
        </w:rPr>
        <w:softHyphen/>
        <w:t>тификации изменений в Уставе МВФ странами – членами фонда оформилась следующая, четвертая по счету, миро</w:t>
      </w:r>
      <w:r>
        <w:rPr>
          <w:sz w:val="28"/>
          <w:szCs w:val="28"/>
        </w:rPr>
        <w:softHyphen/>
        <w:t>вая валютная система.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Ямайская валютная система</w:t>
      </w:r>
      <w:r>
        <w:rPr>
          <w:sz w:val="28"/>
          <w:szCs w:val="28"/>
        </w:rPr>
        <w:t xml:space="preserve"> строилась ее творцами из МВФ на следующих принципах: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замена золота стандартом специальных прав заим</w:t>
      </w:r>
      <w:r>
        <w:rPr>
          <w:sz w:val="28"/>
          <w:szCs w:val="28"/>
        </w:rPr>
        <w:softHyphen/>
        <w:t>ствования (СДР);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завершение демонетизации золота, т. е. отмена золо</w:t>
      </w:r>
      <w:r>
        <w:rPr>
          <w:sz w:val="28"/>
          <w:szCs w:val="28"/>
        </w:rPr>
        <w:softHyphen/>
        <w:t>тых паритетов, и прекращение размена золота на доллары;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предоставление членам МВФ права выбора режима национального валютного курса;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сохранение МВФ и МБРР в качестве гарантов миро</w:t>
      </w:r>
      <w:r>
        <w:rPr>
          <w:sz w:val="28"/>
          <w:szCs w:val="28"/>
        </w:rPr>
        <w:softHyphen/>
        <w:t>вой валютной системы</w:t>
      </w:r>
      <w:r>
        <w:rPr>
          <w:rStyle w:val="a8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сопоставлении Бреттон-Вудской и Ямайской сис</w:t>
      </w:r>
      <w:r>
        <w:rPr>
          <w:sz w:val="28"/>
          <w:szCs w:val="28"/>
        </w:rPr>
        <w:softHyphen/>
        <w:t>тем прослеживается преемственность. В частности, несмотря на тенденцию к плюрализму валют, де-факто сохраняются позиции доллара как главного платежного и резервного средства, так как за стандартом СДР скрывается именно американская валюта. Золото по-прежнему рассматрива</w:t>
      </w:r>
      <w:r>
        <w:rPr>
          <w:sz w:val="28"/>
          <w:szCs w:val="28"/>
        </w:rPr>
        <w:softHyphen/>
        <w:t>ется в качестве валютного товара при чрезвычайных об</w:t>
      </w:r>
      <w:r>
        <w:rPr>
          <w:sz w:val="28"/>
          <w:szCs w:val="28"/>
        </w:rPr>
        <w:softHyphen/>
        <w:t>стоятельствах (войны, кризисы и т. п.). Наконец, созданные в 1944 г. международные координирующие организации – МВФ и МБРР – не только не исчезли, но и расширили свои функции.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Вместо золотодевизного стандарта был введен стандарт спе</w:t>
      </w:r>
      <w:r>
        <w:rPr>
          <w:sz w:val="28"/>
          <w:szCs w:val="28"/>
        </w:rPr>
        <w:softHyphen/>
        <w:t>циальных прав заимствования (СПЗ), созданных еще в конце 60-х годов и представляющих собой международные активы в виде записей на специальных счетах в Международном валют</w:t>
      </w:r>
      <w:r>
        <w:rPr>
          <w:sz w:val="28"/>
          <w:szCs w:val="28"/>
        </w:rPr>
        <w:softHyphen/>
        <w:t>ном фонде. Стоимость 1 единицы СПЗ определяется на основе валютной корзины, в состав которой в настоящее время входят (в процентах) американский доллар (39), японская иена (18), немецкая марка (21), английский фунт стерлингов (11) и фран</w:t>
      </w:r>
      <w:r>
        <w:rPr>
          <w:sz w:val="28"/>
          <w:szCs w:val="28"/>
        </w:rPr>
        <w:softHyphen/>
        <w:t>цузский франк (11). В связи с переходом к стандарту СПЗ юри</w:t>
      </w:r>
      <w:r>
        <w:rPr>
          <w:sz w:val="28"/>
          <w:szCs w:val="28"/>
        </w:rPr>
        <w:softHyphen/>
        <w:t>дически завершился процесс демонетизации золота, т. е. утраты им денежных функций. Были отменены золотые паритеты. Страны–члены МВФ получили право выбора любого режима валютного курса</w:t>
      </w:r>
      <w:r>
        <w:rPr>
          <w:rStyle w:val="a8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отмеченные факторы заставили западноевропейс</w:t>
      </w:r>
      <w:r>
        <w:rPr>
          <w:sz w:val="28"/>
          <w:szCs w:val="28"/>
        </w:rPr>
        <w:softHyphen/>
        <w:t>кие страны вести дело к формированию собственной регио</w:t>
      </w:r>
      <w:r>
        <w:rPr>
          <w:sz w:val="28"/>
          <w:szCs w:val="28"/>
        </w:rPr>
        <w:softHyphen/>
        <w:t>нальной валютной системы (ЕВС). За прошедшие двадцать лет, с момента создания в 1979 г., ЕВС окрепла и в настоя</w:t>
      </w:r>
      <w:r>
        <w:rPr>
          <w:sz w:val="28"/>
          <w:szCs w:val="28"/>
        </w:rPr>
        <w:softHyphen/>
        <w:t>щее время вступает в новую стадию своего развития – ликвидации национальных валют 15 государств – членов ЕС и введения универсальной денежной единицы евро. Со</w:t>
      </w:r>
      <w:r>
        <w:rPr>
          <w:sz w:val="28"/>
          <w:szCs w:val="28"/>
        </w:rPr>
        <w:softHyphen/>
        <w:t>временный этап существования Ямайской валютной систе</w:t>
      </w:r>
      <w:r>
        <w:rPr>
          <w:sz w:val="28"/>
          <w:szCs w:val="28"/>
        </w:rPr>
        <w:softHyphen/>
        <w:t>мы характеризуется рядом особенностей.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1.</w:t>
      </w:r>
      <w:r>
        <w:rPr>
          <w:sz w:val="28"/>
          <w:szCs w:val="28"/>
        </w:rPr>
        <w:t xml:space="preserve"> За счет бывших социалистических стран, которые присоединились к соглашению 1976–1978 гг. и вступили в МВФ в конце 80-х – начале 90-х гг., расширилось количе</w:t>
      </w:r>
      <w:r>
        <w:rPr>
          <w:sz w:val="28"/>
          <w:szCs w:val="28"/>
        </w:rPr>
        <w:softHyphen/>
        <w:t>ство государств-участников.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</w:t>
      </w:r>
      <w:r>
        <w:rPr>
          <w:sz w:val="28"/>
          <w:szCs w:val="28"/>
        </w:rPr>
        <w:t xml:space="preserve"> Хозяйственные трудности развивающихся стран и переходных экономик вызвали обострение нестабильности на мировых валютных рынках.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3.</w:t>
      </w:r>
      <w:r>
        <w:rPr>
          <w:sz w:val="28"/>
          <w:szCs w:val="28"/>
        </w:rPr>
        <w:t xml:space="preserve"> Появилась реальная альтернатива монопольному по</w:t>
      </w:r>
      <w:r>
        <w:rPr>
          <w:sz w:val="28"/>
          <w:szCs w:val="28"/>
        </w:rPr>
        <w:softHyphen/>
        <w:t>ложению американского доллара со стороны новой коллек</w:t>
      </w:r>
      <w:r>
        <w:rPr>
          <w:sz w:val="28"/>
          <w:szCs w:val="28"/>
        </w:rPr>
        <w:softHyphen/>
        <w:t>тивной европейской валюты.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4.</w:t>
      </w:r>
      <w:r>
        <w:rPr>
          <w:sz w:val="28"/>
          <w:szCs w:val="28"/>
        </w:rPr>
        <w:t xml:space="preserve"> Развиваются процессы информатизации и компьюте</w:t>
      </w:r>
      <w:r>
        <w:rPr>
          <w:sz w:val="28"/>
          <w:szCs w:val="28"/>
        </w:rPr>
        <w:softHyphen/>
        <w:t>ризации валютно-расчетных отношений, ускоряющие фи</w:t>
      </w:r>
      <w:r>
        <w:rPr>
          <w:sz w:val="28"/>
          <w:szCs w:val="28"/>
        </w:rPr>
        <w:softHyphen/>
        <w:t>нансовые операции.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5.</w:t>
      </w:r>
      <w:r>
        <w:rPr>
          <w:sz w:val="28"/>
          <w:szCs w:val="28"/>
        </w:rPr>
        <w:t xml:space="preserve"> Возросло значение международных организаций и интеграционных группировок в регулировании валютно-финансовой сферы.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Западной Европе в конце 70-х годов была юридически оформлена региональная Европейская валютная система (ЕВС), которая отразила углубление интеграционных тенденций в этом регионе. Денежной единицей в ЕВС стал экю, условная стои</w:t>
      </w:r>
      <w:r>
        <w:rPr>
          <w:sz w:val="28"/>
          <w:szCs w:val="28"/>
        </w:rPr>
        <w:softHyphen/>
        <w:t>мость которого определяется по методу валютной корзины, в которую входят денежные единицы стран Европейского Союза. В середине декабря 1996 г. лидеры Евросоюза приняли решение о переходе с 1 января 1999 г. к единой валюте стран ЕС – евро. Валютная система России находится в стадии формирования. Ее основой является рубль, который после обособления, а фактиче</w:t>
      </w:r>
      <w:r>
        <w:rPr>
          <w:sz w:val="28"/>
          <w:szCs w:val="28"/>
        </w:rPr>
        <w:softHyphen/>
        <w:t>ски отделения РФ от денежно-кредитных систем республик бывшего СССР постепенно превратился в частично конверти</w:t>
      </w:r>
      <w:r>
        <w:rPr>
          <w:sz w:val="28"/>
          <w:szCs w:val="28"/>
        </w:rPr>
        <w:softHyphen/>
        <w:t>руемую валюту по текущим операциям с сохранением ряда ва</w:t>
      </w:r>
      <w:r>
        <w:rPr>
          <w:sz w:val="28"/>
          <w:szCs w:val="28"/>
        </w:rPr>
        <w:softHyphen/>
        <w:t>лютных ограничений.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br w:type="page"/>
        <w:t>1.2.</w:t>
      </w:r>
      <w:r>
        <w:rPr>
          <w:b/>
          <w:bCs/>
          <w:sz w:val="32"/>
          <w:szCs w:val="32"/>
        </w:rPr>
        <w:t xml:space="preserve"> Международный валютный фонд – ведущий институт </w:t>
      </w:r>
    </w:p>
    <w:p w:rsidR="00003150" w:rsidRDefault="000031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международной валютной системы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валютный фонд (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Monetary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Fund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IMF</w:t>
      </w:r>
      <w:r>
        <w:rPr>
          <w:sz w:val="28"/>
          <w:szCs w:val="28"/>
        </w:rPr>
        <w:t>)), созданный в 1945 г. по решению конференции в Бреттон-Вудсе, начал осуществлять операции с 1946 г. Он является межправительственной организацией, специали</w:t>
      </w:r>
      <w:r>
        <w:rPr>
          <w:sz w:val="28"/>
          <w:szCs w:val="28"/>
        </w:rPr>
        <w:softHyphen/>
        <w:t>зированным учреждением ООН, сочетающим в своей дея</w:t>
      </w:r>
      <w:r>
        <w:rPr>
          <w:sz w:val="28"/>
          <w:szCs w:val="28"/>
        </w:rPr>
        <w:softHyphen/>
        <w:t>тельности регулирующие, консультативные и финансово-кредитные функции. В центре внимания МВФ – проблемы мониторинга валютной политики стран – членов фонда, ко</w:t>
      </w:r>
      <w:r>
        <w:rPr>
          <w:sz w:val="28"/>
          <w:szCs w:val="28"/>
        </w:rPr>
        <w:softHyphen/>
        <w:t>торых в настоящее время насчитывается 181. Штаб-квар</w:t>
      </w:r>
      <w:r>
        <w:rPr>
          <w:sz w:val="28"/>
          <w:szCs w:val="28"/>
        </w:rPr>
        <w:softHyphen/>
        <w:t>тира Фонда расположена в Вашингтоне.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МВФ является институциональной основой современ</w:t>
      </w:r>
      <w:r>
        <w:rPr>
          <w:sz w:val="28"/>
          <w:szCs w:val="28"/>
        </w:rPr>
        <w:softHyphen/>
        <w:t>ной МВФС. Каждое государство, вступая в эту организа</w:t>
      </w:r>
      <w:r>
        <w:rPr>
          <w:sz w:val="28"/>
          <w:szCs w:val="28"/>
        </w:rPr>
        <w:softHyphen/>
        <w:t>цию, осуществляет определенный денежный взнос – под</w:t>
      </w:r>
      <w:r>
        <w:rPr>
          <w:sz w:val="28"/>
          <w:szCs w:val="28"/>
        </w:rPr>
        <w:softHyphen/>
        <w:t>писную квоту, которая подлежит пересмотру каждое пя</w:t>
      </w:r>
      <w:r>
        <w:rPr>
          <w:sz w:val="28"/>
          <w:szCs w:val="28"/>
        </w:rPr>
        <w:softHyphen/>
        <w:t>тилетие. Размер квоты (выраженной в СДР) соответствует доли страны в мировом ВВП и определяет количество го</w:t>
      </w:r>
      <w:r>
        <w:rPr>
          <w:sz w:val="28"/>
          <w:szCs w:val="28"/>
        </w:rPr>
        <w:softHyphen/>
        <w:t>лосов, которое закрепляется за ней в Фонде, выступаю</w:t>
      </w:r>
      <w:r>
        <w:rPr>
          <w:sz w:val="28"/>
          <w:szCs w:val="28"/>
        </w:rPr>
        <w:softHyphen/>
        <w:t>щем, с точки зрения экономики, как международное акцио</w:t>
      </w:r>
      <w:r>
        <w:rPr>
          <w:sz w:val="28"/>
          <w:szCs w:val="28"/>
        </w:rPr>
        <w:softHyphen/>
        <w:t>нерное общество. Распределение голосов означает на сегод</w:t>
      </w:r>
      <w:r>
        <w:rPr>
          <w:sz w:val="28"/>
          <w:szCs w:val="28"/>
        </w:rPr>
        <w:softHyphen/>
        <w:t xml:space="preserve">няшний день преобладание нескольких государств: 17,7% голосов приходится на США, по 5,5% – на Германию и Японию, по 4,9% – на Великобританию и Францию, 3,4% – на Саудовскую Аравию, 3,1% – на Италию, 2,9% – на Россию. Структура МВФ включает Совет </w:t>
      </w:r>
      <w:r>
        <w:rPr>
          <w:i/>
          <w:iCs/>
          <w:sz w:val="28"/>
          <w:szCs w:val="28"/>
        </w:rPr>
        <w:t>управ</w:t>
      </w:r>
      <w:r>
        <w:rPr>
          <w:i/>
          <w:iCs/>
          <w:sz w:val="28"/>
          <w:szCs w:val="28"/>
        </w:rPr>
        <w:softHyphen/>
        <w:t>ляющих –</w:t>
      </w:r>
      <w:r>
        <w:rPr>
          <w:sz w:val="28"/>
          <w:szCs w:val="28"/>
        </w:rPr>
        <w:t xml:space="preserve"> высший орган, состоящий из представителей стран – членов фонда и их заместителей, назначаемых сво</w:t>
      </w:r>
      <w:r>
        <w:rPr>
          <w:sz w:val="28"/>
          <w:szCs w:val="28"/>
        </w:rPr>
        <w:softHyphen/>
        <w:t>ими государствами на пять лет. Обычно в этом качестве выступают министры финансов или главы центральных бан</w:t>
      </w:r>
      <w:r>
        <w:rPr>
          <w:sz w:val="28"/>
          <w:szCs w:val="28"/>
        </w:rPr>
        <w:softHyphen/>
        <w:t>ков. Форма работы Совета – ежегодные сессии</w:t>
      </w:r>
      <w:r>
        <w:rPr>
          <w:rStyle w:val="a8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текущая деятельность МВФ направляется </w:t>
      </w:r>
      <w:r>
        <w:rPr>
          <w:i/>
          <w:iCs/>
          <w:sz w:val="28"/>
          <w:szCs w:val="28"/>
        </w:rPr>
        <w:t>Испол</w:t>
      </w:r>
      <w:r>
        <w:rPr>
          <w:i/>
          <w:iCs/>
          <w:sz w:val="28"/>
          <w:szCs w:val="28"/>
        </w:rPr>
        <w:softHyphen/>
        <w:t>нительным советом,</w:t>
      </w:r>
      <w:r>
        <w:rPr>
          <w:sz w:val="28"/>
          <w:szCs w:val="28"/>
        </w:rPr>
        <w:t xml:space="preserve"> которому Совет управляющих впра</w:t>
      </w:r>
      <w:r>
        <w:rPr>
          <w:sz w:val="28"/>
          <w:szCs w:val="28"/>
        </w:rPr>
        <w:softHyphen/>
        <w:t>ве передать решение любых вопросов, кроме отдельных, наиболее важных (например, прием новых членов, пере</w:t>
      </w:r>
      <w:r>
        <w:rPr>
          <w:sz w:val="28"/>
          <w:szCs w:val="28"/>
        </w:rPr>
        <w:softHyphen/>
        <w:t>смотр размера квот и т. п.). Исполнительный совет включа</w:t>
      </w:r>
      <w:r>
        <w:rPr>
          <w:sz w:val="28"/>
          <w:szCs w:val="28"/>
        </w:rPr>
        <w:softHyphen/>
        <w:t xml:space="preserve">ет в свой состав директора-распорядителя и 24 директора-исполнителя. Он проводит свои заседания не менее трех раз в неделю. Кроме названных элементов Фонд имеет в своей структуре ряд других органов: </w:t>
      </w:r>
      <w:r>
        <w:rPr>
          <w:i/>
          <w:iCs/>
          <w:sz w:val="28"/>
          <w:szCs w:val="28"/>
        </w:rPr>
        <w:t>Временный комитет, Комитет по развитию и Комитет по статистике пла</w:t>
      </w:r>
      <w:r>
        <w:rPr>
          <w:i/>
          <w:iCs/>
          <w:sz w:val="28"/>
          <w:szCs w:val="28"/>
        </w:rPr>
        <w:softHyphen/>
        <w:t>тежных балансов,</w:t>
      </w:r>
      <w:r>
        <w:rPr>
          <w:sz w:val="28"/>
          <w:szCs w:val="28"/>
        </w:rPr>
        <w:t xml:space="preserve"> в компетенцию которых входит осуще</w:t>
      </w:r>
      <w:r>
        <w:rPr>
          <w:sz w:val="28"/>
          <w:szCs w:val="28"/>
        </w:rPr>
        <w:softHyphen/>
        <w:t>ствление специфических функций.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МВФ, кроме членских взносов, являются займы у наиболее развитых стран мира (так называемая "группа 10", к которой с 1984 г. присоеди</w:t>
      </w:r>
      <w:r>
        <w:rPr>
          <w:sz w:val="28"/>
          <w:szCs w:val="28"/>
        </w:rPr>
        <w:softHyphen/>
        <w:t>нилась Швейцария), которые производятся в соответствии с заключенным в 1962 г. Генеральным соглашением о зай</w:t>
      </w:r>
      <w:r>
        <w:rPr>
          <w:sz w:val="28"/>
          <w:szCs w:val="28"/>
        </w:rPr>
        <w:softHyphen/>
        <w:t>мах. В настоящее время собственный капитал МВФ дости</w:t>
      </w:r>
      <w:r>
        <w:rPr>
          <w:sz w:val="28"/>
          <w:szCs w:val="28"/>
        </w:rPr>
        <w:softHyphen/>
        <w:t>гает 290 млрд долл. Важнейшая функция Фонда – креди</w:t>
      </w:r>
      <w:r>
        <w:rPr>
          <w:sz w:val="28"/>
          <w:szCs w:val="28"/>
        </w:rPr>
        <w:softHyphen/>
        <w:t>тование правительств на льготных условиях по различным взаимосогласованным средне- и долгосрочным программам с целью содействия в выравнивании платежных балансов и поддержания валютного курса. Кредиты предоставляются как из собственных, так и привлеченных средств Фонда в виде траншей или долей, составляющих 25% квоты соот</w:t>
      </w:r>
      <w:r>
        <w:rPr>
          <w:sz w:val="28"/>
          <w:szCs w:val="28"/>
        </w:rPr>
        <w:softHyphen/>
        <w:t>ветствующего члена МВФ. Комиссионный сбор установлен в размере 0,5% от объема кредита, а процентная ставка формируется с учетом ставок по аналогичным кредитам на открытом рынке и колеблется в пределах 6–8% годовых, что существенно ниже уровня многих коммерческих бан</w:t>
      </w:r>
      <w:r>
        <w:rPr>
          <w:sz w:val="28"/>
          <w:szCs w:val="28"/>
        </w:rPr>
        <w:softHyphen/>
        <w:t>ков. В зависимости от условий предоставления кредиты МВФ бывают: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 размере до 25% квоты (так называемой резервной доли). Как правило, такой кредит предоставляется сроком на 1 год, с возможностью продления до 4–5 лет;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 расширенном варианте – до 300% национальной квоты (обычно в течение трех лет),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 виде компенсационных или экстренных выплат из специальных фондов;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 форме финансирования буферных (сырьевых) за</w:t>
      </w:r>
      <w:r>
        <w:rPr>
          <w:sz w:val="28"/>
          <w:szCs w:val="28"/>
        </w:rPr>
        <w:softHyphen/>
        <w:t>пасов;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через Фонд структурной перестройки, созданный в 1987 г. для стран с низким уровнем душевого дохода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страной ресурсов МВФ сопровождает</w:t>
      </w:r>
      <w:r>
        <w:rPr>
          <w:sz w:val="28"/>
          <w:szCs w:val="28"/>
        </w:rPr>
        <w:softHyphen/>
        <w:t>ся принятием ею на себя весьма жестких обязательств в области макроэкономического регулирования экономикой, и, прежде всего, проведения валютно-финансовой полити</w:t>
      </w:r>
      <w:r>
        <w:rPr>
          <w:sz w:val="28"/>
          <w:szCs w:val="28"/>
        </w:rPr>
        <w:softHyphen/>
        <w:t>ки, согласованной и патронируемой этой организацией. Стандартный механизм кредитования предусматривает заимство</w:t>
      </w:r>
      <w:r>
        <w:rPr>
          <w:sz w:val="28"/>
          <w:szCs w:val="28"/>
        </w:rPr>
        <w:softHyphen/>
        <w:t>вание (покупку) нуждающимся правительством у Фонда определенной суммы иностранной валюты либо СДР в об</w:t>
      </w:r>
      <w:r>
        <w:rPr>
          <w:sz w:val="28"/>
          <w:szCs w:val="28"/>
        </w:rPr>
        <w:softHyphen/>
        <w:t>мен на эквивалентное количество национальной валюты, которая зачисляется на счет МВФ в центральном банке дан</w:t>
      </w:r>
      <w:r>
        <w:rPr>
          <w:sz w:val="28"/>
          <w:szCs w:val="28"/>
        </w:rPr>
        <w:softHyphen/>
        <w:t>ной страны. В свою очередь, возврат кредитов для стран с неконвертируемыми валютами состоит в обратном их выку</w:t>
      </w:r>
      <w:r>
        <w:rPr>
          <w:sz w:val="28"/>
          <w:szCs w:val="28"/>
        </w:rPr>
        <w:softHyphen/>
        <w:t>пе с расчетом в СКВ. Международный валютный фонд ока</w:t>
      </w:r>
      <w:r>
        <w:rPr>
          <w:sz w:val="28"/>
          <w:szCs w:val="28"/>
        </w:rPr>
        <w:softHyphen/>
        <w:t>зывает также техническое содействие своим членам и за</w:t>
      </w:r>
      <w:r>
        <w:rPr>
          <w:sz w:val="28"/>
          <w:szCs w:val="28"/>
        </w:rPr>
        <w:softHyphen/>
        <w:t>нимается подготовкой кадров через Институт МВФ в Ва</w:t>
      </w:r>
      <w:r>
        <w:rPr>
          <w:sz w:val="28"/>
          <w:szCs w:val="28"/>
        </w:rPr>
        <w:softHyphen/>
        <w:t>шингтоне со специализацией по финансовому анализу, ста</w:t>
      </w:r>
      <w:r>
        <w:rPr>
          <w:sz w:val="28"/>
          <w:szCs w:val="28"/>
        </w:rPr>
        <w:softHyphen/>
        <w:t>тистике и бухучету. Большой интерес для экономистов представляют обзоры, доклады и периодические издания Фонда.</w:t>
      </w:r>
    </w:p>
    <w:p w:rsidR="00003150" w:rsidRDefault="000031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Россия стала членом МВФ в 1992 г. За прошедшие годы суммарный объем кредитов, полученных нашей страной по линии Фонда, достиг более 12 млрд долл. Финансовый кри</w:t>
      </w:r>
      <w:r>
        <w:rPr>
          <w:sz w:val="28"/>
          <w:szCs w:val="28"/>
        </w:rPr>
        <w:softHyphen/>
        <w:t>зис 17 августа 1998 г. серьезно подорвал кредитную репута</w:t>
      </w:r>
      <w:r>
        <w:rPr>
          <w:sz w:val="28"/>
          <w:szCs w:val="28"/>
        </w:rPr>
        <w:softHyphen/>
        <w:t>цию России в МВФ, что значительно затруднило развитие сотрудничества с этой организацией.</w:t>
      </w:r>
    </w:p>
    <w:p w:rsidR="00003150" w:rsidRDefault="00003150">
      <w:pPr>
        <w:spacing w:line="360" w:lineRule="auto"/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  <w:t>2. Стоимость валюты и валютный курс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2.1. Основные характеристики валютного курса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Национальные денежные единицы прирав</w:t>
      </w:r>
      <w:r>
        <w:rPr>
          <w:sz w:val="28"/>
          <w:szCs w:val="28"/>
        </w:rPr>
        <w:softHyphen/>
        <w:t xml:space="preserve">ниваются друг к другу в определенных пропорциях. </w:t>
      </w:r>
      <w:r>
        <w:rPr>
          <w:i/>
          <w:iCs/>
          <w:sz w:val="28"/>
          <w:szCs w:val="28"/>
        </w:rPr>
        <w:t>Соотноше</w:t>
      </w:r>
      <w:r>
        <w:rPr>
          <w:i/>
          <w:iCs/>
          <w:sz w:val="28"/>
          <w:szCs w:val="28"/>
        </w:rPr>
        <w:softHyphen/>
        <w:t>ние между двумя валютами</w:t>
      </w:r>
      <w:r>
        <w:rPr>
          <w:sz w:val="28"/>
          <w:szCs w:val="28"/>
        </w:rPr>
        <w:t xml:space="preserve"> (своеобразная «цена» одной валюты, выраженная в денежных единицах другой страны), </w:t>
      </w:r>
      <w:r>
        <w:rPr>
          <w:i/>
          <w:iCs/>
          <w:sz w:val="28"/>
          <w:szCs w:val="28"/>
        </w:rPr>
        <w:t>которое ус</w:t>
      </w:r>
      <w:r>
        <w:rPr>
          <w:i/>
          <w:iCs/>
          <w:sz w:val="28"/>
          <w:szCs w:val="28"/>
        </w:rPr>
        <w:softHyphen/>
        <w:t>танавливается в законодательном порядке или складывается на рынке под влиянием спроса и предложения, называется</w:t>
      </w:r>
      <w:r>
        <w:rPr>
          <w:b/>
          <w:bCs/>
          <w:i/>
          <w:iCs/>
          <w:sz w:val="28"/>
          <w:szCs w:val="28"/>
        </w:rPr>
        <w:t xml:space="preserve"> валютным курсам.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национальной валюты может выражаться в денежной единице другой страны, том или ином наборе валют («валютной корзине») или в международных счетных единицах.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валютного курса испытывает на себе воздей</w:t>
      </w:r>
      <w:r>
        <w:rPr>
          <w:sz w:val="28"/>
          <w:szCs w:val="28"/>
        </w:rPr>
        <w:softHyphen/>
        <w:t>ствие многочисленных факторов. Общей его основой является покупательная способность валюты, в которой отражаются сред</w:t>
      </w:r>
      <w:r>
        <w:rPr>
          <w:sz w:val="28"/>
          <w:szCs w:val="28"/>
        </w:rPr>
        <w:softHyphen/>
        <w:t>ние национальные уровни цен на товары, услуги, инвестиции. Однако его конкретная величина зависит также от темпа ин</w:t>
      </w:r>
      <w:r>
        <w:rPr>
          <w:sz w:val="28"/>
          <w:szCs w:val="28"/>
        </w:rPr>
        <w:softHyphen/>
        <w:t>фляции, разницы в уровнях процентных ставок, состояния пла</w:t>
      </w:r>
      <w:r>
        <w:rPr>
          <w:sz w:val="28"/>
          <w:szCs w:val="28"/>
        </w:rPr>
        <w:softHyphen/>
        <w:t>тежного баланса. Большое влияние на валютный курс оказывают деятельность валютных спекулянтов и валютные интервенции (вмешательство центрального банка в операции на валютном рынке). В отдельные моменты резко возрастает значение такого фактора, как степень доверия к национальной и иностранной валюте. Весьма сильное воздействие нередко оказывают ожида</w:t>
      </w:r>
      <w:r>
        <w:rPr>
          <w:sz w:val="28"/>
          <w:szCs w:val="28"/>
        </w:rPr>
        <w:softHyphen/>
        <w:t>ния тех или иных изменений в экономической политике страны. В условиях переходной экономики России для формирования ва</w:t>
      </w:r>
      <w:r>
        <w:rPr>
          <w:sz w:val="28"/>
          <w:szCs w:val="28"/>
        </w:rPr>
        <w:softHyphen/>
        <w:t>лютного курса имеет значение и неодинаковая вовлеченность раз</w:t>
      </w:r>
      <w:r>
        <w:rPr>
          <w:sz w:val="28"/>
          <w:szCs w:val="28"/>
        </w:rPr>
        <w:softHyphen/>
        <w:t>личных сфер народного хозяйства в мирохозяйственные связи.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валютный курс – это связующее звено между национальной и мировой де</w:t>
      </w:r>
      <w:r>
        <w:rPr>
          <w:sz w:val="28"/>
          <w:szCs w:val="28"/>
        </w:rPr>
        <w:softHyphen/>
        <w:t>нежными системами, выражающее соотношение платеж</w:t>
      </w:r>
      <w:r>
        <w:rPr>
          <w:sz w:val="28"/>
          <w:szCs w:val="28"/>
        </w:rPr>
        <w:softHyphen/>
        <w:t>ных единиц разных стран. Он необходим для установления мировых цен на экспортную продукцию, выработки кредит</w:t>
      </w:r>
      <w:r>
        <w:rPr>
          <w:sz w:val="28"/>
          <w:szCs w:val="28"/>
        </w:rPr>
        <w:softHyphen/>
        <w:t>ной политики, адекватной конъюнктуре рынка, стимули</w:t>
      </w:r>
      <w:r>
        <w:rPr>
          <w:sz w:val="28"/>
          <w:szCs w:val="28"/>
        </w:rPr>
        <w:softHyphen/>
        <w:t>рования развития сферы услуг и информационно-техноло</w:t>
      </w:r>
      <w:r>
        <w:rPr>
          <w:sz w:val="28"/>
          <w:szCs w:val="28"/>
        </w:rPr>
        <w:softHyphen/>
        <w:t>гического обмена. Стоимостной основой валютного курса является покупательная способность валют, выражающая средние национальные уровни цен на товары, услуги и ка</w:t>
      </w:r>
      <w:r>
        <w:rPr>
          <w:sz w:val="28"/>
          <w:szCs w:val="28"/>
        </w:rPr>
        <w:softHyphen/>
        <w:t>питалы. Таким образом, через валютный курс производители и потребители сравнивают внутренние ценовые пропор</w:t>
      </w:r>
      <w:r>
        <w:rPr>
          <w:sz w:val="28"/>
          <w:szCs w:val="28"/>
        </w:rPr>
        <w:softHyphen/>
        <w:t>ции с мировыми. В итоге оценивается степень прибыльнос</w:t>
      </w:r>
      <w:r>
        <w:rPr>
          <w:sz w:val="28"/>
          <w:szCs w:val="28"/>
        </w:rPr>
        <w:softHyphen/>
        <w:t>ти выпуска и экспорта/импорта данного товара, а также эффективность инвестиционных проектов.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характеристикам валютного курса прежде всего относят его номинальное и реальное значения. Номи</w:t>
      </w:r>
      <w:r>
        <w:rPr>
          <w:sz w:val="28"/>
          <w:szCs w:val="28"/>
        </w:rPr>
        <w:softHyphen/>
        <w:t>нальное значение валютного курса определяется ежеднев</w:t>
      </w:r>
      <w:r>
        <w:rPr>
          <w:sz w:val="28"/>
          <w:szCs w:val="28"/>
        </w:rPr>
        <w:softHyphen/>
        <w:t>но публикуемой средней "ценой" национальной валюты, формируемой торгами на межбанковской валютной бирже (при различных масштабах конвертации) или устанавлива</w:t>
      </w:r>
      <w:r>
        <w:rPr>
          <w:sz w:val="28"/>
          <w:szCs w:val="28"/>
        </w:rPr>
        <w:softHyphen/>
        <w:t>емой центральным банком (в случае необратимости валю</w:t>
      </w:r>
      <w:r>
        <w:rPr>
          <w:sz w:val="28"/>
          <w:szCs w:val="28"/>
        </w:rPr>
        <w:softHyphen/>
        <w:t>ты). Реальное значение рассчитывается через умножение номинального курса на соотношение цен в двух странах либо на базе сопоставления средних национальных цен в госу</w:t>
      </w:r>
      <w:r>
        <w:rPr>
          <w:sz w:val="28"/>
          <w:szCs w:val="28"/>
        </w:rPr>
        <w:softHyphen/>
        <w:t>дарствах – торговых партнерах.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Числовая запись (котировка) пропорций валют имеет различный вид. При прямой котировке иностранная валюта приравнивается к национальной (как правило, с точностью до четырех знаков после запятой). Например: 1 долл. США за 7,3450 российских руб. Гораздо реже используется об</w:t>
      </w:r>
      <w:r>
        <w:rPr>
          <w:sz w:val="28"/>
          <w:szCs w:val="28"/>
        </w:rPr>
        <w:softHyphen/>
        <w:t>ратная (косвенная) котировка, когда твердая сумма в оте</w:t>
      </w:r>
      <w:r>
        <w:rPr>
          <w:sz w:val="28"/>
          <w:szCs w:val="28"/>
        </w:rPr>
        <w:softHyphen/>
        <w:t>чественных денежных единицах соотносится с эквивален</w:t>
      </w:r>
      <w:r>
        <w:rPr>
          <w:sz w:val="28"/>
          <w:szCs w:val="28"/>
        </w:rPr>
        <w:softHyphen/>
        <w:t>том в иностранной валюте, например: 1 ф. ст. за 1,6503 долл. США. Такая форма характерна для Великобритании и ряда ее бывших доминионов, а также для внутреннего оборота США. Наконец, в банковской практике существуют так на</w:t>
      </w:r>
      <w:r>
        <w:rPr>
          <w:sz w:val="28"/>
          <w:szCs w:val="28"/>
        </w:rPr>
        <w:softHyphen/>
        <w:t>зываемые кросс-курсы (перекрестные котировки) двух ино</w:t>
      </w:r>
      <w:r>
        <w:rPr>
          <w:sz w:val="28"/>
          <w:szCs w:val="28"/>
        </w:rPr>
        <w:softHyphen/>
        <w:t>странных валют, ни одна из которых не является нацио</w:t>
      </w:r>
      <w:r>
        <w:rPr>
          <w:sz w:val="28"/>
          <w:szCs w:val="28"/>
        </w:rPr>
        <w:softHyphen/>
        <w:t>нальной денежной единицей для участника сделки, фикси</w:t>
      </w:r>
      <w:r>
        <w:rPr>
          <w:sz w:val="28"/>
          <w:szCs w:val="28"/>
        </w:rPr>
        <w:softHyphen/>
        <w:t>рующего курс. Так, в России за основу курса рубля берется соотношение доллар – рубль, зарегистрированный на тор</w:t>
      </w:r>
      <w:r>
        <w:rPr>
          <w:sz w:val="28"/>
          <w:szCs w:val="28"/>
        </w:rPr>
        <w:softHyphen/>
        <w:t>гах ММВБ, а прочие курсы определяются по методу кросс-котировки "доллар-валюта". Другой отличительной чертой валютного курса служит его двойственная сущность, кото</w:t>
      </w:r>
      <w:r>
        <w:rPr>
          <w:sz w:val="28"/>
          <w:szCs w:val="28"/>
        </w:rPr>
        <w:softHyphen/>
        <w:t>рая проявляется в момент совершения сделки как курс про</w:t>
      </w:r>
      <w:r>
        <w:rPr>
          <w:sz w:val="28"/>
          <w:szCs w:val="28"/>
        </w:rPr>
        <w:softHyphen/>
        <w:t>давца и покупателя. Например: котировка 7,3451–7,5600 руб. за 1 долл. США в России означает, что банки приобретают доллары у клиентов по курсу покупки, равному 7,3451, а продают их всем желающим по курсу продажи – 7,5600. Разница между ними, называемая маржей, составляет до</w:t>
      </w:r>
      <w:r>
        <w:rPr>
          <w:sz w:val="28"/>
          <w:szCs w:val="28"/>
        </w:rPr>
        <w:softHyphen/>
        <w:t>ход финансово-кредитного учреждения. Она служит важ</w:t>
      </w:r>
      <w:r>
        <w:rPr>
          <w:sz w:val="28"/>
          <w:szCs w:val="28"/>
        </w:rPr>
        <w:softHyphen/>
        <w:t>ным средством страхования потерь при изменении номи</w:t>
      </w:r>
      <w:r>
        <w:rPr>
          <w:sz w:val="28"/>
          <w:szCs w:val="28"/>
        </w:rPr>
        <w:softHyphen/>
        <w:t>нального курса валюты. Поэтому возрастание размеров мар</w:t>
      </w:r>
      <w:r>
        <w:rPr>
          <w:sz w:val="28"/>
          <w:szCs w:val="28"/>
        </w:rPr>
        <w:softHyphen/>
        <w:t>жи говорит о кризисном характере ситуации на валютном рынке. Среднее арифметическое значение курсов покупки и продажи представляет собой так называемый средний курс национальной валюты, показатель которого используется при экономических сопоставлениях на длительную перспек</w:t>
      </w:r>
      <w:r>
        <w:rPr>
          <w:sz w:val="28"/>
          <w:szCs w:val="28"/>
        </w:rPr>
        <w:softHyphen/>
        <w:t>тиву. В практике финансово-валютных отношений широко применяется так называемый фиксинг, состоящий в проце</w:t>
      </w:r>
      <w:r>
        <w:rPr>
          <w:sz w:val="28"/>
          <w:szCs w:val="28"/>
        </w:rPr>
        <w:softHyphen/>
        <w:t>дуре определения и регистрации межбанковского курса пу</w:t>
      </w:r>
      <w:r>
        <w:rPr>
          <w:sz w:val="28"/>
          <w:szCs w:val="28"/>
        </w:rPr>
        <w:softHyphen/>
        <w:t>тем последовательного соотнесения объема спроса и пред</w:t>
      </w:r>
      <w:r>
        <w:rPr>
          <w:sz w:val="28"/>
          <w:szCs w:val="28"/>
        </w:rPr>
        <w:softHyphen/>
        <w:t>ложения по каждой валюте, что позволяет устанавливать курсы продавца и покупателя, которые публикуются в офи</w:t>
      </w:r>
      <w:r>
        <w:rPr>
          <w:sz w:val="28"/>
          <w:szCs w:val="28"/>
        </w:rPr>
        <w:softHyphen/>
        <w:t>циальных изданиях.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t>2.2.</w:t>
      </w:r>
      <w:r>
        <w:rPr>
          <w:b/>
          <w:bCs/>
          <w:sz w:val="32"/>
          <w:szCs w:val="32"/>
        </w:rPr>
        <w:t xml:space="preserve"> Факторы, влияющие на валютный курс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и всякий элемент хозяйственной макросистемы, валютный курс не может существовать в отрыве от реаль</w:t>
      </w:r>
      <w:r>
        <w:rPr>
          <w:sz w:val="28"/>
          <w:szCs w:val="28"/>
        </w:rPr>
        <w:softHyphen/>
        <w:t>но протекающих экономических процессов на националь</w:t>
      </w:r>
      <w:r>
        <w:rPr>
          <w:sz w:val="28"/>
          <w:szCs w:val="28"/>
        </w:rPr>
        <w:softHyphen/>
        <w:t>ном, региональном и глобальном уровнях. Поскольку он яв</w:t>
      </w:r>
      <w:r>
        <w:rPr>
          <w:sz w:val="28"/>
          <w:szCs w:val="28"/>
        </w:rPr>
        <w:softHyphen/>
        <w:t>ляется в своей сути ценовой пропорцией, то, следователь</w:t>
      </w:r>
      <w:r>
        <w:rPr>
          <w:sz w:val="28"/>
          <w:szCs w:val="28"/>
        </w:rPr>
        <w:softHyphen/>
        <w:t>но, объективно подвержен возможности колебаться вокруг своей стоимостной основы –</w:t>
      </w:r>
      <w:r>
        <w:rPr>
          <w:b/>
          <w:bCs/>
          <w:sz w:val="28"/>
          <w:szCs w:val="28"/>
        </w:rPr>
        <w:t xml:space="preserve"> покупательной способности валюты,</w:t>
      </w:r>
      <w:r>
        <w:rPr>
          <w:sz w:val="28"/>
          <w:szCs w:val="28"/>
        </w:rPr>
        <w:t xml:space="preserve"> которая измеряется количеством обмениваемых на единицу валюты материальных и иных благ. На валютный курс оказывают воздействие многие факторы. Наиболее важны следующие: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1.</w:t>
      </w:r>
      <w:r>
        <w:rPr>
          <w:sz w:val="28"/>
          <w:szCs w:val="28"/>
        </w:rPr>
        <w:t xml:space="preserve"> Уровень инфляции (чем он выше, тем ниже курс национальной валюты).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</w:t>
      </w:r>
      <w:r>
        <w:rPr>
          <w:sz w:val="28"/>
          <w:szCs w:val="28"/>
        </w:rPr>
        <w:t xml:space="preserve"> Состояние бюджета, особенно платежного баланса страны (активный баланс повышает курс данной валюты).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3.</w:t>
      </w:r>
      <w:r>
        <w:rPr>
          <w:sz w:val="28"/>
          <w:szCs w:val="28"/>
        </w:rPr>
        <w:t xml:space="preserve"> Различие в национальных процентных ставках (их повышение привлекает иностранные капиталы, что укреп</w:t>
      </w:r>
      <w:r>
        <w:rPr>
          <w:sz w:val="28"/>
          <w:szCs w:val="28"/>
        </w:rPr>
        <w:softHyphen/>
        <w:t>ляет валютный курс).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4.</w:t>
      </w:r>
      <w:r>
        <w:rPr>
          <w:sz w:val="28"/>
          <w:szCs w:val="28"/>
        </w:rPr>
        <w:t xml:space="preserve"> Спекулятивные операции на рынке (возрастание их объема говорит о нестабильности в экономике страны и спо</w:t>
      </w:r>
      <w:r>
        <w:rPr>
          <w:sz w:val="28"/>
          <w:szCs w:val="28"/>
        </w:rPr>
        <w:softHyphen/>
        <w:t>собствует падению курса ее валюты).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5.</w:t>
      </w:r>
      <w:r>
        <w:rPr>
          <w:sz w:val="28"/>
          <w:szCs w:val="28"/>
        </w:rPr>
        <w:t xml:space="preserve"> Степень доверия и масштаб использования валюты в международных расчетах (чем он шире, тем выше валют</w:t>
      </w:r>
      <w:r>
        <w:rPr>
          <w:sz w:val="28"/>
          <w:szCs w:val="28"/>
        </w:rPr>
        <w:softHyphen/>
        <w:t>ный курс).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6.</w:t>
      </w:r>
      <w:r>
        <w:rPr>
          <w:sz w:val="28"/>
          <w:szCs w:val="28"/>
        </w:rPr>
        <w:t xml:space="preserve"> Использование практики ускорения или задержки платежей (первое в ожидании падения курса, второе – при его росте).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7.</w:t>
      </w:r>
      <w:r>
        <w:rPr>
          <w:sz w:val="28"/>
          <w:szCs w:val="28"/>
        </w:rPr>
        <w:t xml:space="preserve"> Валютная политика правительства.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Последний фактор нуждается в раскрытии, так как ва</w:t>
      </w:r>
      <w:r>
        <w:rPr>
          <w:sz w:val="28"/>
          <w:szCs w:val="28"/>
        </w:rPr>
        <w:softHyphen/>
        <w:t>лютная политика может приобретать довольно разнообраз</w:t>
      </w:r>
      <w:r>
        <w:rPr>
          <w:sz w:val="28"/>
          <w:szCs w:val="28"/>
        </w:rPr>
        <w:softHyphen/>
        <w:t>ные формы, к которым обычно относят: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дисконтирование – изменение учетной ставки цент</w:t>
      </w:r>
      <w:r>
        <w:rPr>
          <w:sz w:val="28"/>
          <w:szCs w:val="28"/>
        </w:rPr>
        <w:softHyphen/>
        <w:t>рального банка;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девизную политику – куплю-продажу иностранной валюты государственными органами на национальном рын</w:t>
      </w:r>
      <w:r>
        <w:rPr>
          <w:sz w:val="28"/>
          <w:szCs w:val="28"/>
        </w:rPr>
        <w:softHyphen/>
        <w:t>ке, получившую название валютной интервенции;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диверсификацию валютных резервов – практику включения в их состав валют разных стран;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применение валютных ограничений;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использование различных режимов установления ва</w:t>
      </w:r>
      <w:r>
        <w:rPr>
          <w:sz w:val="28"/>
          <w:szCs w:val="28"/>
        </w:rPr>
        <w:softHyphen/>
        <w:t>лютного курса;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девальвацию и ревальвацию – хорошо известные и традиционные методы, означающие соответственно сниже</w:t>
      </w:r>
      <w:r>
        <w:rPr>
          <w:sz w:val="28"/>
          <w:szCs w:val="28"/>
        </w:rPr>
        <w:softHyphen/>
        <w:t>ние или повышение курса национальной валюты по отно</w:t>
      </w:r>
      <w:r>
        <w:rPr>
          <w:sz w:val="28"/>
          <w:szCs w:val="28"/>
        </w:rPr>
        <w:softHyphen/>
        <w:t>шению к иностранной.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Помимо экономических факторов важную роль в фор</w:t>
      </w:r>
      <w:r>
        <w:rPr>
          <w:sz w:val="28"/>
          <w:szCs w:val="28"/>
        </w:rPr>
        <w:softHyphen/>
        <w:t>мировании курса национальной валюты играют политичес</w:t>
      </w:r>
      <w:r>
        <w:rPr>
          <w:sz w:val="28"/>
          <w:szCs w:val="28"/>
        </w:rPr>
        <w:softHyphen/>
        <w:t>кие факторы (кризисы, конфликты), а также изменения массовой психологии людей (приливы и отливы определен</w:t>
      </w:r>
      <w:r>
        <w:rPr>
          <w:sz w:val="28"/>
          <w:szCs w:val="28"/>
        </w:rPr>
        <w:softHyphen/>
        <w:t>ных настроений, интересов и вкусов). Не следует забывать, что, с другой стороны, резкие изменения курса националь</w:t>
      </w:r>
      <w:r>
        <w:rPr>
          <w:sz w:val="28"/>
          <w:szCs w:val="28"/>
        </w:rPr>
        <w:softHyphen/>
        <w:t>ной валюты воздействуют на развитие МЭО. Хаос в сфере МВФС, как показывает опыт мировых войн, приводит к дезорганизации межгосударственных хозяйственных связей, свертыванию всех форм сотрудничества. Валютный курс выступает в качестве ориентира при осуществлении внеш</w:t>
      </w:r>
      <w:r>
        <w:rPr>
          <w:sz w:val="28"/>
          <w:szCs w:val="28"/>
        </w:rPr>
        <w:softHyphen/>
        <w:t>неэкономической политики, он способен усилить или подо</w:t>
      </w:r>
      <w:r>
        <w:rPr>
          <w:sz w:val="28"/>
          <w:szCs w:val="28"/>
        </w:rPr>
        <w:softHyphen/>
        <w:t>рвать позиции национальных экспортеров на мировых рын</w:t>
      </w:r>
      <w:r>
        <w:rPr>
          <w:sz w:val="28"/>
          <w:szCs w:val="28"/>
        </w:rPr>
        <w:softHyphen/>
        <w:t>ках, наконец, через действие механизма курсового сопо</w:t>
      </w:r>
      <w:r>
        <w:rPr>
          <w:sz w:val="28"/>
          <w:szCs w:val="28"/>
        </w:rPr>
        <w:softHyphen/>
        <w:t>ставления происходит перераспределение совокупного ВВП планеты между странами.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spacing w:line="360" w:lineRule="auto"/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  <w:t>3. Операции на международном валютном рынке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3.1. Сущность международного валютного рынка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Купля и продажа иностранной валюты осуществляется на валютных рынках, представляющих собой официальные центры, где такие сделки совершаются по определенному курсу. В более широком смысле под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валютным рынком</w:t>
      </w:r>
      <w:r>
        <w:rPr>
          <w:sz w:val="28"/>
          <w:szCs w:val="28"/>
        </w:rPr>
        <w:t xml:space="preserve"> понимают </w:t>
      </w:r>
      <w:r>
        <w:rPr>
          <w:i/>
          <w:iCs/>
          <w:sz w:val="28"/>
          <w:szCs w:val="28"/>
        </w:rPr>
        <w:t>сферу экономических отноше</w:t>
      </w:r>
      <w:r>
        <w:rPr>
          <w:i/>
          <w:iCs/>
          <w:sz w:val="28"/>
          <w:szCs w:val="28"/>
        </w:rPr>
        <w:softHyphen/>
        <w:t>ний, возникающих при совершении операций по купле-продаже ино</w:t>
      </w:r>
      <w:r>
        <w:rPr>
          <w:i/>
          <w:iCs/>
          <w:sz w:val="28"/>
          <w:szCs w:val="28"/>
        </w:rPr>
        <w:softHyphen/>
        <w:t>странной валюты.</w:t>
      </w:r>
      <w:r>
        <w:rPr>
          <w:sz w:val="28"/>
          <w:szCs w:val="28"/>
        </w:rPr>
        <w:t xml:space="preserve"> На валютных рынках также осуществляются операции, связанные с движением капитала (купля-продажа ценных бумаг в иностранной валюте, валютное инвестирование).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Валютные рынки сложились в XIX в. В зависимости от объ</w:t>
      </w:r>
      <w:r>
        <w:rPr>
          <w:sz w:val="28"/>
          <w:szCs w:val="28"/>
        </w:rPr>
        <w:softHyphen/>
        <w:t>ема торговли валютой, числа торгуемых валют среди валютных рынков можно выделить национальные (локальные), региональ</w:t>
      </w:r>
      <w:r>
        <w:rPr>
          <w:sz w:val="28"/>
          <w:szCs w:val="28"/>
        </w:rPr>
        <w:softHyphen/>
        <w:t>ные и мировые. Рост объемов операций на национальных рын</w:t>
      </w:r>
      <w:r>
        <w:rPr>
          <w:sz w:val="28"/>
          <w:szCs w:val="28"/>
        </w:rPr>
        <w:softHyphen/>
        <w:t>ках и углубление взаимных связей между ними по мере усиле</w:t>
      </w:r>
      <w:r>
        <w:rPr>
          <w:sz w:val="28"/>
          <w:szCs w:val="28"/>
        </w:rPr>
        <w:softHyphen/>
        <w:t xml:space="preserve">ния тенденции к интернационализации хозяйственной жизни привели к образованию </w:t>
      </w:r>
      <w:r>
        <w:rPr>
          <w:i/>
          <w:iCs/>
          <w:sz w:val="28"/>
          <w:szCs w:val="28"/>
        </w:rPr>
        <w:t>мирового валютного рынка.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80-е и первая половина 90-х годов ознаменовались быстрым ростом операций на мировых валютных рынках. В 1986 г. еже</w:t>
      </w:r>
      <w:r>
        <w:rPr>
          <w:sz w:val="28"/>
          <w:szCs w:val="28"/>
        </w:rPr>
        <w:softHyphen/>
        <w:t>дневный объем сделок с валютой в мире равнялся примерно 320– 330 млрд долл., к 1989 г. он увеличился до 650 млрд, в 1995 г. – до 1200 млрд долл. Таким образом, за десятилетие ежедневный оборот мирового валютного рынка вырос примерно в 4 раза</w:t>
      </w:r>
      <w:r>
        <w:rPr>
          <w:rStyle w:val="a8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Разумеется, масштабы операций, совершаемых с валютой, намного превышают потребности коммерческих сделок. Валют</w:t>
      </w:r>
      <w:r>
        <w:rPr>
          <w:sz w:val="28"/>
          <w:szCs w:val="28"/>
        </w:rPr>
        <w:softHyphen/>
        <w:t>ные рынки все более широко используются для страхования ва</w:t>
      </w:r>
      <w:r>
        <w:rPr>
          <w:sz w:val="28"/>
          <w:szCs w:val="28"/>
        </w:rPr>
        <w:softHyphen/>
        <w:t>лютных и кредитных рисков, важное место ныне занимают так</w:t>
      </w:r>
      <w:r>
        <w:rPr>
          <w:sz w:val="28"/>
          <w:szCs w:val="28"/>
        </w:rPr>
        <w:softHyphen/>
        <w:t>же спекулятивные и арбитражные операции.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Быстрый рост валютных рынков в немалой степени связан с крушением Бреттон-Вудсской валютной системы. Ямайская сис</w:t>
      </w:r>
      <w:r>
        <w:rPr>
          <w:sz w:val="28"/>
          <w:szCs w:val="28"/>
        </w:rPr>
        <w:softHyphen/>
        <w:t>тема, 6 которой разрешен свободный выбор режима валютного курса, хотя и дает центральным банкам более широкие возможно</w:t>
      </w:r>
      <w:r>
        <w:rPr>
          <w:sz w:val="28"/>
          <w:szCs w:val="28"/>
        </w:rPr>
        <w:softHyphen/>
        <w:t>сти для маневра, привела к усилению повседневной нестабильно</w:t>
      </w:r>
      <w:r>
        <w:rPr>
          <w:sz w:val="28"/>
          <w:szCs w:val="28"/>
        </w:rPr>
        <w:softHyphen/>
        <w:t>сти валютных курсов. Одним из следствий этого стало возраста</w:t>
      </w:r>
      <w:r>
        <w:rPr>
          <w:sz w:val="28"/>
          <w:szCs w:val="28"/>
        </w:rPr>
        <w:softHyphen/>
        <w:t>ние масштабов валютной спекуляции. Считается, что валютная спекуляция обеспечивает ликвидность, однако она оказывает дес</w:t>
      </w:r>
      <w:r>
        <w:rPr>
          <w:sz w:val="28"/>
          <w:szCs w:val="28"/>
        </w:rPr>
        <w:softHyphen/>
        <w:t>табилизирующее воздействие на рынок. Именно поэтому большое значение имеют интервенции центральных банков.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Эти интервенции не всегда приносят желаемый результат. Действия валютных спекулянтов летом и осенью 1992 г. привели к резкому снижению курса фунта стерлингов. Периодически давление испытывают практически все валюты, в которых со</w:t>
      </w:r>
      <w:r>
        <w:rPr>
          <w:sz w:val="28"/>
          <w:szCs w:val="28"/>
        </w:rPr>
        <w:softHyphen/>
        <w:t>вершаются сделки. Однако роль центральных банков как стаби</w:t>
      </w:r>
      <w:r>
        <w:rPr>
          <w:sz w:val="28"/>
          <w:szCs w:val="28"/>
        </w:rPr>
        <w:softHyphen/>
        <w:t>лизаторов валютного рынка остается весьма значительной. В се</w:t>
      </w:r>
      <w:r>
        <w:rPr>
          <w:sz w:val="28"/>
          <w:szCs w:val="28"/>
        </w:rPr>
        <w:softHyphen/>
        <w:t>редине 90-х годов усилия центральных банков и финансовых органов позволили в целом стабилизировать положение на ми</w:t>
      </w:r>
      <w:r>
        <w:rPr>
          <w:sz w:val="28"/>
          <w:szCs w:val="28"/>
        </w:rPr>
        <w:softHyphen/>
        <w:t>ровых валютных рынках. Это, однако, не означает, что цен</w:t>
      </w:r>
      <w:r>
        <w:rPr>
          <w:sz w:val="28"/>
          <w:szCs w:val="28"/>
        </w:rPr>
        <w:softHyphen/>
        <w:t>тральные банки одержали окончательную победу над валютны</w:t>
      </w:r>
      <w:r>
        <w:rPr>
          <w:sz w:val="28"/>
          <w:szCs w:val="28"/>
        </w:rPr>
        <w:softHyphen/>
        <w:t>ми спекулянтами.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мировом валютном рынке существует своя внутренняя иерархия. Три центра (Лондон, Нью-Йорк и Токио) далеко опе</w:t>
      </w:r>
      <w:r>
        <w:rPr>
          <w:sz w:val="28"/>
          <w:szCs w:val="28"/>
        </w:rPr>
        <w:softHyphen/>
        <w:t>режают другие валютные рынки по масштабам совершаемых операций. При этом объем ежедневных сделок с валютой в Лон</w:t>
      </w:r>
      <w:r>
        <w:rPr>
          <w:sz w:val="28"/>
          <w:szCs w:val="28"/>
        </w:rPr>
        <w:softHyphen/>
        <w:t>доне (около 460 млрд долл. в 1995 г.) превышает объем в Нью-Йорке и Токио, вместе взятых.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Крупными региональными валютными рынками в Европе являются Франкфурт-на-Майне, Цюрих, Париж, Брюссель, в Азии – Сингапур и Гонконг (рис.1., треугольниками на карте обозначены наиболее крупные валютные рынки Европы).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2B3C1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6" type="#_x0000_t127" style="position:absolute;left:0;text-align:left;margin-left:168.3pt;margin-top:238.6pt;width:9.35pt;height:12.7pt;z-index:251659776"/>
        </w:pict>
      </w:r>
      <w:r>
        <w:rPr>
          <w:noProof/>
        </w:rPr>
        <w:pict>
          <v:shape id="_x0000_s1027" type="#_x0000_t127" style="position:absolute;left:0;text-align:left;margin-left:205.7pt;margin-top:257.65pt;width:9.35pt;height:12.7pt;z-index:251658752"/>
        </w:pict>
      </w:r>
      <w:r>
        <w:rPr>
          <w:noProof/>
        </w:rPr>
        <w:pict>
          <v:shape id="_x0000_s1028" type="#_x0000_t127" style="position:absolute;left:0;text-align:left;margin-left:187pt;margin-top:276.7pt;width:9.35pt;height:19.05pt;z-index:251657728"/>
        </w:pict>
      </w:r>
      <w:r>
        <w:rPr>
          <w:noProof/>
        </w:rPr>
        <w:pict>
          <v:shape id="_x0000_s1029" type="#_x0000_t127" style="position:absolute;left:0;text-align:left;margin-left:224.4pt;margin-top:302.1pt;width:9.35pt;height:12.7pt;z-index:251656704"/>
        </w:pict>
      </w:r>
      <w:r>
        <w:rPr>
          <w:noProof/>
        </w:rPr>
        <w:pict>
          <v:shape id="_x0000_s1030" type="#_x0000_t127" style="position:absolute;left:0;text-align:left;margin-left:252.45pt;margin-top:238.6pt;width:9.35pt;height:12.7pt;z-index:25165568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454.5pt">
            <v:imagedata r:id="rId7" o:title=""/>
          </v:shape>
        </w:pic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pStyle w:val="6"/>
        <w:rPr>
          <w:b/>
          <w:bCs/>
        </w:rPr>
      </w:pPr>
      <w:r>
        <w:rPr>
          <w:b/>
          <w:bCs/>
        </w:rPr>
        <w:t>Рис. 1. Крупнейшие европейские валютные рынки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Мировой валютный рынок, действующий круглосуточно, имеет децентрализованный характер. Основная часть операций с валютой совершается между крупными банками с использовани</w:t>
      </w:r>
      <w:r>
        <w:rPr>
          <w:sz w:val="28"/>
          <w:szCs w:val="28"/>
        </w:rPr>
        <w:softHyphen/>
        <w:t>ем новейшей электронной аппаратуры. Именно ее внедрение позволило сократить время исполнения сделок, однако не пол</w:t>
      </w:r>
      <w:r>
        <w:rPr>
          <w:sz w:val="28"/>
          <w:szCs w:val="28"/>
        </w:rPr>
        <w:softHyphen/>
        <w:t>ностью сняло валютный риск, учитывая многочасовую разницу между отдаленными частями рынка (разница во времени состав</w:t>
      </w:r>
      <w:r>
        <w:rPr>
          <w:sz w:val="28"/>
          <w:szCs w:val="28"/>
        </w:rPr>
        <w:softHyphen/>
        <w:t>ляет между Токио и Лондоном 9 часов, между Лондоном и Нью-Йорком – 5 часов, между Нью-Йорком и Токио – 10 часов). Операции на мировом валютном рынке унифицированы.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некоторых странах определенную роль играют валютные биржи. Однако по мере развития национального валютного рынка она снижается.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Российский валютный рынок в середине 90-х годов оставал</w:t>
      </w:r>
      <w:r>
        <w:rPr>
          <w:sz w:val="28"/>
          <w:szCs w:val="28"/>
        </w:rPr>
        <w:softHyphen/>
        <w:t>ся местным (локальным) рынком. Ежегодный объем операций составлял примерно 90–100 млрд долл. Основными сегментами являлись биржевой, внебиржевой (межбанковский) и фьючерс</w:t>
      </w:r>
      <w:r>
        <w:rPr>
          <w:sz w:val="28"/>
          <w:szCs w:val="28"/>
        </w:rPr>
        <w:softHyphen/>
        <w:t>ный рынки. Биржевой сегмент имел до недавнего времени большее значение, однако к 1995 г. его удельный вес снизился. По оценкам, объем операций, совершаемых на внебиржевом рынке (40–50 млрд долл. США в 1995 г.) превышал показатели биржевого. В настоящее время межбанковский сегмент валют</w:t>
      </w:r>
      <w:r>
        <w:rPr>
          <w:sz w:val="28"/>
          <w:szCs w:val="28"/>
        </w:rPr>
        <w:softHyphen/>
        <w:t>ного рынка также больше биржевого по объему операций.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3.2. Международные валютные операции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валютных рынках осуществляются валютные операции, представляющие собой сделки по поводу купли-продажи валюты, в результате чего происходит смена соб</w:t>
      </w:r>
      <w:r>
        <w:rPr>
          <w:sz w:val="28"/>
          <w:szCs w:val="28"/>
        </w:rPr>
        <w:softHyphen/>
        <w:t>ственника национальной и иностранной валюты (или двух ино</w:t>
      </w:r>
      <w:r>
        <w:rPr>
          <w:sz w:val="28"/>
          <w:szCs w:val="28"/>
        </w:rPr>
        <w:softHyphen/>
        <w:t>странных валют). К валютным операциям относят также предос</w:t>
      </w:r>
      <w:r>
        <w:rPr>
          <w:sz w:val="28"/>
          <w:szCs w:val="28"/>
        </w:rPr>
        <w:softHyphen/>
        <w:t>тавление ссуд и осуществление расчетов в иностранной валюте. Основными видами валютных операций являются сделки с не</w:t>
      </w:r>
      <w:r>
        <w:rPr>
          <w:sz w:val="28"/>
          <w:szCs w:val="28"/>
        </w:rPr>
        <w:softHyphen/>
        <w:t>медленной поставкой валюты, а также срочные. В последние годы быстрыми темпами возрастал объем новых форм срочных сделок: операций своп, опционов, фьючерсов.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валютной сделке всегда участвуют по меньшей мере две стороны, одной из которых, как правило, является банк. Поэто</w:t>
      </w:r>
      <w:r>
        <w:rPr>
          <w:sz w:val="28"/>
          <w:szCs w:val="28"/>
        </w:rPr>
        <w:softHyphen/>
        <w:t xml:space="preserve">му банк предлагает клиенту или покупателю такой курс продажи или покупки, который позволяет банку не только покрывать расходы, связанные с куплей-продажей валюты, но и получать определенный доход. Курс, по которому банк приобретает у клиента иностранную валюту, называется </w:t>
      </w:r>
      <w:r>
        <w:rPr>
          <w:i/>
          <w:iCs/>
          <w:sz w:val="28"/>
          <w:szCs w:val="28"/>
        </w:rPr>
        <w:t xml:space="preserve">курсом покупателя, </w:t>
      </w:r>
      <w:r>
        <w:rPr>
          <w:sz w:val="28"/>
          <w:szCs w:val="28"/>
        </w:rPr>
        <w:t xml:space="preserve">курс, по которому банк продает валюту, – </w:t>
      </w:r>
      <w:r>
        <w:rPr>
          <w:i/>
          <w:iCs/>
          <w:sz w:val="28"/>
          <w:szCs w:val="28"/>
        </w:rPr>
        <w:t>курсом продавца.</w:t>
      </w:r>
      <w:r>
        <w:rPr>
          <w:sz w:val="28"/>
          <w:szCs w:val="28"/>
        </w:rPr>
        <w:t xml:space="preserve"> Хо</w:t>
      </w:r>
      <w:r>
        <w:rPr>
          <w:sz w:val="28"/>
          <w:szCs w:val="28"/>
        </w:rPr>
        <w:softHyphen/>
        <w:t>тя, на первый взгляд, кажется естественным, что курс покупате</w:t>
      </w:r>
      <w:r>
        <w:rPr>
          <w:sz w:val="28"/>
          <w:szCs w:val="28"/>
        </w:rPr>
        <w:softHyphen/>
        <w:t>ля ниже курса продавца (и в большинстве случаев это действи</w:t>
      </w:r>
      <w:r>
        <w:rPr>
          <w:sz w:val="28"/>
          <w:szCs w:val="28"/>
        </w:rPr>
        <w:softHyphen/>
        <w:t xml:space="preserve">тельно так), однако данная ситуация характерна для </w:t>
      </w:r>
      <w:r>
        <w:rPr>
          <w:i/>
          <w:iCs/>
          <w:sz w:val="28"/>
          <w:szCs w:val="28"/>
        </w:rPr>
        <w:t>прямой ко</w:t>
      </w:r>
      <w:r>
        <w:rPr>
          <w:i/>
          <w:iCs/>
          <w:sz w:val="28"/>
          <w:szCs w:val="28"/>
        </w:rPr>
        <w:softHyphen/>
        <w:t>тировки,</w:t>
      </w:r>
      <w:r>
        <w:rPr>
          <w:sz w:val="28"/>
          <w:szCs w:val="28"/>
        </w:rPr>
        <w:t xml:space="preserve"> т. е. для ситуации, когда 1 единица иностранной валю</w:t>
      </w:r>
      <w:r>
        <w:rPr>
          <w:sz w:val="28"/>
          <w:szCs w:val="28"/>
        </w:rPr>
        <w:softHyphen/>
        <w:t>ты выражается в определенном количестве единиц националь</w:t>
      </w:r>
      <w:r>
        <w:rPr>
          <w:sz w:val="28"/>
          <w:szCs w:val="28"/>
        </w:rPr>
        <w:softHyphen/>
        <w:t xml:space="preserve">ной валюты (например, 1 долл. США == 24 руб.). При </w:t>
      </w:r>
      <w:r>
        <w:rPr>
          <w:i/>
          <w:iCs/>
          <w:sz w:val="28"/>
          <w:szCs w:val="28"/>
        </w:rPr>
        <w:t>косвенной котировке</w:t>
      </w:r>
      <w:r>
        <w:rPr>
          <w:sz w:val="28"/>
          <w:szCs w:val="28"/>
        </w:rPr>
        <w:t xml:space="preserve"> (когда 1 единица национальной валюты выражается в определенном количестве единиц иностранной валюты) курс покупателя выше курса продавца. Косвенная котировка исполь</w:t>
      </w:r>
      <w:r>
        <w:rPr>
          <w:sz w:val="28"/>
          <w:szCs w:val="28"/>
        </w:rPr>
        <w:softHyphen/>
        <w:t>зуется в основном в Великобритании и некоторых других стра</w:t>
      </w:r>
      <w:r>
        <w:rPr>
          <w:sz w:val="28"/>
          <w:szCs w:val="28"/>
        </w:rPr>
        <w:softHyphen/>
        <w:t>нах). Обе котировки в принципе равнозначны.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left="748" w:right="1030"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Пример 1</w:t>
      </w:r>
      <w:r>
        <w:rPr>
          <w:rStyle w:val="a8"/>
          <w:b/>
          <w:bCs/>
          <w:sz w:val="26"/>
          <w:szCs w:val="26"/>
        </w:rPr>
        <w:footnoteReference w:id="7"/>
      </w:r>
      <w:r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Английский банк дает следующую котировку амери</w:t>
      </w:r>
      <w:r>
        <w:rPr>
          <w:sz w:val="26"/>
          <w:szCs w:val="26"/>
        </w:rPr>
        <w:softHyphen/>
        <w:t>канскому банку:</w:t>
      </w:r>
    </w:p>
    <w:p w:rsidR="00003150" w:rsidRDefault="00003150">
      <w:pPr>
        <w:autoSpaceDE w:val="0"/>
        <w:autoSpaceDN w:val="0"/>
        <w:adjustRightInd w:val="0"/>
        <w:ind w:left="748" w:right="1030"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1</w:t>
      </w:r>
      <w:r>
        <w:rPr>
          <w:sz w:val="26"/>
          <w:szCs w:val="26"/>
        </w:rPr>
        <w:t xml:space="preserve"> фунт стерлингов = 1,5600 – 1,5610 долл. США. В данном примере использована косвенная котировка; курс про</w:t>
      </w:r>
      <w:r>
        <w:rPr>
          <w:sz w:val="26"/>
          <w:szCs w:val="26"/>
        </w:rPr>
        <w:softHyphen/>
        <w:t>давца 1,5600, курс покупателя 1,5610.</w:t>
      </w:r>
    </w:p>
    <w:p w:rsidR="00003150" w:rsidRDefault="00003150">
      <w:pPr>
        <w:autoSpaceDE w:val="0"/>
        <w:autoSpaceDN w:val="0"/>
        <w:adjustRightInd w:val="0"/>
        <w:ind w:left="748" w:right="1030" w:firstLine="720"/>
        <w:jc w:val="both"/>
        <w:rPr>
          <w:sz w:val="26"/>
          <w:szCs w:val="26"/>
        </w:rPr>
      </w:pPr>
      <w:r>
        <w:rPr>
          <w:sz w:val="26"/>
          <w:szCs w:val="26"/>
        </w:rPr>
        <w:t>Можно осуществить перевод этой косвенной котировки в прямую делением 1 на 1,5600 – 1,5610. Перемножение прямой и косвенной котировок дает единицу.</w:t>
      </w:r>
    </w:p>
    <w:p w:rsidR="00003150" w:rsidRDefault="00003150">
      <w:pPr>
        <w:autoSpaceDE w:val="0"/>
        <w:autoSpaceDN w:val="0"/>
        <w:adjustRightInd w:val="0"/>
        <w:ind w:left="748" w:right="1030" w:firstLine="720"/>
        <w:jc w:val="both"/>
        <w:rPr>
          <w:sz w:val="28"/>
          <w:szCs w:val="28"/>
        </w:rPr>
      </w:pPr>
      <w:r>
        <w:rPr>
          <w:noProof/>
          <w:sz w:val="26"/>
          <w:szCs w:val="26"/>
        </w:rPr>
        <w:t>1</w:t>
      </w:r>
      <w:r>
        <w:rPr>
          <w:sz w:val="26"/>
          <w:szCs w:val="26"/>
        </w:rPr>
        <w:t xml:space="preserve"> доллар == 0,6406 – 0,6410 фунта стерлингов. Более низкое значе</w:t>
      </w:r>
      <w:r>
        <w:rPr>
          <w:sz w:val="26"/>
          <w:szCs w:val="26"/>
        </w:rPr>
        <w:softHyphen/>
        <w:t>ние означает курс покупателя, а большее – курс продавца. В этом случае английский банк покупал бы доллары по 0,6406 фунтов стерлингов за 1 долл., а продавал – по 0,6410 фунта стерлингов за 1 долл.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совершении валютных сделок банкам необходимо следить за </w:t>
      </w:r>
      <w:r>
        <w:rPr>
          <w:b/>
          <w:bCs/>
          <w:i/>
          <w:iCs/>
          <w:sz w:val="28"/>
          <w:szCs w:val="28"/>
        </w:rPr>
        <w:t>валютной позицией</w:t>
      </w:r>
      <w:r>
        <w:rPr>
          <w:sz w:val="28"/>
          <w:szCs w:val="28"/>
        </w:rPr>
        <w:t>, под которой понима</w:t>
      </w:r>
      <w:r>
        <w:rPr>
          <w:sz w:val="28"/>
          <w:szCs w:val="28"/>
        </w:rPr>
        <w:softHyphen/>
        <w:t>ется соотношение требований и обязательств по каждой ино</w:t>
      </w:r>
      <w:r>
        <w:rPr>
          <w:sz w:val="28"/>
          <w:szCs w:val="28"/>
        </w:rPr>
        <w:softHyphen/>
        <w:t>странной валюте. При их равенстве позиция считается закрытой, в противном случае – открытой (длинной, когда требования по валюте превышают обязательства, короткой, когда требования по валюте меньше обязательств). Открытая позиция всегда означает подверженность валютному риску, т.е., возможность резких, не</w:t>
      </w:r>
      <w:r>
        <w:rPr>
          <w:sz w:val="28"/>
          <w:szCs w:val="28"/>
        </w:rPr>
        <w:softHyphen/>
        <w:t>ожиданных и неблагоприятных изменений валютного курса, что может принести значительные убытки (или прибыль, если валют</w:t>
      </w:r>
      <w:r>
        <w:rPr>
          <w:sz w:val="28"/>
          <w:szCs w:val="28"/>
        </w:rPr>
        <w:softHyphen/>
        <w:t>ный курс изменяется в благоприятную сторону).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Сделки с немедленной поставкой</w:t>
      </w:r>
      <w:r>
        <w:rPr>
          <w:sz w:val="28"/>
          <w:szCs w:val="28"/>
        </w:rPr>
        <w:t xml:space="preserve"> предполагают поставку валю</w:t>
      </w:r>
      <w:r>
        <w:rPr>
          <w:sz w:val="28"/>
          <w:szCs w:val="28"/>
        </w:rPr>
        <w:softHyphen/>
        <w:t>ты на второй рабочий день со дня заключения сделки.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Срочные сделки</w:t>
      </w:r>
      <w:r>
        <w:rPr>
          <w:sz w:val="28"/>
          <w:szCs w:val="28"/>
        </w:rPr>
        <w:t xml:space="preserve"> представляют собой соглашения о будущей поставке валюты по курсу, зафиксированному на момент заклю</w:t>
      </w:r>
      <w:r>
        <w:rPr>
          <w:sz w:val="28"/>
          <w:szCs w:val="28"/>
        </w:rPr>
        <w:softHyphen/>
        <w:t>чения сделки. При этом валютный контракт может быть катего</w:t>
      </w:r>
      <w:r>
        <w:rPr>
          <w:sz w:val="28"/>
          <w:szCs w:val="28"/>
        </w:rPr>
        <w:softHyphen/>
        <w:t>ричным (твердым), т. е. обязательным для исполнения обеими сторонами сделки. В других случаях он дает клиенту банка право выбора осуществлять или не осуществлять заключенную ранее сделку. Валютные сделки могут заключаться с конкретным кли</w:t>
      </w:r>
      <w:r>
        <w:rPr>
          <w:sz w:val="28"/>
          <w:szCs w:val="28"/>
        </w:rPr>
        <w:softHyphen/>
        <w:t>ентом или торговаться централизованно на биржах. Поэтому срочные сделки подразделяются на форвардные (катего</w:t>
      </w:r>
      <w:r>
        <w:rPr>
          <w:sz w:val="28"/>
          <w:szCs w:val="28"/>
        </w:rPr>
        <w:softHyphen/>
        <w:t>ричные для обеих сторон), опционы (покупатель опциона имеет право решать, осуществлять сделку или нет) и фьючерс</w:t>
      </w:r>
      <w:r>
        <w:rPr>
          <w:sz w:val="28"/>
          <w:szCs w:val="28"/>
        </w:rPr>
        <w:softHyphen/>
        <w:t>ные (торгуются только централизованно на биржах).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появились и получили широкое распро</w:t>
      </w:r>
      <w:r>
        <w:rPr>
          <w:sz w:val="28"/>
          <w:szCs w:val="28"/>
        </w:rPr>
        <w:softHyphen/>
        <w:t>странение сделки своп. Своп представляет собой соглаше</w:t>
      </w:r>
      <w:r>
        <w:rPr>
          <w:sz w:val="28"/>
          <w:szCs w:val="28"/>
        </w:rPr>
        <w:softHyphen/>
        <w:t>ние, оформленное одним документом, согласно которому обе стороны осуществляют периодические платежи друг другу</w:t>
      </w:r>
      <w:r>
        <w:rPr>
          <w:rStyle w:val="a8"/>
          <w:sz w:val="28"/>
          <w:szCs w:val="28"/>
        </w:rPr>
        <w:footnoteReference w:id="8"/>
      </w:r>
      <w:r>
        <w:rPr>
          <w:sz w:val="28"/>
          <w:szCs w:val="28"/>
        </w:rPr>
        <w:t>. Валютные свопы, являющиеся одним из видов этих сделок, представляют собой соглашение о взаимовыгодном обмене ва</w:t>
      </w:r>
      <w:r>
        <w:rPr>
          <w:sz w:val="28"/>
          <w:szCs w:val="28"/>
        </w:rPr>
        <w:softHyphen/>
        <w:t>лютными обязательствами в случае, если одна из сторон имеет сравнительное преимущество на рынке одной из валют. В при</w:t>
      </w:r>
      <w:r>
        <w:rPr>
          <w:sz w:val="28"/>
          <w:szCs w:val="28"/>
        </w:rPr>
        <w:softHyphen/>
        <w:t>мере 2 приведен один из вариантов валютных свопов.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left="935" w:right="121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Пример 2</w:t>
      </w:r>
      <w:r>
        <w:rPr>
          <w:rStyle w:val="a8"/>
          <w:b/>
          <w:bCs/>
          <w:sz w:val="26"/>
          <w:szCs w:val="26"/>
        </w:rPr>
        <w:footnoteReference w:id="9"/>
      </w:r>
      <w:r>
        <w:rPr>
          <w:sz w:val="26"/>
          <w:szCs w:val="26"/>
        </w:rPr>
        <w:t>. Ставка процента по краткосрочным валютным кредитам, %</w:t>
      </w: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2244"/>
        <w:gridCol w:w="2308"/>
      </w:tblGrid>
      <w:tr w:rsidR="00003150" w:rsidRPr="00003150">
        <w:trPr>
          <w:trHeight w:hRule="exact" w:val="48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1217"/>
              <w:rPr>
                <w:color w:val="000000"/>
                <w:sz w:val="26"/>
                <w:szCs w:val="26"/>
              </w:rPr>
            </w:pP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1217"/>
              <w:rPr>
                <w:color w:val="000000"/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-4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003150">
              <w:rPr>
                <w:i/>
                <w:iCs/>
                <w:color w:val="000000"/>
                <w:sz w:val="26"/>
                <w:szCs w:val="26"/>
              </w:rPr>
              <w:t>Страна А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-4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pStyle w:val="1"/>
              <w:ind w:right="0"/>
            </w:pPr>
            <w:r w:rsidRPr="00003150">
              <w:t>Страна Б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-4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003150" w:rsidRPr="00003150">
        <w:trPr>
          <w:trHeight w:hRule="exact" w:val="4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1217"/>
              <w:rPr>
                <w:b/>
                <w:bCs/>
                <w:color w:val="000000"/>
                <w:sz w:val="26"/>
                <w:szCs w:val="26"/>
              </w:rPr>
            </w:pPr>
            <w:r w:rsidRPr="00003150">
              <w:rPr>
                <w:b/>
                <w:bCs/>
                <w:color w:val="000000"/>
                <w:sz w:val="26"/>
                <w:szCs w:val="26"/>
              </w:rPr>
              <w:t>Фирма 1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1217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  <w:r w:rsidRPr="00003150">
              <w:rPr>
                <w:noProof/>
                <w:color w:val="000000"/>
                <w:sz w:val="26"/>
                <w:szCs w:val="26"/>
              </w:rPr>
              <w:t>9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  <w:r w:rsidRPr="00003150">
              <w:rPr>
                <w:noProof/>
                <w:color w:val="000000"/>
                <w:sz w:val="26"/>
                <w:szCs w:val="26"/>
              </w:rPr>
              <w:t>12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</w:tr>
      <w:tr w:rsidR="00003150" w:rsidRPr="00003150">
        <w:trPr>
          <w:trHeight w:hRule="exact" w:val="502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1217"/>
              <w:rPr>
                <w:b/>
                <w:bCs/>
                <w:color w:val="000000"/>
                <w:sz w:val="26"/>
                <w:szCs w:val="26"/>
              </w:rPr>
            </w:pPr>
            <w:r w:rsidRPr="00003150">
              <w:rPr>
                <w:b/>
                <w:bCs/>
                <w:color w:val="000000"/>
                <w:sz w:val="26"/>
                <w:szCs w:val="26"/>
              </w:rPr>
              <w:t>Фирма 2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1217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  <w:r w:rsidRPr="00003150">
              <w:rPr>
                <w:noProof/>
                <w:color w:val="000000"/>
                <w:sz w:val="26"/>
                <w:szCs w:val="26"/>
              </w:rPr>
              <w:t>10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  <w:r w:rsidRPr="00003150">
              <w:rPr>
                <w:noProof/>
                <w:color w:val="000000"/>
                <w:sz w:val="26"/>
                <w:szCs w:val="26"/>
              </w:rPr>
              <w:t>11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ind w:left="116" w:right="-40"/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</w:tr>
    </w:tbl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фирма 1 имеет потребность в валюте страны Б, а фирма 2 – в валюте страны А, тогда становится возможным своп. Фирма 1 берет кредит в валюте своей страны (А) и зачисляет его на счет фирмы 2, а фирма 2 берет кредит в валюте своей страны (Б) и зачисляет его на счет фирмы 1. В этом случае фирма 1 совершает платежи из рас</w:t>
      </w:r>
      <w:r>
        <w:rPr>
          <w:sz w:val="26"/>
          <w:szCs w:val="26"/>
        </w:rPr>
        <w:softHyphen/>
        <w:t>чета 11%, а фирма 2 – 9%.</w:t>
      </w: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Фирма 1 имеет выгоду (12% -11%= 1%), а фирма 2 (10% – 9% = 1%), т. е. обмен обязательствами (оплата соответствующих процентов) оказался выгодным обеим сторонам.</w:t>
      </w: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Однако совсем не обязательно, чтобы распределение выгод было одинаковым. Все зависит от условий конкретного соглашения своп.</w:t>
      </w:r>
    </w:p>
    <w:p w:rsidR="00003150" w:rsidRDefault="00003150">
      <w:pPr>
        <w:autoSpaceDE w:val="0"/>
        <w:autoSpaceDN w:val="0"/>
        <w:adjustRightInd w:val="0"/>
        <w:ind w:left="935" w:right="1217" w:firstLine="720"/>
        <w:jc w:val="both"/>
        <w:rPr>
          <w:sz w:val="28"/>
          <w:szCs w:val="28"/>
        </w:rPr>
      </w:pPr>
    </w:p>
    <w:p w:rsidR="00003150" w:rsidRDefault="00003150">
      <w:pPr>
        <w:ind w:firstLine="720"/>
        <w:jc w:val="both"/>
        <w:rPr>
          <w:b/>
          <w:bCs/>
          <w:caps/>
          <w:sz w:val="32"/>
          <w:szCs w:val="32"/>
        </w:rPr>
      </w:pPr>
      <w:r>
        <w:rPr>
          <w:sz w:val="28"/>
          <w:szCs w:val="28"/>
        </w:rPr>
        <w:t>В последние десятилетия структура валютных операций пре</w:t>
      </w:r>
      <w:r>
        <w:rPr>
          <w:sz w:val="28"/>
          <w:szCs w:val="28"/>
        </w:rPr>
        <w:softHyphen/>
        <w:t>терпела существенные изменения. Удельный вес сделок с не</w:t>
      </w:r>
      <w:r>
        <w:rPr>
          <w:sz w:val="28"/>
          <w:szCs w:val="28"/>
        </w:rPr>
        <w:softHyphen/>
        <w:t>медленной поставкой валюты снизился, в то же время доля срочной торговли резко возросла. Это отражает, в частности, тот факт, что валютная спекуляция и стремление снизить валютный риск все более становятся основным движущим фактором разви</w:t>
      </w:r>
      <w:r>
        <w:rPr>
          <w:sz w:val="28"/>
          <w:szCs w:val="28"/>
        </w:rPr>
        <w:softHyphen/>
        <w:t>тия валютного рынка.</w:t>
      </w:r>
    </w:p>
    <w:p w:rsidR="00003150" w:rsidRDefault="00003150">
      <w:pPr>
        <w:spacing w:line="360" w:lineRule="auto"/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  <w:t>4. Интеграция валютной системы</w:t>
      </w:r>
    </w:p>
    <w:p w:rsidR="00003150" w:rsidRDefault="00003150">
      <w:pPr>
        <w:jc w:val="center"/>
        <w:rPr>
          <w:b/>
          <w:bCs/>
          <w:caps/>
          <w:sz w:val="32"/>
          <w:szCs w:val="32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сложнейших этапов западноевропейской интегра</w:t>
      </w:r>
      <w:r>
        <w:rPr>
          <w:sz w:val="28"/>
          <w:szCs w:val="28"/>
        </w:rPr>
        <w:softHyphen/>
        <w:t>ции является плавный переход от единого рынка через эконо</w:t>
      </w:r>
      <w:r>
        <w:rPr>
          <w:sz w:val="28"/>
          <w:szCs w:val="28"/>
        </w:rPr>
        <w:softHyphen/>
        <w:t>мический союз к экономическому и валютному союзу (ЭВС), основанному на единой валютно-финансовой политике стран с  выходом на единую европейскую валюту – евро. Намечен гра</w:t>
      </w:r>
      <w:r>
        <w:rPr>
          <w:sz w:val="28"/>
          <w:szCs w:val="28"/>
        </w:rPr>
        <w:softHyphen/>
        <w:t>фик создания ЭВС и его наднациональных институтов. Однако процесс идет сложно, с большим разбросом подходов среди стран ЕС, экспертов и общественного мнения, поскольку мно</w:t>
      </w:r>
      <w:r>
        <w:rPr>
          <w:sz w:val="28"/>
          <w:szCs w:val="28"/>
        </w:rPr>
        <w:softHyphen/>
        <w:t>гие параметры ЭВС были намечены в Маастрихте лишь в общих чертах и требуют конкретизации.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единодушному мнению экспертов ЕР, а точнее ЭС, не может быть таковым до тех пор, пока он опирается на различ</w:t>
      </w:r>
      <w:r>
        <w:rPr>
          <w:sz w:val="28"/>
          <w:szCs w:val="28"/>
        </w:rPr>
        <w:softHyphen/>
        <w:t>ные денежные системы, остающиеся в национальном подчине</w:t>
      </w:r>
      <w:r>
        <w:rPr>
          <w:sz w:val="28"/>
          <w:szCs w:val="28"/>
        </w:rPr>
        <w:softHyphen/>
        <w:t>нии. Это сохраняет внутри него различия в организации креди</w:t>
      </w:r>
      <w:r>
        <w:rPr>
          <w:sz w:val="28"/>
          <w:szCs w:val="28"/>
        </w:rPr>
        <w:softHyphen/>
        <w:t>та, расчетов, курсовой политики, а следовательно, и связанные с этим валютные риски, задержки платежей, различия в ценах, несопоставимость налогов и разнобой во внешней валютной по</w:t>
      </w:r>
      <w:r>
        <w:rPr>
          <w:sz w:val="28"/>
          <w:szCs w:val="28"/>
        </w:rPr>
        <w:softHyphen/>
        <w:t>литике. Для дальнейшего продвижения к ЭВС возникает необ</w:t>
      </w:r>
      <w:r>
        <w:rPr>
          <w:sz w:val="28"/>
          <w:szCs w:val="28"/>
        </w:rPr>
        <w:softHyphen/>
        <w:t>ходимость денежно-валютного регулирования в ЕС на надна</w:t>
      </w:r>
      <w:r>
        <w:rPr>
          <w:sz w:val="28"/>
          <w:szCs w:val="28"/>
        </w:rPr>
        <w:softHyphen/>
        <w:t>циональном уровне и с опорой на единую денежную единицу. Именно это осуществляется в ЕС.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 такой «наднационализации» как для госу</w:t>
      </w:r>
      <w:r>
        <w:rPr>
          <w:sz w:val="28"/>
          <w:szCs w:val="28"/>
        </w:rPr>
        <w:softHyphen/>
        <w:t>дарств ЕС, так и, особенно, для экономических агентов сводят</w:t>
      </w:r>
      <w:r>
        <w:rPr>
          <w:sz w:val="28"/>
          <w:szCs w:val="28"/>
        </w:rPr>
        <w:softHyphen/>
        <w:t>ся, в числе прочего, к следующему: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на макроэкономическом уровне единая бюджетная дис</w:t>
      </w:r>
      <w:r>
        <w:rPr>
          <w:sz w:val="28"/>
          <w:szCs w:val="28"/>
        </w:rPr>
        <w:softHyphen/>
        <w:t>циплина и унификация денежных рынков стран ЕС под «зонтиком» и мониторингом наднациональных финансо</w:t>
      </w:r>
      <w:r>
        <w:rPr>
          <w:sz w:val="28"/>
          <w:szCs w:val="28"/>
        </w:rPr>
        <w:softHyphen/>
        <w:t>вых институтов позволяют надежнее бороться с инфляци</w:t>
      </w:r>
      <w:r>
        <w:rPr>
          <w:sz w:val="28"/>
          <w:szCs w:val="28"/>
        </w:rPr>
        <w:softHyphen/>
        <w:t>ей, снизить процентные ставки, а со временем и налоги, что будет способствовать росту производства, занятости и стабильности государственных финансов;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для экономических агентов единая валютная политика и валюта будут означать единство денежно-кредитного и ва</w:t>
      </w:r>
      <w:r>
        <w:rPr>
          <w:sz w:val="28"/>
          <w:szCs w:val="28"/>
        </w:rPr>
        <w:softHyphen/>
        <w:t>лютного регулирования, в том числе фондового, на всей территории ЕС, существенное сокращение по сравнению с мультивалютной средой накладных расходов на расчетное обслуживание операций, ценовых и валютных рисков, сро</w:t>
      </w:r>
      <w:r>
        <w:rPr>
          <w:sz w:val="28"/>
          <w:szCs w:val="28"/>
        </w:rPr>
        <w:softHyphen/>
        <w:t>ков переводов средств и, как следствие, заметное уменьше</w:t>
      </w:r>
      <w:r>
        <w:rPr>
          <w:sz w:val="28"/>
          <w:szCs w:val="28"/>
        </w:rPr>
        <w:softHyphen/>
        <w:t>ние потребностей этих операторов в оборотном капитале;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для физических лиц удешевятся ведение счетов и поездки в пределах ЕС, ибо при нынешних обязательных обменах ку</w:t>
      </w:r>
      <w:r>
        <w:rPr>
          <w:sz w:val="28"/>
          <w:szCs w:val="28"/>
        </w:rPr>
        <w:softHyphen/>
        <w:t>пюр их первоначальная стоимость заметно снижается раз</w:t>
      </w:r>
      <w:r>
        <w:rPr>
          <w:sz w:val="28"/>
          <w:szCs w:val="28"/>
        </w:rPr>
        <w:softHyphen/>
        <w:t>ницей в курсах купли-продажи и уплатой комиссионных;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единая валюта (евро) способна гораздо устойчивее проти</w:t>
      </w:r>
      <w:r>
        <w:rPr>
          <w:sz w:val="28"/>
          <w:szCs w:val="28"/>
        </w:rPr>
        <w:softHyphen/>
        <w:t>востоять доллару и иене, чем нынешняя громоздкая «валютная змея»;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ужесточаются требования к состоянию финансов вновь вступающих в ЕС стран, особенно стран Восточной Евро</w:t>
      </w:r>
      <w:r>
        <w:rPr>
          <w:sz w:val="28"/>
          <w:szCs w:val="28"/>
        </w:rPr>
        <w:softHyphen/>
        <w:t>пы, что снижает для Евросоюза бремя, связанное с его потенциальным расширением.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своей структуре ЭВС – двухуровневая система банков – центральных банков стран-членов, во главе которой стоит учре</w:t>
      </w:r>
      <w:r>
        <w:rPr>
          <w:sz w:val="28"/>
          <w:szCs w:val="28"/>
        </w:rPr>
        <w:softHyphen/>
        <w:t>жденный Европейский Центральный банк (ЕЦБ). Предшествен</w:t>
      </w:r>
      <w:r>
        <w:rPr>
          <w:sz w:val="28"/>
          <w:szCs w:val="28"/>
        </w:rPr>
        <w:softHyphen/>
        <w:t>ник его – Европейский валютный институт (ЕВИ), начавший работу с 1994 г., будет трансформирован в ЕЦБ на завершающем этапе ЭВС, который, согласно Маастрихтскому договору, начал</w:t>
      </w:r>
      <w:r>
        <w:rPr>
          <w:sz w:val="28"/>
          <w:szCs w:val="28"/>
        </w:rPr>
        <w:softHyphen/>
        <w:t>ся 1 января 1999 г.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ЕЦБ состоялось во Франкфурте в июне 1998 г. Избран Председатель Совета ЕЦБ (голландец В. Дуйсенберг) сроком на 8 лет. Определен уставный капитал в 4 млрд евро. Доли рас</w:t>
      </w:r>
      <w:r>
        <w:rPr>
          <w:sz w:val="28"/>
          <w:szCs w:val="28"/>
        </w:rPr>
        <w:softHyphen/>
        <w:t>пределены между 15 странами: Бундесбанк – 24,4%, Банк де Франс – 16,9, Банко ди Италиа – 15, Бэнк оф Инглэнд – 14,7, и т.д., в том числе Люксембург – 0,15%.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Продвижение к ЭВС запланировано в виде трех последова</w:t>
      </w:r>
      <w:r>
        <w:rPr>
          <w:sz w:val="28"/>
          <w:szCs w:val="28"/>
        </w:rPr>
        <w:softHyphen/>
        <w:t>тельных этапов (подготовительный – до 1 января 1996 г., орга</w:t>
      </w:r>
      <w:r>
        <w:rPr>
          <w:sz w:val="28"/>
          <w:szCs w:val="28"/>
        </w:rPr>
        <w:softHyphen/>
        <w:t>низационный – до 31 декабря 1998 г. и заключительный – до 2002 г.). причем последний этап разбивается на три конкретных ступени («А»,«В» и «С»).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первого этапа участники сняли все или почти все огра</w:t>
      </w:r>
      <w:r>
        <w:rPr>
          <w:sz w:val="28"/>
          <w:szCs w:val="28"/>
        </w:rPr>
        <w:softHyphen/>
        <w:t>ничения на взаимное движение капиталов и начали осуществле</w:t>
      </w:r>
      <w:r>
        <w:rPr>
          <w:sz w:val="28"/>
          <w:szCs w:val="28"/>
        </w:rPr>
        <w:softHyphen/>
        <w:t>ние программ стабилизации своих бюджетов, цен и иных показа</w:t>
      </w:r>
      <w:r>
        <w:rPr>
          <w:sz w:val="28"/>
          <w:szCs w:val="28"/>
        </w:rPr>
        <w:softHyphen/>
        <w:t>телей финансовой политики, соблюдение которых признано обя</w:t>
      </w:r>
      <w:r>
        <w:rPr>
          <w:sz w:val="28"/>
          <w:szCs w:val="28"/>
        </w:rPr>
        <w:softHyphen/>
        <w:t>зательным для участия в Союзе. Такими показателями являются: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планируемый или фактический дефицит госбюджета в размере около 3% к ВВП в рыночных ценах;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государственный долг не более 60% к ВВП в рыночных. ценах;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годовая инфляция в размере не выше чем 1,5% к усред</w:t>
      </w:r>
      <w:r>
        <w:rPr>
          <w:sz w:val="28"/>
          <w:szCs w:val="28"/>
        </w:rPr>
        <w:softHyphen/>
        <w:t>ненному уровню инфляции трех стран с наиболее низки</w:t>
      </w:r>
      <w:r>
        <w:rPr>
          <w:sz w:val="28"/>
          <w:szCs w:val="28"/>
        </w:rPr>
        <w:softHyphen/>
        <w:t>ми ее темпами;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средняя номинальная величина долгосрочной процентной ставки за год не выше 2% к усредненному уровню этих ставок в трех странах с наиболее низкими темпами ин</w:t>
      </w:r>
      <w:r>
        <w:rPr>
          <w:sz w:val="28"/>
          <w:szCs w:val="28"/>
        </w:rPr>
        <w:softHyphen/>
        <w:t>фляции;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участие в системе совместного колебания валютных кур</w:t>
      </w:r>
      <w:r>
        <w:rPr>
          <w:sz w:val="28"/>
          <w:szCs w:val="28"/>
        </w:rPr>
        <w:softHyphen/>
        <w:t>сов не менее 2-х лет (установленные пределы колебаний составляют ±2,25%).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готовность стран ЕС к достижению таких показателей крайне различна. Наряду с сомнениями в целесооб</w:t>
      </w:r>
      <w:r>
        <w:rPr>
          <w:sz w:val="28"/>
          <w:szCs w:val="28"/>
        </w:rPr>
        <w:softHyphen/>
        <w:t>разности отказа от валютного суверенитета ЕС в итоге уже на первом этапе раскололся на «основные» страны, заинтересован</w:t>
      </w:r>
      <w:r>
        <w:rPr>
          <w:sz w:val="28"/>
          <w:szCs w:val="28"/>
        </w:rPr>
        <w:softHyphen/>
        <w:t>ные в создании Союза (Бельгия, Голландия, Люксембург, Фран</w:t>
      </w:r>
      <w:r>
        <w:rPr>
          <w:sz w:val="28"/>
          <w:szCs w:val="28"/>
        </w:rPr>
        <w:softHyphen/>
        <w:t>ция, ФРГ), и прочие, одни из которых присоединяются к ЭВС, а другие не смогут или не захотят войти в него на установлен</w:t>
      </w:r>
      <w:r>
        <w:rPr>
          <w:sz w:val="28"/>
          <w:szCs w:val="28"/>
        </w:rPr>
        <w:softHyphen/>
        <w:t>ных условиях.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января 1999г. евро введена в 11 странах – Австрии, Бельгии, Германии, Ирландии, Испании, Италии, Люксембурге, Нидерландах, Португалии, Финляндии, Франции. Великобрита</w:t>
      </w:r>
      <w:r>
        <w:rPr>
          <w:sz w:val="28"/>
          <w:szCs w:val="28"/>
        </w:rPr>
        <w:softHyphen/>
        <w:t>ния и Дания не вошли в пространство евро, поскольку в специ</w:t>
      </w:r>
      <w:r>
        <w:rPr>
          <w:sz w:val="28"/>
          <w:szCs w:val="28"/>
        </w:rPr>
        <w:softHyphen/>
        <w:t>альной статье Масстрихтского договора (Протокол 11) указано, что они освобождаются от обязательств вступления в зону евро. Швеция не выполнила необходимых критериев для вступления в евро – шведская крона покинула ЕВС. Не вошла в зону евро и Греция, так как ее экономические показатели не позволяют по</w:t>
      </w:r>
      <w:r>
        <w:rPr>
          <w:sz w:val="28"/>
          <w:szCs w:val="28"/>
        </w:rPr>
        <w:softHyphen/>
        <w:t>ка этой стране использовать евро.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был посвящен завершению указанных программ стабилизации финансов и формированию правовой и институ</w:t>
      </w:r>
      <w:r>
        <w:rPr>
          <w:sz w:val="28"/>
          <w:szCs w:val="28"/>
        </w:rPr>
        <w:softHyphen/>
        <w:t>циональной базы Союза.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Функционирующий теперь уже ЕЦБ осуществляет вместе с Европейской Комиссией соответствующие наработки. Однако «проходных» финансово-экономических критериев по состоя</w:t>
      </w:r>
      <w:r>
        <w:rPr>
          <w:sz w:val="28"/>
          <w:szCs w:val="28"/>
        </w:rPr>
        <w:softHyphen/>
        <w:t>нию на начало 1996 г. полностью достиг лишь Люксембург, что видно из табл. 1.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Таблица 1</w:t>
      </w:r>
      <w:r>
        <w:rPr>
          <w:rStyle w:val="a8"/>
          <w:b/>
          <w:bCs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1509"/>
        <w:gridCol w:w="1510"/>
        <w:gridCol w:w="1509"/>
        <w:gridCol w:w="1321"/>
        <w:gridCol w:w="1699"/>
      </w:tblGrid>
      <w:tr w:rsidR="00003150" w:rsidRPr="00003150">
        <w:tc>
          <w:tcPr>
            <w:tcW w:w="23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03150">
              <w:rPr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Темп инфляции</w:t>
            </w: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Уровень ставок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Дефицит госбюджета,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% к ВВП</w:t>
            </w:r>
          </w:p>
        </w:tc>
        <w:tc>
          <w:tcPr>
            <w:tcW w:w="13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Госдолг,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% к ВВП</w:t>
            </w:r>
          </w:p>
        </w:tc>
        <w:tc>
          <w:tcPr>
            <w:tcW w:w="1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3150">
              <w:rPr>
                <w:b/>
                <w:bCs/>
                <w:sz w:val="22"/>
                <w:szCs w:val="22"/>
              </w:rPr>
              <w:t>Соблюдение пределов курсовых колебаний</w:t>
            </w:r>
          </w:p>
        </w:tc>
      </w:tr>
      <w:tr w:rsidR="00003150" w:rsidRPr="00003150">
        <w:tc>
          <w:tcPr>
            <w:tcW w:w="2300" w:type="dxa"/>
            <w:tcBorders>
              <w:top w:val="single" w:sz="8" w:space="0" w:color="auto"/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b/>
                <w:bCs/>
                <w:sz w:val="28"/>
                <w:szCs w:val="28"/>
              </w:rPr>
              <w:t>1. Основные страны:</w:t>
            </w:r>
          </w:p>
        </w:tc>
        <w:tc>
          <w:tcPr>
            <w:tcW w:w="1509" w:type="dxa"/>
            <w:tcBorders>
              <w:top w:val="single" w:sz="8" w:space="0" w:color="auto"/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auto"/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8" w:space="0" w:color="auto"/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8" w:space="0" w:color="auto"/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3150" w:rsidRPr="00003150">
        <w:tc>
          <w:tcPr>
            <w:tcW w:w="2300" w:type="dxa"/>
            <w:tcBorders>
              <w:top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ФРГ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1,5*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6,8*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3,9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60,1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 xml:space="preserve">Бельгия 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2,0*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7,5*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3,4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79,5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Голландия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2,3*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6,9*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3,5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78,5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Люксембург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1,8*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7,2*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0,0*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6,7*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Австрия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2,2*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7,2*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5,1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69,3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rPr>
          <w:trHeight w:val="369"/>
        </w:trPr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Франция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1,8*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7,6*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4,2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55,0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  <w:tcBorders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03150">
              <w:rPr>
                <w:b/>
                <w:bCs/>
                <w:sz w:val="28"/>
                <w:szCs w:val="28"/>
              </w:rPr>
              <w:t>2. Страны, приближающиеся к установленным критериям:</w:t>
            </w: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03150" w:rsidRPr="00003150">
        <w:tc>
          <w:tcPr>
            <w:tcW w:w="2300" w:type="dxa"/>
            <w:tcBorders>
              <w:top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Ирландия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2,3*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8,3*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2,6*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80,0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Дания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2,4*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8,3*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1,0*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81,6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Финляндия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2,0*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8,8*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3,0*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62,5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–</w:t>
            </w:r>
          </w:p>
        </w:tc>
      </w:tr>
      <w:tr w:rsidR="00003150" w:rsidRPr="00003150">
        <w:trPr>
          <w:trHeight w:val="349"/>
        </w:trPr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Швеция</w:t>
            </w:r>
          </w:p>
          <w:p w:rsidR="00003150" w:rsidRPr="00003150" w:rsidRDefault="000031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2,8*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10,3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4,5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79,5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–</w:t>
            </w:r>
          </w:p>
        </w:tc>
      </w:tr>
      <w:tr w:rsidR="00003150" w:rsidRPr="00003150">
        <w:tc>
          <w:tcPr>
            <w:tcW w:w="2300" w:type="dxa"/>
            <w:tcBorders>
              <w:bottom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03150">
              <w:rPr>
                <w:b/>
                <w:bCs/>
                <w:sz w:val="28"/>
                <w:szCs w:val="28"/>
              </w:rPr>
              <w:t>3. Прочие страны:</w:t>
            </w: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03150" w:rsidRPr="00003150">
        <w:tc>
          <w:tcPr>
            <w:tcW w:w="2300" w:type="dxa"/>
            <w:tcBorders>
              <w:top w:val="nil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2,8*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8,2*</w:t>
            </w:r>
          </w:p>
        </w:tc>
        <w:tc>
          <w:tcPr>
            <w:tcW w:w="150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3,8</w:t>
            </w:r>
          </w:p>
        </w:tc>
        <w:tc>
          <w:tcPr>
            <w:tcW w:w="1321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49,7*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–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Испания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3,6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11,3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4,7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65,5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Италия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4,4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12,3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6,8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121,4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–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Португалия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3,5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11,8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4,5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72,6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+</w:t>
            </w:r>
          </w:p>
        </w:tc>
      </w:tr>
      <w:tr w:rsidR="00003150" w:rsidRPr="00003150">
        <w:tc>
          <w:tcPr>
            <w:tcW w:w="2300" w:type="dxa"/>
          </w:tcPr>
          <w:p w:rsidR="00003150" w:rsidRPr="00003150" w:rsidRDefault="0000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3150">
              <w:rPr>
                <w:sz w:val="28"/>
                <w:szCs w:val="28"/>
              </w:rPr>
              <w:t>Греция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7,4</w:t>
            </w:r>
          </w:p>
        </w:tc>
        <w:tc>
          <w:tcPr>
            <w:tcW w:w="1510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20,0</w:t>
            </w:r>
          </w:p>
        </w:tc>
        <w:tc>
          <w:tcPr>
            <w:tcW w:w="150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7,9</w:t>
            </w:r>
          </w:p>
        </w:tc>
        <w:tc>
          <w:tcPr>
            <w:tcW w:w="1321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113,3</w:t>
            </w:r>
          </w:p>
        </w:tc>
        <w:tc>
          <w:tcPr>
            <w:tcW w:w="1699" w:type="dxa"/>
            <w:vAlign w:val="center"/>
          </w:tcPr>
          <w:p w:rsidR="00003150" w:rsidRPr="00003150" w:rsidRDefault="00003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3150">
              <w:rPr>
                <w:sz w:val="22"/>
                <w:szCs w:val="22"/>
              </w:rPr>
              <w:t>–</w:t>
            </w:r>
          </w:p>
        </w:tc>
      </w:tr>
      <w:tr w:rsidR="00003150" w:rsidRPr="00003150">
        <w:trPr>
          <w:cantSplit/>
        </w:trPr>
        <w:tc>
          <w:tcPr>
            <w:tcW w:w="9848" w:type="dxa"/>
            <w:gridSpan w:val="6"/>
            <w:tcBorders>
              <w:bottom w:val="single" w:sz="8" w:space="0" w:color="auto"/>
            </w:tcBorders>
          </w:tcPr>
          <w:p w:rsidR="00003150" w:rsidRPr="00003150" w:rsidRDefault="00003150">
            <w:pPr>
              <w:autoSpaceDE w:val="0"/>
              <w:autoSpaceDN w:val="0"/>
              <w:adjustRightInd w:val="0"/>
              <w:ind w:firstLine="748"/>
              <w:rPr>
                <w:sz w:val="28"/>
                <w:szCs w:val="28"/>
              </w:rPr>
            </w:pPr>
            <w:r w:rsidRPr="00003150">
              <w:rPr>
                <w:b/>
                <w:bCs/>
                <w:i/>
                <w:iCs/>
              </w:rPr>
              <w:t>Примечание:</w:t>
            </w:r>
            <w:r w:rsidRPr="00003150">
              <w:t xml:space="preserve"> знак * означает соответствие показателя «проходному» критерию.</w:t>
            </w:r>
          </w:p>
        </w:tc>
      </w:tr>
    </w:tbl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курсовой работе автором намеренно приводится таблица с данными на 1 января </w:t>
      </w:r>
      <w:r>
        <w:rPr>
          <w:noProof/>
          <w:sz w:val="28"/>
          <w:szCs w:val="28"/>
        </w:rPr>
        <w:t>1996</w:t>
      </w:r>
      <w:r>
        <w:rPr>
          <w:sz w:val="28"/>
          <w:szCs w:val="28"/>
        </w:rPr>
        <w:t xml:space="preserve"> г. Это были первые, своего рода пристрелочные расчеты того, кто же сможет перейти к использованию единой валюты. Несколько выше уже перечислены страны, вошедшие в зону евро. Таким образом можно сравнить ситуацию на начало 1996 г. с той, что возникла на начало 1999 г. Как видим, в странах про</w:t>
      </w:r>
      <w:r>
        <w:rPr>
          <w:sz w:val="28"/>
          <w:szCs w:val="28"/>
        </w:rPr>
        <w:softHyphen/>
        <w:t>изошел качественный скачок, выразившийся в ускоренном (всего за один год) подъеме экономики до маастрихтских крите</w:t>
      </w:r>
      <w:r>
        <w:rPr>
          <w:sz w:val="28"/>
          <w:szCs w:val="28"/>
        </w:rPr>
        <w:softHyphen/>
        <w:t>риев. Речь идет прежде всего о Португалии, Испании, Италии, Финляндии. Данный феномен еще требует своего осмысления.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Неоднозначен график третьего этапа, завершающего созда</w:t>
      </w:r>
      <w:r>
        <w:rPr>
          <w:sz w:val="28"/>
          <w:szCs w:val="28"/>
        </w:rPr>
        <w:softHyphen/>
        <w:t>ние ЭВС. Первоначально для него было выдвинуто три различ</w:t>
      </w:r>
      <w:r>
        <w:rPr>
          <w:sz w:val="28"/>
          <w:szCs w:val="28"/>
        </w:rPr>
        <w:softHyphen/>
        <w:t>ных временных сценария: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«взрывной» (шоковый) – быстрое и единовременное (на ступени «А») введение единой валюты, чтобы избежать двойной отчетности и спекуляций;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отсроченного «взрыва» – единовременное введение еди</w:t>
      </w:r>
      <w:r>
        <w:rPr>
          <w:sz w:val="28"/>
          <w:szCs w:val="28"/>
        </w:rPr>
        <w:softHyphen/>
        <w:t>ной валюты, но на ступени «В», чтобы дать хозяйствен</w:t>
      </w:r>
      <w:r>
        <w:rPr>
          <w:sz w:val="28"/>
          <w:szCs w:val="28"/>
        </w:rPr>
        <w:softHyphen/>
        <w:t>ным операторам, особенно мелким, провести необходи</w:t>
      </w:r>
      <w:r>
        <w:rPr>
          <w:sz w:val="28"/>
          <w:szCs w:val="28"/>
        </w:rPr>
        <w:softHyphen/>
        <w:t>мую подготовку к этому;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накопления «критической массы», т. е. постепенного на</w:t>
      </w:r>
      <w:r>
        <w:rPr>
          <w:sz w:val="28"/>
          <w:szCs w:val="28"/>
        </w:rPr>
        <w:softHyphen/>
        <w:t>ращивания объемов сделок в единой валюте при сохране</w:t>
      </w:r>
      <w:r>
        <w:rPr>
          <w:sz w:val="28"/>
          <w:szCs w:val="28"/>
        </w:rPr>
        <w:softHyphen/>
        <w:t>нии на определенный период параллельного хождения национальных валют в других секторах.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итоге консультаций Европейской Комиссии и ЕВИ (ЕЦБ) с официальными и финансовыми кругами Европы на нынешнем этапе возобладал сценарий «Нарастающей волны», близкий к третьему из перечисленных. В отличие от шоково-взрывных ва</w:t>
      </w:r>
      <w:r>
        <w:rPr>
          <w:sz w:val="28"/>
          <w:szCs w:val="28"/>
        </w:rPr>
        <w:softHyphen/>
        <w:t>риантов он предполагает разумно-длительный (1998–2002 гг.) переходный период и, как показывают опросы, пока в наиболь</w:t>
      </w:r>
      <w:r>
        <w:rPr>
          <w:sz w:val="28"/>
          <w:szCs w:val="28"/>
        </w:rPr>
        <w:softHyphen/>
        <w:t>шей степени удовлетворяет требованиям реалистичности, вы</w:t>
      </w:r>
      <w:r>
        <w:rPr>
          <w:sz w:val="28"/>
          <w:szCs w:val="28"/>
        </w:rPr>
        <w:softHyphen/>
        <w:t>полнимости, минимизации неопределенностей, приспособляе</w:t>
      </w:r>
      <w:r>
        <w:rPr>
          <w:sz w:val="28"/>
          <w:szCs w:val="28"/>
        </w:rPr>
        <w:softHyphen/>
        <w:t>мости для бизнеса, общественной поддержки и т.д., что позво</w:t>
      </w:r>
      <w:r>
        <w:rPr>
          <w:sz w:val="28"/>
          <w:szCs w:val="28"/>
        </w:rPr>
        <w:softHyphen/>
        <w:t>ляет считать движение по нему к ЭВС по крайней мере необра</w:t>
      </w:r>
      <w:r>
        <w:rPr>
          <w:sz w:val="28"/>
          <w:szCs w:val="28"/>
        </w:rPr>
        <w:softHyphen/>
        <w:t>тимым.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этому сценарию на ступени «А» принято решение о стра</w:t>
      </w:r>
      <w:r>
        <w:rPr>
          <w:sz w:val="28"/>
          <w:szCs w:val="28"/>
        </w:rPr>
        <w:softHyphen/>
        <w:t>нах, участвующих в ЭВС (первоначально планировалось конец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1997</w:t>
      </w:r>
      <w:r>
        <w:rPr>
          <w:sz w:val="28"/>
          <w:szCs w:val="28"/>
        </w:rPr>
        <w:t xml:space="preserve"> г. – начало 1998 г., поэтому мы и ссылаемся на таблицу 1996 г., но затем решение все-таки было принято в мае 1998 г.).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Учреждается Европейская система центральных банков (ЕСЦБ) во главе с ЕЦБ, определяются рамки их компетенции, позволяющие наднациональным органам Союза выполнить воз</w:t>
      </w:r>
      <w:r>
        <w:rPr>
          <w:sz w:val="28"/>
          <w:szCs w:val="28"/>
        </w:rPr>
        <w:softHyphen/>
        <w:t>ложенную на них миссию. ЕВИ, как известно, уже ликвидиро</w:t>
      </w:r>
      <w:r>
        <w:rPr>
          <w:sz w:val="28"/>
          <w:szCs w:val="28"/>
        </w:rPr>
        <w:softHyphen/>
        <w:t>ван. Отрабатывается организационно-правовой режим Союза.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числу «белых пятен» и проблем ступени «А» эксперты от</w:t>
      </w:r>
      <w:r>
        <w:rPr>
          <w:sz w:val="28"/>
          <w:szCs w:val="28"/>
        </w:rPr>
        <w:softHyphen/>
        <w:t>носят следующие: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не ясен до конца механизм сохранения в силе условий контрактов, деноминированных в национальных валютах, а также ряд аспектов взимания и взаимозачета налогов, в том числе на импортируемые товары;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нет уверенности, что компетентные органы стран-членов смогут вовремя перестроить свои структуры и работу применительно к новым условиям; в банковских кругах по</w:t>
      </w:r>
      <w:r>
        <w:rPr>
          <w:sz w:val="28"/>
          <w:szCs w:val="28"/>
        </w:rPr>
        <w:softHyphen/>
        <w:t>лагают, что такая перестройка может затянуться до «последнего звонка», т. е. до 2000 г.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ступени «В», (01.01.1999 – 01.01.2002гг.) фиксируются курсы между валютами стран ЭВС и по отношению к евро. Вступают в силу законодательные акты, касающиеся евро, опре</w:t>
      </w:r>
      <w:r>
        <w:rPr>
          <w:sz w:val="28"/>
          <w:szCs w:val="28"/>
        </w:rPr>
        <w:softHyphen/>
        <w:t>деляется и начинает осуществляться валютная политика в евро. После фиксации курсов национальные денежные единицы, хотя и сохраняются в обращении, становятся лишь знаками единой валюты и по сути отрываются от национальной почвы. Возни</w:t>
      </w:r>
      <w:r>
        <w:rPr>
          <w:sz w:val="28"/>
          <w:szCs w:val="28"/>
        </w:rPr>
        <w:softHyphen/>
        <w:t>кающие при этом валютные риски покрывают центральные бан</w:t>
      </w:r>
      <w:r>
        <w:rPr>
          <w:sz w:val="28"/>
          <w:szCs w:val="28"/>
        </w:rPr>
        <w:softHyphen/>
        <w:t>ки стран-членов.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активы, пассивы и сделки (счета, контракты, записи и пр.) в экю пересчитываются в евро по курсу 1:1, «валютная корзина» для евро остается той же, что и для экю. Для быст</w:t>
      </w:r>
      <w:r>
        <w:rPr>
          <w:sz w:val="28"/>
          <w:szCs w:val="28"/>
        </w:rPr>
        <w:softHyphen/>
        <w:t>рейшего накопления критической массы евро в денежном обо</w:t>
      </w:r>
      <w:r>
        <w:rPr>
          <w:sz w:val="28"/>
          <w:szCs w:val="28"/>
        </w:rPr>
        <w:softHyphen/>
        <w:t>роте ЕСЦБ поощряет перевод на новую валюту безналичных сделок, в том числе через расчетный центр ЕЦБ «Таргет». Вво</w:t>
      </w:r>
      <w:r>
        <w:rPr>
          <w:sz w:val="28"/>
          <w:szCs w:val="28"/>
        </w:rPr>
        <w:softHyphen/>
        <w:t>дится двойная стоимостная маркировка цен и всех финансовых документов. Для тех же целей выпускаются государственные ценные бумаги в евро, котируемые на рынке. В первую очередь на евро побуждаются переходить крупные компании, имеющие опыт мультивалютных операций. Печатаются новые банкноты и чеканятся монеты в евро.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для данной ступени остаются пока неясными: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основные параметры европейской валютной политики, которым надлежит следовать;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способы содействия в приспособлении к новой ситуации мелким и средним фирмам;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допустимость и масштабы использования евро в рознич</w:t>
      </w:r>
      <w:r>
        <w:rPr>
          <w:sz w:val="28"/>
          <w:szCs w:val="28"/>
        </w:rPr>
        <w:softHyphen/>
        <w:t>ных финансовых операциях, механизм переоформления и пересчета в них ценных бумаг, особенно акций.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разумные потребности в эмиссии новых банкнот и монет, хотя, строго говоря, это вопросы технологии;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принцип (рыночный, расчетный, смешанный) определе</w:t>
      </w:r>
      <w:r>
        <w:rPr>
          <w:sz w:val="28"/>
          <w:szCs w:val="28"/>
        </w:rPr>
        <w:softHyphen/>
        <w:t>ния паритетов валют для фиксации взаимных курсов стран–членов Союза.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Наконец, на ступени «С» (01.01.2002 – 01.07.2002 гг.) на евро переводятся все виды сделок и расчетов внутри Союза, происхо</w:t>
      </w:r>
      <w:r>
        <w:rPr>
          <w:sz w:val="28"/>
          <w:szCs w:val="28"/>
        </w:rPr>
        <w:softHyphen/>
        <w:t>дят обмен и изъятие из обращения национальных дензнаков, в евро пересчитываются внешнеторговые и иные контракты. Над</w:t>
      </w:r>
      <w:r>
        <w:rPr>
          <w:sz w:val="28"/>
          <w:szCs w:val="28"/>
        </w:rPr>
        <w:softHyphen/>
        <w:t>национальные институты Союза осуществляют свою деятель</w:t>
      </w:r>
      <w:r>
        <w:rPr>
          <w:sz w:val="28"/>
          <w:szCs w:val="28"/>
        </w:rPr>
        <w:softHyphen/>
        <w:t>ность в полном объеме. Проблемы, ожидаемые на этом этапе, видятся в следующем: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юридическое оформление евро как единственного закон</w:t>
      </w:r>
      <w:r>
        <w:rPr>
          <w:sz w:val="28"/>
          <w:szCs w:val="28"/>
        </w:rPr>
        <w:softHyphen/>
        <w:t>ного платежного средства в Союзе (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tender</w:t>
      </w:r>
      <w:r>
        <w:rPr>
          <w:sz w:val="28"/>
          <w:szCs w:val="28"/>
        </w:rPr>
        <w:t>). На</w:t>
      </w:r>
      <w:r>
        <w:rPr>
          <w:sz w:val="28"/>
          <w:szCs w:val="28"/>
        </w:rPr>
        <w:softHyphen/>
        <w:t>циональное законодательство на эту тему противоречиво или отсутствует;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возможная трактовка нерезидентами Союза пересчета ва</w:t>
      </w:r>
      <w:r>
        <w:rPr>
          <w:sz w:val="28"/>
          <w:szCs w:val="28"/>
        </w:rPr>
        <w:softHyphen/>
        <w:t>люты контрактов в евро как нарушения платежных усло</w:t>
      </w:r>
      <w:r>
        <w:rPr>
          <w:sz w:val="28"/>
          <w:szCs w:val="28"/>
        </w:rPr>
        <w:softHyphen/>
        <w:t>вий контрактов;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неизвестно, нужно ли заменять все ценные бумаги, вы</w:t>
      </w:r>
      <w:r>
        <w:rPr>
          <w:sz w:val="28"/>
          <w:szCs w:val="28"/>
        </w:rPr>
        <w:softHyphen/>
        <w:t>полненные в материальной форме, в том числе акции, на новые, деноминированные в евро, уместна ли будет ко</w:t>
      </w:r>
      <w:r>
        <w:rPr>
          <w:sz w:val="28"/>
          <w:szCs w:val="28"/>
        </w:rPr>
        <w:softHyphen/>
        <w:t>миссия при обмене старых банкнот на новые и т.п.;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•</w:t>
      </w:r>
      <w:r>
        <w:rPr>
          <w:sz w:val="28"/>
          <w:szCs w:val="28"/>
        </w:rPr>
        <w:t xml:space="preserve"> какие новые показатели бюджетной, ценовой и т.п. дис</w:t>
      </w:r>
      <w:r>
        <w:rPr>
          <w:sz w:val="28"/>
          <w:szCs w:val="28"/>
        </w:rPr>
        <w:softHyphen/>
        <w:t>циплины, в продолжение «переходных», будут установле</w:t>
      </w:r>
      <w:r>
        <w:rPr>
          <w:sz w:val="28"/>
          <w:szCs w:val="28"/>
        </w:rPr>
        <w:softHyphen/>
        <w:t>ны для стран ЭВС на период после 2002 г. и как будет осуществляться их мониторинг. Естественно, что перечисленными проблемами этот перечень не исчерпывается. Неясными остаются, например, такие фунда</w:t>
      </w:r>
      <w:r>
        <w:rPr>
          <w:sz w:val="28"/>
          <w:szCs w:val="28"/>
        </w:rPr>
        <w:softHyphen/>
        <w:t>ментальные вопросы, как психологическая подготовка населе</w:t>
      </w:r>
      <w:r>
        <w:rPr>
          <w:sz w:val="28"/>
          <w:szCs w:val="28"/>
        </w:rPr>
        <w:softHyphen/>
        <w:t>ния к жизни в условиях единой валюты, формы интервенции для поддержания ее курса на мировых рынках и борьбы с под</w:t>
      </w:r>
      <w:r>
        <w:rPr>
          <w:sz w:val="28"/>
          <w:szCs w:val="28"/>
        </w:rPr>
        <w:softHyphen/>
        <w:t>делкой и т.п.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есть все основания полагать, что ЭВС, как и в свое время Европейское экономическое сообщество, в итоге станет реальностью.</w:t>
      </w:r>
    </w:p>
    <w:p w:rsidR="00003150" w:rsidRDefault="00003150">
      <w:pPr>
        <w:pStyle w:val="2"/>
        <w:spacing w:line="240" w:lineRule="auto"/>
      </w:pPr>
      <w:r>
        <w:br w:type="page"/>
        <w:t>Заключение</w:t>
      </w:r>
    </w:p>
    <w:p w:rsidR="00003150" w:rsidRDefault="00003150"/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работы суммируем основные выводы, сделанные нами в процессе анализа международной валютной системы.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Национальная и иностранные валюты являются важнейши</w:t>
      </w:r>
      <w:r>
        <w:rPr>
          <w:sz w:val="28"/>
          <w:szCs w:val="28"/>
        </w:rPr>
        <w:softHyphen/>
        <w:t>ми элементами международной валютной системы, выступая в виде денежных единиц, используемых в расчетах по внешнеэкономическим операци</w:t>
      </w:r>
      <w:r>
        <w:rPr>
          <w:sz w:val="28"/>
          <w:szCs w:val="28"/>
        </w:rPr>
        <w:softHyphen/>
        <w:t>ям; мировая валютная система прошла в своем развитии ряд этапов и в настоящее время стоит на пороге новой глобальной реформы; осуществлению валютного регулирова</w:t>
      </w:r>
      <w:r>
        <w:rPr>
          <w:sz w:val="28"/>
          <w:szCs w:val="28"/>
        </w:rPr>
        <w:softHyphen/>
        <w:t>ния на межгосударственном уровне содействуют глобальные и региональные валютно-финансовые организации, наиболее влиятельной из которых является МВФ.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Валютный курс наряду с процентной ставкой является свое</w:t>
      </w:r>
      <w:r>
        <w:rPr>
          <w:sz w:val="28"/>
          <w:szCs w:val="28"/>
        </w:rPr>
        <w:softHyphen/>
        <w:t>образной ценой актива; выступая в виде номинального и ре</w:t>
      </w:r>
      <w:r>
        <w:rPr>
          <w:sz w:val="28"/>
          <w:szCs w:val="28"/>
        </w:rPr>
        <w:softHyphen/>
        <w:t>ального курса продажи и покупки, через прямую, обратную или кросс-котировку, валютный курс играет центральную роль в сфере валютной политики, испытывая воздействие многочисленных экономических, политических и социально-психологических факторов; в свою очередь, валютный курс оказывает самое непосредственное влияние на эволюцию со</w:t>
      </w:r>
      <w:r>
        <w:rPr>
          <w:sz w:val="28"/>
          <w:szCs w:val="28"/>
        </w:rPr>
        <w:softHyphen/>
        <w:t>временных международных экономических отношений.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Купля и продажа иностранной валюты осуществляется на валютных рынках. Международный валютный рынок пред</w:t>
      </w:r>
      <w:r>
        <w:rPr>
          <w:sz w:val="28"/>
          <w:szCs w:val="28"/>
        </w:rPr>
        <w:softHyphen/>
        <w:t>ставляет собой совокупность национальных, региональ</w:t>
      </w:r>
      <w:r>
        <w:rPr>
          <w:sz w:val="28"/>
          <w:szCs w:val="28"/>
        </w:rPr>
        <w:softHyphen/>
        <w:t>ных и мировых валютных рынков. В 80-х и первой полови</w:t>
      </w:r>
      <w:r>
        <w:rPr>
          <w:sz w:val="28"/>
          <w:szCs w:val="28"/>
        </w:rPr>
        <w:softHyphen/>
        <w:t>не 90-х годов объем операций международного валютного рынка возрастал быстрыми темпами. На валютных рынках совершаются валютные операции с немедленной постав</w:t>
      </w:r>
      <w:r>
        <w:rPr>
          <w:sz w:val="28"/>
          <w:szCs w:val="28"/>
        </w:rPr>
        <w:softHyphen/>
        <w:t>кой валюты, а также различные виды срочных операций. При совершении сделок с валютой кредитные учреждения внимательно следят за валютной позицией по каждой ино</w:t>
      </w:r>
      <w:r>
        <w:rPr>
          <w:sz w:val="28"/>
          <w:szCs w:val="28"/>
        </w:rPr>
        <w:softHyphen/>
        <w:t>странной валюте, поскольку открытая позиция связана с риском. Международный валютный рынок тесно связан с международными кредитным и финансовым рынками. Важнейшей частью международных кредитного и финансо</w:t>
      </w:r>
      <w:r>
        <w:rPr>
          <w:sz w:val="28"/>
          <w:szCs w:val="28"/>
        </w:rPr>
        <w:softHyphen/>
        <w:t>вого рынков является еврорынок (валют, кредитов и фи</w:t>
      </w:r>
      <w:r>
        <w:rPr>
          <w:sz w:val="28"/>
          <w:szCs w:val="28"/>
        </w:rPr>
        <w:softHyphen/>
        <w:t>нансовых инструментов). Правовая и организационная структура мирового хозяйства включает ряд валютно-кредитных и финансовых институтов, деятельность кото</w:t>
      </w:r>
      <w:r>
        <w:rPr>
          <w:sz w:val="28"/>
          <w:szCs w:val="28"/>
        </w:rPr>
        <w:softHyphen/>
        <w:t>рых охватывает различные стороны международных эко</w:t>
      </w:r>
      <w:r>
        <w:rPr>
          <w:sz w:val="28"/>
          <w:szCs w:val="28"/>
        </w:rPr>
        <w:softHyphen/>
        <w:t>номических отношений.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Переход к интеграционному этапу мирохозяйственных свя</w:t>
      </w:r>
      <w:r>
        <w:rPr>
          <w:sz w:val="28"/>
          <w:szCs w:val="28"/>
        </w:rPr>
        <w:softHyphen/>
        <w:t>зей осуществляется через ряд стадий, обусловленных количественными и качественными показателями их раз</w:t>
      </w:r>
      <w:r>
        <w:rPr>
          <w:sz w:val="28"/>
          <w:szCs w:val="28"/>
        </w:rPr>
        <w:softHyphen/>
        <w:t>вития. В современной теории экономической интеграции различают пять ступеней или последовательных этапов развития интеграционных процессов: зона свободной торговли; таможенный союз; единый или общий рынок; экономический союз; экономи</w:t>
      </w:r>
      <w:r>
        <w:rPr>
          <w:sz w:val="28"/>
          <w:szCs w:val="28"/>
        </w:rPr>
        <w:softHyphen/>
        <w:t>ческий и валютный союз.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сложнейших этапов западноевропейской инте</w:t>
      </w:r>
      <w:r>
        <w:rPr>
          <w:sz w:val="28"/>
          <w:szCs w:val="28"/>
        </w:rPr>
        <w:softHyphen/>
        <w:t>грации является плавный переход от единого рынка через экономический союз к экономическому и валютному союзу, основанному на единой валютно-финансовой политике стран с выходом на единую европейскую валюту евро. На</w:t>
      </w:r>
      <w:r>
        <w:rPr>
          <w:sz w:val="28"/>
          <w:szCs w:val="28"/>
        </w:rPr>
        <w:softHyphen/>
        <w:t>мечен график создания ЭВС и его наднациональных инсти</w:t>
      </w:r>
      <w:r>
        <w:rPr>
          <w:sz w:val="28"/>
          <w:szCs w:val="28"/>
        </w:rPr>
        <w:softHyphen/>
        <w:t>тутов. Процесс идет сложно, поскольку многие параметры ЭВС были намечены в Маастрихте лишь в общих чертах и требуют конкретизации.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Продвижение к ЭВС планировалось в виде трех последо</w:t>
      </w:r>
      <w:r>
        <w:rPr>
          <w:sz w:val="28"/>
          <w:szCs w:val="28"/>
        </w:rPr>
        <w:softHyphen/>
        <w:t>вательных этапов (подготовительный – до 1 января 1996 г., организационный – до 31 декабря 1998 г. и заклю</w:t>
      </w:r>
      <w:r>
        <w:rPr>
          <w:sz w:val="28"/>
          <w:szCs w:val="28"/>
        </w:rPr>
        <w:softHyphen/>
        <w:t>чительный–до 2002 г.).</w:t>
      </w:r>
    </w:p>
    <w:p w:rsidR="00003150" w:rsidRDefault="00003150">
      <w:pPr>
        <w:pStyle w:val="21"/>
      </w:pPr>
      <w:r>
        <w:t>С 1 января 1999 г. введена единая европейская валюта ев</w:t>
      </w:r>
      <w:r>
        <w:softHyphen/>
        <w:t>ро 11 странами – Австрией, Бельгией, Германией, Ирланди</w:t>
      </w:r>
      <w:r>
        <w:softHyphen/>
        <w:t>ей, Испанией, Италией, Люксембургом, Нидерландами, Португалией, Финляндией, Францией.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окончательный итог проведенному исследованию, необходимо сделать основные выводы. 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международные валютные отношения – одна из наиболее динамично развивающихся форм международных экономи</w:t>
      </w:r>
      <w:r>
        <w:rPr>
          <w:sz w:val="28"/>
          <w:szCs w:val="28"/>
        </w:rPr>
        <w:softHyphen/>
        <w:t xml:space="preserve">ческих отношений. 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Денежные единицы стран становятся ва</w:t>
      </w:r>
      <w:r>
        <w:rPr>
          <w:sz w:val="28"/>
          <w:szCs w:val="28"/>
        </w:rPr>
        <w:softHyphen/>
        <w:t>лютой, когда используются в международных экономиче</w:t>
      </w:r>
      <w:r>
        <w:rPr>
          <w:sz w:val="28"/>
          <w:szCs w:val="28"/>
        </w:rPr>
        <w:softHyphen/>
        <w:t>ских отношениях. В зависимости от степени свободы обмена национальной валюты на иностранную различаются свобод</w:t>
      </w:r>
      <w:r>
        <w:rPr>
          <w:sz w:val="28"/>
          <w:szCs w:val="28"/>
        </w:rPr>
        <w:softHyphen/>
        <w:t>но конвертируемые (свободно используемые), частично кон</w:t>
      </w:r>
      <w:r>
        <w:rPr>
          <w:sz w:val="28"/>
          <w:szCs w:val="28"/>
        </w:rPr>
        <w:softHyphen/>
        <w:t>вертируемые и неконвертируемые (замкнутые) валюты. Со</w:t>
      </w:r>
      <w:r>
        <w:rPr>
          <w:sz w:val="28"/>
          <w:szCs w:val="28"/>
        </w:rPr>
        <w:softHyphen/>
        <w:t>отношение между двумя валютами, цена одной валюты, вы</w:t>
      </w:r>
      <w:r>
        <w:rPr>
          <w:sz w:val="28"/>
          <w:szCs w:val="28"/>
        </w:rPr>
        <w:softHyphen/>
        <w:t>раженная в денежных единицах другой страны, называется валютным курсом. Валютный курс испытывает на себе воз</w:t>
      </w:r>
      <w:r>
        <w:rPr>
          <w:sz w:val="28"/>
          <w:szCs w:val="28"/>
        </w:rPr>
        <w:softHyphen/>
        <w:t>действие многочисленных факторов. Формирование устой</w:t>
      </w:r>
      <w:r>
        <w:rPr>
          <w:sz w:val="28"/>
          <w:szCs w:val="28"/>
        </w:rPr>
        <w:softHyphen/>
        <w:t xml:space="preserve">чивых экономических отношений по поводу купли-продажи валюты и их правовое оформление образуют валютные системы (национальные, региональные и мировую). 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Валют</w:t>
      </w:r>
      <w:r>
        <w:rPr>
          <w:sz w:val="28"/>
          <w:szCs w:val="28"/>
        </w:rPr>
        <w:softHyphen/>
        <w:t>ная система состоит из ряда взаимосвязанных элементов и взаимозависимостей. В мировом хозяйстве действовали по</w:t>
      </w:r>
      <w:r>
        <w:rPr>
          <w:sz w:val="28"/>
          <w:szCs w:val="28"/>
        </w:rPr>
        <w:softHyphen/>
        <w:t xml:space="preserve">следовательно три мировые валютные системы (Парижская, Генуэзская и Бреттон-Вудсская). 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дейст</w:t>
      </w:r>
      <w:r>
        <w:rPr>
          <w:sz w:val="28"/>
          <w:szCs w:val="28"/>
        </w:rPr>
        <w:softHyphen/>
        <w:t>вует Ямайская валютная система, в которой закреплено из</w:t>
      </w:r>
      <w:r>
        <w:rPr>
          <w:sz w:val="28"/>
          <w:szCs w:val="28"/>
        </w:rPr>
        <w:softHyphen/>
        <w:t>менение роли и места основных промышленно развитых стран в мировой экономике во второй половине XX в.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</w:t>
      </w:r>
      <w:r>
        <w:rPr>
          <w:sz w:val="28"/>
          <w:szCs w:val="28"/>
        </w:rPr>
        <w:softHyphen/>
        <w:t>лютная система России находится в стадии становления. Российский рубль является частично конвертируемой валю</w:t>
      </w:r>
      <w:r>
        <w:rPr>
          <w:sz w:val="28"/>
          <w:szCs w:val="28"/>
        </w:rPr>
        <w:softHyphen/>
        <w:t>той. Экономические, политические, культурные связи между странами порождают денежные требования и обязательст</w:t>
      </w:r>
      <w:r>
        <w:rPr>
          <w:sz w:val="28"/>
          <w:szCs w:val="28"/>
        </w:rPr>
        <w:softHyphen/>
        <w:t xml:space="preserve">ва, платежи по которым подлежат регулированию. </w:t>
      </w: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jc w:val="center"/>
        <w:rPr>
          <w:b/>
          <w:bCs/>
          <w:sz w:val="32"/>
          <w:szCs w:val="32"/>
        </w:rPr>
      </w:pPr>
      <w:r>
        <w:rPr>
          <w:b/>
          <w:bCs/>
          <w:caps/>
          <w:sz w:val="32"/>
          <w:szCs w:val="32"/>
        </w:rPr>
        <w:br w:type="page"/>
        <w:t>Список использованной литературы</w:t>
      </w:r>
    </w:p>
    <w:p w:rsidR="00003150" w:rsidRDefault="00003150">
      <w:pPr>
        <w:jc w:val="center"/>
        <w:rPr>
          <w:b/>
          <w:bCs/>
        </w:rPr>
      </w:pP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Авдокушин Е. ф. Международные экономические отношения. М., 1998.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экономики. Учебн./Под ред. В.Е. Рыбалкина. – М.: МО, 1999.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Борхардт КД. Европейская  интеграция.  –  Москва-Брюссель: АЕИ, 1996.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Буглай В. Б., Ливенцев Н. Н. Международные эконо</w:t>
      </w:r>
      <w:r>
        <w:rPr>
          <w:sz w:val="28"/>
          <w:szCs w:val="28"/>
        </w:rPr>
        <w:softHyphen/>
        <w:t>мические отношения М, 1998.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Европейский Союз – ваш сосед. – Брюссель: Изд-во КЕС, 1997.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Киреев Л. П. Международная экономика. Ч. 1-2. – М., 1998.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Королев И.П. Международная экономическая интеграция. // Мировая экономика. – №3. – 1997.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Краткий внешнеэкономический словарь-справочник. – М.: МО, 1996.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Кругман П., Обстфельд М. Международная экономика. Теория и политика. – М.: ЮНИТИ, 1997.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валютно-кредитные и финансовые отношения / Под ред. Л. И. Красавиной. М., 1998.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экономические отношения / Под ред. С.Ф. Сутырина. – СПб., 1997.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экономические отношения: Учебник для вузов / Под ред. Рыбалкина В.Е. – М.: ЮНИТИ-ДАНА, 2000.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внешнеэкономических знаний / Под ред. И. П. Фаминского. – М., 1997.                      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Самойлова Е.С. Внешнеэкономические связи России. // МЭМО. – № 9. – 1998. 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 Е.Ю. Международные экономические отношения: Курс лекций. – М.: Информационно-внедренческий центр «Маркетинг», 2000. 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организация и деятельность Международного валютного фонда. – Вашингтон, 1994. 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Фомичев В. И. Международная торговля. – М 1998.</w:t>
      </w:r>
    </w:p>
    <w:p w:rsidR="00003150" w:rsidRDefault="000031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Щербинин Ю.А., Рожков К.Л., В.Е. Рыбалкин, Фишер Георг. Международные экономические отношения. Интеграция. – М.: ЮНИТИ.1997.</w:t>
      </w:r>
    </w:p>
    <w:p w:rsidR="00003150" w:rsidRDefault="00003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left="935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150" w:rsidRDefault="000031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3150" w:rsidRDefault="00003150">
      <w:pPr>
        <w:jc w:val="center"/>
        <w:rPr>
          <w:b/>
          <w:bCs/>
        </w:rPr>
      </w:pPr>
      <w:bookmarkStart w:id="0" w:name="_GoBack"/>
      <w:bookmarkEnd w:id="0"/>
    </w:p>
    <w:sectPr w:rsidR="00003150">
      <w:headerReference w:type="default" r:id="rId8"/>
      <w:pgSz w:w="11900" w:h="16820" w:code="9"/>
      <w:pgMar w:top="1134" w:right="567" w:bottom="1134" w:left="1701" w:header="567" w:footer="567" w:gutter="0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50" w:rsidRDefault="00003150">
      <w:r>
        <w:separator/>
      </w:r>
    </w:p>
  </w:endnote>
  <w:endnote w:type="continuationSeparator" w:id="0">
    <w:p w:rsidR="00003150" w:rsidRDefault="000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50" w:rsidRDefault="00003150">
      <w:r>
        <w:separator/>
      </w:r>
    </w:p>
  </w:footnote>
  <w:footnote w:type="continuationSeparator" w:id="0">
    <w:p w:rsidR="00003150" w:rsidRDefault="00003150">
      <w:r>
        <w:continuationSeparator/>
      </w:r>
    </w:p>
  </w:footnote>
  <w:footnote w:id="1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Сергеев Е.Ю. Международные экономические отношения: Курс лекций. – М.: Информационно-внедренческий центр «Маркетинг», 2000. С. 201.</w:t>
      </w:r>
    </w:p>
  </w:footnote>
  <w:footnote w:id="2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Международные экономические отношения: Учебник для вузов / Под ред. Рыбалкина В.Е. – М.: ЮНИТИ-ДАНА, 2000 С. 345.</w:t>
      </w:r>
    </w:p>
  </w:footnote>
  <w:footnote w:id="3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Сергеев Е.Ю. Международные экономические отношения: Курс лекций. – М.: Информационно-внедренческий центр «Маркетинг», 2000. С. 203.</w:t>
      </w:r>
    </w:p>
  </w:footnote>
  <w:footnote w:id="4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Сергеев Е.Ю. Международные экономические отношения: Курс лекций. – М.: Информационно-внедренческий центр «Маркетинг», 2000. С. 204.</w:t>
      </w:r>
    </w:p>
  </w:footnote>
  <w:footnote w:id="5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Буглай В. Б., Ливенцев Н. Н. Международные эконо</w:t>
      </w:r>
      <w:r>
        <w:rPr>
          <w:sz w:val="24"/>
          <w:szCs w:val="24"/>
        </w:rPr>
        <w:softHyphen/>
        <w:t>мические отношения М, 2000. С. 197.</w:t>
      </w:r>
    </w:p>
  </w:footnote>
  <w:footnote w:id="6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Щербинин Ю.А., Рожков К.Л., В.Е. Рыбалкин, Фишер Георг. Международные экономические отношения. Интеграция. – М.: ЮНИТИ.1997. С. 155.</w:t>
      </w:r>
    </w:p>
  </w:footnote>
  <w:footnote w:id="7">
    <w:p w:rsidR="00003150" w:rsidRDefault="00003150">
      <w:pPr>
        <w:pStyle w:val="a6"/>
      </w:pPr>
      <w:r>
        <w:rPr>
          <w:rStyle w:val="a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>Международные экономические отношения: Учебник для вузов / Под ред. Рыбалкина В.Е. – М.: ЮНИТИ-ДАНА, 2000. С. 361.</w:t>
      </w:r>
    </w:p>
  </w:footnote>
  <w:footnote w:id="8">
    <w:p w:rsidR="00003150" w:rsidRDefault="00003150">
      <w:pPr>
        <w:pStyle w:val="a6"/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 Международные экономические отношения: Учебник для вузов / Под ред. Рыбалкина В.Е. – М.: ЮНИТИ-ДАНА, 2000. С. 362.</w:t>
      </w:r>
    </w:p>
  </w:footnote>
  <w:footnote w:id="9">
    <w:p w:rsidR="00003150" w:rsidRDefault="00003150">
      <w:pPr>
        <w:pStyle w:val="a6"/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Там же.</w:t>
      </w:r>
    </w:p>
  </w:footnote>
  <w:footnote w:id="10">
    <w:p w:rsidR="00003150" w:rsidRDefault="00003150">
      <w:pPr>
        <w:pStyle w:val="a6"/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Составлено автором по источникам 10 (с. 313), 12 (с. 242), 15 (с. 209) списка использованной литературы.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0" w:rsidRDefault="00003150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003150" w:rsidRDefault="00003150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61EC0"/>
    <w:multiLevelType w:val="hybridMultilevel"/>
    <w:tmpl w:val="A9E66DE6"/>
    <w:lvl w:ilvl="0" w:tplc="1B62D46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32B36"/>
    <w:multiLevelType w:val="hybridMultilevel"/>
    <w:tmpl w:val="266A09C2"/>
    <w:lvl w:ilvl="0" w:tplc="4D3A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06D54"/>
    <w:multiLevelType w:val="hybridMultilevel"/>
    <w:tmpl w:val="2158A55C"/>
    <w:lvl w:ilvl="0" w:tplc="4C48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595AA5"/>
    <w:multiLevelType w:val="hybridMultilevel"/>
    <w:tmpl w:val="60541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70AE"/>
    <w:multiLevelType w:val="hybridMultilevel"/>
    <w:tmpl w:val="99A4AE92"/>
    <w:lvl w:ilvl="0" w:tplc="039CE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154D0F"/>
    <w:multiLevelType w:val="hybridMultilevel"/>
    <w:tmpl w:val="09C4EB3A"/>
    <w:lvl w:ilvl="0" w:tplc="1B62D46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27A61"/>
    <w:multiLevelType w:val="hybridMultilevel"/>
    <w:tmpl w:val="397CB544"/>
    <w:lvl w:ilvl="0" w:tplc="1B62D46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E3680"/>
    <w:multiLevelType w:val="multilevel"/>
    <w:tmpl w:val="889AE7F8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5"/>
        </w:tabs>
        <w:ind w:left="16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5"/>
        </w:tabs>
        <w:ind w:left="1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5"/>
        </w:tabs>
        <w:ind w:left="2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5"/>
        </w:tabs>
        <w:ind w:left="2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5"/>
        </w:tabs>
        <w:ind w:left="3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5"/>
        </w:tabs>
        <w:ind w:left="3095" w:hanging="2160"/>
      </w:pPr>
      <w:rPr>
        <w:rFonts w:hint="default"/>
      </w:rPr>
    </w:lvl>
  </w:abstractNum>
  <w:abstractNum w:abstractNumId="8">
    <w:nsid w:val="78C5631C"/>
    <w:multiLevelType w:val="multilevel"/>
    <w:tmpl w:val="C1EAE092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5"/>
        </w:tabs>
        <w:ind w:left="16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5"/>
        </w:tabs>
        <w:ind w:left="1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5"/>
        </w:tabs>
        <w:ind w:left="2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5"/>
        </w:tabs>
        <w:ind w:left="2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5"/>
        </w:tabs>
        <w:ind w:left="30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5"/>
        </w:tabs>
        <w:ind w:left="3095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3FE"/>
    <w:rsid w:val="00003150"/>
    <w:rsid w:val="002B3C13"/>
    <w:rsid w:val="004D53FE"/>
    <w:rsid w:val="00A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D22F446E-1229-4756-B01A-3E9348C5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ind w:left="-40" w:right="147"/>
      <w:jc w:val="center"/>
      <w:outlineLvl w:val="0"/>
    </w:pPr>
    <w:rPr>
      <w:i/>
      <w:iCs/>
      <w:color w:val="00000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cap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561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autoSpaceDE w:val="0"/>
      <w:autoSpaceDN w:val="0"/>
      <w:adjustRightInd w:val="0"/>
      <w:ind w:firstLine="72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autoSpaceDE w:val="0"/>
      <w:autoSpaceDN w:val="0"/>
      <w:adjustRightInd w:val="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ind w:firstLine="748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Pr>
      <w:vertAlign w:val="superscript"/>
    </w:rPr>
  </w:style>
  <w:style w:type="paragraph" w:styleId="23">
    <w:name w:val="Body Text Indent 2"/>
    <w:basedOn w:val="a"/>
    <w:link w:val="24"/>
    <w:uiPriority w:val="99"/>
    <w:pPr>
      <w:spacing w:line="360" w:lineRule="auto"/>
      <w:ind w:left="935"/>
    </w:pPr>
    <w:rPr>
      <w:b/>
      <w:bCs/>
      <w:sz w:val="32"/>
      <w:szCs w:val="32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i/>
      <w:i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9000</Words>
  <Characters>51301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 Н-250</vt:lpstr>
    </vt:vector>
  </TitlesOfParts>
  <Company/>
  <LinksUpToDate>false</LinksUpToDate>
  <CharactersWithSpaces>60181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 Н-250</dc:title>
  <dc:subject/>
  <dc:creator>c</dc:creator>
  <cp:keywords/>
  <dc:description/>
  <cp:lastModifiedBy>admin</cp:lastModifiedBy>
  <cp:revision>2</cp:revision>
  <dcterms:created xsi:type="dcterms:W3CDTF">2014-02-28T08:12:00Z</dcterms:created>
  <dcterms:modified xsi:type="dcterms:W3CDTF">2014-02-28T08:12:00Z</dcterms:modified>
</cp:coreProperties>
</file>