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586" w:rsidRDefault="004C56D6">
      <w:pPr>
        <w:pStyle w:val="1"/>
        <w:jc w:val="center"/>
      </w:pPr>
      <w:r>
        <w:t>Принципы права</w:t>
      </w:r>
    </w:p>
    <w:p w:rsidR="009A2586" w:rsidRPr="004C56D6" w:rsidRDefault="004C56D6">
      <w:pPr>
        <w:pStyle w:val="a3"/>
        <w:divId w:val="1300300084"/>
      </w:pPr>
      <w:r>
        <w:rPr>
          <w:b/>
          <w:bCs/>
        </w:rPr>
        <w:t xml:space="preserve">Введение. </w:t>
      </w:r>
    </w:p>
    <w:p w:rsidR="009A2586" w:rsidRDefault="004C56D6">
      <w:pPr>
        <w:pStyle w:val="a3"/>
        <w:divId w:val="1300300084"/>
      </w:pPr>
      <w:r>
        <w:t xml:space="preserve">В основе любой осознанной деятельности человека лежат определенные принципы. Смысловое значение слова “принцип” в русском языке - “руководящее начало” или “основополагающая идея”. Законодательство, будучи социальным явлением, создаваемым людьми с целью юридического закрепления нормативно-правовых предписаний, направленных на урегулирование общественных отношений, так же основано на определенных принципах. </w:t>
      </w:r>
    </w:p>
    <w:p w:rsidR="009A2586" w:rsidRDefault="004C56D6">
      <w:pPr>
        <w:pStyle w:val="a3"/>
        <w:divId w:val="1300300084"/>
      </w:pPr>
      <w:r>
        <w:t xml:space="preserve">В юридической литературе предметом научного исследования обычно становятся принципы права. Например, С. С. Алексеев под принципами права понимает выраженные в праве исходные нормативно-руководящие начала, характеризующие его создание, его основы, закрепленные в нем закономерности общественной жизни. Заметим, что эта проблема в юридической литературе достаточно хорошо исследована. </w:t>
      </w:r>
    </w:p>
    <w:p w:rsidR="009A2586" w:rsidRDefault="004C56D6">
      <w:pPr>
        <w:pStyle w:val="a3"/>
        <w:divId w:val="1300300084"/>
      </w:pPr>
      <w:r>
        <w:t xml:space="preserve">Что же касается принципов законодательства, то они, на наш взгляд, имеют производный характер по отношению к принципам права, так как законодательство, как известно, - внешняя форма права, способ выражения его содержания. Учитывая эту диалектическую связь права и законодательства можно сказать, что принципы права относятся и к законодательству, ибо невозможно создать право, нельзя его совершенствовать, не создав и не развивая законодательство. Вместе с тем, поскольку законодательство - внешняя оболочка права, его формирование подчинено определенным правилам и технологиям, то можно выделить собственно принципы формирования законодательства. В связи с этим можно заключить, что в понятие “принципы формирования законодательства” входят принципы права, пусть даже в несколько измененном виде, а также специфические принципы формирования законодательства как основополагающие идеи о том, как должны разрабатываться и приниматься нормативные правовые акты, какова должна быть их структура, каков должен быть в законодательстве удельный вес того или иного вида нормативного правового акта и т. д. </w:t>
      </w:r>
    </w:p>
    <w:p w:rsidR="009A2586" w:rsidRDefault="004C56D6">
      <w:pPr>
        <w:pStyle w:val="a3"/>
        <w:divId w:val="1300300084"/>
      </w:pPr>
      <w:r>
        <w:t xml:space="preserve">Указанные принципы, на наш взгляд, можно разделить на две группы: общие и специально-юридические. Общие принципы формирования системы законодательства субъекта Российской Федерации обусловлены его особенностями территориального характера, природно-климатическими, экологическими, демографическими условиями, проблемами национального и религиозного характера, уровнем развития экономики и т. д. Специально-юридические принципы формирования законодательства субъекта Российской Федерации определяют подходы к созданию и совершенствованию законодательства данного уровня исходя из требований конституционного законодательства, основ федерализма в России, необходимости согласования этого уровня законодательства с федеральным законодательством и т. д. </w:t>
      </w:r>
    </w:p>
    <w:p w:rsidR="009A2586" w:rsidRDefault="004C56D6">
      <w:pPr>
        <w:pStyle w:val="a3"/>
        <w:divId w:val="1300300084"/>
      </w:pPr>
      <w:r>
        <w:rPr>
          <w:b/>
          <w:bCs/>
        </w:rPr>
        <w:t>1. Понятие принципов права</w:t>
      </w:r>
    </w:p>
    <w:p w:rsidR="009A2586" w:rsidRDefault="004C56D6">
      <w:pPr>
        <w:pStyle w:val="a3"/>
        <w:divId w:val="1300300084"/>
      </w:pPr>
      <w:r>
        <w:t xml:space="preserve">Понятие принципов права является одной из актуальных проблем современной юридической науки. И это не случайно, так как именно в принципах права наиболее ярко отражена его сущность во всем многообразии составляющих ее сторон и закономерностей. Кроме того, важность данной проблемы определяется тем, что сложившееся в отечественной науке представление о принципах сформировалось в основном на базе узконормативного правопонимания и имеет существенные недостатки. Во-первых, под принципами права обычно подразумевают лишь те основополагающие идеи, которые получили официальное закрепление в нормах законодательства. Логическим следствием стали утверждения, что принципы могут обнаруживаться только в содержании указанных норм и к их числу нельзя отнести руководящие идеи правосознания, получившие общественное признание и реализуемые в правоотношениях, но не зафиксированные в нормативно-правовых актах. Другим негативным моментом является сужение значимости принципов и ограничение сферы их действия рамками правотворчества и правоприменения, причем в правотворчестве им отводится роль теоретической базы, определяющей содержание конкретных норм, а в правоприменении их функция ограничивается лишь потребностью в толковании все тех же норм. По существу, руководящие положения при таком подходе низводятся до вспомогательных элементов, предназначенных исключительно для обслуживания нужд, связанных с созданием и использованием нормативного массива и не приспособленных для непосредственного регулирования общественных отношений. Отсюда вытекает и их характеристика в качестве определенных требований к системе юридических норм, а не к реальному поведению субъектов правоотношений. Но, как известно, требования можно адресовать только людям, а не абстрактным правилам поведения. </w:t>
      </w:r>
    </w:p>
    <w:p w:rsidR="009A2586" w:rsidRDefault="004C56D6">
      <w:pPr>
        <w:pStyle w:val="a3"/>
        <w:divId w:val="1300300084"/>
      </w:pPr>
      <w:r>
        <w:t xml:space="preserve">Исследование принципов не может ограничиваться формально-юридическими вопросами. Нормы права - это лишь одна из абстрактных форм его бытия, к которым принадлежит и правосознание. Конкретным проявлением права, главным свидетельством его существования выступают не они, а правоотношения. Поэтому, не отрицая значимости воплощения принципов в содержании юридических норм и их законодательной фиксации, нельзя оставить без внимания их связей с правосознанием и правоотношениями. </w:t>
      </w:r>
    </w:p>
    <w:p w:rsidR="009A2586" w:rsidRDefault="004C56D6">
      <w:pPr>
        <w:pStyle w:val="a3"/>
        <w:divId w:val="1300300084"/>
      </w:pPr>
      <w:r>
        <w:t xml:space="preserve">Сложное многогранное содержание права, которое не может быть сведено к законодательству, требует комплексного подхода к его принципам. Такой подход предполагает их анализ в нескольких аспектах, условно обозначенных нами как генетический, гносеологический, онтологический и функциональный. При этом термины “принципы права”'', “юридические принципы”', “основополагающие идеи”, “отправные начала”, “руководящие положения” используются как синонимы. </w:t>
      </w:r>
    </w:p>
    <w:p w:rsidR="009A2586" w:rsidRDefault="004C56D6">
      <w:pPr>
        <w:pStyle w:val="a3"/>
        <w:divId w:val="1300300084"/>
      </w:pPr>
      <w:r>
        <w:t xml:space="preserve">Генетическая характеристика принципов права заключается в рассмотрении детерминированности их содержания объективными социальными закономерностями. Согласно материалистическому пониманию отправных начал они являются отражением важнейших сторон практической деятельности субъектов общественных отношений. “Не природа и общество сообразуются с принципами, а наоборот, принципы верны лишь постольку, поскольку они соответствуют природе и истории”. Основополагающие идеи права выступают не произвольными конструкциями человеческого разума, а особой формой выражения объективных социальных закономерностей. Фиксируя в своем содержании необходимые и существенные связи, имеющиеся в обществе и в праве, они позволяют установить такой порядок общественных отношений, который в наибольшей степени способствует их упрочению и развитию. </w:t>
      </w:r>
    </w:p>
    <w:p w:rsidR="009A2586" w:rsidRDefault="004C56D6">
      <w:pPr>
        <w:pStyle w:val="a3"/>
        <w:divId w:val="1300300084"/>
      </w:pPr>
      <w:r>
        <w:t xml:space="preserve">В принципах права отображаются социальные закономерности двух видов: распространяющие свое действие на общество в целом и свойственные только праву как особому регулятору человеческого поведения. Первые отражаются в содержании руководящих положений, получивших название общесоциальных (социально-политических) принципов. В них сконцентрированы существенные черты общественных отношений, являющихся предметом правового воздействия. Важнейшей особенностью этих отношений является то, что существовать и нормально развиваться они могут лишь в правовой форме (например, отношения собственности и политической власти). Общесоциальными началами современного права выступают принципы разделения властей, защиты собственности, демократизма, гуманизма и др. В них выражаются экономические, политические, нравственные устои существующего общественного строя. </w:t>
      </w:r>
    </w:p>
    <w:p w:rsidR="009A2586" w:rsidRDefault="004C56D6">
      <w:pPr>
        <w:pStyle w:val="a3"/>
        <w:divId w:val="1300300084"/>
      </w:pPr>
      <w:r>
        <w:t xml:space="preserve">Социальные закономерности, присущие только праву, преломляются в содержании другой группы принципов, именуемых специально-юридическими. Они выражают особенности правового регулирования, показывают его отличие от иных социальных регуляторов, а потому могут быть определены как принципы правового регулирования. К ним относятся принципы свободы, справедливости, юридического равенства, ответственности за вину, единства юридических прав и обязанностей, законности, единства объективного и субъективного права, государственной гарантированности. </w:t>
      </w:r>
    </w:p>
    <w:p w:rsidR="009A2586" w:rsidRDefault="004C56D6">
      <w:pPr>
        <w:pStyle w:val="a3"/>
        <w:divId w:val="1300300084"/>
      </w:pPr>
      <w:r>
        <w:t xml:space="preserve">Общесоциальные и специально-юридические начала права могут действовать эффективно лишь во взаимодействии друг с другом, так как только в этом случае происходит надлежащее согласование существенных свойств объекта регулирования и его регулятора. </w:t>
      </w:r>
    </w:p>
    <w:p w:rsidR="009A2586" w:rsidRDefault="004C56D6">
      <w:pPr>
        <w:pStyle w:val="a3"/>
        <w:divId w:val="1300300084"/>
      </w:pPr>
      <w:r>
        <w:t xml:space="preserve">Гносеологический аспект исследования принципов обусловлен их идеологичностью, детерминированностью не только объективными социальными закономерностями, но и абстрагирующей деятельностью сознания человека, творческой активностью его разума. Содержание руководящих положений напрямую зависит от способности юридического мышления проникнуть в сущность общественных процессов, выявить здесь главное, необходимое, основное. Полученные результаты формулируются в виде фундаментальных правовых понятий, которыми и становятся в гносеологическом плане юридические принципы. </w:t>
      </w:r>
    </w:p>
    <w:p w:rsidR="009A2586" w:rsidRDefault="004C56D6">
      <w:pPr>
        <w:pStyle w:val="a3"/>
        <w:divId w:val="1300300084"/>
      </w:pPr>
      <w:r>
        <w:t xml:space="preserve">Безусловно, необходимые и существенные стороны и связи социальной действительности в определенной степени отражаются и конкретными нормами права. В противном случае последние утратили бы способность положительно воздействовать на общественные отношения. Однако в отличие от принципов существенное представлено в них в неразрывном единстве с несущественным, главное - с второстепенным, необходимое - со случайным. К тому же конкретные юридические нормы по воле законодателя могут являться сознательным искажением объективных социальных закономерностей, как это произошло, например, со свободой труда в бывшем советском законодательстве, нивелированной установлением обязанности трудиться, обеспеченной мерами административного и уголовного принуждения. Специфика же основополагающих идей права как гносеологических феноменов проявляется именно в том, что они наиболее правильно, адекватно, без умышленных искажений выражают необходимое и существенное в социальной действительности в соответствии с достигнутым в обществе на данный момент уровнем ее познания. </w:t>
      </w:r>
    </w:p>
    <w:p w:rsidR="009A2586" w:rsidRDefault="004C56D6">
      <w:pPr>
        <w:pStyle w:val="a3"/>
        <w:divId w:val="1300300084"/>
      </w:pPr>
      <w:r>
        <w:t xml:space="preserve">Другой отличительной чертой руководящих положений в гносеологическом плане по сравнению с конкретными юридическими нормами выступает значительно большая их зависимость от состояния правовых знаний. Они возникают лишь на определенном этапе правогенеза, непосредственно связанном с появлением развитого юридического мышления, в то время как конкретные нормы права возникали и во многих случаях продолжают и сегодня зарождаться стихийно, в ходе повседневной практической деятельности людей. Исторически принципы права появились значительно позже иных его норм, первоначально существовавших в виде юридических обычаев и не содержавших теоретических обобщений социальных процессов на уровне их сущности. ``От фактического к нормативному - вот процесс, вот линия развития, в рамках которых формируется право и результатом которых являются нормы''. Вследствие этого для обычая как для нормативности, формировавшейся стихийно, норма служит характеристикой фактического положения вещей, а не является абстрактным эталоном поведения. Типизацией и абстрагированием отличался позднейший период правогенеза , примером чего может служить уголовное право, где вначале сформировалась особенная часть и лишь после этого и много позднее общая часть, включавшая в себя его принципы. </w:t>
      </w:r>
    </w:p>
    <w:p w:rsidR="009A2586" w:rsidRDefault="004C56D6">
      <w:pPr>
        <w:pStyle w:val="a3"/>
        <w:divId w:val="1300300084"/>
      </w:pPr>
      <w:r>
        <w:t xml:space="preserve">Переход от казуальной к абстрактной форме правового регулирования вызывается не только развитием человеческого мышления, но и движением, изменением общественных отношений. Они достигают такой ступени прогресса, на которой возникает объективная потребность в их упорядочении на основе фундаментальных руководящих положений, поскольку стихийный процесс возникновения юридических норм уже не позволяет достичь необходимого правового воздействия - оно малоэффективно, связано с дополнительными, зачастую излишними затратами сил и средств. Принципы права позволяют придать правовому регулированию научность и значительно повысить его результативность. Обладая высшей степенью абстрактности по сравнению с конкретными юридическими нормами, они способствуют юридическому закреплению не только того, что уже сложилось в социальных отношениях, но и направляют правовое регулирование ``вперед'', дают государству возможность сознательно и планомерно воздействовать на деятельность людей. Поэтому отправные начала, являясь закономерным результатом социального прогресса, в силу их гносеологических особенностей становятся атрибутом лишь достаточно развитых правовых систем. </w:t>
      </w:r>
    </w:p>
    <w:p w:rsidR="009A2586" w:rsidRDefault="004C56D6">
      <w:pPr>
        <w:pStyle w:val="a3"/>
        <w:divId w:val="1300300084"/>
      </w:pPr>
      <w:r>
        <w:t xml:space="preserve">Гносеологический аспект руководящих положений нельзя абсолютизировать, отождествляя их с понятиями науки, элементами теории. Познавательный момент подчинен в них главной функции - регулятивной, в связи с чем они обладают рядом внелогических особенностей, обусловленных общеобязательностью и иными свойствами права, фиксацией в юридических предписаниях и воплощением в правоотношениях. Рассмотрение данной стороны принципов позволяет дать их онтологическую характеристику, предусматривающую выявление основных форм их бытия. </w:t>
      </w:r>
    </w:p>
    <w:p w:rsidR="009A2586" w:rsidRDefault="004C56D6">
      <w:pPr>
        <w:pStyle w:val="a3"/>
        <w:divId w:val="1300300084"/>
      </w:pPr>
      <w:r>
        <w:t xml:space="preserve">Как отмечалось, общепринятой является точка зрения, согласно которой основополагающие идеи становятся принципами права с момента их закрепления в нормативно-правовом акте. С ней нельзя полностью согласиться. Она не охватывает все способы официального юридического признания отправных начал (в правовых системах, входящих в англо-саксонскую правовую семью, первоначально принципы права были сформулированы и закреплены посредством судебных прецедентов, а в международном праве распространена их фиксация в международных договорах). Провозглашение нормативно-правового акта в качестве единственного источника принципов не согласуется и с реалиями российской правовой системы. </w:t>
      </w:r>
    </w:p>
    <w:p w:rsidR="009A2586" w:rsidRDefault="004C56D6">
      <w:pPr>
        <w:pStyle w:val="a3"/>
        <w:divId w:val="1300300084"/>
      </w:pPr>
      <w:r>
        <w:t xml:space="preserve">В соответствии с ч. 4 ст. 15 Конституции Российской Федерации общепризнанные принципы международного права являются составной частью правовой системы России, принципами российского права. Общепризнанность же отправных начал международного права не означает их обязательного закрепления в международных договорах и иных формальных источниках юридических норм. Она проявляется не только в нормотворческой деятельности государств, но и во всеобщности и постоянстве их фактической практики, прежде всего в устойчивой практике судов и иных юрисдикционных органов. Кроме того, законодательная, в том числе и конституционная, фиксация руководящего положения еще не означает его окончательного перехода из сферы правосознания в практическую плоскость. Если оно масштабно игнорируется субъектами, к которым обращено, то принципом права в полной мере назвать его еще нельзя, поскольку отсутствует элемент его общего признания в качестве такового в правоотношениях. Достаточно вспомнить некоторые принципы Конституции СССР 1977 года (народовластие, юридическое равенство и т. п. ), или зафиксированный ранее действовавшей Конституцией РСФСР принцип разделения властей, нереализованность которого на практике явилась одной из причин антиконституционного государственного переворота в октябре 1993 года. </w:t>
      </w:r>
    </w:p>
    <w:p w:rsidR="009A2586" w:rsidRDefault="004C56D6">
      <w:pPr>
        <w:pStyle w:val="a3"/>
        <w:divId w:val="1300300084"/>
      </w:pPr>
      <w:r>
        <w:t xml:space="preserve">Принимая во внимание указанные обстоятельства, можно сделать вывод о том, что принципами права являются не только те, которые закреплены в законодательстве и иных источниках правовых норм, но и основополагающие идеи правосознания, получившие общее признание в деятельности органов правосудия, иных субъектов внутригосударственного и международного права несмотря на отсутствие их формальной фиксации в объективном праве. Показательным в этом плане является мнение Председателя Конституционного Суда Российской Федерации В. А. Туманова. Отметив явный пробел Федерального конституционного закона ``О Конституционном Суде Российской Федерации'' в части отсутствия в нем каких-либо принципов, исходя из которых Суд должен осуществлять прямое толкование Конституции, он приходит к выводу о том, что к числу указанных принципов следует отнести обеспечение прав и свобод человека и гражданина и приоритет основ конституционного строя по отношению к другим положениям Основного Закона. В данном случае перед нами один из примеров проявления законодательно не закрепленных, но получивших фактическое признание в деятельности Конституционного Суда принципов официального толкования Конституции. </w:t>
      </w:r>
    </w:p>
    <w:p w:rsidR="009A2586" w:rsidRDefault="004C56D6">
      <w:pPr>
        <w:pStyle w:val="a3"/>
        <w:divId w:val="1300300084"/>
      </w:pPr>
      <w:r>
        <w:t xml:space="preserve">Функциональный аспект характеристики отправных начал раскрывает их практическое предназначение. Можно констатировать наличие у них двух функций: внутренней и внешней. Внутренняя состоит в воздействии на систему юридических норм, обеспечивающем ее непротиворечивость и согласованность. Все нормативные предписания должны логически вытекать из содержания принципов и точно им соответствовать. Это позволяет осуществлять правовое регулирование на единых началах и обеспечить его максимальную эффективность. Реализуя внутреннюю функцию, руководящие положения обслуживают нормативный массив, и их воздействие на общественные отношения происходит опосредованно - через определяемые ими конкретные юридические нормы. </w:t>
      </w:r>
    </w:p>
    <w:p w:rsidR="009A2586" w:rsidRDefault="004C56D6">
      <w:pPr>
        <w:pStyle w:val="a3"/>
        <w:divId w:val="1300300084"/>
      </w:pPr>
      <w:r>
        <w:t xml:space="preserve">Внешняя функция принципов права заключается в непосредственном регулировании поведения субъектов общественных отношений. Причем она не ограничивается только рамками правоприменения при пробелах в законодательстве или при противоречии отправным началам его конкретных норм. Непосредственное регулятивное воздействие проявляется и тогда, когда у субъектов имеется возможность реализовать требования принципов, не прибегая к правоприменению (такая возможность, например, предусмотрена ч. 1 ст. 8 Гражданского кодекса Российской Федерации). </w:t>
      </w:r>
    </w:p>
    <w:p w:rsidR="009A2586" w:rsidRDefault="004C56D6">
      <w:pPr>
        <w:pStyle w:val="a3"/>
        <w:divId w:val="1300300084"/>
      </w:pPr>
      <w:r>
        <w:rPr>
          <w:b/>
          <w:bCs/>
        </w:rPr>
        <w:t>2. Основные принципы права</w:t>
      </w:r>
    </w:p>
    <w:p w:rsidR="009A2586" w:rsidRDefault="004C56D6">
      <w:pPr>
        <w:pStyle w:val="a3"/>
        <w:divId w:val="1300300084"/>
      </w:pPr>
      <w:r>
        <w:rPr>
          <w:b/>
          <w:bCs/>
        </w:rPr>
        <w:t>2. 1. Основные принципы гражданского права</w:t>
      </w:r>
    </w:p>
    <w:p w:rsidR="009A2586" w:rsidRDefault="004C56D6">
      <w:pPr>
        <w:pStyle w:val="a3"/>
        <w:divId w:val="1300300084"/>
      </w:pPr>
      <w:r>
        <w:t xml:space="preserve">Среди отраслей права, образующих систему российского права, особое место занимает гражданское право. Именно этой отраслью регулируется большинство общественных отношений. </w:t>
      </w:r>
    </w:p>
    <w:p w:rsidR="009A2586" w:rsidRDefault="004C56D6">
      <w:pPr>
        <w:pStyle w:val="a3"/>
        <w:divId w:val="1300300084"/>
      </w:pPr>
      <w:r>
        <w:t xml:space="preserve">Гражданское право представляет собой совокупность правовых норм, регулирующих имущественные и неимущественные отношения между юридически равными и имущественно независимыми субъектами. </w:t>
      </w:r>
    </w:p>
    <w:p w:rsidR="009A2586" w:rsidRDefault="004C56D6">
      <w:pPr>
        <w:pStyle w:val="a3"/>
        <w:divId w:val="1300300084"/>
      </w:pPr>
      <w:r>
        <w:t xml:space="preserve">Предметом гражданско-правового регулирования являются общественные отношения, регулируемые нормами гражданского права: имущественные и связанные с ними неимущественные отношения. </w:t>
      </w:r>
    </w:p>
    <w:p w:rsidR="009A2586" w:rsidRDefault="004C56D6">
      <w:pPr>
        <w:pStyle w:val="a3"/>
        <w:divId w:val="1300300084"/>
      </w:pPr>
      <w:r>
        <w:t xml:space="preserve">Принципы гражданского права - основные начала, руководящие положения, выражающие сущность норм гражданского права и определяющие главные направления его развития. </w:t>
      </w:r>
    </w:p>
    <w:p w:rsidR="009A2586" w:rsidRDefault="004C56D6">
      <w:pPr>
        <w:pStyle w:val="a3"/>
        <w:divId w:val="1300300084"/>
      </w:pPr>
      <w:r>
        <w:t xml:space="preserve">Именно на основании принципов строится все гражданское законодательство в целом. В силу того, что они закреплены в действующем законодательстве, они имеют общеобязательное значение. Таким образом, принципы гражданского права имеют особое значение как для применения гражданско-правовых норм, так и для процесса их совершенствования. </w:t>
      </w:r>
    </w:p>
    <w:p w:rsidR="009A2586" w:rsidRDefault="004C56D6">
      <w:pPr>
        <w:pStyle w:val="a3"/>
        <w:divId w:val="1300300084"/>
      </w:pPr>
      <w:r>
        <w:t xml:space="preserve">Основные принципы гражданского права следующие. </w:t>
      </w:r>
    </w:p>
    <w:p w:rsidR="009A2586" w:rsidRDefault="004C56D6">
      <w:pPr>
        <w:pStyle w:val="a3"/>
        <w:divId w:val="1300300084"/>
      </w:pPr>
      <w:r>
        <w:t xml:space="preserve">1. Юридическое равенство. Все участники гражданских правоотношений равны и не наделены по отношению друг к другу никакими властными полномочиями. </w:t>
      </w:r>
    </w:p>
    <w:p w:rsidR="009A2586" w:rsidRDefault="004C56D6">
      <w:pPr>
        <w:pStyle w:val="a3"/>
        <w:divId w:val="1300300084"/>
      </w:pPr>
      <w:r>
        <w:t xml:space="preserve">2. Свобода договора. Поскольку субъекты гражданского права независимы друг от друга и равноправны, они определяют свои взаимоотношения на основе свободного волеизъявления и согласования своих интересов: могут делать все, что прямо не запрещено законом. С этим тесно связан и другой принцип. </w:t>
      </w:r>
    </w:p>
    <w:p w:rsidR="009A2586" w:rsidRDefault="004C56D6">
      <w:pPr>
        <w:pStyle w:val="a3"/>
        <w:divId w:val="1300300084"/>
      </w:pPr>
      <w:r>
        <w:t xml:space="preserve">3. Инициатива и материальная заинтересованность сторон. Субъектам гражданского права предоставляется беспрепятственная возможность реализовать свои способности, активно используя их для удовлетворения материальных и духовных потребностей. </w:t>
      </w:r>
    </w:p>
    <w:p w:rsidR="009A2586" w:rsidRDefault="004C56D6">
      <w:pPr>
        <w:pStyle w:val="a3"/>
        <w:divId w:val="1300300084"/>
      </w:pPr>
      <w:r>
        <w:t xml:space="preserve">4. Поскольку материальную основу гражданских правоотношений составляют отношения собственности, особое значение имеет принцип закрепления многообразия форм собственности, их равенство и правовая защита. </w:t>
      </w:r>
    </w:p>
    <w:p w:rsidR="009A2586" w:rsidRDefault="004C56D6">
      <w:pPr>
        <w:pStyle w:val="a3"/>
        <w:divId w:val="1300300084"/>
      </w:pPr>
      <w:r>
        <w:t xml:space="preserve">5. Реальность и гарантированность гражданских прав. Субъекты имеют возможность пользоваться принадлежащими им правами, а к их нарушителям применяются санкции и иные средства, обеспечивающие восстановление нарушенных прав. Судебная защита имеет всеобщий характер. </w:t>
      </w:r>
    </w:p>
    <w:p w:rsidR="009A2586" w:rsidRDefault="004C56D6">
      <w:pPr>
        <w:pStyle w:val="a3"/>
        <w:divId w:val="1300300084"/>
      </w:pPr>
      <w:r>
        <w:t xml:space="preserve">Конституция РФ (ст. 8) гарантирует единство экономического пространства, свободное перемещение товаров, услуг и финансовых средств, поддержку конкуренции, свободу экономической деятельности. ГК, предусматривая данное положение в качестве одного из своих основных начал, указывает, что товары, услуги и финансовые средства свободно перемещаются на всей территории Российской Федерации. </w:t>
      </w:r>
    </w:p>
    <w:p w:rsidR="009A2586" w:rsidRDefault="004C56D6">
      <w:pPr>
        <w:pStyle w:val="a3"/>
        <w:divId w:val="1300300084"/>
      </w:pPr>
      <w:r>
        <w:t xml:space="preserve">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 (при каких-либо чрезвычайных обстоятельствах). Субъекты РФ не вправе регулировать имущественные и связанные с ними неимущественные отношения на подведомственной им территории. </w:t>
      </w:r>
    </w:p>
    <w:p w:rsidR="009A2586" w:rsidRDefault="004C56D6">
      <w:pPr>
        <w:pStyle w:val="a3"/>
        <w:divId w:val="1300300084"/>
      </w:pPr>
      <w:r>
        <w:rPr>
          <w:b/>
          <w:bCs/>
        </w:rPr>
        <w:t xml:space="preserve">Источники гражданского права </w:t>
      </w:r>
    </w:p>
    <w:p w:rsidR="009A2586" w:rsidRDefault="004C56D6">
      <w:pPr>
        <w:pStyle w:val="a3"/>
        <w:divId w:val="1300300084"/>
      </w:pPr>
      <w:r>
        <w:t xml:space="preserve">Нормативные формы, в которых выражены те или иные гражданско-правовые нормы, называются источниками гражданского права. </w:t>
      </w:r>
    </w:p>
    <w:p w:rsidR="009A2586" w:rsidRDefault="004C56D6">
      <w:pPr>
        <w:pStyle w:val="a3"/>
        <w:divId w:val="1300300084"/>
      </w:pPr>
      <w:r>
        <w:t xml:space="preserve">Для источников гражданского права характерен принцип дозволенности, который выражается формулой: дозволено все, что непосредственно не запрещено законом. При этом юридические действия лиц должны соответствовать принципам права и непосредственным требованиям законодательства. Субъекты гражданского права обладают возможностью юридической инициативы и самостоятельности в вопросах, не урегулированных нормативными актами, либо отнесены к их компетенции. </w:t>
      </w:r>
    </w:p>
    <w:p w:rsidR="009A2586" w:rsidRDefault="004C56D6">
      <w:pPr>
        <w:pStyle w:val="a3"/>
        <w:divId w:val="1300300084"/>
      </w:pPr>
      <w:r>
        <w:rPr>
          <w:b/>
          <w:bCs/>
        </w:rPr>
        <w:t>Виды источников гражданского права:</w:t>
      </w:r>
    </w:p>
    <w:p w:rsidR="009A2586" w:rsidRDefault="004C56D6">
      <w:pPr>
        <w:pStyle w:val="a3"/>
        <w:divId w:val="1300300084"/>
      </w:pPr>
      <w:r>
        <w:t xml:space="preserve">1. Нормы международного права и международные договоры с участием РФ. </w:t>
      </w:r>
    </w:p>
    <w:p w:rsidR="009A2586" w:rsidRDefault="004C56D6">
      <w:pPr>
        <w:pStyle w:val="a3"/>
        <w:divId w:val="1300300084"/>
      </w:pPr>
      <w:r>
        <w:t xml:space="preserve">2. Законы. </w:t>
      </w:r>
    </w:p>
    <w:p w:rsidR="009A2586" w:rsidRDefault="004C56D6">
      <w:pPr>
        <w:pStyle w:val="a3"/>
        <w:divId w:val="1300300084"/>
      </w:pPr>
      <w:r>
        <w:t xml:space="preserve">3. Акты Президента. </w:t>
      </w:r>
    </w:p>
    <w:p w:rsidR="009A2586" w:rsidRDefault="004C56D6">
      <w:pPr>
        <w:pStyle w:val="a3"/>
        <w:divId w:val="1300300084"/>
      </w:pPr>
      <w:r>
        <w:t xml:space="preserve">4. Акты Правительства. Акты министерств и ведомств. </w:t>
      </w:r>
    </w:p>
    <w:p w:rsidR="009A2586" w:rsidRDefault="004C56D6">
      <w:pPr>
        <w:pStyle w:val="a3"/>
        <w:divId w:val="1300300084"/>
      </w:pPr>
      <w:r>
        <w:t xml:space="preserve">5. Обычаи делового оборота, деловые обыкновения. </w:t>
      </w:r>
    </w:p>
    <w:p w:rsidR="009A2586" w:rsidRDefault="004C56D6">
      <w:pPr>
        <w:pStyle w:val="a3"/>
        <w:divId w:val="1300300084"/>
      </w:pPr>
      <w:r>
        <w:t xml:space="preserve">1. Общепризнанные принципы и нормы международного права, а также международные договоры являются в соответствии с Конституцией РФ составной частью правовой системы Российской Федерации. Правила, содержащиеся в международных соглашениях с участием РФ, подписанные ею, подлежат применению на территории РФ. Более того, международные договоры имеют приоритет перед нормами национального права. </w:t>
      </w:r>
    </w:p>
    <w:p w:rsidR="009A2586" w:rsidRDefault="004C56D6">
      <w:pPr>
        <w:pStyle w:val="a3"/>
        <w:divId w:val="1300300084"/>
      </w:pPr>
      <w:r>
        <w:t xml:space="preserve">2. Законы - нормативные акты, принимаемые в особом порядке и обладающие высшей юридической силой. </w:t>
      </w:r>
    </w:p>
    <w:p w:rsidR="009A2586" w:rsidRDefault="004C56D6">
      <w:pPr>
        <w:pStyle w:val="a3"/>
        <w:divId w:val="1300300084"/>
      </w:pPr>
      <w:r>
        <w:t>а) конституционные - Конституция РФ;</w:t>
      </w:r>
    </w:p>
    <w:p w:rsidR="009A2586" w:rsidRDefault="004C56D6">
      <w:pPr>
        <w:pStyle w:val="a3"/>
        <w:divId w:val="1300300084"/>
      </w:pPr>
      <w:r>
        <w:t>б) универсальные (кодифицированные) - Гражданский кодекс РФ, ч. I и II, жилищный кодекс;</w:t>
      </w:r>
    </w:p>
    <w:p w:rsidR="009A2586" w:rsidRDefault="004C56D6">
      <w:pPr>
        <w:pStyle w:val="a3"/>
        <w:divId w:val="1300300084"/>
      </w:pPr>
      <w:r>
        <w:t xml:space="preserve">в) специальные (текущие) законы - "О несостоятельности (банкротстве)", "Об акционерных обществах", "О некоммерческих организациях". </w:t>
      </w:r>
    </w:p>
    <w:p w:rsidR="009A2586" w:rsidRDefault="004C56D6">
      <w:pPr>
        <w:pStyle w:val="a3"/>
        <w:divId w:val="1300300084"/>
      </w:pPr>
      <w:r>
        <w:t xml:space="preserve">3. Указы и распоряжения Президента - это акты высшего должностного лица РФ. Они принимаются на основе, во исполнение и развитие законов. </w:t>
      </w:r>
    </w:p>
    <w:p w:rsidR="009A2586" w:rsidRDefault="004C56D6">
      <w:pPr>
        <w:pStyle w:val="a3"/>
        <w:divId w:val="1300300084"/>
      </w:pPr>
      <w:r>
        <w:t xml:space="preserve">4. Постановления и решения Правительства РФ - это нормативные акты высшего органа исполнительной власти. Они издаются на основании законов, разрабатывают механизм их реализации и конкретизируют содержание законов. Как правило, акты Правительства принимаются по вопросам экономической деятельности. </w:t>
      </w:r>
    </w:p>
    <w:p w:rsidR="009A2586" w:rsidRDefault="004C56D6">
      <w:pPr>
        <w:pStyle w:val="a3"/>
        <w:divId w:val="1300300084"/>
      </w:pPr>
      <w:r>
        <w:t xml:space="preserve">5. Обычаи делового оборота - это сложившееся и широко применяемое в какой-либо области предпринимательской деятельности правило поведения, не предусмотренное законодательством, независимо от того, зафиксировано ли оно в каком-либо документе. Необходимость в их применении возникает, когда по различным причинам затруднительно ответить на вопрос о том, как следует регулировать те или иные отношения (например, время разгрузки и погрузки судна регулируется обычаями порта). </w:t>
      </w:r>
    </w:p>
    <w:p w:rsidR="009A2586" w:rsidRDefault="004C56D6">
      <w:pPr>
        <w:pStyle w:val="a3"/>
        <w:divId w:val="1300300084"/>
      </w:pPr>
      <w:r>
        <w:t xml:space="preserve">Для установления обычая делового оборота необходимо наличие: а) сложившегося, то есть постоянного и достаточно определенного в своем содержании, б) широко применяемого, в) не предусмотренного законодательством правила поведения в какой-либо области предпринимательства. Обычаем не может считаться порядок взаимоотношений между отдельными предпринимателями, который может быть целесообразным, однако общим правилам обычая не отвечает. Понятие области предпринимательства следует толковать достаточно широко: это может быть и отрасль экономики, и отдельные ее подотрасли, возможны также и межотраслевые обычаи делового оборота. </w:t>
      </w:r>
    </w:p>
    <w:p w:rsidR="009A2586" w:rsidRDefault="004C56D6">
      <w:pPr>
        <w:pStyle w:val="a3"/>
        <w:divId w:val="1300300084"/>
      </w:pPr>
      <w:r>
        <w:t xml:space="preserve">Обычай делового оборота не обязательно должен быть зафиксирован в определенном документе, хотя нередко такие документы имеются. Национальные Торгово-промышленные палаты изучают существующие обычаи и публикуют их для сведения заинтересованных лиц. В РФ публиковались сборники обычаев многих морских портов и обычаев в области внешней торговли. Письменным подтверждением обычаев могут быть условия публикуемых примерных договоров (см. п. 2 ст. 427 ГК и коммент. к ней). В иных случаях стороны вправе доказывать наличие обычая и, напротив, оспаривать его существование, используя любые допускаемые правом доказательства. </w:t>
      </w:r>
    </w:p>
    <w:p w:rsidR="009A2586" w:rsidRDefault="004C56D6">
      <w:pPr>
        <w:pStyle w:val="a3"/>
        <w:divId w:val="1300300084"/>
      </w:pPr>
      <w:r>
        <w:t xml:space="preserve">Во многих статьях ГК говорится о применении обычаев делового оборота, если отношения сторон не определены нормами законодательства и условиями связывающего стороны обязательства (ст. 309, 311, 314, 315). Применение обычаев предусматривается отдельными нормами и других действующих в РФ актов, в частности ст. 134 - 135 КТМ. Обычаи делового оборота должны приниматься во внимание также при толковании условий договора (см. ст. 431 ГК и коммент. к ней). </w:t>
      </w:r>
    </w:p>
    <w:p w:rsidR="009A2586" w:rsidRDefault="004C56D6">
      <w:pPr>
        <w:pStyle w:val="a3"/>
        <w:divId w:val="1300300084"/>
      </w:pPr>
      <w:r>
        <w:t xml:space="preserve">Система законодательства достаточно консервативна и объективно не может успеть за развитием общественных отношений. Поэтому государство регулирует лишь наиболее важные и ценные из них. Все остальные самостоятельно регулируются участниками имущественных отношений на основе договоров, сделок и т. д. Однако сами субъекты всегда полно и исчерпывающе регулируют такие взаимоотношения. Но как быть при возникновении спора по поводу отношений, не урегулированных нормами гражданского права, договором и т. д. ? В подобных случаях возникает необходимость применения закона, регулирующего сходные отношения по аналогии. </w:t>
      </w:r>
    </w:p>
    <w:p w:rsidR="009A2586" w:rsidRDefault="004C56D6">
      <w:pPr>
        <w:pStyle w:val="a3"/>
        <w:divId w:val="1300300084"/>
      </w:pPr>
      <w:r>
        <w:t xml:space="preserve">Применение закона по аналогии допускается, если: отношение, по поводу которого возник спор, не урегулировано непосредственно нормами права или договором между сторонами; имеется законодательный акт, который регулирует сходные отношения и потому может быть применен к спорному случаю. </w:t>
      </w:r>
    </w:p>
    <w:p w:rsidR="009A2586" w:rsidRDefault="004C56D6">
      <w:pPr>
        <w:pStyle w:val="a3"/>
        <w:divId w:val="1300300084"/>
      </w:pPr>
      <w:r>
        <w:t xml:space="preserve">На практике нередки случаи, когда вообще отсутствует закон, регулирующий даже сходные ситуации, вследствие чего невозможна аналогия закона. В таких случаях суд должен исходить из общих начал и смысла законодательства, то есть принципов, что называется аналогией права. </w:t>
      </w:r>
    </w:p>
    <w:p w:rsidR="009A2586" w:rsidRDefault="004C56D6">
      <w:pPr>
        <w:pStyle w:val="a3"/>
        <w:divId w:val="1300300084"/>
      </w:pPr>
      <w:r>
        <w:t>ГК РФ в отличие от ГК 1964 г. устанавливает правила применения гражданского законодательства в случае пробелов в законодательстве. Такие пробелы восполняются путем применения:</w:t>
      </w:r>
    </w:p>
    <w:p w:rsidR="009A2586" w:rsidRDefault="004C56D6">
      <w:pPr>
        <w:pStyle w:val="a3"/>
        <w:divId w:val="1300300084"/>
      </w:pPr>
      <w:r>
        <w:t>а) закона, регулирующего сходные отношения (аналогия закона) (см. ст. 288 ГК и коммент. к ней);</w:t>
      </w:r>
    </w:p>
    <w:p w:rsidR="009A2586" w:rsidRDefault="004C56D6">
      <w:pPr>
        <w:pStyle w:val="a3"/>
        <w:divId w:val="1300300084"/>
      </w:pPr>
      <w:r>
        <w:t xml:space="preserve">б) общих начал (см. ст. 1, 2 ГК и коммент. к ним) и смысла гражданского законодательства (аналогия права), требований добросовестности, разумности и справедливости. </w:t>
      </w:r>
    </w:p>
    <w:p w:rsidR="009A2586" w:rsidRDefault="004C56D6">
      <w:pPr>
        <w:pStyle w:val="a3"/>
        <w:divId w:val="1300300084"/>
      </w:pPr>
      <w:r>
        <w:rPr>
          <w:b/>
          <w:bCs/>
        </w:rPr>
        <w:t>2. 2. Основные принципы уголовного права</w:t>
      </w:r>
    </w:p>
    <w:p w:rsidR="009A2586" w:rsidRDefault="004C56D6">
      <w:pPr>
        <w:pStyle w:val="a3"/>
        <w:divId w:val="1300300084"/>
      </w:pPr>
      <w:r>
        <w:t xml:space="preserve">ПРИНЦИП - это в буквальном значении ОСНОВА, ПЕРВО-НАЧАЛО. Применительно к уголовному праву - это основное, исходное положение, основное правило, основная идея. </w:t>
      </w:r>
    </w:p>
    <w:p w:rsidR="009A2586" w:rsidRDefault="004C56D6">
      <w:pPr>
        <w:pStyle w:val="a3"/>
        <w:divId w:val="1300300084"/>
      </w:pPr>
      <w:r>
        <w:t xml:space="preserve">ПРАВОВЫЕ ПРИНЦИПЫ - это ЗАКРЕПЛЕННЫЕ В ПРАВЕ ИДЕОЛОГИЧЕСКИЕ, ПОЛИТИЧЕСКИЕ И НРАВСТВЕННЫЕ НАЧАЛА (РУКОВОДЯЩИЕ ИДЕИ), ОПРЕДЕЛЯЮЩИЕ НАПРАВЛЕННОСТЬ, ХАРАКТЕР, ОСНОВАНИЕ И ОБЪЕМ ПРАВОВОГО РЕГУЛИРОВАНИЯ ОБЩЕСТВЕННЫХ ОТНОШЕНИЙ. </w:t>
      </w:r>
    </w:p>
    <w:p w:rsidR="009A2586" w:rsidRDefault="004C56D6">
      <w:pPr>
        <w:pStyle w:val="a3"/>
        <w:divId w:val="1300300084"/>
      </w:pPr>
      <w:r>
        <w:t xml:space="preserve">Различные отрасли права регулируют различные общественные отношения, ставят перед собой различные задачи, используют при этом различные по характеру меры государственного принуждения. В соответствии с этим существуют отраслевые, межотраслевые и общие принципы права. </w:t>
      </w:r>
    </w:p>
    <w:p w:rsidR="009A2586" w:rsidRDefault="004C56D6">
      <w:pPr>
        <w:pStyle w:val="a3"/>
        <w:divId w:val="1300300084"/>
      </w:pPr>
      <w:r>
        <w:t xml:space="preserve">К общим принципам Российского права относятся: возможность юридической ответственности только за конкретное правонарушение, соблюдение прав и свобод граждан, патриотизм, демократизм, гуманизм, законность, неотвратимость ответственности, эффективность мер государственной ответственности. </w:t>
      </w:r>
    </w:p>
    <w:p w:rsidR="009A2586" w:rsidRDefault="004C56D6">
      <w:pPr>
        <w:pStyle w:val="a3"/>
        <w:divId w:val="1300300084"/>
      </w:pPr>
      <w:r>
        <w:t xml:space="preserve">Сфера общественных отношений, связанных с преступлением и ответственностью за него, регулируется уголовным правом, уголовно-процессуальным правом и уголовно-исполнительным правом. Всем эти отраслям права присущи сходные черты методов правового регулирования, обусловленные спецификой используемых в этой сфере мер государственного принуждения, то есть уголовного наказания. В соответствии с этим к межотраслевым принципам, распространяющимся на указанные отрасли права, следует отнести: неотвратимость наказания за совершенное преступление, участие общественности в отправлении правосудия, совпадение морально-политической и юридической оценок явлений и понятий. </w:t>
      </w:r>
    </w:p>
    <w:p w:rsidR="009A2586" w:rsidRDefault="004C56D6">
      <w:pPr>
        <w:pStyle w:val="a3"/>
        <w:divId w:val="1300300084"/>
      </w:pPr>
      <w:r>
        <w:t xml:space="preserve">Специальными принципами уголовного права, или отраслевыми, являются следующие принципы: законности, равенства граждан перед законом, вины, справедливости, гуманизма. </w:t>
      </w:r>
    </w:p>
    <w:p w:rsidR="009A2586" w:rsidRDefault="004C56D6">
      <w:pPr>
        <w:pStyle w:val="a3"/>
        <w:divId w:val="1300300084"/>
      </w:pPr>
      <w:r>
        <w:t xml:space="preserve">Рассмотрим каждый из них. </w:t>
      </w:r>
    </w:p>
    <w:p w:rsidR="009A2586" w:rsidRDefault="004C56D6">
      <w:pPr>
        <w:pStyle w:val="a3"/>
        <w:divId w:val="1300300084"/>
      </w:pPr>
      <w:r>
        <w:t xml:space="preserve">ПРИНЦИП ЗАКОННОСТИ. </w:t>
      </w:r>
    </w:p>
    <w:p w:rsidR="009A2586" w:rsidRDefault="004C56D6">
      <w:pPr>
        <w:pStyle w:val="a3"/>
        <w:divId w:val="1300300084"/>
      </w:pPr>
      <w:r>
        <w:t xml:space="preserve">Уголовное законодательство Российской Федерации состоит из Уголовного кодекса Российской Федерации. Кодексов субъектов Федерации нет. </w:t>
      </w:r>
    </w:p>
    <w:p w:rsidR="009A2586" w:rsidRDefault="004C56D6">
      <w:pPr>
        <w:pStyle w:val="a3"/>
        <w:divId w:val="1300300084"/>
      </w:pPr>
      <w:r>
        <w:t xml:space="preserve">Новые законы, предусматривающие уголовную ответственность, подлежат обязательному включению в уголовный кодекс, и только тогда они имеют юридическую силу. Это означает, что ни один уголовный закон не может действовать отдельно от Уголовного кодекса. </w:t>
      </w:r>
    </w:p>
    <w:p w:rsidR="009A2586" w:rsidRDefault="004C56D6">
      <w:pPr>
        <w:pStyle w:val="a3"/>
        <w:divId w:val="1300300084"/>
      </w:pPr>
      <w:r>
        <w:t xml:space="preserve">Уголовный кодекс России основывается на Конституции Российской Федерации, и его положения не могут находиться в противоречии с основным законом государства. </w:t>
      </w:r>
    </w:p>
    <w:p w:rsidR="009A2586" w:rsidRDefault="004C56D6">
      <w:pPr>
        <w:pStyle w:val="a3"/>
        <w:divId w:val="1300300084"/>
      </w:pPr>
      <w:r>
        <w:t xml:space="preserve">Так, впредь до отмены смертной казни на основании требований ст. 20 Конституции этот вид наказания может устанавливаться только за особо опасные преступления против жизни человека. </w:t>
      </w:r>
    </w:p>
    <w:p w:rsidR="009A2586" w:rsidRDefault="004C56D6">
      <w:pPr>
        <w:pStyle w:val="a3"/>
        <w:divId w:val="1300300084"/>
      </w:pPr>
      <w:r>
        <w:t xml:space="preserve">Не допускается применение закона по аналогии, которая использовалась в уголовном праве СССР до 1958 года. По аналогии какое-либо деяние, прямо не предусмотренное уголовным кодексом, но признаваемое партией и государством общественно опасным, могло повлечь уголовную ответственность за деяния, сходные по объективным признакам с преступлением, описанным в кодексе. Это могло выглядеть, как в известном анекдоте про женскую логику. "Муж говорит жене: "Ты сказала неправду. " Жена: "Ах, я говорю неправду, значит я вру, значит я брешу. Брешут только собаки. Граждане судьи, привлеките его к ответственности за оскорбление, потому что он назвал меня сукой". И привлекали. </w:t>
      </w:r>
    </w:p>
    <w:p w:rsidR="009A2586" w:rsidRDefault="004C56D6">
      <w:pPr>
        <w:pStyle w:val="a3"/>
        <w:divId w:val="1300300084"/>
      </w:pPr>
      <w:r>
        <w:t xml:space="preserve">Применение аналогии порождало много злоупотреблений и произвола. </w:t>
      </w:r>
    </w:p>
    <w:p w:rsidR="009A2586" w:rsidRDefault="004C56D6">
      <w:pPr>
        <w:pStyle w:val="a3"/>
        <w:divId w:val="1300300084"/>
      </w:pPr>
      <w:r>
        <w:t xml:space="preserve">Статья 54 Конституции указывает, что "никто не может нести ответственность за деяние, которое в момент его совершения не признавалось правонарушением. " В уголовном праве есть норма закона, гласящая о том, что закон обратной силы не имеет. </w:t>
      </w:r>
    </w:p>
    <w:p w:rsidR="009A2586" w:rsidRDefault="004C56D6">
      <w:pPr>
        <w:pStyle w:val="a3"/>
        <w:divId w:val="1300300084"/>
      </w:pPr>
      <w:r>
        <w:rPr>
          <w:b/>
          <w:bCs/>
        </w:rPr>
        <w:t xml:space="preserve">Принцип равенства граждан перед законом. </w:t>
      </w:r>
    </w:p>
    <w:p w:rsidR="009A2586" w:rsidRDefault="004C56D6">
      <w:pPr>
        <w:pStyle w:val="a3"/>
        <w:divId w:val="1300300084"/>
      </w:pPr>
      <w:r>
        <w:t xml:space="preserve">Лица, совершившие преступление, перед законом равны. Они подлежат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 партиям. Преступники подлежат уголовной ответственности на равных основаниях в рамках требований закона. Они могут быть освобождены от уголовной ответственности или наказания только по основаниям, предусмотренным уголовным законом. </w:t>
      </w:r>
    </w:p>
    <w:p w:rsidR="009A2586" w:rsidRDefault="004C56D6">
      <w:pPr>
        <w:pStyle w:val="a3"/>
        <w:divId w:val="1300300084"/>
      </w:pPr>
      <w:r>
        <w:t xml:space="preserve">Этот принцип уголовного закона реализует положение ст. 19 Конституции Российской Федерации, провозглашающей, что "все равны перед законом и судом. " Все лица, совершившие преступление, подлежат уголовной ответственности независимо от должностного, социального положения или иных личных качеств. </w:t>
      </w:r>
    </w:p>
    <w:p w:rsidR="009A2586" w:rsidRDefault="004C56D6">
      <w:pPr>
        <w:pStyle w:val="a3"/>
        <w:divId w:val="1300300084"/>
      </w:pPr>
      <w:r>
        <w:t xml:space="preserve">Особый порядок привлечения к уголовной ответственности отдельных категорий лиц, например депутатов, не противоречит рассматриваемому принципу. Эти лица не освобождаются от уголовной ответственности за совершенное преступление. Особый порядок их привлечения к уголовной ответственности обеспечивает нормальную работу и независимость лиц, занятых политической или судебной деятельностью, и соответствует нормам, принятым в цивилизованных странах. </w:t>
      </w:r>
    </w:p>
    <w:p w:rsidR="009A2586" w:rsidRDefault="004C56D6">
      <w:pPr>
        <w:pStyle w:val="a3"/>
        <w:divId w:val="1300300084"/>
      </w:pPr>
      <w:r>
        <w:rPr>
          <w:b/>
          <w:bCs/>
        </w:rPr>
        <w:t xml:space="preserve">Принцип вины. </w:t>
      </w:r>
    </w:p>
    <w:p w:rsidR="009A2586" w:rsidRDefault="004C56D6">
      <w:pPr>
        <w:pStyle w:val="a3"/>
        <w:divId w:val="1300300084"/>
      </w:pPr>
      <w:r>
        <w:t xml:space="preserve">Лицо может быть привлечено к уголовной ответственности только за те общественно опасные деяния, в отношении которых установлена его вина. </w:t>
      </w:r>
    </w:p>
    <w:p w:rsidR="009A2586" w:rsidRDefault="004C56D6">
      <w:pPr>
        <w:pStyle w:val="a3"/>
        <w:divId w:val="1300300084"/>
      </w:pPr>
      <w:r>
        <w:t xml:space="preserve">В российском уголовном праве принцип субъективного вменения (принцип вины) является одним из важнейших. Он означает, что за случайное причинение любого вреда при отсутствии вины человек не может нести уголовную ответственность. </w:t>
      </w:r>
    </w:p>
    <w:p w:rsidR="009A2586" w:rsidRDefault="004C56D6">
      <w:pPr>
        <w:pStyle w:val="a3"/>
        <w:divId w:val="1300300084"/>
      </w:pPr>
      <w:r>
        <w:t xml:space="preserve">Вина в форме умысла или неосторожности - это необходимое условие уголовной ответственности. В каждом конкретном случае требуется установить именно ту форму вины, которая предусмотрена уголовным законом. Так, если ответственность установлена только за умышленные преступления, уголовная ответственность за неосторожную форму вины не может иметь место. </w:t>
      </w:r>
    </w:p>
    <w:p w:rsidR="009A2586" w:rsidRDefault="004C56D6">
      <w:pPr>
        <w:pStyle w:val="a3"/>
        <w:divId w:val="1300300084"/>
      </w:pPr>
      <w:r>
        <w:t xml:space="preserve">Объективное вменение, то есть уголовная ответственность за невиновное причинение вреда, не допускается. </w:t>
      </w:r>
    </w:p>
    <w:p w:rsidR="009A2586" w:rsidRDefault="004C56D6">
      <w:pPr>
        <w:pStyle w:val="a3"/>
        <w:divId w:val="1300300084"/>
      </w:pPr>
      <w:r>
        <w:rPr>
          <w:b/>
          <w:bCs/>
        </w:rPr>
        <w:t xml:space="preserve">Принцип справедливости. </w:t>
      </w:r>
    </w:p>
    <w:p w:rsidR="009A2586" w:rsidRDefault="004C56D6">
      <w:pPr>
        <w:pStyle w:val="a3"/>
        <w:divId w:val="1300300084"/>
      </w:pPr>
      <w:r>
        <w:t xml:space="preserve">Наказание и иные меры, применяемые к лицу, совершившему преступление, должны быть справедливыми. Они должны соответствовать характеру и степени общественной опасности совершенного преступления, обстоятельствам его совершения и личности виновного. </w:t>
      </w:r>
    </w:p>
    <w:p w:rsidR="009A2586" w:rsidRDefault="004C56D6">
      <w:pPr>
        <w:pStyle w:val="a3"/>
        <w:divId w:val="1300300084"/>
      </w:pPr>
      <w:r>
        <w:t xml:space="preserve">Принцип справедливости должен индивидуализировать ответственность и суровость наказания. Применение к разным людям (труженикам, тунеядцам, ранее судимым, взрослым и несовершеннолетним), совершившим однородное преступление, одинакового наказания было бы несправедливым. Так же, как и применение одинакового наказания к одинаково характеризующимся людям, но совершившим различные по степени тяжести преступления. </w:t>
      </w:r>
    </w:p>
    <w:p w:rsidR="009A2586" w:rsidRDefault="004C56D6">
      <w:pPr>
        <w:pStyle w:val="a3"/>
        <w:divId w:val="1300300084"/>
      </w:pPr>
      <w:r>
        <w:t xml:space="preserve">Принцип справедливости означает, что суд при назначении наказания должен руководствоваться не эмоциями, не чувством мести, а объективной оценкой как совершенного преступления, так и личности виновного. </w:t>
      </w:r>
    </w:p>
    <w:p w:rsidR="009A2586" w:rsidRDefault="004C56D6">
      <w:pPr>
        <w:pStyle w:val="a3"/>
        <w:divId w:val="1300300084"/>
      </w:pPr>
      <w:r>
        <w:t xml:space="preserve">Справедливость, с одной стороны, выражается в соразмерности наказания совершенному деянию и, с другой, в соответствии назначенного наказания личности виновного. </w:t>
      </w:r>
    </w:p>
    <w:p w:rsidR="009A2586" w:rsidRDefault="004C56D6">
      <w:pPr>
        <w:pStyle w:val="a3"/>
        <w:divId w:val="1300300084"/>
      </w:pPr>
      <w:r>
        <w:t xml:space="preserve">Устанавливая альтернативные санкции или относительно определенные санкции с достаточно широким разрывом между нижним и верхним ее пределами, законодатель предоставляет суду возможность индивидуализировать наказание в каждом конкретном случае. При вынесении приговора суд может учесть все обстоятельства дела, особенности личности виновного и обеспечить справедливость наказания. </w:t>
      </w:r>
    </w:p>
    <w:p w:rsidR="009A2586" w:rsidRDefault="004C56D6">
      <w:pPr>
        <w:pStyle w:val="a3"/>
        <w:divId w:val="1300300084"/>
      </w:pPr>
      <w:r>
        <w:t xml:space="preserve">Принцип справедливости выражается и в том, что за одно и то же деяние человек не может быть осужден дважды. В ст. 50 Конституции России записано: "Никто не может быть повторно осужден за одно и то же преступление". Этот же принцип содержится в ст. 6 и 12 Уголовного кодекса Российской Федерации. </w:t>
      </w:r>
    </w:p>
    <w:p w:rsidR="009A2586" w:rsidRDefault="004C56D6">
      <w:pPr>
        <w:pStyle w:val="a3"/>
        <w:divId w:val="1300300084"/>
      </w:pPr>
      <w:r>
        <w:rPr>
          <w:b/>
          <w:bCs/>
        </w:rPr>
        <w:t xml:space="preserve">Принцип гуманизма. </w:t>
      </w:r>
    </w:p>
    <w:p w:rsidR="009A2586" w:rsidRDefault="004C56D6">
      <w:pPr>
        <w:pStyle w:val="a3"/>
        <w:divId w:val="1300300084"/>
      </w:pPr>
      <w:r>
        <w:t xml:space="preserve">Уголовное законодательство России обеспечивает безопасность человека. </w:t>
      </w:r>
    </w:p>
    <w:p w:rsidR="009A2586" w:rsidRDefault="004C56D6">
      <w:pPr>
        <w:pStyle w:val="a3"/>
        <w:divId w:val="1300300084"/>
      </w:pPr>
      <w:r>
        <w:t xml:space="preserve">Наказание и иные меры уголовного характера не могут иметь своей целью причинения физических страданий или унижение человеческого достоинства. </w:t>
      </w:r>
    </w:p>
    <w:p w:rsidR="009A2586" w:rsidRDefault="004C56D6">
      <w:pPr>
        <w:pStyle w:val="a3"/>
        <w:divId w:val="1300300084"/>
      </w:pPr>
      <w:r>
        <w:t xml:space="preserve">Принцип гуманизма в уголовном праве имеет две стороны: обеспечение безопасности членов общества от преступлений и обеспечение прав лицам, совершившим преступление. </w:t>
      </w:r>
    </w:p>
    <w:p w:rsidR="009A2586" w:rsidRDefault="004C56D6">
      <w:pPr>
        <w:pStyle w:val="a3"/>
        <w:divId w:val="1300300084"/>
      </w:pPr>
      <w:r>
        <w:t xml:space="preserve">Во-первых, установление уголовного наказания, в отдельных случаях очень сурового, должно оказывать сдерживающее влияние на склонных к совершению преступлений членов общества, предупреждать совершение преступлений, обеспечивая защиту общества и прав отдельного человека. </w:t>
      </w:r>
    </w:p>
    <w:p w:rsidR="009A2586" w:rsidRDefault="004C56D6">
      <w:pPr>
        <w:pStyle w:val="a3"/>
        <w:divId w:val="1300300084"/>
      </w:pPr>
      <w:r>
        <w:t xml:space="preserve">Во-вторых, к лицам, преступившим закон и подвергнутым уголовной ответственности, не должны применяться пытки и другие действия, специально причиняющие физические страдания, что соответствует положениям Всеобщей декларации прав человека, принятой Генеральной Ассамблеей ООН в 1949 году. Гуманизм нового Уголовного кодекса проявляется в том, что значительно сокращены основания для применения смертной казни. В Уголовном кодексе РСФСР смертная казнь была предусмотрена по 18 составам преступлений. В Уголовном кодексе Российской Федерации смертная казнь может быть применена только по 5 составам преступлений. Это особо тяжкие преступления против жизни человека. </w:t>
      </w:r>
    </w:p>
    <w:p w:rsidR="009A2586" w:rsidRDefault="004C56D6">
      <w:pPr>
        <w:pStyle w:val="a3"/>
        <w:divId w:val="1300300084"/>
      </w:pPr>
      <w:r>
        <w:t xml:space="preserve">Принцип гуманизма выражен и в таких институтах, как условное осуждение и условно-досрочное освобождение от отбытия наказания. Возможность смягчения наказания по мере исправления осужденного и возможность полного досрочного освобождения в случае его исправления являются проявлением гуманности и справедливости. Об этом же свидетельствует и институт помилования. </w:t>
      </w:r>
    </w:p>
    <w:p w:rsidR="009A2586" w:rsidRDefault="004C56D6">
      <w:pPr>
        <w:pStyle w:val="a3"/>
        <w:divId w:val="1300300084"/>
      </w:pPr>
      <w:r>
        <w:t xml:space="preserve">Принцип гуманности и принцип справедливости неразрывно связаны. Уголовное наказание должно быть и гуманным и справедливым. </w:t>
      </w:r>
    </w:p>
    <w:p w:rsidR="009A2586" w:rsidRDefault="004C56D6">
      <w:pPr>
        <w:pStyle w:val="a3"/>
        <w:divId w:val="1300300084"/>
      </w:pPr>
      <w:r>
        <w:rPr>
          <w:b/>
          <w:bCs/>
        </w:rPr>
        <w:t>Заключение</w:t>
      </w:r>
    </w:p>
    <w:p w:rsidR="009A2586" w:rsidRDefault="004C56D6">
      <w:pPr>
        <w:pStyle w:val="a3"/>
        <w:divId w:val="1300300084"/>
      </w:pPr>
      <w:r>
        <w:t xml:space="preserve">В генетическом аспекте принципы права характеризуются смешанной социально-юридической природой и являются результатом отражения как общесоциальных, так и специфических его закономерностей. </w:t>
      </w:r>
    </w:p>
    <w:p w:rsidR="009A2586" w:rsidRDefault="004C56D6">
      <w:pPr>
        <w:pStyle w:val="a3"/>
        <w:divId w:val="1300300084"/>
      </w:pPr>
      <w:r>
        <w:t xml:space="preserve">В гносеологическом плане они выступают особыми юридическими понятиями, адекватно выражающими сущность права в соответствии с достигнутым уровнем ее познания. </w:t>
      </w:r>
    </w:p>
    <w:p w:rsidR="009A2586" w:rsidRDefault="004C56D6">
      <w:pPr>
        <w:pStyle w:val="a3"/>
        <w:divId w:val="1300300084"/>
      </w:pPr>
      <w:r>
        <w:t xml:space="preserve">С онтологической позиции принципами права являются основополагающие идеи, закрепленные в различных формальных источниках его норм, а также хотя и не имеющие такого закрепления, но получившие общее признание в устойчивой юридической практике, в правоотношениях. </w:t>
      </w:r>
    </w:p>
    <w:p w:rsidR="009A2586" w:rsidRDefault="004C56D6">
      <w:pPr>
        <w:pStyle w:val="a3"/>
        <w:divId w:val="1300300084"/>
      </w:pPr>
      <w:r>
        <w:t xml:space="preserve">В функциональном аспекте принципы права выступают, с одной стороны, исходными началами правового регулирования, обеспечивающими согласованность и эффективность системы юридических норм, а с другой - непосредственными регуляторами поведения участников общественных отношений при ее пробельности и противоречивости. На основании изложенного можно предложить и следующее общее определение: принципы права - это закрепленные в различных его источниках или выраженные в устойчивой юридической практике общепризнанные основополагающие идеи, адекватно отражающие уровень познания общесоциальных и специфических закономерностей права и служащие для создания внутренне согласованной и эффективной системы юридических норм, а также для непосредственного регулирования общественных отношений при ее пробельности и противоречивости. </w:t>
      </w:r>
    </w:p>
    <w:p w:rsidR="009A2586" w:rsidRDefault="004C56D6">
      <w:pPr>
        <w:pStyle w:val="a3"/>
        <w:divId w:val="1300300084"/>
      </w:pPr>
      <w:r>
        <w:rPr>
          <w:rStyle w:val="a4"/>
        </w:rPr>
        <w:t>Список литературы</w:t>
      </w:r>
    </w:p>
    <w:p w:rsidR="009A2586" w:rsidRDefault="004C56D6">
      <w:pPr>
        <w:pStyle w:val="a3"/>
        <w:divId w:val="1300300084"/>
      </w:pPr>
      <w:r>
        <w:t xml:space="preserve">Даниленко Г. М. Применение международного права во внутренней правовой системе России: практика Конституционного Суда // Государство и право. 1997. N 11. </w:t>
      </w:r>
    </w:p>
    <w:p w:rsidR="009A2586" w:rsidRDefault="004C56D6">
      <w:pPr>
        <w:pStyle w:val="a3"/>
        <w:divId w:val="1300300084"/>
      </w:pPr>
      <w:r>
        <w:t xml:space="preserve">Государственное право РК: Курс лекций. Под редакцией академика О. Е. Кутафина. Алматы, 1993 г. </w:t>
      </w:r>
    </w:p>
    <w:p w:rsidR="009A2586" w:rsidRDefault="004C56D6">
      <w:pPr>
        <w:pStyle w:val="a3"/>
        <w:divId w:val="1300300084"/>
      </w:pPr>
      <w:r>
        <w:t xml:space="preserve">Лившиц Р. З. Современная теория права. Краткий очерк. - М. , 1994. </w:t>
      </w:r>
    </w:p>
    <w:p w:rsidR="009A2586" w:rsidRDefault="004C56D6">
      <w:pPr>
        <w:pStyle w:val="a3"/>
        <w:divId w:val="1300300084"/>
      </w:pPr>
      <w:r>
        <w:t xml:space="preserve">Неновски Н. Право и ценности. М. : Прогресс, 1994. </w:t>
      </w:r>
    </w:p>
    <w:p w:rsidR="009A2586" w:rsidRDefault="004C56D6">
      <w:pPr>
        <w:pStyle w:val="a3"/>
        <w:divId w:val="1300300084"/>
      </w:pPr>
      <w:r>
        <w:t xml:space="preserve">Спиридонов Л. И. Теория государства и права. - СПб. , 1995. С. 100. </w:t>
      </w:r>
    </w:p>
    <w:p w:rsidR="009A2586" w:rsidRDefault="004C56D6">
      <w:pPr>
        <w:pStyle w:val="a3"/>
        <w:divId w:val="1300300084"/>
      </w:pPr>
      <w:r>
        <w:t xml:space="preserve">Спасов Б. Закон и его толкование. М. : Наука, 1998. </w:t>
      </w:r>
      <w:bookmarkStart w:id="0" w:name="_GoBack"/>
      <w:bookmarkEnd w:id="0"/>
    </w:p>
    <w:sectPr w:rsidR="009A258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56D6"/>
    <w:rsid w:val="004C56D6"/>
    <w:rsid w:val="009A2586"/>
    <w:rsid w:val="00C078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29752C-3C1D-4BAE-A34A-61DCFA1E8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styleId="a4">
    <w:name w:val="Strong"/>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3000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5513</Words>
  <Characters>31428</Characters>
  <Application>Microsoft Office Word</Application>
  <DocSecurity>0</DocSecurity>
  <Lines>261</Lines>
  <Paragraphs>73</Paragraphs>
  <ScaleCrop>false</ScaleCrop>
  <Company/>
  <LinksUpToDate>false</LinksUpToDate>
  <CharactersWithSpaces>36868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Принципы права</dc:title>
  <dc:subject/>
  <dc:creator>admin</dc:creator>
  <cp:keywords/>
  <dc:description/>
  <cp:lastModifiedBy>admin</cp:lastModifiedBy>
  <cp:revision>2</cp:revision>
  <dcterms:created xsi:type="dcterms:W3CDTF">2014-01-30T13:22:00Z</dcterms:created>
  <dcterms:modified xsi:type="dcterms:W3CDTF">2014-01-30T13:22:00Z</dcterms:modified>
</cp:coreProperties>
</file>