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59" w:rsidRPr="005971D6" w:rsidRDefault="00153759" w:rsidP="00153759">
      <w:pPr>
        <w:spacing w:before="120"/>
        <w:jc w:val="center"/>
        <w:rPr>
          <w:b/>
          <w:bCs/>
          <w:sz w:val="32"/>
          <w:szCs w:val="32"/>
        </w:rPr>
      </w:pPr>
      <w:r w:rsidRPr="005971D6">
        <w:rPr>
          <w:b/>
          <w:bCs/>
          <w:sz w:val="32"/>
          <w:szCs w:val="32"/>
        </w:rPr>
        <w:t>Вельтман А.Ф.</w:t>
      </w:r>
    </w:p>
    <w:p w:rsidR="00153759" w:rsidRDefault="00F61BB2" w:rsidP="00153759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Вельтман А.Ф." style="width:122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Александр Фомич Вельтман (1800-1870)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>Русский писатель, член-корреспондент Петербургской АН (1854)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Родился в семье обрусевшего шведского дворянина, гвардейского поручика. Чтению и письму с пяти лет мальчика обучала мать. На всю жизнь запомнил он денщика отца и своего дядьку Бориса - удивительного рассказчика сказок. В нескольких частных пансионах Александр основательно узнал французский и немецкий языки, научился хорошо играть на скрипке и гитаре.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 1811 г. Вельтман поступил в Благородный пансион при Московском универстете. Там он начал писать стихи, подражая Ломоносову, Тредиаковскому, Державину, басням Дмитриева и Измайлова. События Отечественной войны 1812 г. - переезд в Кострому, возвращение в разоренную Москву - навсегда запали в память будущего писателя. В 1816 г. он поступил в школу колонновожатых, где готовили офицеров-топографов и штабистов, стал там одним из лучших учеников. По окончании учебы, в конце 1817 г. Вельтман был зачислен в армию. В это время он собрал и переписал все свои произведения и составил "Собрание первоначальных сочинений Александра Вельдмана" (так до середины 20-х годов он писал свою фамилию), однако попыток опубликовать эти юношеские опыты автор не делал.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Весной 1818 г. Вельтмана направили на военно-топографические съемки в Бессарабию. За 12 лет, проведенных там, он сделал успешную карьеру и вышел в отставку в чине подполковника в 1831 г.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 Бессарабии Вельтман познакомился и сблизился с революционно настроенными офицерами, членами Южного общества. Дружеские отношения сложились у него с В. Ф. Раевским и М. Ф. Орловым. Это сыграло большую роль в формировании взглядов писателя, в его произведениях начинают звучать мечты о светлом будущем, возмущение социальной несправедливостью.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 Кишиневе Вельтман встретился со ссыльным Пушкиным. Как позднее вспоминал их общий знакомый И. П. Липранди, Пушкин "умел среди всех отличить А. Ф. Вельтмана, любимого и уважаемого всеми оттенками. (...) он один из немногих, который мог доставлять пищу уму и любознательности Пушкина (...). Он, безусловно, не ахал каждому произнесенному стиху Пушкина, мог и делал свои замечания, входил с ним в разбор, и это не нравилось Александру Сергеевичу...".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 1825 г. Вельтман был командирован на турецкую границу для организации усиления пограничной цепи, поэтому события декабря прошли мимо него. Во время службы в Бессарабии Вельтман не прерывал литературной работы. Под влиянием пушкинского "Руслана и Людмилы" он пишет романтическую поэму "Этеон и Лаида". Стихотворная повесть "Беглец" стала первым опубликованным произведением писателя (Сын Отечества. 1825. ¦ 18 и 19, полностью - в 1831 г.). Повесть в стихах "Муромские леса" (1831 г.) вскоре была инсценирована. Песня разбойников из постановки в Большом театре стала чрезвычайно популярной. С конца 1829 г. произведения писателя постоянно появляются в журналах.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Выйдя в отставку в 1831 г. Вельтман полностью отдается литературной и научной деятельности. Он увлекся археологией и историей, много сил отдал работе в Оружейной палате, где занимал должности помощника директора (с 1842 г.) и затем директора (с 1852 г.). Признанием его заслуг стало избрание членом-корреспондентом Академии наук в 1854 г.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Литературная деятельность Вельтмана многогранна и разнообразна. Он написал десятки рассказов и повестей, пятнадцать романов.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Современники высоко ценили дарование писателя. Пушкин замечал, что в его "Страннике" (1831 - 1832) "чувствуется настоящий талант". В. Г. Белинский писал, что "(...) характер его таланта, причудливый, своенравный, который то взгрустнет, то рассмеется, у которого грусть похожа на смех, смех на грусть, который отличается удивительной способностью соединять между собой самые несоединимые идеи, сближать самые разнородные образы".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Время показало, что сам Вельтман и его произведения оказались основательно забыты.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Оживившееся в последние десятилетия внимание не только к корифеям нашей литературы, но и к литературному фону пробудило интерес и к творчеству такого действительно оригинального автора, каким является Вельтман. Его интерес к личностям ставит его в ряд предшественников Ф. М. Достоевского.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Фантастическое начало встречается во многих произведениях Вельтмана. Так, писатель создал первый русский утопический роман "MMMCDXLVIII год. Рукопись Мартына Задека" (1833) - рассказ о жизни через полторы тысячи лет, в 3448 г. В этом произведении развивались социальные утопии XVIII века и отразились передовые идеи русской философии 1820-х годов.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В романе "Александр Филиппович Македонский. Предки Калимероса" (1836) впервые был использован прием путешествия во времени, ставший с легкой руки Г. Уэллса обычным для литературы XX века.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Но чаще фантастика у Вельтмана так тесно переплетается с реальностью, что читатель перестает различать грань между ними. Так, в рассказе "Не дом, а игрушечка!" (1850) рядом с литературными героями и двумя домовыми действуют реальные люди - П. В. Нащокин и А. С. Пушкин. </w:t>
      </w:r>
    </w:p>
    <w:p w:rsidR="00153759" w:rsidRPr="005971D6" w:rsidRDefault="00153759" w:rsidP="00153759">
      <w:pPr>
        <w:spacing w:before="120"/>
        <w:ind w:firstLine="567"/>
        <w:jc w:val="both"/>
      </w:pPr>
      <w:r w:rsidRPr="005971D6">
        <w:t xml:space="preserve">Рассказ "Иоланда" занимает особое место в творчестве писателя и фантастический элемент в ней особого рода. Это рассказ о событиях частной и общественной жизни во Франции XIV в. Эпизоды в мастерской церопластика Гюи Бертрана, в суде инквизиции, на аутодафе, у собора связаны сложной композицией. "Иоланда" ставит Вельтмана в ряд зачинателей детективного жанра в России и в чем-то роднит его с писавшим в то же время Эдгаром По. </w:t>
      </w:r>
    </w:p>
    <w:p w:rsidR="00B42C45" w:rsidRPr="00153759" w:rsidRDefault="00B42C45">
      <w:pPr>
        <w:rPr>
          <w:lang w:val="ru-RU"/>
        </w:rPr>
      </w:pPr>
      <w:bookmarkStart w:id="0" w:name="_GoBack"/>
      <w:bookmarkEnd w:id="0"/>
    </w:p>
    <w:sectPr w:rsidR="00B42C45" w:rsidRPr="00153759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759"/>
    <w:rsid w:val="001329DE"/>
    <w:rsid w:val="00153759"/>
    <w:rsid w:val="005971D6"/>
    <w:rsid w:val="00616072"/>
    <w:rsid w:val="008B35EE"/>
    <w:rsid w:val="00B42C45"/>
    <w:rsid w:val="00B47B6A"/>
    <w:rsid w:val="00EC233A"/>
    <w:rsid w:val="00F6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E4FE105C-5183-43E1-B1CE-0A6D6695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759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53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3425</Words>
  <Characters>1953</Characters>
  <Application>Microsoft Office Word</Application>
  <DocSecurity>0</DocSecurity>
  <Lines>16</Lines>
  <Paragraphs>10</Paragraphs>
  <ScaleCrop>false</ScaleCrop>
  <Company>Home</Company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Вельтман А</dc:title>
  <dc:subject/>
  <dc:creator>User</dc:creator>
  <cp:keywords/>
  <dc:description/>
  <cp:lastModifiedBy>admin</cp:lastModifiedBy>
  <cp:revision>2</cp:revision>
  <dcterms:created xsi:type="dcterms:W3CDTF">2014-01-25T09:49:00Z</dcterms:created>
  <dcterms:modified xsi:type="dcterms:W3CDTF">2014-01-25T09:49:00Z</dcterms:modified>
</cp:coreProperties>
</file>