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26" w:rsidRDefault="00BD7526">
      <w:pPr>
        <w:pStyle w:val="a5"/>
        <w:spacing w:line="360" w:lineRule="auto"/>
        <w:ind w:firstLine="0"/>
        <w:jc w:val="center"/>
        <w:rPr>
          <w:sz w:val="28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>Московский Государственный Строительный Университет</w:t>
      </w:r>
    </w:p>
    <w:p w:rsidR="00BD7526" w:rsidRDefault="00BD7526">
      <w:pPr>
        <w:pStyle w:val="a5"/>
        <w:spacing w:line="360" w:lineRule="auto"/>
        <w:ind w:firstLine="0"/>
        <w:jc w:val="center"/>
        <w:rPr>
          <w:sz w:val="28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sz w:val="28"/>
        </w:rPr>
      </w:pPr>
      <w:r>
        <w:rPr>
          <w:sz w:val="28"/>
        </w:rPr>
        <w:t>Кафедра Экономических Теорий</w:t>
      </w: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  <w:lang w:val="en-US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  <w:lang w:val="en-US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56"/>
          <w:lang w:val="en-US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5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hadow/>
          <w:sz w:val="48"/>
        </w:rPr>
      </w:pPr>
      <w:r>
        <w:rPr>
          <w:b/>
          <w:shadow/>
          <w:sz w:val="56"/>
        </w:rPr>
        <w:t>История развития товарных отношений</w:t>
      </w: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ind w:firstLine="0"/>
        <w:jc w:val="right"/>
        <w:rPr>
          <w:sz w:val="28"/>
        </w:rPr>
      </w:pPr>
      <w:r>
        <w:rPr>
          <w:sz w:val="28"/>
        </w:rPr>
        <w:t>Выполнил:</w:t>
      </w:r>
    </w:p>
    <w:p w:rsidR="00BD7526" w:rsidRDefault="00BD7526">
      <w:pPr>
        <w:pStyle w:val="a5"/>
        <w:ind w:firstLine="0"/>
        <w:jc w:val="right"/>
        <w:rPr>
          <w:sz w:val="28"/>
        </w:rPr>
      </w:pPr>
      <w:r>
        <w:rPr>
          <w:sz w:val="28"/>
        </w:rPr>
        <w:t>студент ЭОУС-II-7</w:t>
      </w:r>
    </w:p>
    <w:p w:rsidR="00BD7526" w:rsidRDefault="00BD7526">
      <w:pPr>
        <w:pStyle w:val="a5"/>
        <w:ind w:firstLine="0"/>
        <w:jc w:val="right"/>
        <w:rPr>
          <w:sz w:val="28"/>
        </w:rPr>
      </w:pPr>
      <w:r>
        <w:rPr>
          <w:sz w:val="28"/>
        </w:rPr>
        <w:t>Козлов А. В.</w:t>
      </w:r>
    </w:p>
    <w:p w:rsidR="00BD7526" w:rsidRDefault="00BD7526">
      <w:pPr>
        <w:pStyle w:val="a5"/>
        <w:ind w:firstLine="0"/>
        <w:jc w:val="right"/>
        <w:rPr>
          <w:sz w:val="28"/>
        </w:rPr>
      </w:pPr>
    </w:p>
    <w:p w:rsidR="00BD7526" w:rsidRDefault="00BD7526">
      <w:pPr>
        <w:pStyle w:val="a5"/>
        <w:ind w:firstLine="0"/>
        <w:jc w:val="right"/>
        <w:rPr>
          <w:sz w:val="28"/>
        </w:rPr>
      </w:pPr>
      <w:r>
        <w:rPr>
          <w:sz w:val="28"/>
        </w:rPr>
        <w:t>Проверила:</w:t>
      </w:r>
    </w:p>
    <w:p w:rsidR="00BD7526" w:rsidRDefault="00BD7526">
      <w:pPr>
        <w:pStyle w:val="a5"/>
        <w:ind w:firstLine="0"/>
        <w:jc w:val="right"/>
        <w:rPr>
          <w:sz w:val="28"/>
        </w:rPr>
      </w:pPr>
      <w:r>
        <w:rPr>
          <w:sz w:val="28"/>
        </w:rPr>
        <w:t>к. э. н., доцент</w:t>
      </w:r>
    </w:p>
    <w:p w:rsidR="00BD7526" w:rsidRDefault="00BD7526">
      <w:pPr>
        <w:pStyle w:val="a5"/>
        <w:ind w:firstLine="0"/>
        <w:jc w:val="right"/>
        <w:rPr>
          <w:sz w:val="28"/>
        </w:rPr>
      </w:pPr>
      <w:r>
        <w:rPr>
          <w:sz w:val="28"/>
        </w:rPr>
        <w:t>Стрелкова И. А.</w:t>
      </w: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  <w:lang w:val="en-US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  <w:lang w:val="en-US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  <w:r>
        <w:rPr>
          <w:b/>
          <w:sz w:val="36"/>
        </w:rPr>
        <w:t xml:space="preserve">МОСКВА  </w:t>
      </w:r>
      <w:r>
        <w:rPr>
          <w:b/>
          <w:sz w:val="36"/>
          <w:lang w:val="en-US"/>
        </w:rPr>
        <w:sym w:font="Symbol" w:char="F0B7"/>
      </w:r>
      <w:r>
        <w:rPr>
          <w:b/>
          <w:sz w:val="36"/>
        </w:rPr>
        <w:t xml:space="preserve">  2000</w:t>
      </w: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  <w:r>
        <w:rPr>
          <w:b/>
          <w:sz w:val="36"/>
        </w:rPr>
        <w:t>Содержание:</w:t>
      </w: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left"/>
        <w:rPr>
          <w:sz w:val="28"/>
        </w:rPr>
      </w:pPr>
      <w:r>
        <w:rPr>
          <w:sz w:val="28"/>
        </w:rPr>
        <w:t>Введение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</w:t>
      </w:r>
    </w:p>
    <w:p w:rsidR="00BD7526" w:rsidRDefault="00BD7526">
      <w:pPr>
        <w:pStyle w:val="a5"/>
        <w:spacing w:line="360" w:lineRule="auto"/>
        <w:ind w:firstLine="0"/>
        <w:jc w:val="left"/>
        <w:rPr>
          <w:sz w:val="28"/>
        </w:rPr>
      </w:pPr>
      <w:r>
        <w:rPr>
          <w:sz w:val="28"/>
        </w:rPr>
        <w:t>Древний мир: начало развития товарных отношений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</w:t>
      </w:r>
    </w:p>
    <w:p w:rsidR="00BD7526" w:rsidRDefault="00BD7526">
      <w:pPr>
        <w:pStyle w:val="a5"/>
        <w:spacing w:line="360" w:lineRule="auto"/>
        <w:ind w:firstLine="0"/>
        <w:jc w:val="left"/>
        <w:rPr>
          <w:sz w:val="28"/>
        </w:rPr>
      </w:pPr>
      <w:r>
        <w:rPr>
          <w:sz w:val="28"/>
        </w:rPr>
        <w:t>Развитие товарно-денежных отношений в средневековье</w:t>
      </w:r>
      <w:r>
        <w:rPr>
          <w:sz w:val="28"/>
        </w:rPr>
        <w:tab/>
      </w:r>
      <w:r>
        <w:rPr>
          <w:sz w:val="28"/>
        </w:rPr>
        <w:tab/>
        <w:t>14</w:t>
      </w:r>
    </w:p>
    <w:p w:rsidR="00BD7526" w:rsidRDefault="00BD7526">
      <w:pPr>
        <w:pStyle w:val="a5"/>
        <w:spacing w:line="360" w:lineRule="auto"/>
        <w:ind w:firstLine="0"/>
        <w:jc w:val="left"/>
        <w:rPr>
          <w:sz w:val="28"/>
        </w:rPr>
      </w:pPr>
      <w:r>
        <w:rPr>
          <w:sz w:val="28"/>
        </w:rPr>
        <w:t>Становление товарных отношений на Руси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16</w:t>
      </w:r>
    </w:p>
    <w:p w:rsidR="00BD7526" w:rsidRDefault="00BD7526">
      <w:pPr>
        <w:pStyle w:val="a5"/>
        <w:spacing w:line="360" w:lineRule="auto"/>
        <w:ind w:firstLine="0"/>
        <w:jc w:val="left"/>
        <w:rPr>
          <w:sz w:val="28"/>
        </w:rPr>
      </w:pPr>
      <w:r>
        <w:rPr>
          <w:sz w:val="28"/>
        </w:rPr>
        <w:t>Заключение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22</w:t>
      </w: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</w:p>
    <w:p w:rsidR="00BD7526" w:rsidRDefault="00BD7526">
      <w:pPr>
        <w:pStyle w:val="a5"/>
        <w:spacing w:line="360" w:lineRule="auto"/>
        <w:ind w:firstLine="0"/>
        <w:jc w:val="center"/>
        <w:rPr>
          <w:b/>
          <w:sz w:val="36"/>
        </w:rPr>
      </w:pPr>
      <w:r>
        <w:rPr>
          <w:b/>
          <w:sz w:val="36"/>
        </w:rPr>
        <w:t>Введение.</w:t>
      </w:r>
    </w:p>
    <w:p w:rsidR="00BD7526" w:rsidRDefault="00BD7526">
      <w:pPr>
        <w:pStyle w:val="a5"/>
        <w:spacing w:line="360" w:lineRule="auto"/>
        <w:rPr>
          <w:sz w:val="28"/>
        </w:rPr>
      </w:pPr>
    </w:p>
    <w:p w:rsidR="00BD7526" w:rsidRDefault="00BD7526">
      <w:pPr>
        <w:pStyle w:val="a5"/>
        <w:spacing w:line="360" w:lineRule="auto"/>
        <w:rPr>
          <w:sz w:val="28"/>
        </w:rPr>
      </w:pPr>
      <w:r>
        <w:rPr>
          <w:sz w:val="28"/>
        </w:rPr>
        <w:t xml:space="preserve">Товарные отношения сыграли огромную роль в развитии человеческого общества. Они способствовали укреплению связи между людьми, общинами, государствами. Центры торговли постепенно превращались в города. Благодаря желанию поддержки товарных отношений с другими государствами быстрее развивалось судоходство. </w:t>
      </w:r>
    </w:p>
    <w:p w:rsidR="00BD7526" w:rsidRDefault="00BD7526">
      <w:pPr>
        <w:pStyle w:val="a5"/>
        <w:spacing w:line="360" w:lineRule="auto"/>
        <w:rPr>
          <w:sz w:val="28"/>
        </w:rPr>
      </w:pPr>
      <w:r>
        <w:rPr>
          <w:sz w:val="28"/>
        </w:rPr>
        <w:t>Нужда фиксировать торговые сделки подтолкнула людей к созданию более совершенной письменности, которая впоследствии стала основой латинского, русского и других алфавитов.</w:t>
      </w:r>
    </w:p>
    <w:p w:rsidR="00BD7526" w:rsidRDefault="00BD7526">
      <w:pPr>
        <w:pStyle w:val="a5"/>
        <w:spacing w:line="360" w:lineRule="auto"/>
        <w:rPr>
          <w:sz w:val="28"/>
        </w:rPr>
      </w:pPr>
      <w:r>
        <w:rPr>
          <w:sz w:val="28"/>
        </w:rPr>
        <w:t>Словом, товарные отношения были одним из главных факторов развития всех областей деятельности человека.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jc w:val="center"/>
        <w:rPr>
          <w:b/>
          <w:snapToGrid w:val="0"/>
          <w:color w:val="000000"/>
          <w:sz w:val="36"/>
        </w:rPr>
      </w:pPr>
      <w:r>
        <w:rPr>
          <w:b/>
          <w:sz w:val="36"/>
        </w:rPr>
        <w:t>Древний мир: начало развития товарных отношений.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Наиболее вероятная дата начала становления человека и человеческого общества это приблизительно 2,5 млн. лет назад, которое завершается возникновением человека современного типа примерно 100 тыс. лет назад.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За это время на Земле последовательно сменяли друг друга древнейшие пралюди: питекантропы, синантропы, неандертальцы, пока, наконец, не появился «человек разумный». Произошло это в Северной Африке или Передней Азии. Кроманьонцы (так принято называть первых людей современного типа по месту первой находки их останков в гроте Кро-Маньон во Франции) стали первыми существами, обладающими не просто звуковой, а уже членораздельной речью, которая сильно повлияла на их повседневный быт, позволяя добиться лучшей организации труда и взаимопонимания. Крупнейшим открытием кроманьонцев, которое окончательно выделило человека из животного мира, стало искусственное добывание огня. Вскоре сложился первобытнообщинный строй: люди стали жить родовыми общинами, собственность которых была коллективной. Люди охотились, занимались собирательством, рыбной ловлей, и делились добычей с всей общиной. Но время от времени они получали избыточный продукт. Постепенно складывалось трудовое распределение — при дележе добычи учитывались не только особенности пола и возраста, но и личное участие каждого в процессе труда.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Регулярное получение прибавочного продукта привело к возникновению обмена. Обмен возник на границах общин — соседские коллективы обменивались тем, что им давала приро</w:t>
      </w:r>
      <w:r>
        <w:rPr>
          <w:snapToGrid w:val="0"/>
          <w:color w:val="000000"/>
          <w:sz w:val="28"/>
        </w:rPr>
        <w:softHyphen/>
        <w:t>да: ценные породы дерева, камни, шкуры, редкие раковины и пр. Дарами, обменивались как целые общины, так и отдельные люди; это явление получило название дарообмена. Одной из его разновидностей был «немой обмен»: члены одной общины ос</w:t>
      </w:r>
      <w:r>
        <w:rPr>
          <w:snapToGrid w:val="0"/>
          <w:color w:val="000000"/>
          <w:sz w:val="28"/>
        </w:rPr>
        <w:softHyphen/>
        <w:t>тавляли свои дары в условленном месте и уходили, тогда при</w:t>
      </w:r>
      <w:r>
        <w:rPr>
          <w:snapToGrid w:val="0"/>
          <w:color w:val="000000"/>
          <w:sz w:val="28"/>
        </w:rPr>
        <w:softHyphen/>
        <w:t>ходили жители другой общины, осматривали ценности, и в том случае, если бывали удовлетворены, забирали их с собой. Если же дары их не устраивали, они оставляли их нетронутыми, и первая община вынуждена была добавлять новые подарки. По</w:t>
      </w:r>
      <w:r>
        <w:rPr>
          <w:snapToGrid w:val="0"/>
          <w:color w:val="000000"/>
          <w:sz w:val="28"/>
        </w:rPr>
        <w:softHyphen/>
        <w:t>том роли общин менялись. Дарообмен способствовал укрепле</w:t>
      </w:r>
      <w:r>
        <w:rPr>
          <w:snapToGrid w:val="0"/>
          <w:color w:val="000000"/>
          <w:sz w:val="28"/>
        </w:rPr>
        <w:softHyphen/>
        <w:t>нию связей между ближайшими общинами — его можно рас</w:t>
      </w:r>
      <w:r>
        <w:rPr>
          <w:snapToGrid w:val="0"/>
          <w:color w:val="000000"/>
          <w:sz w:val="28"/>
        </w:rPr>
        <w:softHyphen/>
        <w:t>сматривать как первую в истории человечества форму внешне</w:t>
      </w:r>
      <w:r>
        <w:rPr>
          <w:snapToGrid w:val="0"/>
          <w:color w:val="000000"/>
          <w:sz w:val="28"/>
        </w:rPr>
        <w:softHyphen/>
        <w:t>экономического сотрудничества.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Шло время. На границах племен с разной хозяйственной ориентацией, а впоследствии и внутри племени, обмен развивался все интенсивнее. Это экономическое явление было важнейшим следствием специализации хозяйственных занятий и прогресса в эволюции производительных сил. Коче</w:t>
      </w:r>
      <w:r>
        <w:rPr>
          <w:snapToGrid w:val="0"/>
          <w:color w:val="000000"/>
          <w:sz w:val="28"/>
        </w:rPr>
        <w:softHyphen/>
        <w:t>вые — пастушечьи и оседлые — земледельческие племена об</w:t>
      </w:r>
      <w:r>
        <w:rPr>
          <w:snapToGrid w:val="0"/>
          <w:color w:val="000000"/>
          <w:sz w:val="28"/>
        </w:rPr>
        <w:softHyphen/>
        <w:t>менивались своим товаром — живым скотом, мясом, шкурами, зерном, фруктами. С течением времени обмен становился все более интенсивным и явился базой для развития товарного об</w:t>
      </w:r>
      <w:r>
        <w:rPr>
          <w:snapToGrid w:val="0"/>
          <w:color w:val="000000"/>
          <w:sz w:val="28"/>
        </w:rPr>
        <w:softHyphen/>
        <w:t>ращения.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Важнейшей особенностью развития хозяйства в этот период было появление так называемой престижной экономики — неолитический вариант дарообмена. Как и раньше, дарообмен существовал как внутри, так и между различными общинами. В качестве даров выступали самые разнообразные предметы — от скота до бесполезных в хозяйстве птичьих перьев. Независимо от того, что именно дарил человек, он приобретал обществен</w:t>
      </w:r>
      <w:r>
        <w:rPr>
          <w:snapToGrid w:val="0"/>
          <w:color w:val="000000"/>
          <w:sz w:val="28"/>
        </w:rPr>
        <w:softHyphen/>
        <w:t>ный престиж. Экономический результат дарообмена был про</w:t>
      </w:r>
      <w:r>
        <w:rPr>
          <w:snapToGrid w:val="0"/>
          <w:color w:val="000000"/>
          <w:sz w:val="28"/>
        </w:rPr>
        <w:softHyphen/>
        <w:t>тиворечив: с одной стороны, он способствовал развитию про</w:t>
      </w:r>
      <w:r>
        <w:rPr>
          <w:snapToGrid w:val="0"/>
          <w:color w:val="000000"/>
          <w:sz w:val="28"/>
        </w:rPr>
        <w:softHyphen/>
        <w:t>изводства, так как для даров специально выращивались опреде</w:t>
      </w:r>
      <w:r>
        <w:rPr>
          <w:snapToGrid w:val="0"/>
          <w:color w:val="000000"/>
          <w:sz w:val="28"/>
        </w:rPr>
        <w:softHyphen/>
        <w:t>ленные растения, разводился скот, с другой стороны, процеду</w:t>
      </w:r>
      <w:r>
        <w:rPr>
          <w:snapToGrid w:val="0"/>
          <w:color w:val="000000"/>
          <w:sz w:val="28"/>
        </w:rPr>
        <w:softHyphen/>
        <w:t>ра дарообмена сопровождалась обильными пирами, когда слишком много съедалось и выпивалось понапрасну. Непроиз</w:t>
      </w:r>
      <w:r>
        <w:rPr>
          <w:snapToGrid w:val="0"/>
          <w:color w:val="000000"/>
          <w:sz w:val="28"/>
        </w:rPr>
        <w:softHyphen/>
        <w:t>водительные траты тормозили развитие общества. Характерно, что постепенно усиливалось стремление дать больше, чем по</w:t>
      </w:r>
      <w:r>
        <w:rPr>
          <w:snapToGrid w:val="0"/>
          <w:color w:val="000000"/>
          <w:sz w:val="28"/>
        </w:rPr>
        <w:softHyphen/>
        <w:t>лучить взамен: даритель приобретал определенную власть над берущим материальные ценности. Таким образом, престижная экономика способствовала социальному расслоению и сыграла крупную роль в углублении неравенства в обществе и формиро</w:t>
      </w:r>
      <w:r>
        <w:rPr>
          <w:snapToGrid w:val="0"/>
          <w:color w:val="000000"/>
          <w:sz w:val="28"/>
        </w:rPr>
        <w:softHyphen/>
        <w:t>вании институтов власти.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Одними из первых государств, возникших на нашей планете в </w:t>
      </w:r>
      <w:r>
        <w:rPr>
          <w:snapToGrid w:val="0"/>
          <w:sz w:val="28"/>
          <w:lang w:val="en-US"/>
        </w:rPr>
        <w:t>IV</w:t>
      </w:r>
      <w:r>
        <w:rPr>
          <w:snapToGrid w:val="0"/>
          <w:sz w:val="28"/>
        </w:rPr>
        <w:t xml:space="preserve"> тыс. до н.э. были древние государства Месопотамии. С севера на юг страну пересекали две большие реки Тигр и Евфрат, которые служили хорошими транспортными магистралями, связывающими государства Месопотамии с их соседями, что способствовало развитию товарных отношений.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Создаваемая сначала в натуральном хозяйстве сельскохозяйственная и избыточная ремесленная про</w:t>
      </w:r>
      <w:r>
        <w:rPr>
          <w:snapToGrid w:val="0"/>
          <w:sz w:val="28"/>
        </w:rPr>
        <w:softHyphen/>
        <w:t xml:space="preserve">дукция позволила начать ее обмен между производителями, затем в более широких масштабах — внутри страны, а позже вывозить за пределы государства. Об уровне торговли и наличии в стране уже в </w:t>
      </w:r>
      <w:r>
        <w:rPr>
          <w:snapToGrid w:val="0"/>
          <w:sz w:val="28"/>
          <w:lang w:val="en-US"/>
        </w:rPr>
        <w:t>III</w:t>
      </w:r>
      <w:r>
        <w:rPr>
          <w:snapToGrid w:val="0"/>
          <w:sz w:val="28"/>
        </w:rPr>
        <w:t xml:space="preserve"> тыс. до н. э. широких торговых связей свидетельству</w:t>
      </w:r>
      <w:r>
        <w:rPr>
          <w:snapToGrid w:val="0"/>
          <w:sz w:val="28"/>
        </w:rPr>
        <w:softHyphen/>
        <w:t>ют дошедшие до нас тексты торговых договоров на продажу не только сельскохозяйственной  и ремесленной продукции, но и недвижимости (земельных участков, домов). В результате меж</w:t>
      </w:r>
      <w:r>
        <w:rPr>
          <w:snapToGrid w:val="0"/>
          <w:sz w:val="28"/>
        </w:rPr>
        <w:softHyphen/>
        <w:t>дународной торговли в страну завозились необходимые товары. Из Индии привозили хлопок, яшму, из Ирана — олово, лазу</w:t>
      </w:r>
      <w:r>
        <w:rPr>
          <w:snapToGrid w:val="0"/>
          <w:sz w:val="28"/>
        </w:rPr>
        <w:softHyphen/>
        <w:t>рит, обсидиан, из Сирии — кедровое дерево.</w:t>
      </w:r>
    </w:p>
    <w:p w:rsidR="00BD7526" w:rsidRDefault="00BD7526">
      <w:pPr>
        <w:spacing w:line="360" w:lineRule="auto"/>
        <w:ind w:firstLine="709"/>
        <w:rPr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Другие два государства, Сирия и Финикия, находились на восточном побережье Средиземного моря, где пересекались торговые пути Египта и Азии, между северными и южными странами. Высокий уровень развития земледелия и избыточное производство сельскохозяйственной продукции в Сирии и Финикии, успехи ремесел также способствовали ран</w:t>
      </w:r>
      <w:r>
        <w:rPr>
          <w:snapToGrid w:val="0"/>
          <w:color w:val="000000"/>
          <w:sz w:val="28"/>
        </w:rPr>
        <w:softHyphen/>
        <w:t>нему возникновению и самостоятельности отдельных от</w:t>
      </w:r>
      <w:r>
        <w:rPr>
          <w:snapToGrid w:val="0"/>
          <w:color w:val="000000"/>
          <w:sz w:val="28"/>
        </w:rPr>
        <w:softHyphen/>
        <w:t>раслей внутренней и внешней торговли. Сначала торговля была сухопутно-караванная. Вьючные и колесные караваны шли от берегов Красного моря, вдоль всего побережья на север до Ма</w:t>
      </w:r>
      <w:r>
        <w:rPr>
          <w:snapToGrid w:val="0"/>
          <w:color w:val="000000"/>
          <w:sz w:val="28"/>
        </w:rPr>
        <w:softHyphen/>
        <w:t xml:space="preserve">лой Азии. Но уже в </w:t>
      </w:r>
      <w:r>
        <w:rPr>
          <w:snapToGrid w:val="0"/>
          <w:color w:val="000000"/>
          <w:sz w:val="28"/>
          <w:lang w:val="en-US"/>
        </w:rPr>
        <w:t>IV</w:t>
      </w:r>
      <w:r>
        <w:rPr>
          <w:snapToGrid w:val="0"/>
          <w:color w:val="000000"/>
          <w:sz w:val="28"/>
        </w:rPr>
        <w:t xml:space="preserve"> тыс. до н.э. главной стала морская тор</w:t>
      </w:r>
      <w:r>
        <w:rPr>
          <w:snapToGrid w:val="0"/>
          <w:color w:val="000000"/>
          <w:sz w:val="28"/>
        </w:rPr>
        <w:softHyphen/>
        <w:t>говля, которую в основном вели финикийцы. Они не только вывозили в другие страны продукцию своей страны: зерно, оливковое масло, скот, вино, фрукты, железо, дерево, ткани, краски, косметические и медицинские средства и другие изде</w:t>
      </w:r>
      <w:r>
        <w:rPr>
          <w:snapToGrid w:val="0"/>
          <w:color w:val="000000"/>
          <w:sz w:val="28"/>
        </w:rPr>
        <w:softHyphen/>
        <w:t>лия, но перевозили из страны в страну изготовляемую, добы</w:t>
      </w:r>
      <w:r>
        <w:rPr>
          <w:snapToGrid w:val="0"/>
          <w:color w:val="000000"/>
          <w:sz w:val="28"/>
        </w:rPr>
        <w:softHyphen/>
        <w:t>ваемую и выращиваемую там продукцию. По сути, вся ближне</w:t>
      </w:r>
      <w:r>
        <w:rPr>
          <w:snapToGrid w:val="0"/>
          <w:color w:val="000000"/>
          <w:sz w:val="28"/>
        </w:rPr>
        <w:softHyphen/>
        <w:t>восточная и средиземноморская торговля была сосредоточена в руках финикийцев.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Быстрый расцвет ремесел и торговли в Сирии и Финикии привел к созданию и росту городов, многие из которых возникли в </w:t>
      </w:r>
      <w:r>
        <w:rPr>
          <w:snapToGrid w:val="0"/>
          <w:color w:val="000000"/>
          <w:sz w:val="28"/>
          <w:lang w:val="en-US"/>
        </w:rPr>
        <w:t>IV</w:t>
      </w:r>
      <w:r>
        <w:rPr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  <w:lang w:val="en-US"/>
        </w:rPr>
        <w:t>III</w:t>
      </w:r>
      <w:r>
        <w:rPr>
          <w:snapToGrid w:val="0"/>
          <w:color w:val="000000"/>
          <w:sz w:val="28"/>
        </w:rPr>
        <w:t xml:space="preserve"> тыс. до н. э. Это города Угарит (ныне Рос-Шамра), Библ, Сидон (ныне Сайда), Тир, Берит (ныне Бейрут), Боцруна и др. 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Для развития торговли финикийцы стали создавать почти во всех доступных для них странах свои фактории и на их месте города. Обычно новые фактории-города строились на при</w:t>
      </w:r>
      <w:r>
        <w:rPr>
          <w:snapToGrid w:val="0"/>
          <w:color w:val="000000"/>
          <w:sz w:val="28"/>
        </w:rPr>
        <w:softHyphen/>
        <w:t>брежных островах, где сооружались гавани, склады, жилые до</w:t>
      </w:r>
      <w:r>
        <w:rPr>
          <w:snapToGrid w:val="0"/>
          <w:color w:val="000000"/>
          <w:sz w:val="28"/>
        </w:rPr>
        <w:softHyphen/>
        <w:t>ма, храмы. Часто эти города становились не только торговыми центрами, но и центрами восточной цивилизации в регионе. Такими были центры на островах Кипр и Родос, в Малой Азии и материковой Греции, в бассейне Черного моря.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Торговые пути финикийцев вели через Сицилию, Сарди</w:t>
      </w:r>
      <w:r>
        <w:rPr>
          <w:snapToGrid w:val="0"/>
          <w:color w:val="000000"/>
          <w:sz w:val="28"/>
        </w:rPr>
        <w:softHyphen/>
        <w:t>нию, Мальту до Иберии на Пиренейском полуострове, где ими также были созданы города. На северном побережье Африки они основали Карфаген и другие города. Выйдя через Гибралтар в океан, на западном побережье Африки финикийцы основали примерно 300 поселений, в том числе ставшие крупными горо</w:t>
      </w:r>
      <w:r>
        <w:rPr>
          <w:snapToGrid w:val="0"/>
          <w:color w:val="000000"/>
          <w:sz w:val="28"/>
        </w:rPr>
        <w:softHyphen/>
        <w:t>дами Тингис (ныне Танжер), Целис (ныне Азила). Есть предпо</w:t>
      </w:r>
      <w:r>
        <w:rPr>
          <w:snapToGrid w:val="0"/>
          <w:color w:val="000000"/>
          <w:sz w:val="28"/>
        </w:rPr>
        <w:softHyphen/>
        <w:t>ложение, что финикийцы доплывали и до Британии. О высо</w:t>
      </w:r>
      <w:r>
        <w:rPr>
          <w:snapToGrid w:val="0"/>
          <w:color w:val="000000"/>
          <w:sz w:val="28"/>
        </w:rPr>
        <w:softHyphen/>
        <w:t>ком мореходном уровне финикийцев и их монополии в мор</w:t>
      </w:r>
      <w:r>
        <w:rPr>
          <w:snapToGrid w:val="0"/>
          <w:color w:val="000000"/>
          <w:sz w:val="28"/>
        </w:rPr>
        <w:softHyphen/>
        <w:t>ской торговле свидетельствует тот факт, что по заданию еги</w:t>
      </w:r>
      <w:r>
        <w:rPr>
          <w:snapToGrid w:val="0"/>
          <w:color w:val="000000"/>
          <w:sz w:val="28"/>
        </w:rPr>
        <w:softHyphen/>
        <w:t xml:space="preserve">петского фараона Нехо </w:t>
      </w:r>
      <w:r>
        <w:rPr>
          <w:snapToGrid w:val="0"/>
          <w:color w:val="000000"/>
          <w:sz w:val="28"/>
          <w:lang w:val="en-US"/>
        </w:rPr>
        <w:t>II</w:t>
      </w:r>
      <w:r>
        <w:rPr>
          <w:snapToGrid w:val="0"/>
          <w:color w:val="000000"/>
          <w:sz w:val="28"/>
        </w:rPr>
        <w:t xml:space="preserve"> они совершили первое путешествие вокруг Африки.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Финикийская торговля и создание новых поселений в бас</w:t>
      </w:r>
      <w:r>
        <w:rPr>
          <w:snapToGrid w:val="0"/>
          <w:color w:val="000000"/>
          <w:sz w:val="28"/>
        </w:rPr>
        <w:softHyphen/>
        <w:t xml:space="preserve">сейне Средиземного моря в </w:t>
      </w:r>
      <w:r>
        <w:rPr>
          <w:snapToGrid w:val="0"/>
          <w:color w:val="000000"/>
          <w:sz w:val="28"/>
          <w:lang w:val="en-US"/>
        </w:rPr>
        <w:t>XVI</w:t>
      </w:r>
      <w:r>
        <w:rPr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  <w:lang w:val="en-US"/>
        </w:rPr>
        <w:t>IX</w:t>
      </w:r>
      <w:r>
        <w:rPr>
          <w:snapToGrid w:val="0"/>
          <w:color w:val="000000"/>
          <w:sz w:val="28"/>
        </w:rPr>
        <w:t xml:space="preserve"> вв. до н. э. задолго пред</w:t>
      </w:r>
      <w:r>
        <w:rPr>
          <w:snapToGrid w:val="0"/>
          <w:color w:val="000000"/>
          <w:sz w:val="28"/>
        </w:rPr>
        <w:softHyphen/>
        <w:t>шествовали греческой колонизации в этом регионе. Позднее грекам, а затем римлянам пришлось вести долгую борьбу с фи</w:t>
      </w:r>
      <w:r>
        <w:rPr>
          <w:snapToGrid w:val="0"/>
          <w:color w:val="000000"/>
          <w:sz w:val="28"/>
        </w:rPr>
        <w:softHyphen/>
        <w:t>никийцами за гегемонию в торговле и за территории. Борьба эта была многовековой, часто кончалась разрушением фини</w:t>
      </w:r>
      <w:r>
        <w:rPr>
          <w:snapToGrid w:val="0"/>
          <w:color w:val="000000"/>
          <w:sz w:val="28"/>
        </w:rPr>
        <w:softHyphen/>
        <w:t>кийских городов. Пример тому — Пунические войны Рима с Карфагеном, окончившиеся его разрушением.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Конкурентная борьба греческих, позднее римских торговцев с финикийскими наносила большой экономический урон всем странам, участвующим в этой борьбе. Кроме того, эта борьба, видимо, стала началом антисемитизма, явления, оказавшего позднее негативное влияние на экономическую и политиче</w:t>
      </w:r>
      <w:r>
        <w:rPr>
          <w:snapToGrid w:val="0"/>
          <w:color w:val="000000"/>
          <w:sz w:val="28"/>
        </w:rPr>
        <w:softHyphen/>
        <w:t>скую жизнь многих стран, явления ничего общего не имевшего с этническими и религиозными различиями народов, а лишь отражавшего и отражающего доныне экономическую конку</w:t>
      </w:r>
      <w:r>
        <w:rPr>
          <w:snapToGrid w:val="0"/>
          <w:color w:val="000000"/>
          <w:sz w:val="28"/>
        </w:rPr>
        <w:softHyphen/>
        <w:t>ренцию, экономическую борьбу промышленников, торговцев, нередко и политических деятелей, ведущих борьбу под пред</w:t>
      </w:r>
      <w:r>
        <w:rPr>
          <w:snapToGrid w:val="0"/>
          <w:color w:val="000000"/>
          <w:sz w:val="28"/>
        </w:rPr>
        <w:softHyphen/>
        <w:t>логом национального и религиозного различия.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Большие масшта</w:t>
      </w:r>
      <w:r>
        <w:rPr>
          <w:snapToGrid w:val="0"/>
          <w:color w:val="000000"/>
          <w:sz w:val="28"/>
        </w:rPr>
        <w:softHyphen/>
        <w:t>бы ремесленного про</w:t>
      </w:r>
      <w:r>
        <w:rPr>
          <w:snapToGrid w:val="0"/>
          <w:color w:val="000000"/>
          <w:sz w:val="28"/>
        </w:rPr>
        <w:softHyphen/>
        <w:t>изводства, внутренней и внешней торговли, требование ведения уче</w:t>
      </w:r>
      <w:r>
        <w:rPr>
          <w:snapToGrid w:val="0"/>
          <w:color w:val="000000"/>
          <w:sz w:val="28"/>
        </w:rPr>
        <w:softHyphen/>
        <w:t>та, правового оформ</w:t>
      </w:r>
      <w:r>
        <w:rPr>
          <w:snapToGrid w:val="0"/>
          <w:color w:val="000000"/>
          <w:sz w:val="28"/>
        </w:rPr>
        <w:softHyphen/>
        <w:t>ления сделок и т.д. привели к необходи</w:t>
      </w:r>
      <w:r>
        <w:rPr>
          <w:snapToGrid w:val="0"/>
          <w:color w:val="000000"/>
          <w:sz w:val="28"/>
        </w:rPr>
        <w:softHyphen/>
        <w:t>мости совершенствова</w:t>
      </w:r>
      <w:r>
        <w:rPr>
          <w:snapToGrid w:val="0"/>
          <w:color w:val="000000"/>
          <w:sz w:val="28"/>
        </w:rPr>
        <w:softHyphen/>
        <w:t>ния фиксации инфор</w:t>
      </w:r>
      <w:r>
        <w:rPr>
          <w:snapToGrid w:val="0"/>
          <w:color w:val="000000"/>
          <w:sz w:val="28"/>
        </w:rPr>
        <w:softHyphen/>
        <w:t>мации, совершенство</w:t>
      </w:r>
      <w:r>
        <w:rPr>
          <w:snapToGrid w:val="0"/>
          <w:color w:val="000000"/>
          <w:sz w:val="28"/>
        </w:rPr>
        <w:softHyphen/>
        <w:t>вания системы письма. Заслугой финикийцев стало создание алфа</w:t>
      </w:r>
      <w:r>
        <w:rPr>
          <w:snapToGrid w:val="0"/>
          <w:color w:val="000000"/>
          <w:sz w:val="28"/>
        </w:rPr>
        <w:softHyphen/>
        <w:t>витной системы пись</w:t>
      </w:r>
      <w:r>
        <w:rPr>
          <w:snapToGrid w:val="0"/>
          <w:color w:val="000000"/>
          <w:sz w:val="28"/>
        </w:rPr>
        <w:softHyphen/>
        <w:t>менности. На основе вавилонской клино</w:t>
      </w:r>
      <w:r>
        <w:rPr>
          <w:snapToGrid w:val="0"/>
          <w:color w:val="000000"/>
          <w:sz w:val="28"/>
        </w:rPr>
        <w:softHyphen/>
        <w:t xml:space="preserve">писи и египетских иероглифов они в </w:t>
      </w:r>
      <w:r>
        <w:rPr>
          <w:snapToGrid w:val="0"/>
          <w:color w:val="000000"/>
          <w:sz w:val="28"/>
          <w:lang w:val="en-US"/>
        </w:rPr>
        <w:t>XIII</w:t>
      </w:r>
      <w:r>
        <w:rPr>
          <w:snapToGrid w:val="0"/>
          <w:color w:val="000000"/>
          <w:sz w:val="28"/>
        </w:rPr>
        <w:t xml:space="preserve"> в. до н.э. разра</w:t>
      </w:r>
      <w:r>
        <w:rPr>
          <w:snapToGrid w:val="0"/>
          <w:color w:val="000000"/>
          <w:sz w:val="28"/>
        </w:rPr>
        <w:softHyphen/>
        <w:t>ботали алфавит из 22 алфавитных знаков, обозначавших согласные звуки. Этот алфавит стал потом осно</w:t>
      </w:r>
      <w:r>
        <w:rPr>
          <w:snapToGrid w:val="0"/>
          <w:color w:val="000000"/>
          <w:sz w:val="28"/>
        </w:rPr>
        <w:softHyphen/>
        <w:t>вой греческого, латинского и славянского алфавитов.</w:t>
      </w:r>
    </w:p>
    <w:p w:rsidR="00BD7526" w:rsidRDefault="00BD7526">
      <w:pPr>
        <w:spacing w:line="360" w:lineRule="auto"/>
        <w:ind w:firstLine="709"/>
        <w:rPr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Располагавшаяся на пересечении важных торговых путях ме</w:t>
      </w:r>
      <w:r>
        <w:rPr>
          <w:snapToGrid w:val="0"/>
          <w:color w:val="000000"/>
          <w:sz w:val="28"/>
        </w:rPr>
        <w:softHyphen/>
        <w:t xml:space="preserve">жду Египтом, северными и восточными странами, Палестина, уже в </w:t>
      </w:r>
      <w:r>
        <w:rPr>
          <w:snapToGrid w:val="0"/>
          <w:color w:val="000000"/>
          <w:sz w:val="28"/>
          <w:lang w:val="en-US"/>
        </w:rPr>
        <w:t>III</w:t>
      </w:r>
      <w:r>
        <w:rPr>
          <w:snapToGrid w:val="0"/>
          <w:color w:val="000000"/>
          <w:sz w:val="28"/>
        </w:rPr>
        <w:t xml:space="preserve"> тыс. до н.э.  активно включилась в мировую торговлю. Из страны вывозили кожу, пшеницу, лен, оливковое масло, фрукты, вино, воск, шерсть, керамические изделия, пурпур, мирру, лекарства. Ввозили металл, металлические сосуды, дере</w:t>
      </w:r>
      <w:r>
        <w:rPr>
          <w:snapToGrid w:val="0"/>
          <w:color w:val="000000"/>
          <w:sz w:val="28"/>
        </w:rPr>
        <w:softHyphen/>
        <w:t>во, слоновую кость.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Наибольшее экономическое развитие Израильско-Иудейское царство достигло в </w:t>
      </w:r>
      <w:r>
        <w:rPr>
          <w:snapToGrid w:val="0"/>
          <w:color w:val="000000"/>
          <w:sz w:val="28"/>
          <w:lang w:val="en-US"/>
        </w:rPr>
        <w:t>X</w:t>
      </w:r>
      <w:r>
        <w:rPr>
          <w:snapToGrid w:val="0"/>
          <w:color w:val="000000"/>
          <w:sz w:val="28"/>
        </w:rPr>
        <w:t xml:space="preserve"> в. до н.э. при царе Соломоне. Укрепив мирные связи с соседями, Соломон развивал внеш</w:t>
      </w:r>
      <w:r>
        <w:rPr>
          <w:snapToGrid w:val="0"/>
          <w:color w:val="000000"/>
          <w:sz w:val="28"/>
        </w:rPr>
        <w:softHyphen/>
        <w:t>нюю торговлю. Он организовал торговые пути в Аравию, отку</w:t>
      </w:r>
      <w:r>
        <w:rPr>
          <w:snapToGrid w:val="0"/>
          <w:color w:val="000000"/>
          <w:sz w:val="28"/>
        </w:rPr>
        <w:softHyphen/>
        <w:t>да стали поступать золото, слоновая кость, драгоценные камни. За рубеж вывозились зерно, масло.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pStyle w:val="a4"/>
        <w:spacing w:line="360" w:lineRule="auto"/>
        <w:ind w:firstLine="709"/>
        <w:rPr>
          <w:sz w:val="28"/>
        </w:rPr>
      </w:pPr>
      <w:r>
        <w:rPr>
          <w:sz w:val="28"/>
        </w:rPr>
        <w:t>В Древнем Египте были хорошие плодородные почвы и умелые земле</w:t>
      </w:r>
      <w:r>
        <w:rPr>
          <w:sz w:val="28"/>
        </w:rPr>
        <w:softHyphen/>
        <w:t>дельцы, что позволяло не только обеспечивать сельское население продуктами питания, но и создавать избыточный продукт. Раннее выделение из сельского хозяйства ремесел стало основой обмена между сельским и городским населением. Возникла внутренняя торговля. В то же время в стране не хватало метал</w:t>
      </w:r>
      <w:r>
        <w:rPr>
          <w:sz w:val="28"/>
        </w:rPr>
        <w:softHyphen/>
        <w:t>лов. Их приходилось покупать за рубежом либо пополнять ре</w:t>
      </w:r>
      <w:r>
        <w:rPr>
          <w:sz w:val="28"/>
        </w:rPr>
        <w:softHyphen/>
        <w:t>сурсы за счет завоеванных стран. Медь привозили из Аравий</w:t>
      </w:r>
      <w:r>
        <w:rPr>
          <w:sz w:val="28"/>
        </w:rPr>
        <w:softHyphen/>
        <w:t>ской пустыни и с Синайского полуострова, позднее с Кипра. Золото ввозили из Нубии. Лесоматериалы привозились из Ли</w:t>
      </w:r>
      <w:r>
        <w:rPr>
          <w:sz w:val="28"/>
        </w:rPr>
        <w:softHyphen/>
        <w:t>вана и Экваториальной Африки. Из Малой Азии привозили железо, из Месопотамии — бронзу, лазурит, а также лошадей.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Еще в период Древнего царства сложи</w:t>
      </w:r>
      <w:r>
        <w:rPr>
          <w:snapToGrid w:val="0"/>
          <w:color w:val="000000"/>
          <w:sz w:val="28"/>
        </w:rPr>
        <w:softHyphen/>
        <w:t>лись торговые пути из Египта в Нубию, на Синай, в Палестину и Сирию. В этот же пе</w:t>
      </w:r>
      <w:r>
        <w:rPr>
          <w:snapToGrid w:val="0"/>
          <w:color w:val="000000"/>
          <w:sz w:val="28"/>
        </w:rPr>
        <w:softHyphen/>
        <w:t>риод появились весовые металлические деньги в виде слитков. В период Нового царства в Египте уже широко применялась денежно-весовая единица — дебен, равная 91 г, который делился на десять равных час</w:t>
      </w:r>
      <w:r>
        <w:rPr>
          <w:snapToGrid w:val="0"/>
          <w:color w:val="000000"/>
          <w:sz w:val="28"/>
        </w:rPr>
        <w:softHyphen/>
        <w:t>тей. Крупные торговые сделки документаль</w:t>
      </w:r>
      <w:r>
        <w:rPr>
          <w:snapToGrid w:val="0"/>
          <w:color w:val="000000"/>
          <w:sz w:val="28"/>
        </w:rPr>
        <w:softHyphen/>
        <w:t>но оформлялись в особом присутственном месте, при свидете</w:t>
      </w:r>
      <w:r>
        <w:rPr>
          <w:snapToGrid w:val="0"/>
          <w:color w:val="000000"/>
          <w:sz w:val="28"/>
        </w:rPr>
        <w:softHyphen/>
        <w:t>лях, имена которых записывались в документах.</w:t>
      </w:r>
    </w:p>
    <w:p w:rsidR="00BD7526" w:rsidRDefault="00BD7526">
      <w:pPr>
        <w:spacing w:line="360" w:lineRule="auto"/>
        <w:ind w:firstLine="709"/>
        <w:rPr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Самую крайнюю восточную часть Азии занимает Китай, на территории которого с древнейших времен сложилась своя самобытная цивилизация. 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Рост объема избыточного продукта привел к появлению сначала меновой торговли, а затем и денежной. Развитие внутренней торговли обусловливалось не только разделением сельскохозяйственного и ремесленного производства, но и обособлением скотоводческих и земледель</w:t>
      </w:r>
      <w:r>
        <w:rPr>
          <w:snapToGrid w:val="0"/>
          <w:color w:val="000000"/>
          <w:sz w:val="28"/>
        </w:rPr>
        <w:softHyphen/>
        <w:t>ческих районов. В качестве денег в эпоху Шан сначала исполь</w:t>
      </w:r>
      <w:r>
        <w:rPr>
          <w:snapToGrid w:val="0"/>
          <w:color w:val="000000"/>
          <w:sz w:val="28"/>
        </w:rPr>
        <w:softHyphen/>
        <w:t>зовались привозимые из южных стран раковины моллюска кау</w:t>
      </w:r>
      <w:r>
        <w:rPr>
          <w:snapToGrid w:val="0"/>
          <w:color w:val="000000"/>
          <w:sz w:val="28"/>
        </w:rPr>
        <w:softHyphen/>
        <w:t>ры. Затем появились металлические деньги.</w:t>
      </w:r>
    </w:p>
    <w:p w:rsidR="00BD7526" w:rsidRDefault="00BD7526">
      <w:pPr>
        <w:pStyle w:val="2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Следует отметить, что в Китае были впервые сделаны по</w:t>
      </w:r>
      <w:r>
        <w:rPr>
          <w:sz w:val="28"/>
        </w:rPr>
        <w:softHyphen/>
        <w:t>пытки по замене металлических денег на казначейские билеты. В эпоху династии Хань в результате постоянных войн с гунна</w:t>
      </w:r>
      <w:r>
        <w:rPr>
          <w:sz w:val="28"/>
        </w:rPr>
        <w:softHyphen/>
        <w:t>ми казна опустела, и император У-Ди стал выпускать денежные знаки из шкуры редкого белого оленя в виде квадратов с ри</w:t>
      </w:r>
      <w:r>
        <w:rPr>
          <w:sz w:val="28"/>
        </w:rPr>
        <w:softHyphen/>
        <w:t>сунками. Каждый квадрат был равен 400 тысячам медных мо</w:t>
      </w:r>
      <w:r>
        <w:rPr>
          <w:sz w:val="28"/>
        </w:rPr>
        <w:softHyphen/>
        <w:t>нет. Позднее эта идея была возрождена в Китае примерно в 800 г. н. э., когда стали печатать денежные знаки из бумаги. Для сравнения можно заметить, что в Европе первые бумажные деньги появились в 1601 г. в Швеции.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 каждом городе были рынки. Государство регламентирова</w:t>
      </w:r>
      <w:r>
        <w:rPr>
          <w:snapToGrid w:val="0"/>
          <w:color w:val="000000"/>
          <w:sz w:val="28"/>
        </w:rPr>
        <w:softHyphen/>
        <w:t>ло торговлю. Государственными актами устанавливались каче</w:t>
      </w:r>
      <w:r>
        <w:rPr>
          <w:snapToGrid w:val="0"/>
          <w:color w:val="000000"/>
          <w:sz w:val="28"/>
        </w:rPr>
        <w:softHyphen/>
        <w:t>ство и цены товаров. Рынки были строго разделены на кварталы по видам товаров. За организацию и контроль работы рынков отвечали особые чиновники. Рыночная торговля облагалась государственными сборами.</w:t>
      </w:r>
    </w:p>
    <w:p w:rsidR="00BD7526" w:rsidRDefault="00BD7526">
      <w:pPr>
        <w:pStyle w:val="21"/>
        <w:spacing w:line="360" w:lineRule="auto"/>
        <w:rPr>
          <w:sz w:val="28"/>
        </w:rPr>
      </w:pPr>
      <w:r>
        <w:rPr>
          <w:sz w:val="28"/>
        </w:rPr>
        <w:t>Будучи страной с высокоразвитым ремесленным производством и мировым монополистом в изготовлении ряда товаров (шелк, фарфор), Китай вел обширную торговлю с соседними странами. Китайские караваны доставляли товары в Среднюю Азию. Оттуда — в Сирию и Римскую империю. На востоке китайцы торговали с Кореей, государствами Индокитайского полуострова. В Китай ввозились драгоценные металлы и камни, ковры, лошади, верблюды, медь, кораллы и др. Внешняя торговля была важным источником доходов, как государственной казны, так и развитого слоя купечества.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В Древней Греции основной отраслью экономики являлось сельское хозяйство: в нем было занято большинство населения, земледелие, как и раньше, считалось единственным видом прак</w:t>
      </w:r>
      <w:r>
        <w:rPr>
          <w:snapToGrid w:val="0"/>
          <w:color w:val="000000"/>
          <w:sz w:val="28"/>
        </w:rPr>
        <w:softHyphen/>
        <w:t>тической деятельности, достойным гражданина. Процессы, на</w:t>
      </w:r>
      <w:r>
        <w:rPr>
          <w:snapToGrid w:val="0"/>
          <w:color w:val="000000"/>
          <w:sz w:val="28"/>
        </w:rPr>
        <w:softHyphen/>
        <w:t xml:space="preserve">чавшиеся в сельском хозяйстве в </w:t>
      </w:r>
      <w:r>
        <w:rPr>
          <w:snapToGrid w:val="0"/>
          <w:color w:val="000000"/>
          <w:sz w:val="28"/>
          <w:lang w:val="en-US"/>
        </w:rPr>
        <w:t>VIII</w:t>
      </w:r>
      <w:r>
        <w:rPr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  <w:lang w:val="en-US"/>
        </w:rPr>
        <w:t>VI</w:t>
      </w:r>
      <w:r>
        <w:rPr>
          <w:snapToGrid w:val="0"/>
          <w:color w:val="000000"/>
          <w:sz w:val="28"/>
        </w:rPr>
        <w:t xml:space="preserve"> вв. до н. э., получают дальнейшее развитие: увеличивается товарность производства, углубляется региональная специализация (например, греческие полисы Северного Причерноморья и Сицилии являлись по</w:t>
      </w:r>
      <w:r>
        <w:rPr>
          <w:snapToGrid w:val="0"/>
          <w:color w:val="000000"/>
          <w:sz w:val="28"/>
        </w:rPr>
        <w:softHyphen/>
        <w:t>ставщиками зерновых, Афины — оливкового масла, острова Хиос и Фасос — вина и т. д.). Однако полностью натуральное хозяйство не было вытеснено. По-прежнему привлекательным как для отдельных людей, так и для полисов оставался прин</w:t>
      </w:r>
      <w:r>
        <w:rPr>
          <w:snapToGrid w:val="0"/>
          <w:color w:val="000000"/>
          <w:sz w:val="28"/>
        </w:rPr>
        <w:softHyphen/>
        <w:t>цип автаркии — независимости от окружающего мира, полити</w:t>
      </w:r>
      <w:r>
        <w:rPr>
          <w:snapToGrid w:val="0"/>
          <w:color w:val="000000"/>
          <w:sz w:val="28"/>
        </w:rPr>
        <w:softHyphen/>
        <w:t>ческой и экономической самостоятельности, самообеспеченно</w:t>
      </w:r>
      <w:r>
        <w:rPr>
          <w:snapToGrid w:val="0"/>
          <w:color w:val="000000"/>
          <w:sz w:val="28"/>
        </w:rPr>
        <w:softHyphen/>
        <w:t>сти.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 связи с общим экономическим подъемом, широким ис</w:t>
      </w:r>
      <w:r>
        <w:rPr>
          <w:snapToGrid w:val="0"/>
          <w:color w:val="000000"/>
          <w:sz w:val="28"/>
        </w:rPr>
        <w:softHyphen/>
        <w:t xml:space="preserve">пользованием рабского труда, развитием торговли в греческом ремесле в </w:t>
      </w:r>
      <w:r>
        <w:rPr>
          <w:snapToGrid w:val="0"/>
          <w:color w:val="000000"/>
          <w:sz w:val="28"/>
          <w:lang w:val="en-US"/>
        </w:rPr>
        <w:t>V</w:t>
      </w:r>
      <w:r>
        <w:rPr>
          <w:snapToGrid w:val="0"/>
          <w:color w:val="000000"/>
          <w:sz w:val="28"/>
        </w:rPr>
        <w:t xml:space="preserve"> в. до н. э. происходит расширение производства, уг</w:t>
      </w:r>
      <w:r>
        <w:rPr>
          <w:snapToGrid w:val="0"/>
          <w:color w:val="000000"/>
          <w:sz w:val="28"/>
        </w:rPr>
        <w:softHyphen/>
        <w:t>лубляется разделение труда. Особенно активно развиваются от</w:t>
      </w:r>
      <w:r>
        <w:rPr>
          <w:snapToGrid w:val="0"/>
          <w:color w:val="000000"/>
          <w:sz w:val="28"/>
        </w:rPr>
        <w:softHyphen/>
        <w:t>расли, связанные с судостроением и мореплаванием, горное дело, производство керамики.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Еще большее значение, чем в предшествующую эпоху, при</w:t>
      </w:r>
      <w:r>
        <w:rPr>
          <w:snapToGrid w:val="0"/>
          <w:color w:val="000000"/>
          <w:sz w:val="28"/>
        </w:rPr>
        <w:softHyphen/>
        <w:t>обретает внешняя морская торговля. В этом отношении из древ</w:t>
      </w:r>
      <w:r>
        <w:rPr>
          <w:snapToGrid w:val="0"/>
          <w:color w:val="000000"/>
          <w:sz w:val="28"/>
        </w:rPr>
        <w:softHyphen/>
        <w:t xml:space="preserve">них народов с греками могли сравниться только финикийцы, а в более позднее время только Голландия </w:t>
      </w:r>
      <w:r>
        <w:rPr>
          <w:snapToGrid w:val="0"/>
          <w:color w:val="000000"/>
          <w:sz w:val="28"/>
          <w:lang w:val="en-US"/>
        </w:rPr>
        <w:t>XVI</w:t>
      </w:r>
      <w:r>
        <w:rPr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  <w:lang w:val="en-US"/>
        </w:rPr>
        <w:t>XVII</w:t>
      </w:r>
      <w:r>
        <w:rPr>
          <w:snapToGrid w:val="0"/>
          <w:color w:val="000000"/>
          <w:sz w:val="28"/>
        </w:rPr>
        <w:t xml:space="preserve"> вв. может быть сопоставима с Древней Грецией классического периода по вкладу в развитие торговли своей эпохи. Характерно, что если финикийцы и голландцы занимались в основном посредниче</w:t>
      </w:r>
      <w:r>
        <w:rPr>
          <w:snapToGrid w:val="0"/>
          <w:color w:val="000000"/>
          <w:sz w:val="28"/>
        </w:rPr>
        <w:softHyphen/>
        <w:t>ской торговлей, то древние греки, не пренебрегая посредничеством, широко вывозили свою сельскохозяйственную и особенно высококачественную ре</w:t>
      </w:r>
      <w:r>
        <w:rPr>
          <w:snapToGrid w:val="0"/>
          <w:color w:val="000000"/>
          <w:sz w:val="28"/>
        </w:rPr>
        <w:softHyphen/>
        <w:t>месленную продукцию.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Основными статьями экспорта в другие страны являлись оливковое мас</w:t>
      </w:r>
      <w:r>
        <w:rPr>
          <w:snapToGrid w:val="0"/>
          <w:color w:val="000000"/>
          <w:sz w:val="28"/>
        </w:rPr>
        <w:softHyphen/>
        <w:t>ло, вино, металлические изделия, ке</w:t>
      </w:r>
      <w:r>
        <w:rPr>
          <w:snapToGrid w:val="0"/>
          <w:color w:val="000000"/>
          <w:sz w:val="28"/>
        </w:rPr>
        <w:softHyphen/>
        <w:t>рамика. В Грецию ввозили преимущест</w:t>
      </w:r>
      <w:r>
        <w:rPr>
          <w:snapToGrid w:val="0"/>
          <w:color w:val="000000"/>
          <w:sz w:val="28"/>
        </w:rPr>
        <w:softHyphen/>
        <w:t>венно продукты питания (особенно зерно, соленую рыбу), рабов, различ</w:t>
      </w:r>
      <w:r>
        <w:rPr>
          <w:snapToGrid w:val="0"/>
          <w:color w:val="000000"/>
          <w:sz w:val="28"/>
        </w:rPr>
        <w:softHyphen/>
        <w:t>ные виды сырья (железо, медь, лес, смолу, меха, кожу, лен, слоновую кость и т. д.). В торговле отдельных греческих поли</w:t>
      </w:r>
      <w:r>
        <w:rPr>
          <w:snapToGrid w:val="0"/>
          <w:color w:val="000000"/>
          <w:sz w:val="28"/>
        </w:rPr>
        <w:softHyphen/>
        <w:t>сов друг с другом преобладали ремесленные изделия, на произ</w:t>
      </w:r>
      <w:r>
        <w:rPr>
          <w:snapToGrid w:val="0"/>
          <w:color w:val="000000"/>
          <w:sz w:val="28"/>
        </w:rPr>
        <w:softHyphen/>
        <w:t>водстве которых специализировалась та или иная область. Ос</w:t>
      </w:r>
      <w:r>
        <w:rPr>
          <w:snapToGrid w:val="0"/>
          <w:color w:val="000000"/>
          <w:sz w:val="28"/>
        </w:rPr>
        <w:softHyphen/>
        <w:t>новными центрами греческой внешней торговли являлись Афины, Милет, Коринф.</w:t>
      </w:r>
    </w:p>
    <w:p w:rsidR="00BD7526" w:rsidRDefault="00BD7526">
      <w:pPr>
        <w:pStyle w:val="3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Внутренняя торговля в греческих полисах была развита го</w:t>
      </w:r>
      <w:r>
        <w:rPr>
          <w:sz w:val="28"/>
        </w:rPr>
        <w:softHyphen/>
        <w:t>раздо слабее. На городской рынок в основном приезжали кре</w:t>
      </w:r>
      <w:r>
        <w:rPr>
          <w:sz w:val="28"/>
        </w:rPr>
        <w:softHyphen/>
        <w:t>стьяне из окрестных деревень и продавали сельскохозяйствен</w:t>
      </w:r>
      <w:r>
        <w:rPr>
          <w:sz w:val="28"/>
        </w:rPr>
        <w:softHyphen/>
        <w:t>ную продукцию в обмен на ремесленную.</w:t>
      </w:r>
    </w:p>
    <w:p w:rsidR="00BD7526" w:rsidRDefault="00BD7526">
      <w:pPr>
        <w:pStyle w:val="1"/>
        <w:spacing w:line="360" w:lineRule="auto"/>
        <w:ind w:firstLine="709"/>
        <w:rPr>
          <w:rFonts w:ascii="Times New Roman" w:hAnsi="Times New Roman"/>
        </w:rPr>
      </w:pPr>
    </w:p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/>
    <w:p w:rsidR="00BD7526" w:rsidRDefault="00BD7526">
      <w:pPr>
        <w:pStyle w:val="1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Развитие товарно-денежных отношений в средневековье.</w:t>
      </w:r>
    </w:p>
    <w:p w:rsidR="00BD7526" w:rsidRDefault="00BD7526">
      <w:pPr>
        <w:spacing w:line="360" w:lineRule="auto"/>
        <w:ind w:firstLine="709"/>
        <w:rPr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Рост городов в </w:t>
      </w:r>
      <w:r>
        <w:rPr>
          <w:snapToGrid w:val="0"/>
          <w:color w:val="000000"/>
          <w:sz w:val="28"/>
          <w:lang w:val="en-US"/>
        </w:rPr>
        <w:t>XI</w:t>
      </w:r>
      <w:r>
        <w:rPr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  <w:lang w:val="en-US"/>
        </w:rPr>
        <w:t>XV</w:t>
      </w:r>
      <w:r>
        <w:rPr>
          <w:snapToGrid w:val="0"/>
          <w:color w:val="000000"/>
          <w:sz w:val="28"/>
        </w:rPr>
        <w:t xml:space="preserve"> вв. способствовал развитию внутренней и внешней торговли. В го</w:t>
      </w:r>
      <w:r>
        <w:rPr>
          <w:snapToGrid w:val="0"/>
          <w:color w:val="000000"/>
          <w:sz w:val="28"/>
        </w:rPr>
        <w:softHyphen/>
        <w:t>родах существовали рынки, на которых городские ремесленники снабжали своими изделиями крестьян и покупали у них сель</w:t>
      </w:r>
      <w:r>
        <w:rPr>
          <w:snapToGrid w:val="0"/>
          <w:color w:val="000000"/>
          <w:sz w:val="28"/>
        </w:rPr>
        <w:softHyphen/>
        <w:t>скохозяйственные продукты и сырье. Таким образом, деревня втягивалась в торговый оборот, что способствовало развитию товарно-денежных отношений.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Внешняя торговля была сосредоточена в двух основных районах Европы: в бассейне Средиземного моря и на Балтийском и Северном морях. Средиземноморская торговля объединяла Испанию, Францию и Италию, которые торговали между со</w:t>
      </w:r>
      <w:r>
        <w:rPr>
          <w:snapToGrid w:val="0"/>
          <w:color w:val="000000"/>
          <w:sz w:val="28"/>
        </w:rPr>
        <w:softHyphen/>
        <w:t>бой, а также с Византией и Востоком. Наибольшее влияние в этой торговле имели купцы Генуи, Венеции, Марселя и Бар</w:t>
      </w:r>
      <w:r>
        <w:rPr>
          <w:snapToGrid w:val="0"/>
          <w:color w:val="000000"/>
          <w:sz w:val="28"/>
        </w:rPr>
        <w:softHyphen/>
        <w:t>селоны. С Востока в Европу везли предметы роскоши, вино, пряности, фрукты.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 торговле по Северному и Балтийскому морям участвовали северогерманские города, Нидерланды, скандинавские страны, северная Франция, Англия, западные земли Русского государ</w:t>
      </w:r>
      <w:r>
        <w:rPr>
          <w:snapToGrid w:val="0"/>
          <w:color w:val="000000"/>
          <w:sz w:val="28"/>
        </w:rPr>
        <w:softHyphen/>
        <w:t>ства (Новгород, Полоцк, Псков).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Торговля в Европе в </w:t>
      </w:r>
      <w:r>
        <w:rPr>
          <w:snapToGrid w:val="0"/>
          <w:color w:val="000000"/>
          <w:sz w:val="28"/>
          <w:lang w:val="en-US"/>
        </w:rPr>
        <w:t>XII</w:t>
      </w:r>
      <w:r>
        <w:rPr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  <w:lang w:val="en-US"/>
        </w:rPr>
        <w:t>XV</w:t>
      </w:r>
      <w:r>
        <w:rPr>
          <w:snapToGrid w:val="0"/>
          <w:color w:val="000000"/>
          <w:sz w:val="28"/>
        </w:rPr>
        <w:t xml:space="preserve"> вв. была делом сложным и опасным. Купцы подвергались нападениям. На морях это пираты, на суше — рыца</w:t>
      </w:r>
      <w:r>
        <w:rPr>
          <w:snapToGrid w:val="0"/>
          <w:color w:val="000000"/>
          <w:sz w:val="28"/>
        </w:rPr>
        <w:softHyphen/>
        <w:t>ри и крупные феода</w:t>
      </w:r>
      <w:r>
        <w:rPr>
          <w:snapToGrid w:val="0"/>
          <w:color w:val="000000"/>
          <w:sz w:val="28"/>
        </w:rPr>
        <w:softHyphen/>
        <w:t>лы. Поэтому купцы отдельных городов объединялись в сою</w:t>
      </w:r>
      <w:r>
        <w:rPr>
          <w:snapToGrid w:val="0"/>
          <w:color w:val="000000"/>
          <w:sz w:val="28"/>
        </w:rPr>
        <w:softHyphen/>
        <w:t>зы-гильдии для обес</w:t>
      </w:r>
      <w:r>
        <w:rPr>
          <w:snapToGrid w:val="0"/>
          <w:color w:val="000000"/>
          <w:sz w:val="28"/>
        </w:rPr>
        <w:softHyphen/>
        <w:t>печения безопасности и установления мо</w:t>
      </w:r>
      <w:r>
        <w:rPr>
          <w:snapToGrid w:val="0"/>
          <w:color w:val="000000"/>
          <w:sz w:val="28"/>
        </w:rPr>
        <w:softHyphen/>
        <w:t xml:space="preserve">нополии оптовой торговли. В середине </w:t>
      </w:r>
      <w:r>
        <w:rPr>
          <w:snapToGrid w:val="0"/>
          <w:color w:val="000000"/>
          <w:sz w:val="28"/>
          <w:lang w:val="en-US"/>
        </w:rPr>
        <w:t>XIV</w:t>
      </w:r>
      <w:r>
        <w:rPr>
          <w:snapToGrid w:val="0"/>
          <w:color w:val="000000"/>
          <w:sz w:val="28"/>
        </w:rPr>
        <w:t xml:space="preserve"> в. был образован союз северных горо</w:t>
      </w:r>
      <w:r>
        <w:rPr>
          <w:snapToGrid w:val="0"/>
          <w:color w:val="000000"/>
          <w:sz w:val="28"/>
        </w:rPr>
        <w:softHyphen/>
        <w:t>дов — Ганза, который объединял более 70 городов Европы. Ганзейские купцы везли из Северной и Восточной Европы хлеб, рыбу, мед, пеньку, строевой лес, смолу, деготь, меха в обмен на сукно из Англии и Фландрии, немецкие металлические изделия, французские вина.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Венеция и Генуя вели торговлю с Востоком через гавани Сирии и Египта, куда привозились товары из Китая и Индии. Они основали фактории в Феодосии и Азове, ставшие центра</w:t>
      </w:r>
      <w:r>
        <w:rPr>
          <w:snapToGrid w:val="0"/>
          <w:color w:val="000000"/>
          <w:sz w:val="28"/>
        </w:rPr>
        <w:softHyphen/>
        <w:t>ми торговли с Россией и Польшей. Венецианцы и генуэзцы привозили сукно и другие изделия, покупали русские, восточ</w:t>
      </w:r>
      <w:r>
        <w:rPr>
          <w:snapToGrid w:val="0"/>
          <w:color w:val="000000"/>
          <w:sz w:val="28"/>
        </w:rPr>
        <w:softHyphen/>
        <w:t>ные товары и рабов.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Товары северного и южного потоков встречались на ярмарках в центрах международной торговли. Ярмарки были наиболее рас</w:t>
      </w:r>
      <w:r>
        <w:rPr>
          <w:snapToGrid w:val="0"/>
          <w:color w:val="000000"/>
          <w:sz w:val="28"/>
        </w:rPr>
        <w:softHyphen/>
        <w:t xml:space="preserve">пространенной формой средневековой международной торговли. В </w:t>
      </w:r>
      <w:r>
        <w:rPr>
          <w:snapToGrid w:val="0"/>
          <w:color w:val="000000"/>
          <w:sz w:val="28"/>
          <w:lang w:val="en-US"/>
        </w:rPr>
        <w:t>XIII</w:t>
      </w:r>
      <w:r>
        <w:rPr>
          <w:snapToGrid w:val="0"/>
          <w:color w:val="000000"/>
          <w:sz w:val="28"/>
        </w:rPr>
        <w:t xml:space="preserve"> — </w:t>
      </w:r>
      <w:r>
        <w:rPr>
          <w:snapToGrid w:val="0"/>
          <w:color w:val="000000"/>
          <w:sz w:val="28"/>
          <w:lang w:val="en-US"/>
        </w:rPr>
        <w:t>XIV</w:t>
      </w:r>
      <w:r>
        <w:rPr>
          <w:snapToGrid w:val="0"/>
          <w:color w:val="000000"/>
          <w:sz w:val="28"/>
        </w:rPr>
        <w:t xml:space="preserve"> вв. самым оживленным местом торговли было граф</w:t>
      </w:r>
      <w:r>
        <w:rPr>
          <w:snapToGrid w:val="0"/>
          <w:color w:val="000000"/>
          <w:sz w:val="28"/>
        </w:rPr>
        <w:softHyphen/>
        <w:t xml:space="preserve">ство Шампань (Франция), где ярмарки проходили круглый год. Во второй половине </w:t>
      </w:r>
      <w:r>
        <w:rPr>
          <w:snapToGrid w:val="0"/>
          <w:color w:val="000000"/>
          <w:sz w:val="28"/>
          <w:lang w:val="en-US"/>
        </w:rPr>
        <w:t>XIV</w:t>
      </w:r>
      <w:r>
        <w:rPr>
          <w:snapToGrid w:val="0"/>
          <w:color w:val="000000"/>
          <w:sz w:val="28"/>
        </w:rPr>
        <w:t xml:space="preserve"> в. ярмарочные центры переместились в Ли</w:t>
      </w:r>
      <w:r>
        <w:rPr>
          <w:snapToGrid w:val="0"/>
          <w:color w:val="000000"/>
          <w:sz w:val="28"/>
        </w:rPr>
        <w:softHyphen/>
        <w:t xml:space="preserve">он и Женеву. В Германии ярмарки проводились во Франкфурте-на-Майне и в Лейпциге. В </w:t>
      </w:r>
      <w:r>
        <w:rPr>
          <w:snapToGrid w:val="0"/>
          <w:color w:val="000000"/>
          <w:sz w:val="28"/>
          <w:lang w:val="en-US"/>
        </w:rPr>
        <w:t>XV</w:t>
      </w:r>
      <w:r>
        <w:rPr>
          <w:snapToGrid w:val="0"/>
          <w:color w:val="000000"/>
          <w:sz w:val="28"/>
        </w:rPr>
        <w:t xml:space="preserve"> в., центром ярмарочной торговли в Европе стал город Брюгге во Фландрии.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Еще одним изобретением в мировой торговле стала товарная биржа – наиболее развитая форма регулярно функционирующего оптового рынка массовых заменимых товаров, продающихся по стандартам или образцам. Появились товарные биржи в </w:t>
      </w:r>
      <w:r>
        <w:rPr>
          <w:snapToGrid w:val="0"/>
          <w:color w:val="000000"/>
          <w:sz w:val="28"/>
          <w:lang w:val="en-US"/>
        </w:rPr>
        <w:t>XV</w:t>
      </w:r>
      <w:r>
        <w:rPr>
          <w:snapToGrid w:val="0"/>
          <w:color w:val="000000"/>
          <w:sz w:val="28"/>
        </w:rPr>
        <w:t xml:space="preserve"> — </w:t>
      </w:r>
      <w:r>
        <w:rPr>
          <w:snapToGrid w:val="0"/>
          <w:color w:val="000000"/>
          <w:sz w:val="28"/>
          <w:lang w:val="en-US"/>
        </w:rPr>
        <w:t>XVI</w:t>
      </w:r>
      <w:r>
        <w:rPr>
          <w:snapToGrid w:val="0"/>
          <w:color w:val="000000"/>
          <w:sz w:val="28"/>
        </w:rPr>
        <w:t xml:space="preserve"> вв. в Италии, Голландии и Англии, а достигли расцвета во 2-й половине </w:t>
      </w:r>
      <w:r>
        <w:rPr>
          <w:snapToGrid w:val="0"/>
          <w:color w:val="000000"/>
          <w:sz w:val="28"/>
          <w:lang w:val="en-US"/>
        </w:rPr>
        <w:t>XIX</w:t>
      </w:r>
      <w:r>
        <w:rPr>
          <w:snapToGrid w:val="0"/>
          <w:color w:val="000000"/>
          <w:sz w:val="28"/>
        </w:rPr>
        <w:t xml:space="preserve"> в.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pStyle w:val="1"/>
        <w:spacing w:line="360" w:lineRule="auto"/>
        <w:jc w:val="center"/>
        <w:rPr>
          <w:rFonts w:ascii="Times New Roman" w:hAnsi="Times New Roman"/>
          <w:snapToGrid w:val="0"/>
          <w:sz w:val="36"/>
        </w:rPr>
      </w:pPr>
      <w:r>
        <w:rPr>
          <w:rFonts w:ascii="Times New Roman" w:hAnsi="Times New Roman"/>
          <w:sz w:val="36"/>
        </w:rPr>
        <w:t>Становление товарных отношений на Руси.</w:t>
      </w:r>
    </w:p>
    <w:p w:rsidR="00BD7526" w:rsidRDefault="00BD7526">
      <w:pPr>
        <w:spacing w:line="360" w:lineRule="auto"/>
        <w:ind w:firstLine="709"/>
        <w:rPr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Киев с Прикар</w:t>
      </w:r>
      <w:r>
        <w:rPr>
          <w:snapToGrid w:val="0"/>
          <w:sz w:val="28"/>
        </w:rPr>
        <w:softHyphen/>
        <w:t xml:space="preserve">патьем были связаны сухопутной дорогой,  где имелись соляные копи,  снабжавшие солью южнорусские земли. </w:t>
      </w:r>
      <w:r>
        <w:rPr>
          <w:snapToGrid w:val="0"/>
          <w:color w:val="000000"/>
          <w:sz w:val="28"/>
        </w:rPr>
        <w:t>Одним из крупнейших ремесленных и торговых центров был Киев, насчитывавший в период его расцвета 100 тыс. жите</w:t>
      </w:r>
      <w:r>
        <w:rPr>
          <w:snapToGrid w:val="0"/>
          <w:color w:val="000000"/>
          <w:sz w:val="28"/>
        </w:rPr>
        <w:softHyphen/>
        <w:t>лей. В Киеве было восемь рынков, каждый из которых специализировался на продаже определенных товаров. Через Киев проходил водный путь «из варяг в греки».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Важнейшим торговым и ремесленным центром был и Новгород. 152 вида изделий из железа и стали, 205 видов продукции из дерева, многие из которых украшались затейливой резьбой - таков ассортимент изделий ремесленников древнего Новго</w:t>
      </w:r>
      <w:r>
        <w:rPr>
          <w:snapToGrid w:val="0"/>
          <w:color w:val="000000"/>
          <w:sz w:val="28"/>
        </w:rPr>
        <w:softHyphen/>
        <w:t>рода. А гончаров было так много, что целый район города на</w:t>
      </w:r>
      <w:r>
        <w:rPr>
          <w:snapToGrid w:val="0"/>
          <w:color w:val="000000"/>
          <w:sz w:val="28"/>
        </w:rPr>
        <w:softHyphen/>
        <w:t>звался Гончарным концом. Судя по раскопкам, в Новгороде изготовлялись различные виды кожаной обуви. Славился Новгород и своими ювелирных дел мастерами, которые для украшения своих изделий использовали сложнейшие приемы: гравировку, выемчатую и перегородчатую шаль, скань, зернь, золочение и др.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Новгород был составной частью великого водного пути древности «из варяг в греки» — из стран Скандинавии в Византию. Новгородские купцы вели оживленную торговлю со Скандинавией, Данией, городами Ганзейского союза.</w:t>
      </w:r>
    </w:p>
    <w:p w:rsidR="00BD7526" w:rsidRDefault="00BD7526">
      <w:pPr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Однако «заморская» торговля имела очень ограниченное значение для экономики страны, так как ввозились в основном предметы роскоши, потреблявшиеся верхушкой феодалов и духовенства. Вывозились же главным образом продукты промыслового хозяйства.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В период феодальной раздробленности и монголо-татарского ига роль товарно-денежных отношений была невелика. Выплата татарам в виде дани больших денежных средств и продуктов тормо</w:t>
      </w:r>
      <w:r>
        <w:rPr>
          <w:snapToGrid w:val="0"/>
          <w:color w:val="000000"/>
          <w:sz w:val="28"/>
        </w:rPr>
        <w:softHyphen/>
        <w:t>зила рост торговли. Между тем эти препятствия не смогли приостановить торговлю, она существовала прежде всего внутри городов и деревень. На местные городские торги вывозили продукцию сельского хозяйства — зерно, муку, овощи, а также коров, лошадей, овец, птицу, рыбу, мед, воск, ладан, сено, дрова, соль, золу, деготь и изделия ремесленного производства — сукно, обувь, меха, хомуты, шапки, оружие, предметы домаш</w:t>
      </w:r>
      <w:r>
        <w:rPr>
          <w:snapToGrid w:val="0"/>
          <w:color w:val="000000"/>
          <w:sz w:val="28"/>
        </w:rPr>
        <w:softHyphen/>
        <w:t>него обихода.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В </w:t>
      </w:r>
      <w:r>
        <w:rPr>
          <w:snapToGrid w:val="0"/>
          <w:color w:val="000000"/>
          <w:sz w:val="28"/>
          <w:lang w:val="en-US"/>
        </w:rPr>
        <w:t>XIII</w:t>
      </w:r>
      <w:r>
        <w:rPr>
          <w:snapToGrid w:val="0"/>
          <w:color w:val="000000"/>
          <w:sz w:val="28"/>
        </w:rPr>
        <w:t>—</w:t>
      </w:r>
      <w:r>
        <w:rPr>
          <w:snapToGrid w:val="0"/>
          <w:color w:val="000000"/>
          <w:sz w:val="28"/>
          <w:lang w:val="en-US"/>
        </w:rPr>
        <w:t>XIV</w:t>
      </w:r>
      <w:r>
        <w:rPr>
          <w:snapToGrid w:val="0"/>
          <w:color w:val="000000"/>
          <w:sz w:val="28"/>
        </w:rPr>
        <w:t xml:space="preserve"> вв. развивается торговля не только между бли</w:t>
      </w:r>
      <w:r>
        <w:rPr>
          <w:snapToGrid w:val="0"/>
          <w:color w:val="000000"/>
          <w:sz w:val="28"/>
        </w:rPr>
        <w:softHyphen/>
        <w:t>жайшими городами и селами, но и отдельными территориями. Например, из Новгорода товары доходили до Твери, Суздаля, Москвы и т. д. В торговом обмене между городами и областями важное место занимала соль, которая вывозилась из Крыма, Галицкой земли, с Заволжья, с мест поселения коми-пермяков у Камы. Важным предметом ввоза в северные области Руси был хлеб. Возникали уездные рынки. Крупными центрами торговли становились Москва, Новгород, Белоозеро, Тверь, Смоленск.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Развитию торговых отношений мешали многочисленные внутренние таможенные пошлины: замыт (привоз товара для продажи или денег для приобретения товара), явка (извещение о намерении торговать), гостиное (при найме помещения), весчее (при взвешивании товара) и др. Освобождались от внутрен</w:t>
      </w:r>
      <w:r>
        <w:rPr>
          <w:snapToGrid w:val="0"/>
          <w:color w:val="000000"/>
          <w:sz w:val="28"/>
        </w:rPr>
        <w:softHyphen/>
        <w:t>них пошлин крупные монастыри, некоторые группы населения; отдельные феодалы имели право взимать пошлину в свою пользу в своей вотчине.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Феодальное раздробление страны, монголо-татарское иго, перенесение торговых путей на Средиземное море внесли изменения и во внешнюю торговлю Руси. Расширялась внешняя торговля Руси с Западом (Франция, Северная Германия, Дания, Швеция, Польша, Чехия, Болгария). Русские купцы выво</w:t>
      </w:r>
      <w:r>
        <w:rPr>
          <w:snapToGrid w:val="0"/>
          <w:color w:val="000000"/>
          <w:sz w:val="28"/>
        </w:rPr>
        <w:softHyphen/>
        <w:t>зили традиционные товары (меха, мед, воск, пеньку), ввозили же в основном предметы роскоши (драгоценные металлы и камни, шелк, вина, ремесленные изделия).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Формировались объединения купцов, специализирующихся на торговле с отдельными странами. Так, «Ивановское сто», объединившее новгородских купцов, осуществляло торговлю с ганзейскими городами; московские «гости-сурожане» вели торгов</w:t>
      </w:r>
      <w:r>
        <w:rPr>
          <w:snapToGrid w:val="0"/>
          <w:color w:val="000000"/>
          <w:sz w:val="28"/>
        </w:rPr>
        <w:softHyphen/>
        <w:t>лю с Крымом; «московские суконщики», соединившиеся со смо</w:t>
      </w:r>
      <w:r>
        <w:rPr>
          <w:snapToGrid w:val="0"/>
          <w:color w:val="000000"/>
          <w:sz w:val="28"/>
        </w:rPr>
        <w:softHyphen/>
        <w:t>ленскими торговцами, создали «суконный ряд», осуществляв</w:t>
      </w:r>
      <w:r>
        <w:rPr>
          <w:snapToGrid w:val="0"/>
          <w:color w:val="000000"/>
          <w:sz w:val="28"/>
        </w:rPr>
        <w:softHyphen/>
        <w:t>ший торговлю с западными странами.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Среди купечества выделялась верхушка — так называемые гости (богатые купцы, ростовщики), которые выдавали ссуды князьям, феодалам и путем ростовщичества подчиняли себе мелких купцов и торговцев.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В период феодальной раздробленности сократились обра</w:t>
      </w:r>
      <w:r>
        <w:rPr>
          <w:snapToGrid w:val="0"/>
          <w:color w:val="000000"/>
          <w:sz w:val="28"/>
        </w:rPr>
        <w:softHyphen/>
        <w:t>щение металлических денег и их чеканка. Однако Новгород, добывавший серебро в уральских рудниках, пользовался сереб</w:t>
      </w:r>
      <w:r>
        <w:rPr>
          <w:snapToGrid w:val="0"/>
          <w:color w:val="000000"/>
          <w:sz w:val="28"/>
        </w:rPr>
        <w:softHyphen/>
        <w:t>ром в слитках во внешней торговле. Выпуск серебряных монет начал Новгород, где был основан монетный двор. В Москве че</w:t>
      </w:r>
      <w:r>
        <w:rPr>
          <w:snapToGrid w:val="0"/>
          <w:color w:val="000000"/>
          <w:sz w:val="28"/>
        </w:rPr>
        <w:softHyphen/>
        <w:t xml:space="preserve">канка монет начинается в </w:t>
      </w:r>
      <w:r>
        <w:rPr>
          <w:snapToGrid w:val="0"/>
          <w:color w:val="000000"/>
          <w:sz w:val="28"/>
          <w:lang w:val="en-US"/>
        </w:rPr>
        <w:t>XIV</w:t>
      </w:r>
      <w:r>
        <w:rPr>
          <w:snapToGrid w:val="0"/>
          <w:color w:val="000000"/>
          <w:sz w:val="28"/>
        </w:rPr>
        <w:t xml:space="preserve"> в. при князе Дмитрии Донском, который приказал перечеканивать монгольскую серебряную монету. Возникают русская денежная система и денежная ме</w:t>
      </w:r>
      <w:r>
        <w:rPr>
          <w:snapToGrid w:val="0"/>
          <w:color w:val="000000"/>
          <w:sz w:val="28"/>
        </w:rPr>
        <w:softHyphen/>
        <w:t>таллическая единица — рубль и копейка.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 xml:space="preserve">В </w:t>
      </w:r>
      <w:r>
        <w:rPr>
          <w:snapToGrid w:val="0"/>
          <w:color w:val="000000"/>
          <w:sz w:val="28"/>
          <w:lang w:val="en-US"/>
        </w:rPr>
        <w:t>XVIII</w:t>
      </w:r>
      <w:r>
        <w:rPr>
          <w:snapToGrid w:val="0"/>
          <w:color w:val="000000"/>
          <w:sz w:val="28"/>
        </w:rPr>
        <w:t xml:space="preserve"> в. расширению внутренней и внешней торговли ощутимо препятствовало слабое развитие путей сообщения и средств транспорта. Весенняя и осенняя распутицы делали непроходимыми многие сухопутные дороги, соединявшие районы страны и пересекавшие</w:t>
      </w:r>
      <w:r>
        <w:rPr>
          <w:snapToGrid w:val="0"/>
          <w:color w:val="000000"/>
          <w:sz w:val="28"/>
        </w:rPr>
        <w:softHyphen/>
        <w:t>ся в Москве. Государство видело выход из этой ситуации в строительстве каналов. Так, Вышневолоцкий канал (1703—1708) соединил Волгу с Балтийским морем. Обводной Ладожский канал (1732) про</w:t>
      </w:r>
      <w:r>
        <w:rPr>
          <w:snapToGrid w:val="0"/>
          <w:color w:val="000000"/>
          <w:sz w:val="28"/>
        </w:rPr>
        <w:softHyphen/>
        <w:t>пускал уральское железо к Волге, а затем в Петербург или Москву.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Промышленное и ремесленное производство, совершенст</w:t>
      </w:r>
      <w:r>
        <w:rPr>
          <w:snapToGrid w:val="0"/>
          <w:color w:val="000000"/>
          <w:sz w:val="28"/>
        </w:rPr>
        <w:softHyphen/>
        <w:t>вование путей сообщения, выход в Балтийское море стимули</w:t>
      </w:r>
      <w:r>
        <w:rPr>
          <w:snapToGrid w:val="0"/>
          <w:color w:val="000000"/>
          <w:sz w:val="28"/>
        </w:rPr>
        <w:softHyphen/>
        <w:t xml:space="preserve">ровали внутреннюю и внешнюю торговлю. В 1711 г. Петр </w:t>
      </w:r>
      <w:r>
        <w:rPr>
          <w:snapToGrid w:val="0"/>
          <w:color w:val="000000"/>
          <w:sz w:val="28"/>
          <w:lang w:val="en-US"/>
        </w:rPr>
        <w:t>I</w:t>
      </w:r>
      <w:r>
        <w:rPr>
          <w:snapToGrid w:val="0"/>
          <w:color w:val="000000"/>
          <w:sz w:val="28"/>
        </w:rPr>
        <w:t xml:space="preserve"> разрешил всем и везде торговать любыми товарами, уплатив пошлины.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Углублению процесса формирования единого всероссий</w:t>
      </w:r>
      <w:r>
        <w:rPr>
          <w:snapToGrid w:val="0"/>
          <w:color w:val="000000"/>
          <w:sz w:val="28"/>
        </w:rPr>
        <w:softHyphen/>
        <w:t>ского рынка способствовало усиление хозяйственной специали</w:t>
      </w:r>
      <w:r>
        <w:rPr>
          <w:snapToGrid w:val="0"/>
          <w:color w:val="000000"/>
          <w:sz w:val="28"/>
        </w:rPr>
        <w:softHyphen/>
        <w:t>зации и торгового обмена между отдельными регионами стра</w:t>
      </w:r>
      <w:r>
        <w:rPr>
          <w:snapToGrid w:val="0"/>
          <w:color w:val="000000"/>
          <w:sz w:val="28"/>
        </w:rPr>
        <w:softHyphen/>
        <w:t>ны. Заслуженной славой пользовались российские ярмарки. Важную роль в торговле, в том числе внутренней, играли Мо</w:t>
      </w:r>
      <w:r>
        <w:rPr>
          <w:snapToGrid w:val="0"/>
          <w:color w:val="000000"/>
          <w:sz w:val="28"/>
        </w:rPr>
        <w:softHyphen/>
        <w:t>сква, Нижний Новгород, Казань, Самара, Пенза и др.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Хозяйственный подъем и экономическая политика второй половины </w:t>
      </w:r>
      <w:r>
        <w:rPr>
          <w:snapToGrid w:val="0"/>
          <w:color w:val="000000"/>
          <w:sz w:val="28"/>
          <w:lang w:val="en-US"/>
        </w:rPr>
        <w:t>XVIII</w:t>
      </w:r>
      <w:r>
        <w:rPr>
          <w:snapToGrid w:val="0"/>
          <w:color w:val="000000"/>
          <w:sz w:val="28"/>
        </w:rPr>
        <w:t xml:space="preserve"> в. способст</w:t>
      </w:r>
      <w:r>
        <w:rPr>
          <w:snapToGrid w:val="0"/>
          <w:color w:val="000000"/>
          <w:sz w:val="28"/>
        </w:rPr>
        <w:softHyphen/>
        <w:t>вовали в значительной степени расширению российской тор</w:t>
      </w:r>
      <w:r>
        <w:rPr>
          <w:snapToGrid w:val="0"/>
          <w:color w:val="000000"/>
          <w:sz w:val="28"/>
        </w:rPr>
        <w:softHyphen/>
        <w:t>говли, как на внутреннем, так и на внешнем рынках.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Сложился Всероссийский рынок. В начале 50-х гг. были сняты внутренние таможенные барьеры. Преобладали ярмарочные формы торговли. Сказывалось отсутствие железных дорог. В то же время ярмарочная торговля все более совершенствовалась, приобретая постоянный (лавочный), а не сезонный характер. Усилилась роль крупных ярмарок: Макарьевской (под Нижним Новгородом), Свенской (под Брян</w:t>
      </w:r>
      <w:r>
        <w:rPr>
          <w:snapToGrid w:val="0"/>
          <w:color w:val="000000"/>
          <w:sz w:val="28"/>
        </w:rPr>
        <w:softHyphen/>
        <w:t>ском), Ирбитской (на Урале), Кролевецкой (Польша). Уже к 70-м годам ярмарок и торговых сел в стране насчитывалось более 1,5 тыс. При этом государство сохраняло за собой монополию на торговлю вином, солью, табаком, дегтем, смолой, икрой и пр.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Своеобразны торговые регламенты этого периода. Так, Та</w:t>
      </w:r>
      <w:r>
        <w:rPr>
          <w:snapToGrid w:val="0"/>
          <w:color w:val="000000"/>
          <w:sz w:val="28"/>
        </w:rPr>
        <w:softHyphen/>
        <w:t>моженным уставом (1755) отечественным купцам дозволялось внутри страны торговать беспошлинно, иностранным разреша</w:t>
      </w:r>
      <w:r>
        <w:rPr>
          <w:snapToGrid w:val="0"/>
          <w:color w:val="000000"/>
          <w:sz w:val="28"/>
        </w:rPr>
        <w:softHyphen/>
        <w:t>лась только оптовая торговля. Для дворян была позволительна любая торговля без ограничения, а сельским торговцам — не ближе пяти верст (верста равна 1,1 км) к городу. В середине 70-х была провозглашена свобода торгово-промышленной деятельно</w:t>
      </w:r>
      <w:r>
        <w:rPr>
          <w:snapToGrid w:val="0"/>
          <w:color w:val="000000"/>
          <w:sz w:val="28"/>
        </w:rPr>
        <w:softHyphen/>
        <w:t>сти. В соответствии с «Жалованной грамотой городам» (1785) устанавливался имущественный ценз для зачисления в разряд купечества. Размер капитала определял градацию купцов на гильдии. Так, купцы первой гильдии, располагавшие 10-тысячным капиталом, наделялись правом торговать на ярмар</w:t>
      </w:r>
      <w:r>
        <w:rPr>
          <w:snapToGrid w:val="0"/>
          <w:color w:val="000000"/>
          <w:sz w:val="28"/>
        </w:rPr>
        <w:softHyphen/>
        <w:t>ках, в городах, портах, а также инвестировать капитал в про</w:t>
      </w:r>
      <w:r>
        <w:rPr>
          <w:snapToGrid w:val="0"/>
          <w:color w:val="000000"/>
          <w:sz w:val="28"/>
        </w:rPr>
        <w:softHyphen/>
        <w:t>мышленность.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Средоточием главных торговых маршрутов оставалась Мо</w:t>
      </w:r>
      <w:r>
        <w:rPr>
          <w:snapToGrid w:val="0"/>
          <w:color w:val="000000"/>
          <w:sz w:val="28"/>
        </w:rPr>
        <w:softHyphen/>
        <w:t>сква.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В первой половине </w:t>
      </w:r>
      <w:r>
        <w:rPr>
          <w:snapToGrid w:val="0"/>
          <w:color w:val="000000"/>
          <w:sz w:val="28"/>
          <w:lang w:val="en-US"/>
        </w:rPr>
        <w:t>XIX</w:t>
      </w:r>
      <w:r>
        <w:rPr>
          <w:snapToGrid w:val="0"/>
          <w:color w:val="000000"/>
          <w:sz w:val="28"/>
        </w:rPr>
        <w:t xml:space="preserve"> века внутренняя торговля осуществля</w:t>
      </w:r>
      <w:r>
        <w:rPr>
          <w:snapToGrid w:val="0"/>
          <w:color w:val="000000"/>
          <w:sz w:val="28"/>
        </w:rPr>
        <w:softHyphen/>
        <w:t>лась преимущественно в виде ярмарок, которые имелись в каж</w:t>
      </w:r>
      <w:r>
        <w:rPr>
          <w:snapToGrid w:val="0"/>
          <w:color w:val="000000"/>
          <w:sz w:val="28"/>
        </w:rPr>
        <w:softHyphen/>
        <w:t>дом сколь-нибудь крупном экономическом районе страны. Большинство ярмарок (около 4 тысяч) были мелкими; обороты 60 крупных ярмарок превышали миллионы рублей. Самой крупной была Нижегородская ярмарка, обороты которой были свыше 100 млн. руб. в год. У ярмарочной торговли, характер</w:t>
      </w:r>
      <w:r>
        <w:rPr>
          <w:snapToGrid w:val="0"/>
          <w:color w:val="000000"/>
          <w:sz w:val="28"/>
        </w:rPr>
        <w:softHyphen/>
        <w:t>ной для феодального способа производства, имелись сущест</w:t>
      </w:r>
      <w:r>
        <w:rPr>
          <w:snapToGrid w:val="0"/>
          <w:color w:val="000000"/>
          <w:sz w:val="28"/>
        </w:rPr>
        <w:softHyphen/>
        <w:t>венные недостатки: частая порча товаров из-за невозможности обеспечить правильное хранение, потери времени продавца и покупателя, резкие колебания цен на одни и те же товары на разных ярмарках.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 xml:space="preserve">В течение </w:t>
      </w:r>
      <w:r>
        <w:rPr>
          <w:snapToGrid w:val="0"/>
          <w:color w:val="000000"/>
          <w:sz w:val="28"/>
          <w:lang w:val="en-US"/>
        </w:rPr>
        <w:t>XIX</w:t>
      </w:r>
      <w:r>
        <w:rPr>
          <w:snapToGrid w:val="0"/>
          <w:color w:val="000000"/>
          <w:sz w:val="28"/>
        </w:rPr>
        <w:t xml:space="preserve"> в. шло развитие другой, более прогрессивной формы торговли — магазинной. Значение ярмарочной торговли снижалось, шел перенос ярмарок на окраинные районы стра</w:t>
      </w:r>
      <w:r>
        <w:rPr>
          <w:snapToGrid w:val="0"/>
          <w:color w:val="000000"/>
          <w:sz w:val="28"/>
        </w:rPr>
        <w:softHyphen/>
        <w:t>ны. Однако абсолютное число ярмарок неуклонно росло и в середине столетия составило 6 тыс., а в конце — 18 тыс.</w:t>
      </w:r>
      <w:r>
        <w:rPr>
          <w:snapToGrid w:val="0"/>
          <w:sz w:val="28"/>
        </w:rPr>
        <w:t xml:space="preserve"> 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sz w:val="28"/>
        </w:rPr>
      </w:pPr>
      <w:r>
        <w:rPr>
          <w:snapToGrid w:val="0"/>
          <w:color w:val="000000"/>
          <w:sz w:val="28"/>
        </w:rPr>
        <w:t>Довольно интенсивно — по российским меркам — развива</w:t>
      </w:r>
      <w:r>
        <w:rPr>
          <w:snapToGrid w:val="0"/>
          <w:color w:val="000000"/>
          <w:sz w:val="28"/>
        </w:rPr>
        <w:softHyphen/>
        <w:t xml:space="preserve">лись и биржи, число которых к началу </w:t>
      </w:r>
      <w:r>
        <w:rPr>
          <w:snapToGrid w:val="0"/>
          <w:color w:val="000000"/>
          <w:sz w:val="28"/>
          <w:lang w:val="en-US"/>
        </w:rPr>
        <w:t>XX</w:t>
      </w:r>
      <w:r>
        <w:rPr>
          <w:snapToGrid w:val="0"/>
          <w:color w:val="000000"/>
          <w:sz w:val="28"/>
        </w:rPr>
        <w:t xml:space="preserve"> в. достигло 90. Руко</w:t>
      </w:r>
      <w:r>
        <w:rPr>
          <w:snapToGrid w:val="0"/>
          <w:color w:val="000000"/>
          <w:sz w:val="28"/>
        </w:rPr>
        <w:softHyphen/>
        <w:t>водство биржами было сосредоточено в Министерстве торговли и промышленности, за исключением фондового отдела Санкт-Петербургской биржи — он находился в ведении Министерства</w:t>
      </w:r>
      <w:r>
        <w:rPr>
          <w:snapToGrid w:val="0"/>
          <w:sz w:val="28"/>
        </w:rPr>
        <w:t xml:space="preserve"> </w:t>
      </w:r>
      <w:r>
        <w:rPr>
          <w:snapToGrid w:val="0"/>
          <w:color w:val="000000"/>
          <w:sz w:val="28"/>
        </w:rPr>
        <w:t>финансов.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Это свидетельствовало о том, что состояние внутреннего рынка менялось, хотя и медленно. В середине века в количест</w:t>
      </w:r>
      <w:r>
        <w:rPr>
          <w:snapToGrid w:val="0"/>
          <w:color w:val="000000"/>
          <w:sz w:val="28"/>
        </w:rPr>
        <w:softHyphen/>
        <w:t>венном отношении в стране продолжали господствовать нату</w:t>
      </w:r>
      <w:r>
        <w:rPr>
          <w:snapToGrid w:val="0"/>
          <w:color w:val="000000"/>
          <w:sz w:val="28"/>
        </w:rPr>
        <w:softHyphen/>
        <w:t>ральные отношения. Торговые связи между отдельными частя</w:t>
      </w:r>
      <w:r>
        <w:rPr>
          <w:snapToGrid w:val="0"/>
          <w:color w:val="000000"/>
          <w:sz w:val="28"/>
        </w:rPr>
        <w:softHyphen/>
        <w:t>ми страны по-прежнему не были достаточно крепкими, что проявлялось прежде всего в значительных колебаниях хлебных цен в различных регионах империи: разница в ценах на хлеб в местах его производства и потребления была огромна и могла составлять 10 и более раз. В первой половине столетия на ры</w:t>
      </w:r>
      <w:r>
        <w:rPr>
          <w:snapToGrid w:val="0"/>
          <w:color w:val="000000"/>
          <w:sz w:val="28"/>
        </w:rPr>
        <w:softHyphen/>
        <w:t>нок ориентировались преимущественно помещики, в порефор</w:t>
      </w:r>
      <w:r>
        <w:rPr>
          <w:snapToGrid w:val="0"/>
          <w:color w:val="000000"/>
          <w:sz w:val="28"/>
        </w:rPr>
        <w:softHyphen/>
        <w:t>менный период — фермеры.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jc w:val="center"/>
        <w:rPr>
          <w:b/>
          <w:snapToGrid w:val="0"/>
          <w:color w:val="000000"/>
          <w:sz w:val="36"/>
        </w:rPr>
      </w:pPr>
      <w:r>
        <w:rPr>
          <w:b/>
          <w:snapToGrid w:val="0"/>
          <w:color w:val="000000"/>
          <w:sz w:val="36"/>
        </w:rPr>
        <w:t>Заключение.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Итак, способность «человека разумного» делать мир лучше, обустраивать его привело к началу развития товарных отношений. Сначала появился простой обмен, одной из разновидностей которого был дарообмен – люди просто дарили друг другу еду и вещи. Потом стали появляться рынки, на которые люди могли прийти и обменять свою продукцию на чью-то еще. Постепенно стали входить в оборот деньги. Появились ярмарки, товарные биржи, а затем магазины. Сейчас же, в связи с быстрым развитием компьютерных технологий, появлением электронных денег, стало возможным приобретать товары через всемирную компьютерную сеть Интернет, ответив всего лишь на несколько вопросов.</w:t>
      </w: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ind w:firstLine="709"/>
        <w:jc w:val="both"/>
        <w:rPr>
          <w:b/>
          <w:sz w:val="36"/>
        </w:rPr>
      </w:pPr>
    </w:p>
    <w:p w:rsidR="00BD7526" w:rsidRDefault="00BD7526">
      <w:pPr>
        <w:shd w:val="clear" w:color="auto" w:fill="FFFFFF"/>
        <w:spacing w:line="360" w:lineRule="auto"/>
        <w:jc w:val="center"/>
        <w:rPr>
          <w:b/>
          <w:snapToGrid w:val="0"/>
          <w:color w:val="000000"/>
          <w:sz w:val="36"/>
        </w:rPr>
      </w:pPr>
      <w:r>
        <w:rPr>
          <w:b/>
          <w:snapToGrid w:val="0"/>
          <w:color w:val="000000"/>
          <w:sz w:val="36"/>
        </w:rPr>
        <w:t>Литература:</w:t>
      </w:r>
    </w:p>
    <w:p w:rsidR="00BD7526" w:rsidRDefault="00BD7526">
      <w:pPr>
        <w:shd w:val="clear" w:color="auto" w:fill="FFFFFF"/>
        <w:spacing w:line="360" w:lineRule="auto"/>
        <w:rPr>
          <w:b/>
          <w:snapToGrid w:val="0"/>
          <w:color w:val="000000"/>
          <w:sz w:val="28"/>
        </w:rPr>
      </w:pPr>
    </w:p>
    <w:p w:rsidR="00BD7526" w:rsidRDefault="00BD7526">
      <w:pPr>
        <w:pStyle w:val="31"/>
        <w:numPr>
          <w:ilvl w:val="0"/>
          <w:numId w:val="1"/>
        </w:numPr>
        <w:jc w:val="both"/>
      </w:pPr>
      <w:r>
        <w:t>«История мировой экономики», под ред. ак. Г.Б. Поляка, проф.  А.Н.Макаровой, «Юнити», Москва, 2000</w:t>
      </w:r>
    </w:p>
    <w:p w:rsidR="00BD7526" w:rsidRDefault="00BD7526">
      <w:pPr>
        <w:pStyle w:val="31"/>
        <w:numPr>
          <w:ilvl w:val="0"/>
          <w:numId w:val="1"/>
        </w:numPr>
        <w:jc w:val="both"/>
      </w:pPr>
      <w:r>
        <w:t>В.О. Ключевский, «Лекции по русской истории, читанные на Высших женских курсах в Москве 1872-1875», «ВЛАДОС», Москва, 1997</w:t>
      </w:r>
    </w:p>
    <w:p w:rsidR="00BD7526" w:rsidRDefault="00BD7526">
      <w:pPr>
        <w:pStyle w:val="31"/>
        <w:numPr>
          <w:ilvl w:val="0"/>
          <w:numId w:val="1"/>
        </w:numPr>
        <w:jc w:val="both"/>
      </w:pPr>
      <w:r>
        <w:t>«Советский энциклопедический словарь», под ред. А.М. Прохорова, «Советская энциклопедия», 1984</w:t>
      </w:r>
      <w:bookmarkStart w:id="0" w:name="_GoBack"/>
      <w:bookmarkEnd w:id="0"/>
    </w:p>
    <w:sectPr w:rsidR="00BD7526">
      <w:footerReference w:type="even" r:id="rId7"/>
      <w:footerReference w:type="default" r:id="rId8"/>
      <w:pgSz w:w="11906" w:h="16838"/>
      <w:pgMar w:top="1440" w:right="991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526" w:rsidRDefault="00BD7526">
      <w:r>
        <w:separator/>
      </w:r>
    </w:p>
  </w:endnote>
  <w:endnote w:type="continuationSeparator" w:id="0">
    <w:p w:rsidR="00BD7526" w:rsidRDefault="00BD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26" w:rsidRDefault="00BD7526">
    <w:pPr>
      <w:pStyle w:val="a6"/>
      <w:framePr w:wrap="around" w:vAnchor="text" w:hAnchor="margin" w:xAlign="right" w:y="1"/>
      <w:rPr>
        <w:rStyle w:val="a7"/>
      </w:rPr>
    </w:pPr>
  </w:p>
  <w:p w:rsidR="00BD7526" w:rsidRDefault="00BD752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26" w:rsidRDefault="002B50C8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BD7526" w:rsidRDefault="00BD752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526" w:rsidRDefault="00BD7526">
      <w:r>
        <w:separator/>
      </w:r>
    </w:p>
  </w:footnote>
  <w:footnote w:type="continuationSeparator" w:id="0">
    <w:p w:rsidR="00BD7526" w:rsidRDefault="00BD7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91E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50C8"/>
    <w:rsid w:val="002B50C8"/>
    <w:rsid w:val="002F157D"/>
    <w:rsid w:val="00BD7526"/>
    <w:rsid w:val="00D3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5EF7C-E69C-4D27-8037-6DAA51A0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semiHidden/>
    <w:pPr>
      <w:shd w:val="clear" w:color="auto" w:fill="FFFFFF"/>
      <w:jc w:val="both"/>
    </w:pPr>
    <w:rPr>
      <w:snapToGrid w:val="0"/>
      <w:color w:val="000000"/>
      <w:sz w:val="24"/>
    </w:rPr>
  </w:style>
  <w:style w:type="paragraph" w:styleId="20">
    <w:name w:val="Body Text 2"/>
    <w:basedOn w:val="a"/>
    <w:semiHidden/>
    <w:pPr>
      <w:shd w:val="clear" w:color="auto" w:fill="FFFFFF"/>
    </w:pPr>
    <w:rPr>
      <w:snapToGrid w:val="0"/>
      <w:color w:val="000000"/>
      <w:sz w:val="24"/>
    </w:rPr>
  </w:style>
  <w:style w:type="paragraph" w:styleId="30">
    <w:name w:val="Body Text 3"/>
    <w:basedOn w:val="a"/>
    <w:semiHidden/>
    <w:rPr>
      <w:snapToGrid w:val="0"/>
      <w:color w:val="000000"/>
      <w:sz w:val="24"/>
    </w:rPr>
  </w:style>
  <w:style w:type="paragraph" w:styleId="a5">
    <w:name w:val="Body Text Indent"/>
    <w:basedOn w:val="a"/>
    <w:semiHidden/>
    <w:pPr>
      <w:shd w:val="clear" w:color="auto" w:fill="FFFFFF"/>
      <w:ind w:firstLine="709"/>
      <w:jc w:val="both"/>
    </w:pPr>
    <w:rPr>
      <w:snapToGrid w:val="0"/>
      <w:color w:val="000000"/>
      <w:sz w:val="24"/>
    </w:rPr>
  </w:style>
  <w:style w:type="paragraph" w:styleId="21">
    <w:name w:val="Body Text Indent 2"/>
    <w:basedOn w:val="a"/>
    <w:semiHidden/>
    <w:pPr>
      <w:ind w:firstLine="709"/>
      <w:jc w:val="both"/>
    </w:pPr>
    <w:rPr>
      <w:snapToGrid w:val="0"/>
      <w:color w:val="000000"/>
      <w:sz w:val="24"/>
    </w:rPr>
  </w:style>
  <w:style w:type="paragraph" w:styleId="31">
    <w:name w:val="Body Text Indent 3"/>
    <w:basedOn w:val="a"/>
    <w:semiHidden/>
    <w:pPr>
      <w:shd w:val="clear" w:color="auto" w:fill="FFFFFF"/>
      <w:spacing w:line="360" w:lineRule="auto"/>
      <w:ind w:left="426" w:hanging="426"/>
    </w:pPr>
    <w:rPr>
      <w:snapToGrid w:val="0"/>
      <w:color w:val="000000"/>
      <w:sz w:val="28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4334</Words>
  <Characters>24706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Обмен и дарообмен</vt:lpstr>
    </vt:vector>
  </TitlesOfParts>
  <Company>psi</Company>
  <LinksUpToDate>false</LinksUpToDate>
  <CharactersWithSpaces>28983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Обмен и дарообмен</dc:title>
  <dc:subject/>
  <dc:creator>t-low</dc:creator>
  <cp:keywords/>
  <cp:lastModifiedBy>admin</cp:lastModifiedBy>
  <cp:revision>2</cp:revision>
  <cp:lastPrinted>2000-12-21T17:00:00Z</cp:lastPrinted>
  <dcterms:created xsi:type="dcterms:W3CDTF">2014-02-12T13:23:00Z</dcterms:created>
  <dcterms:modified xsi:type="dcterms:W3CDTF">2014-02-12T13:23:00Z</dcterms:modified>
</cp:coreProperties>
</file>