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C5" w:rsidRDefault="000908C5">
      <w:pPr>
        <w:rPr>
          <w:b/>
          <w:bCs/>
          <w:sz w:val="32"/>
        </w:rPr>
      </w:pPr>
      <w:r>
        <w:rPr>
          <w:b/>
          <w:bCs/>
          <w:sz w:val="32"/>
        </w:rPr>
        <w:t>Амины.</w:t>
      </w:r>
    </w:p>
    <w:p w:rsidR="000908C5" w:rsidRDefault="000908C5">
      <w:pPr>
        <w:ind w:firstLine="180"/>
      </w:pPr>
      <w:r>
        <w:t>Аминами называются органические производные аммиака, в котором один, два или все три атома водорода замещены на углеводородные радикалы ( предельные, непредельные, ароматические).</w:t>
      </w:r>
    </w:p>
    <w:p w:rsidR="000908C5" w:rsidRDefault="000908C5">
      <w:pPr>
        <w:ind w:firstLine="180"/>
      </w:pPr>
      <w:r>
        <w:t xml:space="preserve">Название аминов производят от названия углеводородного радикала с добавлением окончания </w:t>
      </w:r>
      <w:r>
        <w:rPr>
          <w:b/>
          <w:bCs/>
        </w:rPr>
        <w:t>–амин</w:t>
      </w:r>
      <w:r>
        <w:t xml:space="preserve"> или от названия соответствующего углеводорода с приставкой </w:t>
      </w:r>
      <w:r>
        <w:rPr>
          <w:b/>
          <w:bCs/>
        </w:rPr>
        <w:t>амино-.</w:t>
      </w:r>
    </w:p>
    <w:p w:rsidR="000908C5" w:rsidRDefault="00D53AA3">
      <w:pPr>
        <w:ind w:firstLine="180"/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52pt;margin-top:7.2pt;width:153pt;height:62.5pt;z-index:251656192">
            <v:imagedata r:id="rId5" o:title=""/>
          </v:shape>
        </w:pict>
      </w:r>
      <w:r w:rsidR="000908C5">
        <w:t>Примеры:</w:t>
      </w:r>
    </w:p>
    <w:p w:rsidR="000908C5" w:rsidRDefault="000908C5">
      <w:pPr>
        <w:ind w:firstLine="180"/>
      </w:pPr>
    </w:p>
    <w:p w:rsidR="000908C5" w:rsidRDefault="000908C5">
      <w:pPr>
        <w:ind w:firstLine="180"/>
      </w:pPr>
    </w:p>
    <w:p w:rsidR="000908C5" w:rsidRDefault="000908C5">
      <w:pPr>
        <w:ind w:firstLine="180"/>
      </w:pPr>
    </w:p>
    <w:p w:rsidR="000908C5" w:rsidRDefault="000908C5">
      <w:pPr>
        <w:ind w:firstLine="180"/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NH –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vertAlign w:val="subscript"/>
        </w:rPr>
        <w:tab/>
      </w:r>
      <w:r>
        <w:rPr>
          <w:vertAlign w:val="subscript"/>
        </w:rPr>
        <w:tab/>
      </w:r>
    </w:p>
    <w:p w:rsidR="000908C5" w:rsidRDefault="000908C5">
      <w:pPr>
        <w:ind w:firstLine="180"/>
        <w:rPr>
          <w:sz w:val="32"/>
          <w:vertAlign w:val="superscript"/>
        </w:rPr>
      </w:pPr>
      <w:r>
        <w:rPr>
          <w:sz w:val="32"/>
          <w:vertAlign w:val="superscript"/>
        </w:rPr>
        <w:t xml:space="preserve"> метиламин</w:t>
      </w:r>
      <w:r>
        <w:rPr>
          <w:sz w:val="32"/>
          <w:vertAlign w:val="superscript"/>
        </w:rPr>
        <w:tab/>
      </w:r>
      <w:r>
        <w:rPr>
          <w:sz w:val="32"/>
          <w:vertAlign w:val="superscript"/>
        </w:rPr>
        <w:tab/>
        <w:t xml:space="preserve">   метилэтиламин</w:t>
      </w:r>
      <w:r>
        <w:rPr>
          <w:sz w:val="32"/>
          <w:vertAlign w:val="superscript"/>
        </w:rPr>
        <w:tab/>
      </w:r>
      <w:r>
        <w:rPr>
          <w:sz w:val="32"/>
          <w:vertAlign w:val="superscript"/>
        </w:rPr>
        <w:tab/>
      </w:r>
      <w:r>
        <w:rPr>
          <w:sz w:val="32"/>
          <w:vertAlign w:val="superscript"/>
        </w:rPr>
        <w:tab/>
        <w:t>мтилдифениламин</w:t>
      </w:r>
    </w:p>
    <w:p w:rsidR="000908C5" w:rsidRDefault="000908C5">
      <w:pPr>
        <w:ind w:firstLine="180"/>
      </w:pPr>
    </w:p>
    <w:p w:rsidR="000908C5" w:rsidRDefault="000908C5">
      <w:pPr>
        <w:ind w:firstLine="180"/>
      </w:pPr>
      <w:r>
        <w:tab/>
      </w:r>
      <w:r>
        <w:tab/>
      </w:r>
      <w:r>
        <w:tab/>
      </w:r>
      <w:r>
        <w:tab/>
      </w:r>
      <w:r w:rsidR="00D53AA3">
        <w:pict>
          <v:shape id="_x0000_i1025" type="#_x0000_t75" style="width:110.25pt;height:53.25pt">
            <v:imagedata r:id="rId6" o:title=""/>
          </v:shape>
        </w:pict>
      </w:r>
    </w:p>
    <w:p w:rsidR="000908C5" w:rsidRDefault="000908C5">
      <w:pPr>
        <w:ind w:firstLine="180"/>
        <w:rPr>
          <w:sz w:val="3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36"/>
          <w:vertAlign w:val="superscript"/>
        </w:rPr>
        <w:t>фениламин</w:t>
      </w:r>
    </w:p>
    <w:p w:rsidR="000908C5" w:rsidRDefault="000908C5">
      <w:pPr>
        <w:ind w:firstLine="180"/>
        <w:rPr>
          <w:sz w:val="36"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36"/>
          <w:vertAlign w:val="superscript"/>
        </w:rPr>
        <w:t>(анилин)</w:t>
      </w:r>
      <w:r>
        <w:rPr>
          <w:sz w:val="36"/>
        </w:rPr>
        <w:tab/>
      </w:r>
    </w:p>
    <w:p w:rsidR="000908C5" w:rsidRDefault="000908C5">
      <w:pPr>
        <w:ind w:firstLine="180"/>
      </w:pPr>
      <w:r>
        <w:t xml:space="preserve">В зависимости от числа атомов водорода, замещенных в аммиаке на углеводородные радикалы, различают </w:t>
      </w:r>
      <w:r>
        <w:rPr>
          <w:i/>
          <w:iCs/>
        </w:rPr>
        <w:t>первичные, вторичные и третичные</w:t>
      </w:r>
      <w:r>
        <w:t xml:space="preserve"> амины:</w:t>
      </w: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R</w:t>
      </w:r>
    </w:p>
    <w:p w:rsidR="000908C5" w:rsidRDefault="00D53AA3">
      <w:pPr>
        <w:ind w:firstLine="180"/>
        <w:rPr>
          <w:lang w:val="en-US"/>
        </w:rPr>
      </w:pPr>
      <w:r>
        <w:rPr>
          <w:noProof/>
          <w:sz w:val="20"/>
        </w:rPr>
        <w:pict>
          <v:line id="_x0000_s1027" style="position:absolute;left:0;text-align:left;z-index:251655168" from="306pt,4.05pt" to="306pt,13.05pt"/>
        </w:pict>
      </w:r>
    </w:p>
    <w:p w:rsidR="000908C5" w:rsidRDefault="000908C5">
      <w:pPr>
        <w:ind w:firstLine="708"/>
        <w:rPr>
          <w:lang w:val="en-US"/>
        </w:rPr>
      </w:pPr>
      <w:r>
        <w:rPr>
          <w:lang w:val="en-US"/>
        </w:rPr>
        <w:t>R- NH</w:t>
      </w:r>
      <w:r>
        <w:rPr>
          <w:vertAlign w:val="subscript"/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ab/>
        <w:t>R – NH – R’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 – N – R”</w:t>
      </w:r>
    </w:p>
    <w:p w:rsidR="000908C5" w:rsidRDefault="000908C5">
      <w:pPr>
        <w:ind w:firstLine="180"/>
        <w:rPr>
          <w:vertAlign w:val="superscript"/>
        </w:rPr>
      </w:pPr>
      <w:r>
        <w:rPr>
          <w:vertAlign w:val="superscript"/>
        </w:rPr>
        <w:t>первичный амин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вторичный амин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третичный амин</w:t>
      </w:r>
    </w:p>
    <w:p w:rsidR="000908C5" w:rsidRDefault="000908C5">
      <w:pPr>
        <w:ind w:firstLine="180"/>
      </w:pPr>
    </w:p>
    <w:p w:rsidR="000908C5" w:rsidRDefault="000908C5">
      <w:pPr>
        <w:ind w:firstLine="180"/>
      </w:pPr>
      <w:r>
        <w:t xml:space="preserve">Где </w:t>
      </w:r>
      <w:r>
        <w:rPr>
          <w:lang w:val="en-US"/>
        </w:rPr>
        <w:t>R</w:t>
      </w:r>
      <w:r>
        <w:t xml:space="preserve">, </w:t>
      </w:r>
      <w:r>
        <w:rPr>
          <w:lang w:val="en-US"/>
        </w:rPr>
        <w:t>R</w:t>
      </w:r>
      <w:r>
        <w:t xml:space="preserve">’, </w:t>
      </w:r>
      <w:r>
        <w:rPr>
          <w:lang w:val="en-US"/>
        </w:rPr>
        <w:t>R</w:t>
      </w:r>
      <w:r>
        <w:t>’’ – углеводородные радикалы.</w:t>
      </w:r>
    </w:p>
    <w:p w:rsidR="000908C5" w:rsidRDefault="000908C5">
      <w:pPr>
        <w:ind w:firstLine="180"/>
        <w:rPr>
          <w:lang w:val="en-US"/>
        </w:rPr>
      </w:pPr>
      <w:r>
        <w:t>Первичные, вторичные и третичные амины можно получить, проводя алкилирование (введение алкильного радикала) аммиака. При этом происходит постепенное замещение атомов водорода аммиака на радикалы, и образуется смесь аминов: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ab/>
        <w:t>NH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CH</w:t>
      </w:r>
      <w:r>
        <w:rPr>
          <w:vertAlign w:val="subscript"/>
          <w:lang w:val="en-US"/>
        </w:rPr>
        <w:t>3</w:t>
      </w:r>
      <w:r>
        <w:rPr>
          <w:lang w:val="en-US"/>
        </w:rPr>
        <w:t>I --- CH</w:t>
      </w:r>
      <w:r>
        <w:rPr>
          <w:vertAlign w:val="subscript"/>
          <w:lang w:val="en-US"/>
        </w:rPr>
        <w:t>3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HI </w:t>
      </w: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ab/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CH</w:t>
      </w:r>
      <w:r>
        <w:rPr>
          <w:vertAlign w:val="subscript"/>
          <w:lang w:val="en-US"/>
        </w:rPr>
        <w:t>3</w:t>
      </w:r>
      <w:r>
        <w:rPr>
          <w:lang w:val="en-US"/>
        </w:rPr>
        <w:t>I --- (CH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NH + HI</w:t>
      </w: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ab/>
        <w:t>(CH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NH + CH</w:t>
      </w:r>
      <w:r>
        <w:rPr>
          <w:vertAlign w:val="subscript"/>
          <w:lang w:val="en-US"/>
        </w:rPr>
        <w:t>3</w:t>
      </w:r>
      <w:r>
        <w:rPr>
          <w:lang w:val="en-US"/>
        </w:rPr>
        <w:t>I --- (CH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N + HI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  <w:r>
        <w:t>Обычно в смеси аминов преобладает один из них в зависимости от соотношения исходных веществ.</w:t>
      </w:r>
    </w:p>
    <w:p w:rsidR="000908C5" w:rsidRDefault="000908C5">
      <w:pPr>
        <w:ind w:firstLine="180"/>
        <w:rPr>
          <w:lang w:val="en-US"/>
        </w:rPr>
      </w:pPr>
      <w:r>
        <w:t>Для получения вторичных и третичных аминов можно использовать реакцию аминов с галогеналкилами: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(CH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NH +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Br --- (CH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NC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+ HBr 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  <w:r>
        <w:t>Амины можно получить восстановлением нитросоединений. Обычно нитросоединения подвергают каталитическому гидрированию водородом: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+ 3H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---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  <w:r>
        <w:t>Этот метод используется в промышленности для получения ароматических аминов .</w:t>
      </w:r>
    </w:p>
    <w:p w:rsidR="000908C5" w:rsidRDefault="000908C5">
      <w:pPr>
        <w:ind w:firstLine="180"/>
      </w:pPr>
      <w:r>
        <w:t xml:space="preserve">Предельные амины. При обычных условиях метил амин </w:t>
      </w:r>
      <w:r>
        <w:rPr>
          <w:lang w:val="en-US"/>
        </w:rPr>
        <w:t>CH</w:t>
      </w:r>
      <w:r>
        <w:rPr>
          <w:vertAlign w:val="subscript"/>
        </w:rPr>
        <w:t>3</w:t>
      </w:r>
      <w:r>
        <w:rPr>
          <w:lang w:val="en-US"/>
        </w:rPr>
        <w:t>NH</w:t>
      </w:r>
      <w:r>
        <w:rPr>
          <w:vertAlign w:val="subscript"/>
        </w:rPr>
        <w:t>2</w:t>
      </w:r>
      <w:r>
        <w:t>, диметиламин (</w:t>
      </w:r>
      <w:r>
        <w:rPr>
          <w:lang w:val="en-US"/>
        </w:rPr>
        <w:t>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rPr>
          <w:lang w:val="en-US"/>
        </w:rPr>
        <w:t>NH</w:t>
      </w:r>
      <w:r>
        <w:t>, триметиламин (</w:t>
      </w:r>
      <w:r>
        <w:rPr>
          <w:lang w:val="en-US"/>
        </w:rPr>
        <w:t>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rPr>
          <w:lang w:val="en-US"/>
        </w:rPr>
        <w:t>N</w:t>
      </w:r>
      <w:r>
        <w:t xml:space="preserve"> и этиламин </w:t>
      </w:r>
      <w:r>
        <w:rPr>
          <w:lang w:val="en-US"/>
        </w:rPr>
        <w:t>C</w:t>
      </w:r>
      <w:r>
        <w:rPr>
          <w:vertAlign w:val="subscript"/>
        </w:rPr>
        <w:t>2</w:t>
      </w:r>
      <w:r>
        <w:rPr>
          <w:lang w:val="en-US"/>
        </w:rPr>
        <w:t>H</w:t>
      </w:r>
      <w:r>
        <w:rPr>
          <w:vertAlign w:val="subscript"/>
        </w:rPr>
        <w:t>5</w:t>
      </w:r>
      <w:r>
        <w:rPr>
          <w:lang w:val="en-US"/>
        </w:rPr>
        <w:t>NH</w:t>
      </w:r>
      <w:r>
        <w:rPr>
          <w:vertAlign w:val="subscript"/>
        </w:rPr>
        <w:t>2</w:t>
      </w:r>
      <w:r>
        <w:t xml:space="preserve"> – газы с запахом, напоминающим запах аммиака. Эти амины хорошо растворимы в воде. Более сложные амины – жидкости, высшие амины – твердые вещества.</w:t>
      </w:r>
    </w:p>
    <w:p w:rsidR="000908C5" w:rsidRDefault="000908C5">
      <w:pPr>
        <w:ind w:firstLine="180"/>
      </w:pPr>
      <w:r>
        <w:t>Для аминов характерны реакции присоединения, в результате которых образуются алкиламиновые соли. Например, амины присоединяют галогеноводороды:</w:t>
      </w:r>
    </w:p>
    <w:p w:rsidR="000908C5" w:rsidRDefault="000908C5">
      <w:pPr>
        <w:ind w:firstLine="180"/>
      </w:pP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(CH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+HCl --- [(CH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NH</w:t>
      </w:r>
      <w:r>
        <w:rPr>
          <w:vertAlign w:val="subscript"/>
          <w:lang w:val="en-US"/>
        </w:rPr>
        <w:t>3</w:t>
      </w:r>
      <w:r>
        <w:rPr>
          <w:lang w:val="en-US"/>
        </w:rPr>
        <w:t>]Cl</w:t>
      </w:r>
    </w:p>
    <w:p w:rsidR="000908C5" w:rsidRDefault="000908C5">
      <w:pPr>
        <w:ind w:firstLine="180"/>
        <w:rPr>
          <w:sz w:val="32"/>
          <w:vertAlign w:val="superscript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vertAlign w:val="superscript"/>
        </w:rPr>
        <w:t>хлорид этиламмония</w:t>
      </w: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(CH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NH + HBr --- [(CH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>]Br</w:t>
      </w:r>
    </w:p>
    <w:p w:rsidR="000908C5" w:rsidRDefault="000908C5">
      <w:pPr>
        <w:ind w:firstLine="180"/>
        <w:rPr>
          <w:sz w:val="32"/>
          <w:vertAlign w:val="superscript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vertAlign w:val="superscript"/>
        </w:rPr>
        <w:t>бромид диметиламмония</w:t>
      </w: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(CH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/>
        </w:rPr>
        <w:t>N + HI --- [(CH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/>
        </w:rPr>
        <w:t>NH]I</w:t>
      </w:r>
    </w:p>
    <w:p w:rsidR="000908C5" w:rsidRDefault="000908C5">
      <w:pPr>
        <w:ind w:firstLine="180"/>
        <w:rPr>
          <w:sz w:val="32"/>
          <w:vertAlign w:val="superscript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vertAlign w:val="superscript"/>
        </w:rPr>
        <w:t>иодид триметиламмония</w:t>
      </w:r>
    </w:p>
    <w:p w:rsidR="000908C5" w:rsidRDefault="000908C5">
      <w:pPr>
        <w:ind w:firstLine="180"/>
      </w:pPr>
      <w:r>
        <w:t>Тритичные амины присоединяют галогенопроизводные углеводорода с образованием тетраалкиламмониевых солей, например:</w:t>
      </w:r>
    </w:p>
    <w:p w:rsidR="000908C5" w:rsidRDefault="000908C5">
      <w:pPr>
        <w:ind w:firstLine="180"/>
      </w:pP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(C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/>
        </w:rPr>
        <w:t>N +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I --- [(C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)</w:t>
      </w:r>
      <w:r>
        <w:rPr>
          <w:vertAlign w:val="subscript"/>
          <w:lang w:val="en-US"/>
        </w:rPr>
        <w:t>4</w:t>
      </w:r>
      <w:r>
        <w:rPr>
          <w:lang w:val="en-US"/>
        </w:rPr>
        <w:t>N]I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  <w:r>
        <w:t>Алкиламониевые соли растворимы в воде и в некоторых органических растворителях. При этом они диссоциируют на ионы: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vertAlign w:val="superscript"/>
          <w:lang w:val="en-US"/>
        </w:rPr>
      </w:pPr>
      <w:r>
        <w:rPr>
          <w:lang w:val="en-US"/>
        </w:rPr>
        <w:t>[(C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)</w:t>
      </w:r>
      <w:r>
        <w:rPr>
          <w:vertAlign w:val="subscript"/>
          <w:lang w:val="en-US"/>
        </w:rPr>
        <w:t>4</w:t>
      </w:r>
      <w:r>
        <w:rPr>
          <w:lang w:val="en-US"/>
        </w:rPr>
        <w:t>N]I === [(C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)</w:t>
      </w:r>
      <w:r>
        <w:rPr>
          <w:vertAlign w:val="subscript"/>
          <w:lang w:val="en-US"/>
        </w:rPr>
        <w:t>4</w:t>
      </w:r>
      <w:r>
        <w:rPr>
          <w:lang w:val="en-US"/>
        </w:rPr>
        <w:t>N]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+ I</w:t>
      </w:r>
      <w:r>
        <w:rPr>
          <w:vertAlign w:val="superscript"/>
          <w:lang w:val="en-US"/>
        </w:rPr>
        <w:t>-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  <w:r>
        <w:t>В результате водные и неводные растворы этих солей проводят электрический ток. Химическая связь в алкиламмониевых соединениях ковалентная, образованная по донорно-акцепторному механизму:</w:t>
      </w:r>
    </w:p>
    <w:p w:rsidR="000908C5" w:rsidRDefault="00D53AA3">
      <w:pPr>
        <w:ind w:firstLine="180"/>
      </w:pPr>
      <w:r>
        <w:rPr>
          <w:noProof/>
          <w:sz w:val="20"/>
        </w:rPr>
        <w:pict>
          <v:shape id="_x0000_s1036" type="#_x0000_t75" style="position:absolute;left:0;text-align:left;margin-left:90pt;margin-top:6.05pt;width:198pt;height:75.2pt;z-index:251657216">
            <v:imagedata r:id="rId7" o:title=""/>
          </v:shape>
        </w:pict>
      </w:r>
    </w:p>
    <w:p w:rsidR="000908C5" w:rsidRDefault="000908C5">
      <w:pPr>
        <w:ind w:firstLine="180"/>
      </w:pPr>
    </w:p>
    <w:p w:rsidR="000908C5" w:rsidRDefault="000908C5">
      <w:pPr>
        <w:ind w:firstLine="180"/>
      </w:pP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vertAlign w:val="superscript"/>
        </w:rPr>
        <w:t>Ион метиламмония</w:t>
      </w:r>
    </w:p>
    <w:p w:rsidR="000908C5" w:rsidRDefault="000908C5">
      <w:pPr>
        <w:ind w:firstLine="180"/>
      </w:pPr>
      <w:r>
        <w:t xml:space="preserve">Как и аммиак, в водных растворах амины проявляют свойства оснований. В их растворах появляются гидроксид-ионы за счет образования алкиламониевых оснований: 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O === [C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NH</w:t>
      </w:r>
      <w:r>
        <w:rPr>
          <w:vertAlign w:val="subscript"/>
          <w:lang w:val="en-US"/>
        </w:rPr>
        <w:t>3</w:t>
      </w:r>
      <w:r>
        <w:rPr>
          <w:lang w:val="en-US"/>
        </w:rPr>
        <w:t>]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+ OH</w:t>
      </w:r>
      <w:r>
        <w:rPr>
          <w:vertAlign w:val="superscript"/>
          <w:lang w:val="en-US"/>
        </w:rPr>
        <w:t>-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  <w:r>
        <w:t>Щелочную реакцию растворов аминов можно обнаружить при помощи индикаторов.</w:t>
      </w:r>
    </w:p>
    <w:p w:rsidR="000908C5" w:rsidRDefault="000908C5">
      <w:pPr>
        <w:ind w:firstLine="180"/>
      </w:pPr>
      <w:r>
        <w:t xml:space="preserve">Амины горят на воздухе с выделением </w:t>
      </w:r>
      <w:r>
        <w:rPr>
          <w:lang w:val="en-US"/>
        </w:rPr>
        <w:t>CO</w:t>
      </w:r>
      <w:r>
        <w:rPr>
          <w:vertAlign w:val="subscript"/>
        </w:rPr>
        <w:t>2</w:t>
      </w:r>
      <w:r>
        <w:t>, азота и воды, например: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4(C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NH + 27O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--- 16CO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+ 2N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  <w:r>
        <w:t xml:space="preserve">Первичные, вторичные и третичные амины можно различить, используя азотную кислоту </w:t>
      </w:r>
      <w:r>
        <w:rPr>
          <w:lang w:val="en-US"/>
        </w:rPr>
        <w:t>HNO</w:t>
      </w:r>
      <w:r>
        <w:rPr>
          <w:vertAlign w:val="subscript"/>
        </w:rPr>
        <w:t>2</w:t>
      </w:r>
      <w:r>
        <w:t>. при взаимодействии этой кислоты с первичными аминами образуется спирт и выделяется азот: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---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OH + N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  <w:r>
        <w:t xml:space="preserve">Вторичные амины дают азотистой кислотой нитрозосоединения, которые имеют характерный запах: 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CH3 + HNO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--- (CH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N==NO+H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0908C5" w:rsidRDefault="000908C5">
      <w:pPr>
        <w:ind w:firstLine="180"/>
      </w:pPr>
      <w:r>
        <w:t>Третичные амины не реагируют азотистой кислотой.</w:t>
      </w:r>
    </w:p>
    <w:p w:rsidR="000908C5" w:rsidRDefault="000908C5">
      <w:pPr>
        <w:ind w:firstLine="180"/>
      </w:pPr>
      <w:r>
        <w:rPr>
          <w:b/>
          <w:bCs/>
        </w:rPr>
        <w:t>Анилин</w:t>
      </w:r>
      <w:r>
        <w:t xml:space="preserve"> </w:t>
      </w:r>
      <w:r>
        <w:rPr>
          <w:b/>
          <w:bCs/>
          <w:lang w:val="en-US"/>
        </w:rPr>
        <w:t>C</w:t>
      </w:r>
      <w:r>
        <w:rPr>
          <w:b/>
          <w:bCs/>
          <w:vertAlign w:val="subscript"/>
        </w:rPr>
        <w:t>6</w:t>
      </w:r>
      <w:r>
        <w:rPr>
          <w:b/>
          <w:bCs/>
          <w:lang w:val="en-US"/>
        </w:rPr>
        <w:t>H</w:t>
      </w:r>
      <w:r>
        <w:rPr>
          <w:b/>
          <w:bCs/>
          <w:vertAlign w:val="subscript"/>
        </w:rPr>
        <w:t>5</w:t>
      </w:r>
      <w:r>
        <w:rPr>
          <w:b/>
          <w:bCs/>
          <w:lang w:val="en-US"/>
        </w:rPr>
        <w:t>NH</w:t>
      </w:r>
      <w:r>
        <w:rPr>
          <w:b/>
          <w:bCs/>
          <w:vertAlign w:val="subscript"/>
        </w:rPr>
        <w:t>2</w:t>
      </w:r>
      <w:r>
        <w:t xml:space="preserve"> является важнейшим ароматическим амином. Он представляет собой бесцветную маслянистую жидкость, которая кипит при температуре 184,4 </w:t>
      </w:r>
      <w:r>
        <w:rPr>
          <w:vertAlign w:val="superscript"/>
        </w:rPr>
        <w:t xml:space="preserve">0 </w:t>
      </w:r>
      <w:r>
        <w:t>С.</w:t>
      </w:r>
    </w:p>
    <w:p w:rsidR="000908C5" w:rsidRDefault="000908C5">
      <w:pPr>
        <w:ind w:firstLine="180"/>
      </w:pPr>
      <w:r>
        <w:t xml:space="preserve">Анилин был впервые получен в </w:t>
      </w:r>
      <w:r>
        <w:rPr>
          <w:lang w:val="en-US"/>
        </w:rPr>
        <w:t>XIX</w:t>
      </w:r>
      <w:r>
        <w:t xml:space="preserve"> в. русским химиком-органиком Н. Н. Зининым, который использовал реакцию восстановления нитробензола сульфидом аммония (</w:t>
      </w:r>
      <w:r>
        <w:rPr>
          <w:lang w:val="en-US"/>
        </w:rPr>
        <w:t>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. В промышленности анилин получают каталитическим гидрированием нитробензола с использованием медного катализатора:</w:t>
      </w:r>
    </w:p>
    <w:p w:rsidR="000908C5" w:rsidRDefault="000908C5">
      <w:pPr>
        <w:ind w:firstLine="180"/>
      </w:pP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– 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+ 3H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-</w:t>
      </w:r>
      <w:r>
        <w:rPr>
          <w:vertAlign w:val="superscript"/>
          <w:lang w:val="en-US"/>
        </w:rPr>
        <w:t>cu</w:t>
      </w:r>
      <w:r>
        <w:rPr>
          <w:lang w:val="en-US"/>
        </w:rPr>
        <w:t>-- 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– 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  <w:r>
        <w:t>Старый способ восстановления нитробензола, который потерял промышленное значение, заключается в использовании в качестве восстановителя железа в присутствии кислоты.</w:t>
      </w:r>
    </w:p>
    <w:p w:rsidR="000908C5" w:rsidRDefault="00D53AA3">
      <w:pPr>
        <w:ind w:firstLine="180"/>
      </w:pPr>
      <w:r>
        <w:rPr>
          <w:noProof/>
          <w:sz w:val="20"/>
        </w:rPr>
        <w:pict>
          <v:shape id="_x0000_s1037" type="#_x0000_t75" style="position:absolute;left:0;text-align:left;margin-left:126pt;margin-top:63.6pt;width:135pt;height:52.8pt;z-index:251658240">
            <v:imagedata r:id="rId8" o:title=""/>
          </v:shape>
        </w:pict>
      </w:r>
      <w:r w:rsidR="000908C5">
        <w:t xml:space="preserve">По химическим свойствам анилин во многом аналогичен предельным аминам, однако по сравнению с ними является более слабым основанием, что обусловлено влиянием бензольного кольца. Свободная электронная пора атома азота, с наличием которой связаны основные свойства, частично втягивается в </w:t>
      </w:r>
      <w:r w:rsidR="000908C5">
        <w:rPr>
          <w:rFonts w:ascii="Monotype Corsiva" w:hAnsi="Monotype Corsiva"/>
        </w:rPr>
        <w:t xml:space="preserve">П – </w:t>
      </w:r>
      <w:r w:rsidR="000908C5">
        <w:t>электронную систему бензольного кольца: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pStyle w:val="a3"/>
      </w:pPr>
      <w:r>
        <w:t>Уменьшение электронной плотности на атоме азота снижает основные свойства анилина. Анилин образует соли лишь с сильными кислотами. Например, с хлороводородной кислотой он образует хлорид фениламмония: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HCl --- [C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NH</w:t>
      </w:r>
      <w:r>
        <w:rPr>
          <w:vertAlign w:val="subscript"/>
          <w:lang w:val="en-US"/>
        </w:rPr>
        <w:t>3</w:t>
      </w:r>
      <w:r>
        <w:rPr>
          <w:lang w:val="en-US"/>
        </w:rPr>
        <w:t>]Cl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  <w:r>
        <w:t xml:space="preserve">Азотная кислота образует с анилином </w:t>
      </w:r>
      <w:r>
        <w:rPr>
          <w:rFonts w:ascii="Lucida Console" w:hAnsi="Lucida Console"/>
          <w:sz w:val="20"/>
        </w:rPr>
        <w:t>диазосоединения</w:t>
      </w:r>
      <w:r>
        <w:t xml:space="preserve">: 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– 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NaNO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+2HCl --- [C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– N</w:t>
      </w:r>
      <w:r>
        <w:rPr>
          <w:vertAlign w:val="superscript"/>
          <w:lang w:val="en-US"/>
        </w:rPr>
        <w:t>+</w:t>
      </w:r>
      <w:r>
        <w:rPr>
          <w:lang w:val="en-US"/>
        </w:rPr>
        <w:t>==N]Cl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+ NaCl + 2H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  <w:r>
        <w:t>Диазосоединения, особенно ароматические. Имеют большое значение в синтезе органических красителей.</w:t>
      </w:r>
    </w:p>
    <w:p w:rsidR="000908C5" w:rsidRDefault="000908C5">
      <w:pPr>
        <w:ind w:firstLine="180"/>
      </w:pPr>
      <w:r>
        <w:t xml:space="preserve">Некоторые особые свойства анилина обусловлены наличием в его молекуле ароматического ядра. Так, анилин легко взаимодействует в растворах с хлором и бромом, при этом происходит замещение атомов водорода в бензольном ядре, находящихся в </w:t>
      </w:r>
      <w:r>
        <w:rPr>
          <w:i/>
          <w:iCs/>
        </w:rPr>
        <w:t>орто</w:t>
      </w:r>
      <w:r>
        <w:t xml:space="preserve">- и </w:t>
      </w:r>
      <w:r>
        <w:rPr>
          <w:i/>
          <w:iCs/>
        </w:rPr>
        <w:t>пара</w:t>
      </w:r>
      <w:r>
        <w:t>-положенияхк аминогруппе:</w:t>
      </w:r>
    </w:p>
    <w:p w:rsidR="000908C5" w:rsidRDefault="00D53AA3">
      <w:pPr>
        <w:ind w:firstLine="180"/>
      </w:pPr>
      <w:r>
        <w:rPr>
          <w:noProof/>
          <w:sz w:val="20"/>
        </w:rPr>
        <w:pict>
          <v:shape id="_x0000_s1038" type="#_x0000_t75" style="position:absolute;left:0;text-align:left;margin-left:36pt;margin-top:5.6pt;width:369pt;height:94.85pt;z-index:251659264">
            <v:imagedata r:id="rId9" o:title=""/>
          </v:shape>
        </w:pic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  <w:r>
        <w:t>Анилин сульфируется при нагревании с серной кислотой, при этом образуется сульфаниловая кислота:</w:t>
      </w:r>
    </w:p>
    <w:p w:rsidR="000908C5" w:rsidRDefault="00D53AA3">
      <w:pPr>
        <w:ind w:firstLine="180"/>
      </w:pPr>
      <w:r>
        <w:rPr>
          <w:noProof/>
          <w:sz w:val="20"/>
        </w:rPr>
        <w:pict>
          <v:shape id="_x0000_s1039" type="#_x0000_t75" style="position:absolute;left:0;text-align:left;margin-left:9pt;margin-top:2.6pt;width:396pt;height:38.15pt;z-index:251660288">
            <v:imagedata r:id="rId10" o:title=""/>
          </v:shape>
        </w:pict>
      </w:r>
    </w:p>
    <w:p w:rsidR="000908C5" w:rsidRDefault="000908C5">
      <w:pPr>
        <w:ind w:firstLine="180"/>
      </w:pPr>
    </w:p>
    <w:p w:rsidR="000908C5" w:rsidRDefault="000908C5">
      <w:pPr>
        <w:ind w:firstLine="180"/>
      </w:pPr>
    </w:p>
    <w:p w:rsidR="000908C5" w:rsidRDefault="000908C5">
      <w:pPr>
        <w:ind w:firstLine="180"/>
      </w:pPr>
      <w:r>
        <w:t>Сульфаниловая кислота – важнейший промежуточный продукт при синтезе красителей и лекарственных препаратов.</w:t>
      </w:r>
    </w:p>
    <w:p w:rsidR="000908C5" w:rsidRDefault="000908C5">
      <w:pPr>
        <w:ind w:firstLine="180"/>
      </w:pPr>
      <w:r>
        <w:t>Гидрированием анилина в присутствии катализаторов можно получить циклогексиламин: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– 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+ 3H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--- 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11</w:t>
      </w:r>
      <w:r>
        <w:rPr>
          <w:lang w:val="en-US"/>
        </w:rPr>
        <w:t xml:space="preserve"> – NH</w:t>
      </w:r>
      <w:r>
        <w:rPr>
          <w:vertAlign w:val="subscript"/>
          <w:lang w:val="en-US"/>
        </w:rPr>
        <w:t>2</w:t>
      </w:r>
    </w:p>
    <w:p w:rsidR="000908C5" w:rsidRDefault="000908C5">
      <w:pPr>
        <w:ind w:firstLine="180"/>
        <w:rPr>
          <w:lang w:val="en-US"/>
        </w:rPr>
      </w:pPr>
    </w:p>
    <w:p w:rsidR="000908C5" w:rsidRDefault="000908C5">
      <w:pPr>
        <w:ind w:firstLine="180"/>
      </w:pPr>
      <w:r>
        <w:t>Анилин используется в химической промышленности для синтеза многих органических соединений, в том числе красителей и лекарств.</w:t>
      </w:r>
      <w:bookmarkStart w:id="0" w:name="_GoBack"/>
      <w:bookmarkEnd w:id="0"/>
    </w:p>
    <w:sectPr w:rsidR="0009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60B41"/>
    <w:multiLevelType w:val="hybridMultilevel"/>
    <w:tmpl w:val="027A82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6C8"/>
    <w:rsid w:val="000908C5"/>
    <w:rsid w:val="004F173E"/>
    <w:rsid w:val="00D53AA3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57F140F2-3724-4D8F-82FB-AA424906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Амины</vt:lpstr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Амины</dc:title>
  <dc:subject>Доклад</dc:subject>
  <dc:creator>Волков Евгений</dc:creator>
  <cp:keywords/>
  <dc:description/>
  <cp:lastModifiedBy>admin</cp:lastModifiedBy>
  <cp:revision>2</cp:revision>
  <dcterms:created xsi:type="dcterms:W3CDTF">2014-02-11T16:39:00Z</dcterms:created>
  <dcterms:modified xsi:type="dcterms:W3CDTF">2014-02-11T16:39:00Z</dcterms:modified>
</cp:coreProperties>
</file>