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4A" w:rsidRDefault="00FA684A">
      <w:pPr>
        <w:pStyle w:val="10"/>
        <w:jc w:val="center"/>
        <w:rPr>
          <w:sz w:val="26"/>
        </w:rPr>
      </w:pPr>
    </w:p>
    <w:p w:rsidR="00FA684A" w:rsidRDefault="00CF4C5C">
      <w:pPr>
        <w:pStyle w:val="2"/>
        <w:rPr>
          <w:b/>
        </w:rPr>
      </w:pPr>
      <w:r>
        <w:rPr>
          <w:noProof/>
        </w:rPr>
        <w:pict>
          <v:line id="_x0000_s1026" style="position:absolute;left:0;text-align:left;flip:y;z-index:251656704" from="8.55pt,-.3pt" to="440.55pt,-.3pt" o:allowincell="f" strokeweight="1.5pt"/>
        </w:pict>
      </w:r>
      <w:r w:rsidR="00FA684A">
        <w:rPr>
          <w:b/>
        </w:rPr>
        <w:t>Московский Государственный Университет им. М.В. Ломоносова</w:t>
      </w:r>
    </w:p>
    <w:p w:rsidR="00FA684A" w:rsidRDefault="00FA684A">
      <w:pPr>
        <w:pStyle w:val="10"/>
        <w:jc w:val="center"/>
        <w:rPr>
          <w:sz w:val="26"/>
        </w:rPr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5"/>
        <w:ind w:right="-199" w:firstLine="283"/>
        <w:rPr>
          <w:rFonts w:ascii="Times New Roman" w:hAnsi="Times New Roman"/>
          <w:b w:val="0"/>
          <w:i w:val="0"/>
          <w:shadow/>
          <w:sz w:val="52"/>
        </w:rPr>
      </w:pPr>
      <w:r>
        <w:rPr>
          <w:rFonts w:ascii="Times New Roman" w:hAnsi="Times New Roman"/>
          <w:b w:val="0"/>
          <w:i w:val="0"/>
          <w:shadow/>
          <w:sz w:val="52"/>
        </w:rPr>
        <w:t xml:space="preserve">“Культурный диалог </w:t>
      </w:r>
    </w:p>
    <w:p w:rsidR="00FA684A" w:rsidRDefault="00FA684A">
      <w:pPr>
        <w:pStyle w:val="5"/>
        <w:ind w:right="-199" w:firstLine="283"/>
        <w:rPr>
          <w:rFonts w:ascii="Times New Roman" w:hAnsi="Times New Roman"/>
          <w:b w:val="0"/>
          <w:i w:val="0"/>
          <w:shadow/>
          <w:spacing w:val="20"/>
          <w:sz w:val="52"/>
        </w:rPr>
      </w:pPr>
      <w:r>
        <w:rPr>
          <w:rFonts w:ascii="Times New Roman" w:hAnsi="Times New Roman"/>
          <w:b w:val="0"/>
          <w:i w:val="0"/>
          <w:shadow/>
          <w:sz w:val="52"/>
        </w:rPr>
        <w:t xml:space="preserve">между </w:t>
      </w:r>
      <w:r>
        <w:rPr>
          <w:rFonts w:ascii="Times New Roman" w:hAnsi="Times New Roman"/>
          <w:b w:val="0"/>
          <w:i w:val="0"/>
          <w:shadow/>
          <w:spacing w:val="20"/>
          <w:sz w:val="52"/>
        </w:rPr>
        <w:t xml:space="preserve">Западом и Востоком </w:t>
      </w:r>
    </w:p>
    <w:p w:rsidR="00FA684A" w:rsidRDefault="00FA684A">
      <w:pPr>
        <w:pStyle w:val="5"/>
        <w:ind w:right="-199" w:firstLine="283"/>
        <w:rPr>
          <w:rFonts w:ascii="Times New Roman" w:hAnsi="Times New Roman"/>
          <w:smallCaps/>
          <w:shadow/>
          <w:spacing w:val="20"/>
        </w:rPr>
      </w:pPr>
      <w:r>
        <w:rPr>
          <w:rFonts w:ascii="Times New Roman" w:hAnsi="Times New Roman"/>
          <w:b w:val="0"/>
          <w:i w:val="0"/>
          <w:shadow/>
          <w:spacing w:val="20"/>
          <w:sz w:val="52"/>
        </w:rPr>
        <w:t>в средние века”</w:t>
      </w: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  <w:rPr>
          <w:sz w:val="32"/>
        </w:rPr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>Реферат</w:t>
      </w:r>
    </w:p>
    <w:p w:rsidR="00FA684A" w:rsidRDefault="00FA684A">
      <w:pPr>
        <w:pStyle w:val="10"/>
        <w:jc w:val="center"/>
        <w:rPr>
          <w:sz w:val="32"/>
        </w:rPr>
      </w:pPr>
      <w:r>
        <w:rPr>
          <w:sz w:val="32"/>
        </w:rPr>
        <w:t>студентки 4-го курса</w:t>
      </w:r>
    </w:p>
    <w:p w:rsidR="00FA684A" w:rsidRDefault="00FA684A">
      <w:pPr>
        <w:pStyle w:val="10"/>
        <w:jc w:val="center"/>
        <w:rPr>
          <w:sz w:val="32"/>
        </w:rPr>
      </w:pPr>
      <w:r>
        <w:rPr>
          <w:sz w:val="32"/>
        </w:rPr>
        <w:t>химического факультета</w:t>
      </w:r>
    </w:p>
    <w:p w:rsidR="00FA684A" w:rsidRDefault="00FA684A">
      <w:pPr>
        <w:pStyle w:val="10"/>
        <w:jc w:val="center"/>
        <w:rPr>
          <w:i/>
          <w:sz w:val="26"/>
        </w:rPr>
      </w:pPr>
      <w:r>
        <w:rPr>
          <w:sz w:val="32"/>
        </w:rPr>
        <w:t>Прониной Екатерины</w:t>
      </w: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40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i/>
          <w:sz w:val="26"/>
        </w:rPr>
      </w:pPr>
    </w:p>
    <w:p w:rsidR="00FA684A" w:rsidRDefault="00FA684A">
      <w:pPr>
        <w:pStyle w:val="10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Москва </w:t>
      </w:r>
    </w:p>
    <w:p w:rsidR="00FA684A" w:rsidRDefault="00FA684A">
      <w:pPr>
        <w:pStyle w:val="10"/>
        <w:jc w:val="center"/>
        <w:rPr>
          <w:i/>
          <w:sz w:val="32"/>
          <w:lang w:val="en-US"/>
        </w:rPr>
      </w:pPr>
      <w:r>
        <w:rPr>
          <w:b/>
          <w:i/>
          <w:sz w:val="32"/>
          <w:lang w:val="en-US"/>
        </w:rPr>
        <w:t>2000</w:t>
      </w:r>
    </w:p>
    <w:p w:rsidR="00FA684A" w:rsidRDefault="00CF4C5C">
      <w:pPr>
        <w:pStyle w:val="10"/>
      </w:pPr>
      <w:r>
        <w:rPr>
          <w:noProof/>
        </w:rPr>
        <w:pict>
          <v:line id="_x0000_s1027" style="position:absolute;flip:y;z-index:251657728" from="37.35pt,9.6pt" to="411.75pt,9.6pt" o:allowincell="f" strokeweight="1.5pt"/>
        </w:pict>
      </w:r>
    </w:p>
    <w:p w:rsidR="00FA684A" w:rsidRDefault="00FA684A">
      <w:pPr>
        <w:pStyle w:val="10"/>
      </w:pPr>
    </w:p>
    <w:p w:rsidR="00FA684A" w:rsidRDefault="00FA684A">
      <w:pPr>
        <w:pStyle w:val="10"/>
        <w:pageBreakBefore/>
        <w:tabs>
          <w:tab w:val="num" w:pos="0"/>
        </w:tabs>
        <w:ind w:firstLine="567"/>
        <w:rPr>
          <w:b/>
          <w:sz w:val="26"/>
          <w:lang w:val="en-US"/>
        </w:rPr>
      </w:pPr>
      <w:r>
        <w:rPr>
          <w:b/>
          <w:sz w:val="26"/>
        </w:rPr>
        <w:sym w:font="Symbol" w:char="F0E0"/>
      </w:r>
      <w:r>
        <w:rPr>
          <w:b/>
          <w:sz w:val="26"/>
        </w:rPr>
        <w:t xml:space="preserve"> О проблеме деления культур на «восточные» и «западные»</w:t>
      </w:r>
      <w:r>
        <w:rPr>
          <w:b/>
          <w:sz w:val="26"/>
          <w:lang w:val="en-US"/>
        </w:rPr>
        <w:t xml:space="preserve"> [1], [6]</w:t>
      </w:r>
      <w:r>
        <w:rPr>
          <w:b/>
          <w:sz w:val="26"/>
        </w:rPr>
        <w:t>.</w:t>
      </w:r>
      <w:r>
        <w:rPr>
          <w:b/>
          <w:sz w:val="26"/>
          <w:lang w:val="en-US"/>
        </w:rPr>
        <w:t xml:space="preserve"> </w:t>
      </w:r>
    </w:p>
    <w:p w:rsidR="00FA684A" w:rsidRDefault="00FA684A">
      <w:pPr>
        <w:pStyle w:val="10"/>
        <w:ind w:left="3402"/>
        <w:rPr>
          <w:sz w:val="12"/>
        </w:rPr>
      </w:pPr>
    </w:p>
    <w:p w:rsidR="00FA684A" w:rsidRDefault="00FA684A">
      <w:pPr>
        <w:pStyle w:val="10"/>
        <w:ind w:left="3402"/>
        <w:rPr>
          <w:sz w:val="24"/>
        </w:rPr>
      </w:pPr>
      <w:r>
        <w:rPr>
          <w:sz w:val="24"/>
        </w:rPr>
        <w:t>«Запад есть Запад, Восток есть Восток,</w:t>
      </w:r>
    </w:p>
    <w:p w:rsidR="00FA684A" w:rsidRDefault="00FA684A">
      <w:pPr>
        <w:pStyle w:val="10"/>
        <w:ind w:left="3402"/>
        <w:rPr>
          <w:sz w:val="24"/>
        </w:rPr>
      </w:pPr>
      <w:r>
        <w:rPr>
          <w:sz w:val="24"/>
        </w:rPr>
        <w:t>не встретиться им никогда.</w:t>
      </w:r>
    </w:p>
    <w:p w:rsidR="00FA684A" w:rsidRDefault="00FA684A">
      <w:pPr>
        <w:pStyle w:val="10"/>
        <w:ind w:left="3402"/>
        <w:rPr>
          <w:sz w:val="24"/>
        </w:rPr>
      </w:pPr>
      <w:r>
        <w:rPr>
          <w:sz w:val="24"/>
        </w:rPr>
        <w:t>Лишь у подножья Престола Божья</w:t>
      </w:r>
    </w:p>
    <w:p w:rsidR="00FA684A" w:rsidRDefault="00FA684A">
      <w:pPr>
        <w:pStyle w:val="10"/>
        <w:ind w:left="3402"/>
        <w:rPr>
          <w:sz w:val="24"/>
        </w:rPr>
      </w:pPr>
      <w:r>
        <w:rPr>
          <w:sz w:val="24"/>
        </w:rPr>
        <w:t>в день страшного суда.»</w:t>
      </w:r>
    </w:p>
    <w:p w:rsidR="00FA684A" w:rsidRDefault="00FA684A">
      <w:pPr>
        <w:pStyle w:val="10"/>
        <w:ind w:left="3402"/>
        <w:jc w:val="both"/>
        <w:rPr>
          <w:sz w:val="24"/>
        </w:rPr>
      </w:pPr>
      <w:r>
        <w:rPr>
          <w:sz w:val="24"/>
        </w:rPr>
        <w:t xml:space="preserve">                             Редьярд Киплинг. </w:t>
      </w:r>
    </w:p>
    <w:p w:rsidR="00FA684A" w:rsidRDefault="00FA684A">
      <w:pPr>
        <w:pStyle w:val="10"/>
        <w:ind w:left="3402"/>
        <w:jc w:val="both"/>
        <w:rPr>
          <w:sz w:val="12"/>
        </w:rPr>
      </w:pPr>
    </w:p>
    <w:p w:rsidR="00FA684A" w:rsidRDefault="00FA684A">
      <w:pPr>
        <w:pStyle w:val="10"/>
        <w:ind w:left="2835"/>
        <w:jc w:val="both"/>
        <w:rPr>
          <w:sz w:val="24"/>
        </w:rPr>
      </w:pPr>
      <w:r>
        <w:rPr>
          <w:sz w:val="24"/>
        </w:rPr>
        <w:t>Когда резню устраивают азиаты – это зверство; когда европейцы – политическая необходимость.</w:t>
      </w:r>
    </w:p>
    <w:p w:rsidR="00FA684A" w:rsidRDefault="00FA684A">
      <w:pPr>
        <w:pStyle w:val="10"/>
        <w:ind w:left="2835"/>
        <w:jc w:val="both"/>
        <w:rPr>
          <w:sz w:val="24"/>
        </w:rPr>
      </w:pPr>
      <w:r>
        <w:rPr>
          <w:sz w:val="24"/>
        </w:rPr>
        <w:t xml:space="preserve">                                       Шри Ауробиндо.</w:t>
      </w:r>
    </w:p>
    <w:p w:rsidR="00FA684A" w:rsidRDefault="00FA684A">
      <w:pPr>
        <w:pStyle w:val="10"/>
        <w:ind w:firstLine="567"/>
        <w:jc w:val="both"/>
        <w:rPr>
          <w:sz w:val="12"/>
        </w:rPr>
      </w:pPr>
    </w:p>
    <w:p w:rsidR="00FA684A" w:rsidRDefault="00FA684A">
      <w:pPr>
        <w:pStyle w:val="1"/>
        <w:ind w:firstLine="709"/>
        <w:rPr>
          <w:sz w:val="24"/>
        </w:rPr>
      </w:pPr>
      <w:r>
        <w:rPr>
          <w:sz w:val="24"/>
        </w:rPr>
        <w:t>Деление культур на восточные и западные фиксирует не только их территориальное расположение, но и характеристику методов и способов познания мира, ценностной ориентации, основных мировоззренческих установок, общественно-экономических и политических структур.</w:t>
      </w:r>
    </w:p>
    <w:p w:rsidR="00FA684A" w:rsidRDefault="00FA684A">
      <w:pPr>
        <w:pStyle w:val="a4"/>
        <w:ind w:firstLine="709"/>
      </w:pPr>
      <w:r>
        <w:t>В современной культурологии под «Западом» подразумевается европейская и американская культура, под «Востоком» – культуры стран Центральной, Юго-Восточной Азии, Ближнего Востока, Северной Африки. Для средних веков это деление зависит от того, рассматривается этот вопрос с европоцентристской или общемировой точки зрения. В первом случае под Востоком подразумевают культуры Византии, Египта, Сирии и Палестины, под Западом – культуры развитых государств Европы – Франции, Италии, Испании, Германии, Англии. В рамках мировой культуры Восток – это в первую очередь, Китай, Индия, Япония, Персия; европейскую культуры и преемственную ей византийскую относят к западным культурам.</w:t>
      </w:r>
    </w:p>
    <w:p w:rsidR="00FA684A" w:rsidRDefault="00FA684A">
      <w:pPr>
        <w:pStyle w:val="a4"/>
        <w:ind w:firstLine="709"/>
      </w:pPr>
      <w:r>
        <w:t xml:space="preserve">Несмотря на такие отличия в разделении стран на Запад и Восток, у этих двух «противоположных» типов культур можно выделить присущие им черты. </w:t>
      </w:r>
    </w:p>
    <w:p w:rsidR="00FA684A" w:rsidRDefault="00FA684A">
      <w:pPr>
        <w:pStyle w:val="a4"/>
        <w:ind w:firstLine="709"/>
      </w:pPr>
      <w:r>
        <w:t xml:space="preserve">Западная культура ориентирована на ценности технологического развития, динамичный образ жизни, совершенствование культуры и общества. Идея значимости личности, приоритет инициативы и творчества закрепляется в конституционных формах. Для социодинамики западной культуры характерны волнообразность, рывки, неравномерность. Процесс перехода к новому протекает как ломка устаревших ценностных систем, общественно-экономических и политических структур. Запад, будучи  носителем начала творческого, потенции, постоянного поиска, бунта, дерзновения и, в это же время, являя стремление к постоянному  аналитическому познанию Вселенной, чаще занимает сторону бытия земного, телесного, разрушая тем самым гармонию, постоянство и органичность собственной жизни.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Дени де Ружмон в книге «Вызов запада» называет две выдающиеся идеи, характерные для западной культуры: личность и машину. Это важно, поскольку личность и машина противостоят друг другу, а потому Запад переживает огромное психологическое напряжение. «Личность предполагает индивидуальность, персональную ответственность, тогда как машина является продуктом интеллекта, абстракции, обобщения, тотализации, групповой жизни». (Д. Судзуки «Лекции о Дзен-буддизме»). Причем понятие личности в данном контексте следует понимать даже не как монаду (древних греков), но как принцип бесконечного, всеобъемлющего порыва, полета Духа за рамки всех условностей и границ. При всем этом, нельзя не отметить еще одну немаловажную черту западного менталитета - его склонность к научному исследованию мира. Наука Запада занята плетением сетей сложных методологических исследований и экспертиз, окутывая которыми объект своего изучения она пытается понять его и его природу. Д. Судзуки пишет: «Какими бы мелкими не были ячейки сети, пока есть сеть, имеется и то, что сквозь нее ускользает, а именно то, что не может быть каким-либо образом измерено. Числа уходят в бесконечность, и однажды науки признаются в собственной неспособности заманить реальность в свою сеть». Оказывается, что сама Жизнь - эта удивительная тайна, для познания которой и создавались науки - неминуемо бежит из-под линз микроскопов и датчиков других научных приборов.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Восток является воплощением некой иррациональности, трансцендентности, принимающего, женского принципа-начала, он никогда не отступал от заповедей существования в мире духовном (при этом, подчас, ущемляя существование плоти, но, все же, по природе своей, стремясь к равновесию и гармонии). На Востоке новое не отвергает и не разрушает старое, традиционное, а органично вписывается в него. Западная культура нацелена вовне, тогда как для восточной культуры характерна погруженность во внутренний мир человека. Многие восточные мыслители были убеждены в том, что усовершенствовать мир можно лишь обретя цельность и гармонию в самом себе. Если западная культура пошла по пути создания техники, посредующей отношения с природой, то для восточной культуры характерно стремление к гармонии с природой, развитие естественным образом.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 Восток - это сжатость, глубина, тишина. В данном отношении особенно  показательным примером является японская поэзия хайку. Известный английский исследователь японской культуры Р.Х. Блейс писал по этому поводу: «Хайку - это самый короткий поэтический жанр, при котором стихотворение еще имеет форму и ритм. Сокращая поэтическое произведение до семнадцати слогов, мы приближаемся к невидимому, неописуемому поэтическому переживанию, пока каждая характеристика объекта не станет для него неотъемлемой, пока само стихотворение не станет прозрачным и как бы написанным без слов». Восток провозглашает принцип познания  или, вернее сказать, постижения мира через отождествление, слияние с ним. Раствориться в окружающем, в Бытии, в мгновение оказаться Всем и одновременно мельчайшей частицей Всего. Ключевыми понятиями в постижении этого являются «Пустота» (шуньята (санскрит.)) или «Недеяние» (увей (кит.)). Эти термины отнюдь не означают отрицание мира или вообще отрицание чего- либо, скорее наоборот: они говорят о запредельности, сверхреальности  и в то же время единственной Реальности, причем неразрывно слитой с реальностью обыденной, являющейся ее истоком и устьем. Сатпрем говорил об индуизме: «Так называемый индуизм - это выдумка запада; индусы говорят только о «вечном законе», санатана дхарма, который существует и для мусульман, негров, христиан и даже анабаптистов. То, что кажется человеку запада самой важной частью религии – а именно структура, которая «отличает» ее от всех других религий и устанавливает, что человек не является католиком или протестантом, если не считает себя тем или другим, и не соглашается с какими-то параграфами веры, - является для индуса самым несущественным аспектом, ибо он инстинктивно стремится отбросить все внешние различия, чтобы вновь обнаружить всех там, где все сходится в одной центральной точке». </w:t>
      </w:r>
    </w:p>
    <w:p w:rsidR="00FA684A" w:rsidRDefault="00FA684A">
      <w:pPr>
        <w:pStyle w:val="10"/>
        <w:ind w:firstLine="567"/>
        <w:jc w:val="both"/>
        <w:rPr>
          <w:sz w:val="24"/>
        </w:rPr>
      </w:pPr>
    </w:p>
    <w:p w:rsidR="00FA684A" w:rsidRDefault="00FA684A">
      <w:pPr>
        <w:pStyle w:val="10"/>
        <w:ind w:firstLine="2977"/>
        <w:jc w:val="both"/>
        <w:rPr>
          <w:sz w:val="24"/>
        </w:rPr>
      </w:pPr>
      <w:r>
        <w:rPr>
          <w:sz w:val="24"/>
        </w:rPr>
        <w:sym w:font="Wingdings" w:char="F0B3"/>
      </w:r>
      <w:r>
        <w:rPr>
          <w:sz w:val="24"/>
        </w:rPr>
        <w:t xml:space="preserve">    </w:t>
      </w:r>
      <w:r>
        <w:rPr>
          <w:sz w:val="24"/>
        </w:rPr>
        <w:sym w:font="Wingdings" w:char="F0B3"/>
      </w:r>
      <w:r>
        <w:rPr>
          <w:sz w:val="24"/>
        </w:rPr>
        <w:t xml:space="preserve">    </w:t>
      </w:r>
      <w:r>
        <w:rPr>
          <w:sz w:val="24"/>
        </w:rPr>
        <w:sym w:font="Wingdings" w:char="F0B3"/>
      </w:r>
      <w:r>
        <w:rPr>
          <w:sz w:val="24"/>
        </w:rPr>
        <w:t xml:space="preserve">  </w:t>
      </w:r>
    </w:p>
    <w:p w:rsidR="00FA684A" w:rsidRDefault="00FA684A">
      <w:pPr>
        <w:pStyle w:val="10"/>
        <w:ind w:firstLine="2977"/>
        <w:jc w:val="both"/>
        <w:rPr>
          <w:sz w:val="12"/>
        </w:rPr>
      </w:pPr>
    </w:p>
    <w:p w:rsidR="00FA684A" w:rsidRDefault="00FA684A">
      <w:pPr>
        <w:pStyle w:val="a4"/>
        <w:ind w:firstLine="709"/>
      </w:pPr>
      <w:r>
        <w:t>В рамках данной работы невозможно воспроизвести полную картину культурного диалога между всем разнообразием восточных и западных культур. Поэтому автор на свое усмотрение приводит различные точки зрения на вопрос Восток-Запад, а также отдельные зарисовки разных составляющих культур разных стран в разные промежутки времени и проводит параллели между ними.</w:t>
      </w:r>
    </w:p>
    <w:p w:rsidR="00FA684A" w:rsidRDefault="00FA684A">
      <w:pPr>
        <w:pStyle w:val="10"/>
        <w:ind w:firstLine="2977"/>
        <w:jc w:val="both"/>
        <w:rPr>
          <w:sz w:val="24"/>
        </w:rPr>
      </w:pPr>
    </w:p>
    <w:p w:rsidR="00FA684A" w:rsidRDefault="00FA684A">
      <w:pPr>
        <w:pStyle w:val="10"/>
        <w:ind w:firstLine="567"/>
        <w:jc w:val="both"/>
        <w:rPr>
          <w:sz w:val="24"/>
        </w:rPr>
      </w:pPr>
    </w:p>
    <w:p w:rsidR="00FA684A" w:rsidRDefault="00FA684A">
      <w:pPr>
        <w:pStyle w:val="10"/>
        <w:ind w:firstLine="567"/>
        <w:jc w:val="both"/>
        <w:rPr>
          <w:sz w:val="24"/>
        </w:rPr>
      </w:pPr>
    </w:p>
    <w:p w:rsidR="00FA684A" w:rsidRDefault="00FA684A">
      <w:pPr>
        <w:pStyle w:val="10"/>
        <w:pageBreakBefore/>
        <w:ind w:firstLine="709"/>
        <w:jc w:val="both"/>
        <w:rPr>
          <w:b/>
          <w:sz w:val="28"/>
          <w:lang w:val="en-US"/>
        </w:rPr>
      </w:pPr>
      <w:r>
        <w:rPr>
          <w:b/>
          <w:sz w:val="28"/>
        </w:rPr>
        <w:sym w:font="Symbol" w:char="F0E0"/>
      </w:r>
      <w:r>
        <w:rPr>
          <w:b/>
          <w:sz w:val="28"/>
        </w:rPr>
        <w:t xml:space="preserve"> Книгопечатание</w:t>
      </w:r>
      <w:r>
        <w:rPr>
          <w:b/>
          <w:sz w:val="28"/>
          <w:lang w:val="en-US"/>
        </w:rPr>
        <w:t xml:space="preserve"> [4]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 xml:space="preserve">    </w:t>
      </w:r>
    </w:p>
    <w:p w:rsidR="00FA684A" w:rsidRDefault="00FA684A">
      <w:pPr>
        <w:pStyle w:val="a4"/>
        <w:ind w:firstLine="709"/>
        <w:rPr>
          <w:sz w:val="8"/>
          <w:lang w:val="en-US"/>
        </w:rPr>
      </w:pPr>
    </w:p>
    <w:p w:rsidR="00FA684A" w:rsidRDefault="00FA684A">
      <w:pPr>
        <w:pStyle w:val="a4"/>
        <w:ind w:firstLine="709"/>
      </w:pPr>
      <w:r>
        <w:t xml:space="preserve">В Китае первые записи делали на твердых материалах; первые «книги» - это деревянные или бамбуковые планки, соединенные в связки. С </w:t>
      </w:r>
      <w:r>
        <w:rPr>
          <w:lang w:val="en-US"/>
        </w:rPr>
        <w:t xml:space="preserve">V-VI </w:t>
      </w:r>
      <w:r>
        <w:t xml:space="preserve">вв. до н.э. в Китае стали писать на шелке. Потребность в размножении текстов возрастала, и с </w:t>
      </w:r>
      <w:r>
        <w:rPr>
          <w:lang w:val="en-US"/>
        </w:rPr>
        <w:t>VI-V</w:t>
      </w:r>
      <w:r>
        <w:t xml:space="preserve"> вв. до н.э. в китайских монастырях стали вырезать из дерева рельефные тексты в зеркальном отображении и получали оттиски. К этому времени уже умели получать бумагу — волокна конопли, тряпье и древесная кора разминались в чане, прессовались в листы и высушивались. Получение совершенствовалось, и в</w:t>
      </w:r>
      <w:r>
        <w:rPr>
          <w:lang w:val="en-US"/>
        </w:rPr>
        <w:t xml:space="preserve"> IV</w:t>
      </w:r>
      <w:r>
        <w:t xml:space="preserve"> в. был издан императорский указ о том, что бумага становится общеупотребительным материалом. В Китае делали оттиски с надписей и изображений на камне, которые очень ценились; чтобы их получать, рельефные части покрывали краской и прикладывали к ним листы бумаги. Так можно было получать необходимое количество оттисков. Сначала полученные оттиски сворачивали в свитки, потом стали складывать, как ширму. Позже поняли, что гораздо удобнее склеивать листы с наружной стороны, в </w:t>
      </w:r>
      <w:r>
        <w:rPr>
          <w:lang w:val="en-US"/>
        </w:rPr>
        <w:t>XIV-XV</w:t>
      </w:r>
      <w:r>
        <w:t xml:space="preserve"> вв. их стали прошивать. Кузнец Пи Шен в </w:t>
      </w:r>
      <w:r>
        <w:rPr>
          <w:lang w:val="en-US"/>
        </w:rPr>
        <w:t xml:space="preserve">XI </w:t>
      </w:r>
      <w:r>
        <w:t xml:space="preserve">в. предложил набирать текст из глиняных знаков, размещенных в специальной рамке, а не изготовлять целые оттиски текста. В </w:t>
      </w:r>
      <w:r>
        <w:rPr>
          <w:lang w:val="en-US"/>
        </w:rPr>
        <w:t>XIII </w:t>
      </w:r>
      <w:r>
        <w:t>в. литеры стали делать из олова и дерева, а в Корее – из меди.</w:t>
      </w:r>
    </w:p>
    <w:p w:rsidR="00FA684A" w:rsidRDefault="00FA684A">
      <w:pPr>
        <w:pStyle w:val="a4"/>
        <w:ind w:firstLine="709"/>
      </w:pPr>
      <w:r>
        <w:t xml:space="preserve">Все эти изобретения не случайно были сделаны в Китае, уже с </w:t>
      </w:r>
      <w:r>
        <w:rPr>
          <w:lang w:val="en-US"/>
        </w:rPr>
        <w:t xml:space="preserve">VI </w:t>
      </w:r>
      <w:r>
        <w:t>в. до н.э. там были библиотеки, составлялись энциклопедии. Одна из первых энциклопедий относится к</w:t>
      </w:r>
      <w:r>
        <w:rPr>
          <w:lang w:val="en-US"/>
        </w:rPr>
        <w:t xml:space="preserve"> X</w:t>
      </w:r>
      <w:r>
        <w:t xml:space="preserve"> в. В </w:t>
      </w:r>
      <w:r>
        <w:rPr>
          <w:lang w:val="en-US"/>
        </w:rPr>
        <w:t>XV</w:t>
      </w:r>
      <w:r>
        <w:t xml:space="preserve"> в. 2169 различных умнейших граждан Цинской империи создали энциклопедию из 11915 томов. В Китае были даже периодические издания: в </w:t>
      </w:r>
      <w:r>
        <w:rPr>
          <w:lang w:val="en-US"/>
        </w:rPr>
        <w:t xml:space="preserve">VII-X </w:t>
      </w:r>
      <w:r>
        <w:t xml:space="preserve">вв. выходила газета «Столичные ведомости».  </w:t>
      </w:r>
    </w:p>
    <w:p w:rsidR="00FA684A" w:rsidRDefault="00FA684A">
      <w:pPr>
        <w:pStyle w:val="a4"/>
        <w:ind w:firstLine="709"/>
      </w:pPr>
      <w:r>
        <w:t xml:space="preserve">В Европе с падением Римской империи погибли многие библиотеки. Центрами книжной культуры в средневековой Европе стали монастыри, где переписывались богословские труды, древние тексты, делалось множество ошибок. В скрипториях одни монахи наносили на пергаментные листы линии строк, другие писали красивым почерком текст, третьи украшали рукописи орнаментами и миниатюрами. Книги были настоящими произведениями искусства. Писали тростниковыми палочками, птичьими перьями, изредка – металлическими перьями. Чернила были черные, красные, иногда голубые, желтые, фиолетовые. Книги были очень дорогими. В Испании известен случай, когда за сборник проповедей получили 200 овец, 3 бочки зерна и 3 куньи шкурки.  </w:t>
      </w:r>
    </w:p>
    <w:p w:rsidR="00FA684A" w:rsidRDefault="00FA684A">
      <w:pPr>
        <w:pStyle w:val="a4"/>
        <w:ind w:firstLine="709"/>
      </w:pPr>
      <w:r>
        <w:t>Бумага пришла в Европу от арабов. Предполагают, что они заимствовали способ ее изготовления у китайцев. Арабы измельчали пеньку и другие ингредиенты на мельничных жерновах. В Дамаске и Каире целые улицы населяли мастера, изготавливавшие бумагу разных сортов, в том числе и тончайшую – для голубиной почты. Арабы заимствовали у китайцев и способ печатания с резных досок. Дешевизна материала позволила выпускать гораздо больше книг, например, только в Кордове, в Испании, ежегодно выпускали 16-18 тыс. книг.</w:t>
      </w:r>
    </w:p>
    <w:p w:rsidR="00FA684A" w:rsidRDefault="00FA684A">
      <w:pPr>
        <w:pStyle w:val="a4"/>
        <w:ind w:firstLine="709"/>
      </w:pPr>
      <w:r>
        <w:t xml:space="preserve">В </w:t>
      </w:r>
      <w:r>
        <w:rPr>
          <w:lang w:val="en-US"/>
        </w:rPr>
        <w:t>XIV-XV</w:t>
      </w:r>
      <w:r>
        <w:t xml:space="preserve"> вв. в Европе изготовление книг вышло за стены монастырей. Теперь книги делали ремесленники, а торговали ими купцы. Образование становилось более светским, увеличился интерес к естественным наукам. В середине </w:t>
      </w:r>
      <w:r>
        <w:rPr>
          <w:lang w:val="en-US"/>
        </w:rPr>
        <w:t xml:space="preserve">XIII </w:t>
      </w:r>
      <w:r>
        <w:t xml:space="preserve">в. бумагу уже начали делать в Италии, в </w:t>
      </w:r>
      <w:r>
        <w:rPr>
          <w:lang w:val="en-US"/>
        </w:rPr>
        <w:t>XIV</w:t>
      </w:r>
      <w:r>
        <w:t xml:space="preserve"> в. во Франции, а потом и в Германии, Англии. Книги стали дешеветь. Теперь книги печатали с целых деревянных матриц.</w:t>
      </w:r>
    </w:p>
    <w:p w:rsidR="00FA684A" w:rsidRDefault="00FA684A">
      <w:pPr>
        <w:pStyle w:val="a4"/>
        <w:ind w:firstLine="709"/>
      </w:pPr>
      <w:r>
        <w:t xml:space="preserve">И, наконец, Гуттенберг, ювелир, гравер, резчик по камню, изобрел книгопечатание. Он первым в Европе применил разборный шрифт. Металлические литеры отливали из свинцового сплава, помещали их в наборную кассу, набор для страницы обматывали суровой ниткой, смазывали типографской краской из сажи и олифы. На набор укладывали лист увлажненной бумаги, просушивали его и делали на нем оттиск текста оборотной стороны. Печатный станок был ручным. Готовые листы разглаживали под прессом, складывали в кипы, разравнивали их и переплетали. Первые книги Гуттенберга появились в Германии в 40-х годах </w:t>
      </w:r>
      <w:r>
        <w:rPr>
          <w:lang w:val="en-US"/>
        </w:rPr>
        <w:t xml:space="preserve">XV </w:t>
      </w:r>
      <w:r>
        <w:t>в. За первые 50 лет книгопечатания человечество получило книг больше, чем за сотни лет до этого. К концу 1500 г. книги выпускали уже в 300 городах Европы, где действовало около 1500 типографий.</w:t>
      </w:r>
    </w:p>
    <w:p w:rsidR="00FA684A" w:rsidRDefault="00FA684A">
      <w:pPr>
        <w:pStyle w:val="a4"/>
        <w:rPr>
          <w:lang w:val="en-US"/>
        </w:rPr>
      </w:pPr>
    </w:p>
    <w:p w:rsidR="00FA684A" w:rsidRDefault="00FA684A">
      <w:pPr>
        <w:pStyle w:val="a4"/>
        <w:rPr>
          <w:lang w:val="en-US"/>
        </w:rPr>
      </w:pPr>
    </w:p>
    <w:p w:rsidR="00FA684A" w:rsidRDefault="00FA684A">
      <w:pPr>
        <w:pStyle w:val="10"/>
        <w:ind w:firstLine="709"/>
        <w:jc w:val="both"/>
        <w:rPr>
          <w:b/>
          <w:sz w:val="28"/>
          <w:lang w:val="en-US"/>
        </w:rPr>
      </w:pPr>
      <w:r>
        <w:rPr>
          <w:b/>
          <w:sz w:val="28"/>
        </w:rPr>
        <w:sym w:font="Symbol" w:char="F0E0"/>
      </w:r>
      <w:r>
        <w:rPr>
          <w:b/>
          <w:sz w:val="28"/>
        </w:rPr>
        <w:t xml:space="preserve"> Нумизматика</w:t>
      </w:r>
      <w:r>
        <w:rPr>
          <w:b/>
          <w:sz w:val="28"/>
          <w:lang w:val="en-US"/>
        </w:rPr>
        <w:t xml:space="preserve"> [4]</w:t>
      </w:r>
      <w:r>
        <w:rPr>
          <w:b/>
          <w:sz w:val="28"/>
        </w:rPr>
        <w:t>.</w:t>
      </w:r>
    </w:p>
    <w:p w:rsidR="00FA684A" w:rsidRDefault="00FA684A">
      <w:pPr>
        <w:pStyle w:val="10"/>
        <w:ind w:firstLine="709"/>
        <w:jc w:val="both"/>
        <w:rPr>
          <w:b/>
          <w:sz w:val="8"/>
          <w:lang w:val="en-US"/>
        </w:rPr>
      </w:pPr>
    </w:p>
    <w:p w:rsidR="00FA684A" w:rsidRDefault="00FA684A">
      <w:pPr>
        <w:pStyle w:val="20"/>
      </w:pPr>
      <w:r>
        <w:t>Нумизматика как наука дает исследователям целый комплекс разнообразных данных, включая сведения о состоянии экономики государства или отдельной области, о правителях страны, о военных победах.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Еще античные исследователи пытались в качестве аргументов в своих дискуссиях использовать монеты. Так, греческие историки Плутарх и Павсаний сопоставляли предания об отдаленном прошлом городов Эллады с монетными изображениями. Римский историк Флавий Вописк (</w:t>
      </w:r>
      <w:r>
        <w:rPr>
          <w:sz w:val="24"/>
          <w:lang w:val="en-US"/>
        </w:rPr>
        <w:t xml:space="preserve">III-IV </w:t>
      </w:r>
      <w:r>
        <w:rPr>
          <w:sz w:val="24"/>
        </w:rPr>
        <w:t>вв.) сообщает о вполне научном споре между любителями старины, который разрешился, стоило только одному из них предъявить нумизматическое доказательство.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Однако лишь в эпоху Возрождения появился серьезный интерес к коллекционированию и изучению древних монет. Страстным нумизматом был, например,  поэт-гуманист Франческо Петрарка. Представители ренессансной культуры ценили греческие и римские монеты прежде всего как совершенные образцы античного искусства и подлинные свидетельства существования реальных исторических персонажей.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На античных монетах нередко воспроизводятся те шедевры архитектуры и изобразительного искусства, которые до нас не дошли. Так нумизматические свидетельства помогли археологам отыскать руины театра Диониса в Афинах и уточнить детали облика храма Артемиды в Эфесе. Благодаря им же опознаны скульптуры «Афина и Марс» Мирона, «Афродита Книдская» Праксителя, реконструирована статуя Афины Парфенос великого Фидия. Служили монеты и средством политической пропаганды. Изображение несущейся колесницы в азартно погоняющим коней возничим помещал на монетах македонский царь Филипп </w:t>
      </w:r>
      <w:r>
        <w:rPr>
          <w:sz w:val="24"/>
          <w:lang w:val="en-US"/>
        </w:rPr>
        <w:t>II</w:t>
      </w:r>
      <w:r>
        <w:rPr>
          <w:sz w:val="24"/>
        </w:rPr>
        <w:t>, напоминая таким образом о своей победе в конных ристаниях. Военные сюжеты, особенно победа и триумф, еще чаще встречаются в монетных типах Римского государства. Денежные знаки Римской империи снабжались изображениями и надписями, с помощью которых люди узнавали обо всех событиях и идеях, важных с точки зрения властей.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Со времени установления принципата Августа (29 г. до н.э.) в монетной типологии главное место отводится персоне правящего императора и членам его семьи. Их портреты – самый частый нумизматический сюжет той эпохи. После падения Западной Римской империи 476 г. до н.э. прежняя типологическая традиция еще долго сохранялась в Византии. Была она унаследована и «варварскими» государствами Европы.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С принятием христианства монетная типология включает в себя элементы новой религиозной символики. В средние века в европейских странах на монетах помимо портрета правителя появляются изображения Христа, Богоматери и христианских святых. Постепенно начинают использоваться геральдические фигуры. А со временем родовой или государственный герб становится одним из самых частых элементов монетных типов и остается таковым до сих пор.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Иными путями шло развитие типологии монет на Востоке. По китайскому образцу оформлялись до Х</w:t>
      </w:r>
      <w:r>
        <w:rPr>
          <w:sz w:val="24"/>
          <w:lang w:val="en-US"/>
        </w:rPr>
        <w:t>I</w:t>
      </w:r>
      <w:r>
        <w:rPr>
          <w:sz w:val="24"/>
        </w:rPr>
        <w:t xml:space="preserve">Х в. литые металлические деньги в Корее, Японии, Вьетнаме и некоторых других странах Юго-Восточной Азии. В исламском мире денежное обращение началось с усвоения старых античных традиций, сохраненных Византией. Характерно, что названия золотых, серебряных и медных монет заимствованы в раннемусульманское время из греко-римской терминологии: «динар» - от латинского «денариус»; «дирхем» – от греческого «драхме»; «фельс» или «фулюс» – от латинского «фоллис».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Хотя на монетах исламских стран встречаются изображения животных, реже – человека, в целом, безусловно, преобладает орнаментально-каллиграфический принцип. Надписи всегда несут основную смысловую нагрузку. Содержание их, как правило, сходно: символ веры («Нет Бога, кроме Аллаха, Мухаммад – пророк Аллаха», к чему последователи шиитского направления в исламе добавляют еще слова «Али – наместник Аллаха»), известные цитаты из Корана, перечисление имен первых четырех халифов или двенадцати имамов, номинал монеты, место и дата чеканки, имя и титул правителя. Иногда арабографические монетные надписи встречаются даже в стихотворной форме. Таким образом, мусульманские монеты – чрезвычайно важный источник по истории Востока эпохи Средневековья.    </w:t>
      </w:r>
    </w:p>
    <w:p w:rsidR="00FA684A" w:rsidRDefault="00FA684A">
      <w:pPr>
        <w:pStyle w:val="10"/>
        <w:ind w:firstLine="709"/>
        <w:jc w:val="both"/>
        <w:rPr>
          <w:sz w:val="24"/>
          <w:lang w:val="en-US"/>
        </w:rPr>
      </w:pPr>
    </w:p>
    <w:p w:rsidR="00FA684A" w:rsidRDefault="00FA684A">
      <w:pPr>
        <w:pStyle w:val="10"/>
        <w:ind w:firstLine="709"/>
        <w:jc w:val="both"/>
        <w:rPr>
          <w:sz w:val="24"/>
          <w:lang w:val="en-US"/>
        </w:rPr>
      </w:pPr>
    </w:p>
    <w:p w:rsidR="00FA684A" w:rsidRDefault="00FA684A">
      <w:pPr>
        <w:pStyle w:val="10"/>
        <w:ind w:firstLine="709"/>
        <w:jc w:val="both"/>
        <w:rPr>
          <w:b/>
          <w:sz w:val="28"/>
          <w:lang w:val="en-US"/>
        </w:rPr>
      </w:pPr>
      <w:r>
        <w:rPr>
          <w:b/>
          <w:sz w:val="28"/>
        </w:rPr>
        <w:sym w:font="Symbol" w:char="F0E0"/>
      </w:r>
      <w:r>
        <w:rPr>
          <w:b/>
          <w:sz w:val="28"/>
        </w:rPr>
        <w:t xml:space="preserve"> Геральдика</w:t>
      </w:r>
      <w:r>
        <w:rPr>
          <w:b/>
          <w:sz w:val="28"/>
          <w:lang w:val="en-US"/>
        </w:rPr>
        <w:t xml:space="preserve"> [4]</w:t>
      </w:r>
      <w:r>
        <w:rPr>
          <w:b/>
          <w:sz w:val="28"/>
        </w:rPr>
        <w:t>.</w:t>
      </w:r>
    </w:p>
    <w:p w:rsidR="00FA684A" w:rsidRDefault="00FA684A">
      <w:pPr>
        <w:pStyle w:val="10"/>
        <w:ind w:firstLine="709"/>
        <w:jc w:val="both"/>
        <w:rPr>
          <w:b/>
          <w:sz w:val="8"/>
          <w:lang w:val="en-US"/>
        </w:rPr>
      </w:pPr>
    </w:p>
    <w:p w:rsidR="00FA684A" w:rsidRDefault="00FA684A">
      <w:pPr>
        <w:pStyle w:val="20"/>
      </w:pPr>
      <w:r>
        <w:t xml:space="preserve">Одной из вспомогательных исторических наук является геральдика – наука о гербах, эмблемах и символах. С помощью сохранившихся рыцарских доспехов, вышивках на одежде, крестов, монет, девизов на замках  историки–герольды могут многое рассказать о городах и людях.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Хотя слова «герб» («</w:t>
      </w:r>
      <w:r>
        <w:rPr>
          <w:sz w:val="24"/>
          <w:lang w:val="en-US"/>
        </w:rPr>
        <w:t>Erbe</w:t>
      </w:r>
      <w:r>
        <w:rPr>
          <w:sz w:val="24"/>
        </w:rPr>
        <w:t>»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«наследство» в переводе с немецокого), «герольд» и законы геральдической символики появились только в Средние века, корнями они уходят в первобытные времена. Предшественниками гербов можно считать тотемы первобытных племен. У прибрежных племен в качестве тотемов были фигурки дельфинов, черепах, у племен степей – змеи, у лесных племен – медведя, оленя, волка. Особую роль играли знаки Солнца, Луна, воды.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Подобные символы существовали и в древнейших государствах. Так, на печатях Древнего Египта были изображения богов и священных животных; корова –на известной печати из индийского города Мохеджо-Даро. На монетах Афин изображали сову, Эгины – черепаху, Пантикапея – мифического грифона, ставшего гербом и современной Керчи. Знаки царской власти являлись символами больших монархий. Например, на стенах дворцов критских царей изображена двойная секира («лабиринт» – в буквальном переводе «дворец двойной секиры»). На личных вещах македонских царей встречается восьмиконечная звезда.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Символом Римской империи со времен Юлия Цезаря стал императорский жезл с фигурой орла – священной птицы Юпитера. После перенесения столицы в Константинополь в 330 г. император Константин ввел новую эмблему – черного двухглавого орла на золотом фоне – символ власти императора над Западом и Востоком. Этот герб сохранился и как герб Византийской империи. В начале ее существования императоры пытались восстановить Римскую империю, а затем две головы орла, обращенные в разные стороны, стали восприниматься как символ географического расположения Византии на стыке Европы и Азии. Впоследствии от римского и византийского орлов произошли гербы многих других империй: Священной Римской (одноглавый черный), Арабского халифата (одноглавый желтый), России (двухглавый черный). ОТ орла Священной Римской империи «отпочковались» австрийский, германский и испанский орлы (с 1521 г., когда императором стал испанский король Карл </w:t>
      </w:r>
      <w:r>
        <w:rPr>
          <w:sz w:val="24"/>
          <w:lang w:val="en-US"/>
        </w:rPr>
        <w:t>V</w:t>
      </w:r>
      <w:r>
        <w:rPr>
          <w:sz w:val="24"/>
        </w:rPr>
        <w:t>, а его потомки Габсбурги оставили на гербе Испании имперскую птицу). От византийского орла, кроме российского, произошел албанский, без имперских знаков власти, когтей и раскрытого клюва – символ борьбы против турецкого ига. Желтый орел халифов возродился в Новейшее время в беркутах, халзанах и соколах гербов ряда арабских стран.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Если в раннем средневековье в Западной Европе гербовые символы имелись лишь у высшей феодальной знати, то в </w:t>
      </w:r>
      <w:r>
        <w:rPr>
          <w:sz w:val="24"/>
          <w:lang w:val="en-US"/>
        </w:rPr>
        <w:t xml:space="preserve">XII-XIII </w:t>
      </w:r>
      <w:r>
        <w:rPr>
          <w:sz w:val="24"/>
        </w:rPr>
        <w:t xml:space="preserve">вв. гербы оформились у крупных и мелких феодалов, а к </w:t>
      </w:r>
      <w:r>
        <w:rPr>
          <w:sz w:val="24"/>
          <w:lang w:val="en-US"/>
        </w:rPr>
        <w:t>XIV-XV</w:t>
      </w:r>
      <w:r>
        <w:rPr>
          <w:sz w:val="24"/>
        </w:rPr>
        <w:t xml:space="preserve"> вв. – у городов, гильдий, цехов и университетов. В это же время появляюися герольды, разрабатываются принципы составления государственных и родовых гербов. Изначально гербы помещались на боевом щите, имевшем различную форму: итальянский – овальную, норманнский – треугольную, французский – прямоугольную с закруглением или выступом вниз, немецкий – вырезную. Четкую символику стали иметь цвета: красный подчеркивал страсть; голубой, синий – честь, возвышенность; пурпурный – власть; зеленый – свободу; черный – постоянство; золотой, желтый – знатность; серебряный, белый – благородство. Таким образом, первоначальное толкование цветовой символики было узкофеодальным, но потом расширилось, и красный цвет стал цветом борьбы, зеленый стал цветом живой пририоды, синий –цветом мира, черный – траура, белый - вечности. В этих значениях цвета уже ранее использовались народными движениями на Востоке (восстание «краснобровых» в Китае в </w:t>
      </w:r>
      <w:r>
        <w:rPr>
          <w:sz w:val="24"/>
          <w:lang w:val="en-US"/>
        </w:rPr>
        <w:t>I</w:t>
      </w:r>
      <w:r>
        <w:rPr>
          <w:sz w:val="24"/>
        </w:rPr>
        <w:t xml:space="preserve"> в. н.э., восстание «краснознаменных» в Иране в 772 г.)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K </w:t>
      </w:r>
      <w:r>
        <w:rPr>
          <w:sz w:val="24"/>
          <w:lang w:val="en-US"/>
        </w:rPr>
        <w:t>XV</w:t>
      </w:r>
      <w:r>
        <w:rPr>
          <w:sz w:val="24"/>
        </w:rPr>
        <w:t xml:space="preserve"> в. сложилось большинство современных государственных гербов. Львы с атрибутами власти и силы стали символами Англии, Швеции, Дании. На гербе Польши в </w:t>
      </w:r>
      <w:r>
        <w:rPr>
          <w:sz w:val="24"/>
          <w:lang w:val="en-US"/>
        </w:rPr>
        <w:t>XIII</w:t>
      </w:r>
      <w:r>
        <w:rPr>
          <w:sz w:val="24"/>
        </w:rPr>
        <w:t xml:space="preserve"> в. в период борьбы с агрессией германских феодалов появился белый орел на красном поле, смотрящем в другую сторону, в отличие от черного германского. На гербах Болгарии и Чехии – белые львы без когтей и оружия – символ мира.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В период бурного роста самоуправляющихся городов в Европе появилось много городских гербов. Ряд гербов являются «говорящими»: на гербе Гранады – гранат, Берлина – медведь («берл» - по-западнославянски «медведь»). В ряде случаев отображена легенда о возникновении города (ладья в гербе Парижа).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В Азии и частично Восточной Европе оказался распространенным восточный тип герба – круглый. Их символика значительно отличается от европейской. Так, роза в мусульманских странах означала любовь, змея – мудрость (в Европе – коварство). Место христианского креста занимают полумесяц, звезда и знаки Инь и Ян. Государственным гербом стал императорский мон – желтая хризантема. Индийцы употребляли многие века лишь один гербовый символ – знак Солнца. В Японии роль гербов играют круглые моны – знаки личной собственности. Интересно, что в </w:t>
      </w:r>
      <w:r>
        <w:rPr>
          <w:sz w:val="24"/>
          <w:lang w:val="en-US"/>
        </w:rPr>
        <w:t xml:space="preserve">XII </w:t>
      </w:r>
      <w:r>
        <w:rPr>
          <w:sz w:val="24"/>
        </w:rPr>
        <w:t xml:space="preserve">в. моны могли иметь лишь крупные феодалы; в </w:t>
      </w:r>
      <w:r>
        <w:rPr>
          <w:sz w:val="24"/>
          <w:lang w:val="en-US"/>
        </w:rPr>
        <w:t>XIV</w:t>
      </w:r>
      <w:r>
        <w:rPr>
          <w:sz w:val="24"/>
        </w:rPr>
        <w:t xml:space="preserve"> в. такое право получили самураи; в </w:t>
      </w:r>
      <w:r>
        <w:rPr>
          <w:sz w:val="24"/>
          <w:lang w:val="en-US"/>
        </w:rPr>
        <w:t>XVI</w:t>
      </w:r>
      <w:r>
        <w:rPr>
          <w:sz w:val="24"/>
        </w:rPr>
        <w:t xml:space="preserve"> в. – все дворяне, в </w:t>
      </w:r>
      <w:r>
        <w:rPr>
          <w:sz w:val="24"/>
          <w:lang w:val="en-US"/>
        </w:rPr>
        <w:t xml:space="preserve">XVII – </w:t>
      </w:r>
      <w:r>
        <w:rPr>
          <w:sz w:val="24"/>
        </w:rPr>
        <w:t xml:space="preserve">купечество, а после буржуазной революции 1868 г. – все японцы. </w:t>
      </w:r>
    </w:p>
    <w:p w:rsidR="00FA684A" w:rsidRDefault="00FA684A">
      <w:pPr>
        <w:pStyle w:val="10"/>
        <w:ind w:firstLine="709"/>
        <w:jc w:val="both"/>
        <w:rPr>
          <w:sz w:val="32"/>
          <w:lang w:val="en-US"/>
        </w:rPr>
      </w:pPr>
    </w:p>
    <w:p w:rsidR="00FA684A" w:rsidRDefault="00FA684A">
      <w:pPr>
        <w:pStyle w:val="10"/>
        <w:ind w:firstLine="709"/>
        <w:jc w:val="both"/>
        <w:rPr>
          <w:sz w:val="32"/>
          <w:lang w:val="en-US"/>
        </w:rPr>
      </w:pPr>
    </w:p>
    <w:p w:rsidR="00FA684A" w:rsidRDefault="00FA684A">
      <w:pPr>
        <w:pStyle w:val="10"/>
        <w:ind w:firstLine="709"/>
        <w:jc w:val="both"/>
        <w:rPr>
          <w:b/>
          <w:sz w:val="28"/>
          <w:lang w:val="en-US"/>
        </w:rPr>
      </w:pPr>
      <w:r>
        <w:rPr>
          <w:b/>
          <w:sz w:val="28"/>
        </w:rPr>
        <w:sym w:font="Symbol" w:char="F0E0"/>
      </w:r>
      <w:r>
        <w:rPr>
          <w:b/>
          <w:sz w:val="28"/>
        </w:rPr>
        <w:t xml:space="preserve"> Возрождение – в Европе и на Востоке. </w:t>
      </w:r>
    </w:p>
    <w:p w:rsidR="00FA684A" w:rsidRDefault="00FA684A">
      <w:pPr>
        <w:pStyle w:val="10"/>
        <w:ind w:firstLine="1701"/>
        <w:jc w:val="both"/>
        <w:rPr>
          <w:b/>
          <w:sz w:val="28"/>
        </w:rPr>
      </w:pPr>
      <w:r>
        <w:rPr>
          <w:b/>
          <w:sz w:val="28"/>
        </w:rPr>
        <w:t xml:space="preserve">Средневековый Китай </w:t>
      </w:r>
      <w:r>
        <w:rPr>
          <w:b/>
          <w:sz w:val="28"/>
          <w:lang w:val="en-US"/>
        </w:rPr>
        <w:t>[2]</w:t>
      </w:r>
      <w:r>
        <w:rPr>
          <w:b/>
          <w:sz w:val="28"/>
        </w:rPr>
        <w:t xml:space="preserve">. </w:t>
      </w:r>
    </w:p>
    <w:p w:rsidR="00FA684A" w:rsidRDefault="00FA684A">
      <w:pPr>
        <w:pStyle w:val="10"/>
        <w:ind w:firstLine="709"/>
        <w:jc w:val="both"/>
        <w:rPr>
          <w:sz w:val="8"/>
          <w:lang w:val="en-US"/>
        </w:rPr>
      </w:pP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Как известно, термин «средние века» появился в Европе в </w:t>
      </w:r>
      <w:r>
        <w:rPr>
          <w:sz w:val="24"/>
          <w:lang w:val="en-US"/>
        </w:rPr>
        <w:t>XV</w:t>
      </w:r>
      <w:r>
        <w:rPr>
          <w:sz w:val="24"/>
        </w:rPr>
        <w:t xml:space="preserve"> в. в кругах ученых-гуманистов и употреблялся ими для обозначения исторической полосы жизни европейских народов, лежащей между «древним миром», существование которого считалось гуманистами закончившимся в </w:t>
      </w:r>
      <w:r>
        <w:rPr>
          <w:sz w:val="24"/>
          <w:lang w:val="en-US"/>
        </w:rPr>
        <w:t xml:space="preserve">V </w:t>
      </w:r>
      <w:r>
        <w:rPr>
          <w:sz w:val="24"/>
        </w:rPr>
        <w:t xml:space="preserve">в. падением Западной Римской империи, и новым временем, как воспринимали гуманисты свою эпоху. В таком же значении восприняли этот термин и гуманисты – филологи и историки </w:t>
      </w:r>
      <w:r>
        <w:rPr>
          <w:sz w:val="24"/>
          <w:lang w:val="en-US"/>
        </w:rPr>
        <w:t>XV-XVII</w:t>
      </w:r>
      <w:r>
        <w:rPr>
          <w:sz w:val="24"/>
        </w:rPr>
        <w:t xml:space="preserve"> вв. За ними пошла вся последующая историческая наука в Европе, окончательно закрепившая этот термин в составе триады: «древность» – «средние века» – «новое время». Так в исторической науке возникла специальная отрасль – история средних веков.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 Происхождение понятия и термина «средние века» обусловило то, что история средних веков стала историей стран и народов Европы. О неевропейских народах в ней говорится только в той мере, в какой они соприкасались с европейскими. Об истории народов Индии, об истории китайского народа в период, соответствующий средним векам Европы, мы ничего не знаем. О гуннах говорят лишь в связи с их вторжением в самый центр Европы, историю Персии связывают с историей Византии.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Так что же было в это время на Востоке?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Восток обширен, и развитие исторической науки в разных его странах протекало сложно и разнообразно. О «средних веках» в Европе мы можем говорить, имея в виду всю Европу, столь же обобщенно говорить о Востоке труднее. Обратимся к самой далекой от западного мира державе – к Китаю, этому самому обширному и самому могучему в </w:t>
      </w:r>
      <w:r>
        <w:rPr>
          <w:sz w:val="24"/>
          <w:lang w:val="en-US"/>
        </w:rPr>
        <w:t>VII-IX</w:t>
      </w:r>
      <w:r>
        <w:rPr>
          <w:sz w:val="24"/>
        </w:rPr>
        <w:t xml:space="preserve"> вв. государству не только на Востоке, но и, пожалуй, и во всем мире.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В годы могущества дома Тан (618-907 гг.) в Китае успешно развивалась морская торговля. Экономический подъем способствовал развитию городов – центров торговли и ремесла, оказал большое влияние на развитие культура. Недаром Танский период называют «золотым веком» поэзии. Для государственной власти характерно создание системы конкурсных экзаменов, что вело к возникновению лично преданного правящей династии ученого сословия.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Во второй половине </w:t>
      </w:r>
      <w:r>
        <w:rPr>
          <w:sz w:val="24"/>
          <w:lang w:val="en-US"/>
        </w:rPr>
        <w:t>VIII</w:t>
      </w:r>
      <w:r>
        <w:rPr>
          <w:sz w:val="24"/>
        </w:rPr>
        <w:t xml:space="preserve"> в. в Танской империи возникло направление, превратившееся в наиболее могущественное течение общественной мысли вплоть до монгольского нашествия. Это движение, представленное такими деятелями культуры, как Хань Юй и Су Дун-по, вызвало свою философию, свою науку, свою эстетику – все резко отличное от того, что наблюдалось в этих областях ранее. Развивалось это движение под знаменем обращения к «древнему просвещению».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У Хань Юя и его единомышленников было вполне четкое представление о «древности» и «новом времени», а также существовало понятие о промежуточной полосе между древностью и новым временем, которое хронологически относилось ко времени с </w:t>
      </w:r>
      <w:r>
        <w:rPr>
          <w:sz w:val="24"/>
          <w:lang w:val="en-US"/>
        </w:rPr>
        <w:t xml:space="preserve">III </w:t>
      </w:r>
      <w:r>
        <w:rPr>
          <w:sz w:val="24"/>
        </w:rPr>
        <w:t xml:space="preserve">по </w:t>
      </w:r>
      <w:r>
        <w:rPr>
          <w:sz w:val="24"/>
          <w:lang w:val="en-US"/>
        </w:rPr>
        <w:t>VII в.</w:t>
      </w:r>
      <w:r>
        <w:rPr>
          <w:sz w:val="24"/>
        </w:rPr>
        <w:t xml:space="preserve"> Это время («средние века» в понимании Хань Юя) ознаменовалось распространением и укреплением в Китае новой религии - буддизма, начавшего проникать в Китай из Кушанского царства в Средней Азии еще в </w:t>
      </w:r>
      <w:r>
        <w:rPr>
          <w:sz w:val="24"/>
          <w:lang w:val="en-US"/>
        </w:rPr>
        <w:t xml:space="preserve">I </w:t>
      </w:r>
      <w:r>
        <w:rPr>
          <w:sz w:val="24"/>
        </w:rPr>
        <w:t xml:space="preserve">в. н.э. В Танской империи влияние этой религии благодаря покровительству императоров и знати сильно возросло, даже перенесли в Китай «кости Будды» («частица мощей» была перевезена в столицу Поднебесной и с великой торжественностью водворена в дворцовом храме). Сам Хань Юй предпочитал буддизму учение Конфуция. То, что в средневековом Китае именуется «конфуцианством», представляло собой светское просвещение. Это было учение об обществе и государстве, о человеке и его морали, о природе и ее познании. 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Хань Юй выдвинул основной принцип движения светского просвещения, он обозначил его словом </w:t>
      </w:r>
      <w:r>
        <w:rPr>
          <w:i/>
          <w:sz w:val="24"/>
        </w:rPr>
        <w:t xml:space="preserve">«жэнь» </w:t>
      </w:r>
      <w:r>
        <w:rPr>
          <w:sz w:val="24"/>
        </w:rPr>
        <w:t xml:space="preserve">(человеческое) или </w:t>
      </w:r>
      <w:r>
        <w:rPr>
          <w:i/>
          <w:sz w:val="24"/>
        </w:rPr>
        <w:t>«жэнь дао»</w:t>
      </w:r>
      <w:r>
        <w:rPr>
          <w:sz w:val="24"/>
        </w:rPr>
        <w:t xml:space="preserve"> (путь человеческого). Невольно напрашивается перевод этих слов нашим словом «гуманизм». Представители «танского возрождения» настойчиво выдвигали положение о высшей ценности человека как основы общественной жизни. Хань Юй посвятил этой теме особый трактат «Юань жэнь» («О человеке»).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Такое положение дел позволяет нам сказать, что и на Востоке в определенный исторический момент возникла концепция «средних веков», которая имела и хронологическое, и культурно-историческое содержание. По крайней мере, так было в истории китайского народа.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Было ли что-нибудь похожее в истории других народов Востока?</w:t>
      </w: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Обратимся к мусульманскому миру, и, прежде всего, к Средней Азии </w:t>
      </w:r>
      <w:r>
        <w:rPr>
          <w:sz w:val="24"/>
          <w:lang w:val="en-US"/>
        </w:rPr>
        <w:t>IX-XI</w:t>
      </w:r>
      <w:r>
        <w:rPr>
          <w:sz w:val="24"/>
        </w:rPr>
        <w:t xml:space="preserve"> вв. В эти столетия происходил величайший для того времени расцвет науки, философии, просвещения. Аль-Фараби, Ибн Сина, аль-Хорезми и аль-Бируни создавали направление тогдашней научной мысли, приняв наследие древнего мира. Они обратились ко всем источникам великих древних цивилизаций, с которыми их народы оказались связаны в исторических судьбах. Они заимствовали знания как из античных источников, так и из древнеиндийских и древнекитайских. Поэтому передовые деятели науки и философии среднеазиатского мира </w:t>
      </w:r>
      <w:r>
        <w:rPr>
          <w:sz w:val="24"/>
          <w:lang w:val="en-US"/>
        </w:rPr>
        <w:t>IX-XI</w:t>
      </w:r>
      <w:r>
        <w:rPr>
          <w:sz w:val="24"/>
        </w:rPr>
        <w:t xml:space="preserve"> вв. – подлинные гуманисты – создали новое просвещение, так же как до этого их собратья в Китае, а после них – их собратья в Европе, перешагнули через историческую полосу «средних веков».</w:t>
      </w:r>
    </w:p>
    <w:p w:rsidR="00FA684A" w:rsidRDefault="00FA684A">
      <w:pPr>
        <w:pStyle w:val="10"/>
        <w:ind w:firstLine="709"/>
        <w:jc w:val="both"/>
      </w:pPr>
    </w:p>
    <w:p w:rsidR="00FA684A" w:rsidRDefault="00FA684A">
      <w:pPr>
        <w:pStyle w:val="10"/>
        <w:ind w:firstLine="709"/>
        <w:jc w:val="both"/>
        <w:rPr>
          <w:lang w:val="en-US"/>
        </w:rPr>
      </w:pPr>
    </w:p>
    <w:p w:rsidR="00FA684A" w:rsidRDefault="00FA684A">
      <w:pPr>
        <w:pStyle w:val="10"/>
        <w:ind w:firstLine="709"/>
        <w:jc w:val="both"/>
        <w:rPr>
          <w:lang w:val="en-US"/>
        </w:rPr>
      </w:pPr>
    </w:p>
    <w:p w:rsidR="00FA684A" w:rsidRDefault="00FA684A">
      <w:pPr>
        <w:pStyle w:val="10"/>
        <w:keepNext/>
        <w:ind w:firstLine="567"/>
        <w:jc w:val="both"/>
        <w:rPr>
          <w:sz w:val="24"/>
        </w:rPr>
      </w:pPr>
      <w:r>
        <w:rPr>
          <w:b/>
          <w:sz w:val="28"/>
        </w:rPr>
        <w:sym w:font="Symbol" w:char="F0E0"/>
      </w:r>
      <w:r>
        <w:rPr>
          <w:b/>
          <w:sz w:val="28"/>
        </w:rPr>
        <w:t xml:space="preserve"> Византия</w:t>
      </w:r>
      <w:r>
        <w:rPr>
          <w:b/>
          <w:sz w:val="28"/>
          <w:lang w:val="en-US"/>
        </w:rPr>
        <w:t xml:space="preserve"> IV-VI </w:t>
      </w:r>
      <w:r>
        <w:rPr>
          <w:b/>
          <w:sz w:val="28"/>
        </w:rPr>
        <w:t>вв. От язычества к христианству</w:t>
      </w:r>
      <w:r>
        <w:rPr>
          <w:b/>
          <w:sz w:val="28"/>
          <w:lang w:val="en-US"/>
        </w:rPr>
        <w:t xml:space="preserve"> [3]</w:t>
      </w:r>
      <w:r>
        <w:rPr>
          <w:b/>
          <w:sz w:val="28"/>
        </w:rPr>
        <w:t>.</w:t>
      </w:r>
      <w:r>
        <w:rPr>
          <w:sz w:val="24"/>
        </w:rPr>
        <w:t xml:space="preserve"> </w:t>
      </w:r>
    </w:p>
    <w:p w:rsidR="00FA684A" w:rsidRDefault="00FA684A">
      <w:pPr>
        <w:pStyle w:val="10"/>
        <w:ind w:firstLine="4536"/>
        <w:jc w:val="both"/>
        <w:rPr>
          <w:sz w:val="24"/>
        </w:rPr>
      </w:pPr>
      <w:r>
        <w:rPr>
          <w:sz w:val="24"/>
        </w:rPr>
        <w:t xml:space="preserve">Вы думаете, Бог католик? </w:t>
      </w:r>
    </w:p>
    <w:p w:rsidR="00FA684A" w:rsidRDefault="00FA684A">
      <w:pPr>
        <w:pStyle w:val="10"/>
        <w:ind w:firstLine="4536"/>
        <w:jc w:val="both"/>
        <w:rPr>
          <w:b/>
          <w:sz w:val="28"/>
        </w:rPr>
      </w:pPr>
      <w:r>
        <w:rPr>
          <w:sz w:val="24"/>
        </w:rPr>
        <w:t>Георг Карл Лихтенберг.</w:t>
      </w:r>
    </w:p>
    <w:p w:rsidR="00FA684A" w:rsidRDefault="00FA684A">
      <w:pPr>
        <w:pStyle w:val="20"/>
      </w:pPr>
      <w:r>
        <w:t>Создание византийской культуры было сложным, порою противоречивым процессом. Византийская цивилизация в отличие от западноевропейской во времена варварских нашествий во многом осталась последним оплотом греко-римских традиций. Как византийская государственность устояла под натиском варваров,  так и византийская культура сумела противостоять волне варварства. Византийская культура впитала художественные традиции, созданные многочисленными народами, населявшими империю. Не только греки, но и сирийцы и копты, армяне и грузина, малоазийские племена и славяне, народности Крыма и латинское население Иллирика – в разной, конечно, степени – внесли свою лепту в формирование собственно византийской культуры.</w:t>
      </w:r>
    </w:p>
    <w:p w:rsidR="00FA684A" w:rsidRDefault="00FA684A">
      <w:pPr>
        <w:pStyle w:val="20"/>
      </w:pPr>
      <w:r>
        <w:t xml:space="preserve">Первые столетия существования византийского государства можно рассматривать как важный этап мировоззренческого переворота, когда не только формировались основные тенденции мышления, но и складывалась его образная система, опирающаяся на традиции языческого эллинизма и обретшего официальный статус христианства. Христианство противопоставило свой богословско-философский синтез последнему философскому синтезу античности – неоплатонизму, подводившему итог многовековому эллинско-римскому идейному развитию. В </w:t>
      </w:r>
      <w:r>
        <w:rPr>
          <w:lang w:val="en-US"/>
        </w:rPr>
        <w:t>IV-V вв.</w:t>
      </w:r>
      <w:r>
        <w:t xml:space="preserve"> появляется целая плеяда блистательных философов-неоплатоников: Прокл Диадох, Псевдо-Дионисий Ареопагит. Последние защитники язычества – император Юлиан Отступник, риторы Фемистий и Ливаний, историки Аммиан Марцеллин и Зосим тщетно пытаются возродить идеи язычества.</w:t>
      </w:r>
    </w:p>
    <w:p w:rsidR="00FA684A" w:rsidRDefault="00FA684A">
      <w:pPr>
        <w:pStyle w:val="20"/>
      </w:pPr>
      <w:r>
        <w:t>Христианство впитало в себя многие философские и религиозные учения той эпохи – иудаизма, манихейства, а также неоплатонизма. В патристической литературе ранневизантийской эпохи: в трудах Василия Кесарийского, Гририя Назиазина, в речах Иоанна Златоуста, где закладывался фундамент средневекового христианского богословия, мы видим сочетание идей христианства и неоплатонизма, переплетение античных риторических форм с новым идейным содержанием.</w:t>
      </w:r>
    </w:p>
    <w:p w:rsidR="00FA684A" w:rsidRDefault="00FA684A">
      <w:pPr>
        <w:pStyle w:val="20"/>
      </w:pPr>
      <w:r>
        <w:t xml:space="preserve">В </w:t>
      </w:r>
      <w:r>
        <w:rPr>
          <w:lang w:val="en-US"/>
        </w:rPr>
        <w:t>IV-V</w:t>
      </w:r>
      <w:r>
        <w:t xml:space="preserve"> вв. в империи развернулись </w:t>
      </w:r>
      <w:r>
        <w:rPr>
          <w:i/>
        </w:rPr>
        <w:t>ожесточенные философско-богословские споры</w:t>
      </w:r>
      <w:r>
        <w:t>: христологические – о природе Христа и тринитарные – о месте его в Троице. В этих спорах ставился вопросы о смысле человеческого существования, месте человека во вселенной, в них выразилась идейная борьба между антропологическим максимализмом, поднимавшем человека до невиданных в античном мире высот, и антропологическим минимализмом, всецело подчинявшим человека божеству.</w:t>
      </w:r>
    </w:p>
    <w:p w:rsidR="00FA684A" w:rsidRDefault="00FA684A">
      <w:pPr>
        <w:pStyle w:val="20"/>
      </w:pPr>
      <w:r>
        <w:t xml:space="preserve">В </w:t>
      </w:r>
      <w:r>
        <w:rPr>
          <w:lang w:val="en-US"/>
        </w:rPr>
        <w:t>IV в. возникло особ</w:t>
      </w:r>
      <w:r>
        <w:t>о</w:t>
      </w:r>
      <w:r>
        <w:rPr>
          <w:lang w:val="en-US"/>
        </w:rPr>
        <w:t xml:space="preserve">е религиозное течение – арианство, получившее название по имени своего основателя – священника Ария. Он и </w:t>
      </w:r>
      <w:r>
        <w:t xml:space="preserve">его сторонники считали, что Христос в Троице занимает подчиненное место, так как он творение Бога-Отца и следовательно не единосущен ему. Проповеди Ария сначала имели успех в Александрии и других городах Востока, но господствующая церковь обвинила его в ереси. В 325 г. на Вселенском соборе учение Ария было осуждено, а после временной амнистии при Константине </w:t>
      </w:r>
      <w:r>
        <w:rPr>
          <w:lang w:val="en-US"/>
        </w:rPr>
        <w:t>I</w:t>
      </w:r>
      <w:r>
        <w:t xml:space="preserve"> в 381 г. окончательно предано анафеме. </w:t>
      </w:r>
    </w:p>
    <w:p w:rsidR="00FA684A" w:rsidRDefault="00FA684A">
      <w:pPr>
        <w:pStyle w:val="20"/>
      </w:pPr>
      <w:r>
        <w:t xml:space="preserve">В христологических спорах </w:t>
      </w:r>
      <w:r>
        <w:rPr>
          <w:lang w:val="en-US"/>
        </w:rPr>
        <w:t>V</w:t>
      </w:r>
      <w:r>
        <w:t xml:space="preserve"> в. принимали участие несториане, монофиситы и халкедониты. Несториане отстаивали идею о двух «неслиянных» природах Христа – божественной и человеческой, которые, по их мнению, находятся лишь в относительном соединении, никогда полностью не сливаясь. Монофоситы признавали только божественную природу Христа. Халкедониты защищали ставшее ортодоксальным определение единосущности первого и второго лиц Троицы, «неслиянности» и «нераздельности» двух естеств Христа. </w:t>
      </w:r>
    </w:p>
    <w:p w:rsidR="00FA684A" w:rsidRDefault="00FA684A">
      <w:pPr>
        <w:pStyle w:val="20"/>
      </w:pPr>
      <w:r>
        <w:t>Запад, принявший горячее участие в церковной борьбе, стремясь укрепить позиции римского престола, остался равнодушным к философии христологических споров. На Западе идейная борьба развернулась в связи с трактовкой свободы воли. Пелагианство – религиозное течение, получившее название по имени его главы диакона Пелагия, - отстаивало независимость человеческой воли от божественного предопределения, свободный выбор человеком своего пути и плодотворность его усилий по восхождению к совершенству. Оно встретило самое суровое осуждение со стороны западного богослова Аврелия Августина, отводившего определяющую роль в спасении человека провидению, божественной благодати и христианской церкви. В этих спорах уже проявились различия в философской направленности Востока и Запада в рамках одной мировоззренческой системы – христианства. С течением времени эти разногласия приведут к обособлению восточной - православной и западной – католической церквей.</w:t>
      </w:r>
    </w:p>
    <w:p w:rsidR="00FA684A" w:rsidRDefault="00FA684A">
      <w:pPr>
        <w:pStyle w:val="20"/>
      </w:pPr>
      <w:r>
        <w:t xml:space="preserve">Серьезные изменения в идеологической жизни ранней Византии породили новые жанры византийской </w:t>
      </w:r>
      <w:r>
        <w:rPr>
          <w:i/>
        </w:rPr>
        <w:t>историографии</w:t>
      </w:r>
      <w:r>
        <w:t xml:space="preserve">: появились новые жанры церковных историй и всемирных хроник. Новой идеологии – христианству – было необходимо создать не только свою богословскую и церковную традицию, но и свою историю. Но главное – идеологам христианства необходима была новая историко-философская концепция всемирного исторического процесса, основанная на Библии. На смену античной теории цикличности исторического развития приходит концепция линейного времени, отсчет которого ведется от сотворения мира. </w:t>
      </w:r>
    </w:p>
    <w:p w:rsidR="00FA684A" w:rsidRDefault="00FA684A">
      <w:pPr>
        <w:pStyle w:val="20"/>
      </w:pPr>
      <w:r>
        <w:t>Первыми создателями такой концепции были Евсевий Кесарийский (около 265-340) на Востоке Римской империи и Аврелий Августин (354-430) на Западе.</w:t>
      </w:r>
      <w:r>
        <w:rPr>
          <w:lang w:val="en-US"/>
        </w:rPr>
        <w:t xml:space="preserve"> </w:t>
      </w:r>
      <w:r>
        <w:t>В исторических построениях и того, и другого мы находим еще немало родимых пятен античности, причудливого смешения христианской догматики и неоплатонизма. Историческая концепция Евсевия весьма оптимистична, он признает поступательный ход истории человека, происходящее, по его мнению, под влиянием христианства. От Платона и неоплатоников Евсевий воспринял философское представление о вечности. Концепция Аврелия Августина напротив глубоко пессимистична. Историческое время у Августина отражает движение по прямой линии, но он не верит в прогресс человечества в земной жизни. От античности Августин воспринял деление истории по аналогии с возрастами человека, истолковав его в христианском духе.</w:t>
      </w:r>
    </w:p>
    <w:p w:rsidR="00FA684A" w:rsidRDefault="00FA684A">
      <w:pPr>
        <w:pStyle w:val="20"/>
      </w:pPr>
      <w:r>
        <w:t xml:space="preserve">Византийская </w:t>
      </w:r>
      <w:r>
        <w:rPr>
          <w:i/>
        </w:rPr>
        <w:t>риторика</w:t>
      </w:r>
      <w:r>
        <w:t xml:space="preserve"> той эпохи также являлась ареной острых идейных битв. В Константинополе при императорском дворе процветал жанр похвальных речей и панегириков в честь василевсов, произносимых по торжественным случаям. Даже при христианских императорах риторы изощрялись в классическом ораторском искусстве, их энкомии (похвальные слова) блистали метафорами и образами языческой мифологии и литературы. Риторы Фемистий, Гимерий, Ливаний потрясали слушателей отточенностью классического стиля и необычайной эрудицией.</w:t>
      </w:r>
    </w:p>
    <w:p w:rsidR="00FA684A" w:rsidRDefault="00FA684A">
      <w:pPr>
        <w:pStyle w:val="20"/>
      </w:pPr>
      <w:r>
        <w:t xml:space="preserve">Открытую борьбу с язычеством и античной культурой вели в Византии и христианские </w:t>
      </w:r>
      <w:r>
        <w:rPr>
          <w:i/>
        </w:rPr>
        <w:t>церковные проповедники</w:t>
      </w:r>
      <w:r>
        <w:t>. Среди них блистал ораторским талантом и поразительной силой воздействия на народ Иоанн Златоуст, обличавший пороки и растленность языческой знати. Пламенные речи Златоуста оставались в средневековой Византии непререкаемым образцом церковного красноречия.</w:t>
      </w:r>
    </w:p>
    <w:p w:rsidR="00FA684A" w:rsidRDefault="00FA684A">
      <w:pPr>
        <w:pStyle w:val="20"/>
      </w:pPr>
      <w:r>
        <w:rPr>
          <w:i/>
        </w:rPr>
        <w:t>Любовная лирика</w:t>
      </w:r>
      <w:r>
        <w:t xml:space="preserve"> Агафия и Павла Силенциария – яркое свидетельство того, что в </w:t>
      </w:r>
      <w:r>
        <w:rPr>
          <w:lang w:val="en-US"/>
        </w:rPr>
        <w:t xml:space="preserve">VI </w:t>
      </w:r>
      <w:r>
        <w:t>в. в Византии античная культура не потеряла своей жизненной силы. Агафий преклоняется перед земными радостями, воспевает земную красоту, прелести природы, любви. Борьба античной и христианской культур отразилась в творчестве Георгия Писиды – последнего выдающегося поэта той эпохи. Набожный христианин, он, однако, широко пользуется античным наследием, хотя и сильно видоизменяя его. Он автор нескольких поэм на актуальные темы современности, в частности, он воспевает походы и триумфы императора Ираклия, его перу принадлежит знаменитое поэтическое сочинение «Шестоднев, или О сотворении мира».</w:t>
      </w:r>
    </w:p>
    <w:p w:rsidR="00FA684A" w:rsidRDefault="00FA684A">
      <w:pPr>
        <w:pStyle w:val="20"/>
      </w:pPr>
      <w:r>
        <w:rPr>
          <w:i/>
        </w:rPr>
        <w:t>Система образования</w:t>
      </w:r>
      <w:r>
        <w:t xml:space="preserve"> ранней Византии в значительных масштабах сохраняла античные традиции. В основу классического образования вес также было положено изучение семи свободных искусств. Программы обучения как в высшей, так и в начальной школе остались практически теми же, что и в предшествующие столетия. Сохранили свою былую славу школы философии и естественных наук в Александрии и Антиохии, ораторского искусства в Кесарии, Газе, Никодимии, Никее, философские школы в Пергаме, Эфесе, Сардах. Центром античной философии оставались Афины. </w:t>
      </w:r>
    </w:p>
    <w:p w:rsidR="00FA684A" w:rsidRDefault="00FA684A">
      <w:pPr>
        <w:pStyle w:val="20"/>
      </w:pPr>
      <w:r>
        <w:t xml:space="preserve">Православная церковь, разумеется, не могла оставить вне своего влияния образование молодежи. Она начала активную борьбу за приспособление классической системы обучения к своим интересам, стремясь воздействовать главным образом на нравственное воспитание. Православному духовенству в это время еще не удалось создать свои церковные школы, но оно использовало для распространения христианского вероучения светские языческие школы. Вместе с этим христианству необходима была систематизация философских знаний, создание образованного и сведущего в теологии духовенства. Поэтому в этот период возникают богословские высшие школы в Александрии, Антиохии, Эфесе, Нисибии. Они были тесно связаны с православными патриархиями Востока. В богословских академиях наряду с теологией большое внимание уделялось светским наукам. </w:t>
      </w:r>
      <w:r>
        <w:rPr>
          <w:i/>
        </w:rPr>
        <w:t xml:space="preserve">Библиотеки и скриптории </w:t>
      </w:r>
      <w:r>
        <w:t>(мастерские, где переписывались книги) в это время концентрировались в крупных городах, они принадлежали как муниципальным властям городов, так и частным лицам. Лишь медленно и постепенно церкви и монастыри стали собирать библиотеки, где хранились рукописи религиозного содержания и богословская литература.</w:t>
      </w:r>
    </w:p>
    <w:p w:rsidR="00FA684A" w:rsidRDefault="00FA684A">
      <w:pPr>
        <w:pStyle w:val="20"/>
      </w:pPr>
      <w:r>
        <w:t xml:space="preserve">Античные традиции долго господствуют и в </w:t>
      </w:r>
      <w:r>
        <w:rPr>
          <w:i/>
        </w:rPr>
        <w:t>естественных науках</w:t>
      </w:r>
      <w:r>
        <w:t xml:space="preserve">. Для христианской церкви вопрос о строении Вселенной был важнейшим мировоззренческим вопросом. Это было именно то поле битвы, где христианские богословы и философы стремились дать решительный бой античным космогоническим теориям. Поэтому в космографии, географии и науках о природе той эпохи наблюдается некая двойственность. С одной стороны, развитие мореплавания и торговли стимулировали заморские путешествия, изучение далеких неведомых стран и приводило к накоплению эмпирических знаний по ботанике, зоологии, географии. Но с другой стороны, библейская концепция мироздания начала проникать в византийскую науку. В </w:t>
      </w:r>
      <w:r>
        <w:rPr>
          <w:lang w:val="en-US"/>
        </w:rPr>
        <w:t>IV-VI</w:t>
      </w:r>
      <w:r>
        <w:t xml:space="preserve"> вв. оформились две основные школы христианской </w:t>
      </w:r>
      <w:r>
        <w:rPr>
          <w:i/>
        </w:rPr>
        <w:t>географической мысли</w:t>
      </w:r>
      <w:r>
        <w:t>. Первая, антиохийская, отличалась догматическим подходом к истолкованию Священного писания и крайне негативно относилась к античной географии. Основные принципы этой школы состояли в признании плоской земли, над которой распростерто куполообразное твердое небо; существования двух небес, между которыми заключены небесные воды; единого океана, окружающего сушу со всех сторон. Другое направление в развитии географической мысли той эпохи можно назвать каппадокийско-александрийским. Главные отличительные черты этой школы – признание шарообразности Земли, сферичности небес, стремление решать географические проблемы, не исходя из библейских построений.</w:t>
      </w:r>
    </w:p>
    <w:p w:rsidR="00FA684A" w:rsidRDefault="00FA684A">
      <w:pPr>
        <w:pStyle w:val="20"/>
        <w:sectPr w:rsidR="00FA684A">
          <w:pgSz w:w="11906" w:h="16838"/>
          <w:pgMar w:top="1276" w:right="1133" w:bottom="1440" w:left="1701" w:header="720" w:footer="720" w:gutter="0"/>
          <w:cols w:space="720"/>
        </w:sectPr>
      </w:pPr>
    </w:p>
    <w:p w:rsidR="00FA684A" w:rsidRDefault="00FA684A">
      <w:pPr>
        <w:pStyle w:val="20"/>
        <w:tabs>
          <w:tab w:val="left" w:pos="9072"/>
        </w:tabs>
      </w:pPr>
      <w:r>
        <w:t xml:space="preserve">Значительные перемены происходили в ранней Византии и в сфере </w:t>
      </w:r>
      <w:r>
        <w:rPr>
          <w:i/>
        </w:rPr>
        <w:t>искусства</w:t>
      </w:r>
      <w:r>
        <w:t xml:space="preserve">. В это время складываются основные принципы византийской эстетики, корнями уходящей в античность, но подвергшейся воздействию христианства. Не отрицая телесной красоты, византийские мыслители красоту души, добродетель ставили много выше. Основной эстетической задачей византийского искусства отныне становится стремление творца воплотить в художественном образе трансцендентную идею. С </w:t>
      </w:r>
      <w:r>
        <w:rPr>
          <w:lang w:val="en-US"/>
        </w:rPr>
        <w:t>VI</w:t>
      </w:r>
      <w:r>
        <w:t xml:space="preserve"> в. Константинополь превращается в прославленный художественный центр средневекового мира. За ним следуют Равенна, Рим, Никея, Фессалоника, также ставшие средоточием византийского стиля. </w:t>
      </w:r>
    </w:p>
    <w:p w:rsidR="00FA684A" w:rsidRDefault="00CF4C5C">
      <w:pPr>
        <w:pStyle w:val="20"/>
        <w:tabs>
          <w:tab w:val="left" w:pos="9072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81.15pt;margin-top:6.4pt;width:171.9pt;height:172.8pt;z-index:-251657728;mso-wrap-edited:f" wrapcoords="-78 0 -78 21522 21600 21522 21600 0 -78 0" o:allowincell="f">
            <v:imagedata r:id="rId5" o:title=""/>
            <w10:wrap type="tight"/>
          </v:shape>
        </w:pict>
      </w:r>
      <w:r w:rsidR="00FA684A">
        <w:t xml:space="preserve">Непревзойденным шедевром </w:t>
      </w:r>
      <w:r w:rsidR="00FA684A">
        <w:rPr>
          <w:i/>
        </w:rPr>
        <w:t>византийского зодчества</w:t>
      </w:r>
      <w:r w:rsidR="00FA684A">
        <w:t xml:space="preserve"> стал построенный в 532-537 гг. храм Святой Софии в Константинополе, плод многогранного синтеза восточной и греко-римской культур. Никогда гений Рима и Востока не соединялся в более поразительном и гармоничном единстве. Впервые здесь была реально воплощена идея грандиозного центрического храма, увенчанного колоссальным куполом. Наконец-то сбылась мечта архитекторов Востока и Запада перекрыть сферическим куполом огромное центрическое пространство. Историки и поэты того времени называли его «чудом и славой века». Воздвигнутый на высоком холме, рядом с императорским дворцом, далеко видимый с моря и суши, храм Святой Софии стал главной святыней христианского Востока. </w:t>
      </w:r>
    </w:p>
    <w:p w:rsidR="00FA684A" w:rsidRDefault="00FA684A">
      <w:pPr>
        <w:pStyle w:val="20"/>
        <w:tabs>
          <w:tab w:val="left" w:pos="9072"/>
        </w:tabs>
      </w:pPr>
      <w:r>
        <w:t xml:space="preserve">Необычайный расцвет Константинополя – этого «палладиума искусств и наук» - способствовал сохранению </w:t>
      </w:r>
      <w:r>
        <w:rPr>
          <w:i/>
        </w:rPr>
        <w:t>светской культуры</w:t>
      </w:r>
      <w:r>
        <w:t xml:space="preserve">, а культ империи и императора давали импульсы ее развитию. Создателями произведений светской культуры различных жанров были представители интеллигенции и средних слоев населения городских центров империи. И в наше время поражают монументальностью и величием крепостные стены и башни Константинополя, сложная система акведуков и цистерн, воздвигнутых для снабжения города водой. На самом берегу Мраморного моря находился Большой императорский дворец – целый комплекс роскошных зданий – превосходный архитектурный ансамбль дворцов с парадными залами, терм, жилых помещений, окруженный садами и фонтанами. Закрытые переходы соединяли его с ипподромом и вели непосредственно в императорскую ложу. При Юстиниане была построена великолепная цистерна, настоящий подземный дворец, украшенный множеством колонн и наполненный прозрачной водой. Турки после завоевания Константинополя, пораженные красотой цистерны, назвали ее «Тысяча и одна колонна». </w:t>
      </w:r>
    </w:p>
    <w:p w:rsidR="00FA684A" w:rsidRDefault="00FA684A">
      <w:pPr>
        <w:pStyle w:val="20"/>
      </w:pPr>
      <w:r>
        <w:t xml:space="preserve">Шедевром </w:t>
      </w:r>
      <w:r>
        <w:rPr>
          <w:i/>
        </w:rPr>
        <w:t>светской живописи</w:t>
      </w:r>
      <w:r>
        <w:t xml:space="preserve"> раннего периода были мозаики полов Большого дворца в Константинополе. С поразительной реалистичностью, заимствованной из позднеантичного искусства, на них изображены буколические сцены сельской жизни и труда, борьба диких зверей, сцены охоты. Очень знамениты изображения торжественной процессии Юстиниана и Феодоры в окружении вельмож и знатных дам в базилике Сан-Витале в Равенне (середина</w:t>
      </w:r>
      <w:r>
        <w:rPr>
          <w:lang w:val="en-US"/>
        </w:rPr>
        <w:t xml:space="preserve">VI </w:t>
      </w:r>
      <w:r>
        <w:t>в.). Лица Юстиниана и Феодоры наделены чертами портретного сходства, цветовая гамма мозаик отличается полнокровной яркостью, теплотой, свежестью.</w:t>
      </w:r>
    </w:p>
    <w:p w:rsidR="00FA684A" w:rsidRDefault="00FA684A">
      <w:pPr>
        <w:pStyle w:val="20"/>
      </w:pPr>
      <w:r>
        <w:t xml:space="preserve">От ранней Византии сохранилось немало произведений </w:t>
      </w:r>
      <w:r>
        <w:rPr>
          <w:i/>
        </w:rPr>
        <w:t>светской скульптуры</w:t>
      </w:r>
      <w:r>
        <w:t>, среди которых имеются подлинные шедевры. Прежде всего, это целая галерея императоров – от Константина до Ираклия. Открывает ее колоссальная мраморная голова императора Константина, некогда принадлежавшая статуе сидящего императора, находившегося в базилике Максенция в Риме.</w:t>
      </w:r>
    </w:p>
    <w:p w:rsidR="00FA684A" w:rsidRDefault="00FA684A">
      <w:pPr>
        <w:pStyle w:val="20"/>
      </w:pPr>
      <w:r>
        <w:t>Мировое признание в средние века получили произведения</w:t>
      </w:r>
      <w:r>
        <w:rPr>
          <w:i/>
        </w:rPr>
        <w:t xml:space="preserve"> художественного ремесла </w:t>
      </w:r>
      <w:r>
        <w:t>и</w:t>
      </w:r>
      <w:r>
        <w:rPr>
          <w:i/>
        </w:rPr>
        <w:t xml:space="preserve"> прикладного искусства</w:t>
      </w:r>
      <w:r>
        <w:t xml:space="preserve"> Византии – изумительной красоты ювелирные украшения из золота и драгоценных камней, диптихи и ларцы из слоновой кости, украшенные резьбой и инкрустациями, вышитые причудливыми рисунками шелковые ткани, утонченные изделия из цветного стекла – сосуды, бусы, светильники. Византийские художники в области живописи, мозаики, мелкой пластики, ювелирного дела, эмалей и тканей, книжной миниатюры долгое время оставались законодателями вкусов.</w:t>
      </w:r>
    </w:p>
    <w:p w:rsidR="00FA684A" w:rsidRDefault="00FA684A">
      <w:pPr>
        <w:pStyle w:val="20"/>
      </w:pPr>
      <w:r>
        <w:t xml:space="preserve">В сфере </w:t>
      </w:r>
      <w:r>
        <w:rPr>
          <w:i/>
        </w:rPr>
        <w:t>театральных представлений</w:t>
      </w:r>
      <w:r>
        <w:t xml:space="preserve"> и </w:t>
      </w:r>
      <w:r>
        <w:rPr>
          <w:i/>
        </w:rPr>
        <w:t>массовых зрелищ</w:t>
      </w:r>
      <w:r>
        <w:t xml:space="preserve"> господствовала светская культура. Эти массовые зрелища привлекали почти все население городов, начиная с правителей и кончая самыми широкими народными массами. Правда, античный театр начинает клониться к упадку – античные трагедии и комедии все чаще заменяются выступлениями мимов, жонглеров, танцовщиков, гимнастов, укротителей диких зверей. Место театра занимает цирк (ипподром) с его конными ристалищами, пользующимися огромной популярностью. Именно цирк становится центром социальных споров, местом столкновения спортивных и политических страстей.</w:t>
      </w:r>
    </w:p>
    <w:p w:rsidR="00FA684A" w:rsidRDefault="00FA684A">
      <w:pPr>
        <w:pStyle w:val="20"/>
      </w:pPr>
      <w:r>
        <w:t xml:space="preserve">Христианская церковь предавала анафеме светские языческие зрелища, стремилась заменить их церковными праздниками, требовала, чтобы христиане шли на литургию, а не в цирк. Однако усилия церкви еще не имели большого успеха. Лишь к концу </w:t>
      </w:r>
      <w:r>
        <w:rPr>
          <w:lang w:val="en-US"/>
        </w:rPr>
        <w:t>VII</w:t>
      </w:r>
      <w:r>
        <w:t xml:space="preserve"> века массовые зрелища придут в упадок и в социальной психологии масс произойдет поворот в польза христианского образа жизни.</w:t>
      </w:r>
    </w:p>
    <w:p w:rsidR="00FA684A" w:rsidRDefault="00FA684A">
      <w:pPr>
        <w:pStyle w:val="20"/>
      </w:pPr>
      <w:r>
        <w:t xml:space="preserve">Особое место в византийской цивилизации занимала </w:t>
      </w:r>
      <w:r>
        <w:rPr>
          <w:i/>
        </w:rPr>
        <w:t>музыка</w:t>
      </w:r>
      <w:r>
        <w:t>. Она была весьма многоцветной – музыка городских улиц, театральных и цирковых представлений и народных празднеств. Музыка являлась важной составной частью жизни императорского двора, парадных приемов послов, торжеств, выходов василевса к народу. Христианство очень рано оценило особые возможности музыки как искусства универсального и одновременно массового психологического воздействия и включило ее в свой культурный ритуал. Именно культовой музыке суждено было занять доминирующее положение в средневековой Византии, хотя и светское музыкальное творчество там никогда не угасало.</w:t>
      </w:r>
    </w:p>
    <w:p w:rsidR="00FA684A" w:rsidRDefault="00FA684A">
      <w:pPr>
        <w:pStyle w:val="20"/>
      </w:pPr>
      <w:r>
        <w:t>Итак, греко-римская в своей основе византийская культура в процессе становления и развития значительно обогатилась элементами культуры многих стран Востока, что придало ей неповторимый колорит, отличающий ее от культуры Западной Европы. В ранней Византии в сфере взаимодействий восточных и западных влияний произошло гармоничное воссоединение позднеантичных элементов с нарождающейся христианской культурой средневековой Европы.</w:t>
      </w:r>
    </w:p>
    <w:p w:rsidR="00FA684A" w:rsidRDefault="00FA684A">
      <w:pPr>
        <w:pStyle w:val="10"/>
        <w:ind w:firstLine="709"/>
        <w:jc w:val="both"/>
        <w:rPr>
          <w:sz w:val="8"/>
        </w:rPr>
      </w:pPr>
    </w:p>
    <w:p w:rsidR="00FA684A" w:rsidRDefault="00FA684A">
      <w:pPr>
        <w:pStyle w:val="10"/>
        <w:ind w:firstLine="3261"/>
        <w:jc w:val="both"/>
        <w:rPr>
          <w:sz w:val="16"/>
        </w:rPr>
      </w:pPr>
      <w:r>
        <w:rPr>
          <w:sz w:val="24"/>
        </w:rPr>
        <w:sym w:font="Wingdings" w:char="F0B3"/>
      </w:r>
      <w:r>
        <w:rPr>
          <w:sz w:val="24"/>
        </w:rPr>
        <w:t xml:space="preserve">    </w:t>
      </w:r>
      <w:r>
        <w:rPr>
          <w:sz w:val="24"/>
        </w:rPr>
        <w:sym w:font="Wingdings" w:char="F0B3"/>
      </w:r>
      <w:r>
        <w:rPr>
          <w:sz w:val="24"/>
        </w:rPr>
        <w:t xml:space="preserve">    </w:t>
      </w:r>
      <w:r>
        <w:rPr>
          <w:sz w:val="24"/>
        </w:rPr>
        <w:sym w:font="Wingdings" w:char="F0B3"/>
      </w:r>
    </w:p>
    <w:p w:rsidR="00FA684A" w:rsidRDefault="00FA684A">
      <w:pPr>
        <w:pStyle w:val="10"/>
        <w:ind w:firstLine="3261"/>
        <w:jc w:val="both"/>
        <w:rPr>
          <w:sz w:val="8"/>
        </w:rPr>
      </w:pPr>
    </w:p>
    <w:p w:rsidR="00FA684A" w:rsidRDefault="00FA684A">
      <w:pPr>
        <w:pStyle w:val="10"/>
        <w:ind w:firstLine="709"/>
        <w:jc w:val="both"/>
        <w:rPr>
          <w:sz w:val="24"/>
        </w:rPr>
      </w:pPr>
      <w:r>
        <w:rPr>
          <w:sz w:val="24"/>
        </w:rPr>
        <w:t>В качестве заключения, хотелось бы сказать, что Запад и Восток - две ветви человеческой культуры, две цивилизации, два образа жизни. Кажется, нет меж ними ничего общего, они далеки друг от друга в прямом и переносном смыслах. Прав был Киплинг, им никогда не сойти с мест и не двинуться навстречу друг другу. Однако, есть в этом мире страна, в которой сошлись и Восток и Запад, сошлись, не только не уничтожив друг друга, но и наоборот, слившись в единое целое. Эта страна – Россия, но об этом можно говорить вечно.</w:t>
      </w:r>
    </w:p>
    <w:p w:rsidR="00FA684A" w:rsidRDefault="00FA684A">
      <w:pPr>
        <w:pStyle w:val="10"/>
        <w:ind w:firstLine="709"/>
        <w:jc w:val="both"/>
        <w:rPr>
          <w:sz w:val="24"/>
        </w:rPr>
      </w:pPr>
    </w:p>
    <w:p w:rsidR="00FA684A" w:rsidRDefault="00FA684A">
      <w:pPr>
        <w:pStyle w:val="10"/>
        <w:ind w:firstLine="567"/>
        <w:jc w:val="both"/>
        <w:rPr>
          <w:sz w:val="24"/>
          <w:lang w:val="en-US"/>
        </w:rPr>
      </w:pPr>
    </w:p>
    <w:p w:rsidR="00FA684A" w:rsidRDefault="00FA684A">
      <w:pPr>
        <w:pStyle w:val="10"/>
        <w:ind w:firstLine="1985"/>
        <w:jc w:val="both"/>
        <w:rPr>
          <w:b/>
          <w:sz w:val="28"/>
        </w:rPr>
      </w:pPr>
      <w:r>
        <w:rPr>
          <w:b/>
          <w:sz w:val="28"/>
        </w:rPr>
        <w:sym w:font="Wingdings" w:char="F026"/>
      </w:r>
      <w:r>
        <w:rPr>
          <w:b/>
          <w:sz w:val="28"/>
        </w:rPr>
        <w:t xml:space="preserve"> Список литературы:</w:t>
      </w:r>
    </w:p>
    <w:p w:rsidR="00FA684A" w:rsidRDefault="00FA684A">
      <w:pPr>
        <w:pStyle w:val="10"/>
        <w:ind w:firstLine="1985"/>
        <w:jc w:val="both"/>
        <w:rPr>
          <w:b/>
          <w:sz w:val="12"/>
        </w:rPr>
      </w:pPr>
    </w:p>
    <w:p w:rsidR="00FA684A" w:rsidRDefault="00FA684A">
      <w:pPr>
        <w:pStyle w:val="a4"/>
        <w:numPr>
          <w:ilvl w:val="0"/>
          <w:numId w:val="15"/>
        </w:numPr>
        <w:jc w:val="left"/>
      </w:pPr>
      <w:r>
        <w:t>«Культурология» под ред. Багдасарьян Н.Г., учебник для студентов технических вузов, М., ВШ, 1998.</w:t>
      </w:r>
    </w:p>
    <w:p w:rsidR="00FA684A" w:rsidRDefault="00FA684A">
      <w:pPr>
        <w:pStyle w:val="a4"/>
        <w:numPr>
          <w:ilvl w:val="0"/>
          <w:numId w:val="15"/>
        </w:numPr>
        <w:jc w:val="left"/>
      </w:pPr>
      <w:r>
        <w:t>Конрад Н.И., «Запад и Восток», М., Глав.ред.вост.лит.,1972.</w:t>
      </w:r>
    </w:p>
    <w:p w:rsidR="00FA684A" w:rsidRDefault="00FA684A">
      <w:pPr>
        <w:pStyle w:val="a4"/>
        <w:numPr>
          <w:ilvl w:val="0"/>
          <w:numId w:val="15"/>
        </w:numPr>
        <w:jc w:val="left"/>
      </w:pPr>
      <w:r>
        <w:t>Удальцова З.В., «Византийская культура», М., «Наука», 1988.</w:t>
      </w:r>
    </w:p>
    <w:p w:rsidR="00FA684A" w:rsidRDefault="00FA684A">
      <w:pPr>
        <w:pStyle w:val="a4"/>
        <w:numPr>
          <w:ilvl w:val="0"/>
          <w:numId w:val="15"/>
        </w:numPr>
        <w:jc w:val="left"/>
      </w:pPr>
      <w:r>
        <w:t>«Всемирная история», энциклопедия для детей, М., «Аванта+», 1993.</w:t>
      </w:r>
    </w:p>
    <w:p w:rsidR="00FA684A" w:rsidRDefault="00FA684A">
      <w:pPr>
        <w:pStyle w:val="a4"/>
        <w:numPr>
          <w:ilvl w:val="0"/>
          <w:numId w:val="15"/>
        </w:numPr>
        <w:jc w:val="left"/>
      </w:pPr>
      <w:r>
        <w:t>«Искусство», энциклопедия для детей, М., «Аванта+», 1993.</w:t>
      </w:r>
    </w:p>
    <w:p w:rsidR="00FA684A" w:rsidRDefault="00FA684A">
      <w:pPr>
        <w:pStyle w:val="a4"/>
        <w:numPr>
          <w:ilvl w:val="0"/>
          <w:numId w:val="15"/>
        </w:numPr>
        <w:jc w:val="left"/>
      </w:pPr>
      <w:r>
        <w:t xml:space="preserve">Алешин Я., «Восток и Запад: о путях и Цели», </w:t>
      </w:r>
      <w:r w:rsidRPr="00FB5EC9">
        <w:t>http://oro.geralt.yaroslavl.su/gamayun/vostok.html</w:t>
      </w:r>
      <w:r>
        <w:t>.</w:t>
      </w:r>
    </w:p>
    <w:p w:rsidR="00FA684A" w:rsidRDefault="00FA684A">
      <w:pPr>
        <w:pStyle w:val="a4"/>
        <w:ind w:left="567" w:firstLine="0"/>
        <w:jc w:val="left"/>
      </w:pPr>
    </w:p>
    <w:p w:rsidR="00FA684A" w:rsidRDefault="00FA684A">
      <w:pPr>
        <w:pStyle w:val="10"/>
        <w:ind w:firstLine="567"/>
        <w:rPr>
          <w:sz w:val="24"/>
          <w:lang w:val="en-US"/>
        </w:rPr>
      </w:pPr>
    </w:p>
    <w:p w:rsidR="00FA684A" w:rsidRDefault="00FA684A">
      <w:pPr>
        <w:pStyle w:val="10"/>
        <w:ind w:firstLine="567"/>
        <w:jc w:val="both"/>
        <w:rPr>
          <w:sz w:val="24"/>
          <w:lang w:val="en-US"/>
        </w:rPr>
      </w:pPr>
      <w:bookmarkStart w:id="0" w:name="_GoBack"/>
      <w:bookmarkEnd w:id="0"/>
    </w:p>
    <w:sectPr w:rsidR="00FA684A">
      <w:type w:val="continuous"/>
      <w:pgSz w:w="11906" w:h="16838"/>
      <w:pgMar w:top="1276" w:right="1133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A8224D"/>
    <w:multiLevelType w:val="singleLevel"/>
    <w:tmpl w:val="26643D2E"/>
    <w:lvl w:ilvl="0">
      <w:start w:val="1"/>
      <w:numFmt w:val="upperRoman"/>
      <w:lvlText w:val="%1. "/>
      <w:legacy w:legacy="1" w:legacySpace="0" w:legacyIndent="360"/>
      <w:lvlJc w:val="left"/>
      <w:pPr>
        <w:ind w:left="3600" w:hanging="360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>
    <w:nsid w:val="3C0844E8"/>
    <w:multiLevelType w:val="singleLevel"/>
    <w:tmpl w:val="9586B2C6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720"/>
      </w:pPr>
      <w:rPr>
        <w:rFonts w:hint="default"/>
      </w:rPr>
    </w:lvl>
  </w:abstractNum>
  <w:abstractNum w:abstractNumId="3">
    <w:nsid w:val="41CC60B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493A75DD"/>
    <w:multiLevelType w:val="singleLevel"/>
    <w:tmpl w:val="DD76AD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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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28"/>
        </w:rPr>
      </w:lvl>
    </w:lvlOverride>
  </w:num>
  <w:num w:numId="6">
    <w:abstractNumId w:val="0"/>
    <w:lvlOverride w:ilvl="0">
      <w:lvl w:ilvl="0">
        <w:start w:val="1"/>
        <w:numFmt w:val="bullet"/>
        <w:lvlText w:val="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7">
    <w:abstractNumId w:val="0"/>
    <w:lvlOverride w:ilvl="0">
      <w:lvl w:ilvl="0">
        <w:start w:val="1"/>
        <w:numFmt w:val="bullet"/>
        <w:lvlText w:val="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28"/>
        </w:rPr>
      </w:lvl>
    </w:lvlOverride>
  </w:num>
  <w:num w:numId="8">
    <w:abstractNumId w:val="0"/>
    <w:lvlOverride w:ilvl="0">
      <w:lvl w:ilvl="0">
        <w:start w:val="1"/>
        <w:numFmt w:val="bullet"/>
        <w:lvlText w:val="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28"/>
        </w:rPr>
      </w:lvl>
    </w:lvlOverride>
  </w:num>
  <w:num w:numId="9">
    <w:abstractNumId w:val="0"/>
    <w:lvlOverride w:ilvl="0">
      <w:lvl w:ilvl="0">
        <w:start w:val="1"/>
        <w:numFmt w:val="bullet"/>
        <w:lvlText w:val="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28"/>
        </w:rPr>
      </w:lvl>
    </w:lvlOverride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EC9"/>
    <w:rsid w:val="008C09EB"/>
    <w:rsid w:val="00CF4C5C"/>
    <w:rsid w:val="00FA684A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480921B-B2B6-46A5-A0BD-FBB4E42B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tabs>
        <w:tab w:val="num" w:pos="0"/>
      </w:tabs>
      <w:ind w:firstLine="567"/>
      <w:jc w:val="both"/>
      <w:outlineLvl w:val="0"/>
    </w:pPr>
    <w:rPr>
      <w:sz w:val="28"/>
    </w:rPr>
  </w:style>
  <w:style w:type="paragraph" w:styleId="2">
    <w:name w:val="heading 2"/>
    <w:basedOn w:val="10"/>
    <w:next w:val="10"/>
    <w:qFormat/>
    <w:pPr>
      <w:keepNext/>
      <w:jc w:val="center"/>
      <w:outlineLvl w:val="1"/>
    </w:pPr>
    <w:rPr>
      <w:sz w:val="28"/>
    </w:rPr>
  </w:style>
  <w:style w:type="paragraph" w:styleId="4">
    <w:name w:val="heading 4"/>
    <w:basedOn w:val="10"/>
    <w:next w:val="10"/>
    <w:qFormat/>
    <w:pPr>
      <w:keepNext/>
      <w:jc w:val="center"/>
      <w:outlineLvl w:val="3"/>
    </w:pPr>
    <w:rPr>
      <w:rFonts w:ascii="Tahoma" w:hAnsi="Tahoma"/>
      <w:sz w:val="32"/>
    </w:rPr>
  </w:style>
  <w:style w:type="paragraph" w:styleId="5">
    <w:name w:val="heading 5"/>
    <w:basedOn w:val="10"/>
    <w:next w:val="10"/>
    <w:qFormat/>
    <w:pPr>
      <w:keepNext/>
      <w:jc w:val="center"/>
      <w:outlineLvl w:val="4"/>
    </w:pPr>
    <w:rPr>
      <w:rFonts w:ascii="Tahoma" w:hAnsi="Tahoma"/>
      <w:b/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</w:style>
  <w:style w:type="paragraph" w:customStyle="1" w:styleId="10">
    <w:name w:val="Стиль1"/>
  </w:style>
  <w:style w:type="paragraph" w:styleId="a4">
    <w:name w:val="Body Text Indent"/>
    <w:basedOn w:val="10"/>
    <w:semiHidden/>
    <w:pPr>
      <w:ind w:firstLine="567"/>
      <w:jc w:val="both"/>
    </w:pPr>
    <w:rPr>
      <w:sz w:val="24"/>
    </w:rPr>
  </w:style>
  <w:style w:type="paragraph" w:styleId="20">
    <w:name w:val="Body Text Indent 2"/>
    <w:basedOn w:val="10"/>
    <w:semiHidden/>
    <w:pPr>
      <w:ind w:firstLine="709"/>
      <w:jc w:val="both"/>
    </w:pPr>
    <w:rPr>
      <w:sz w:val="24"/>
    </w:rPr>
  </w:style>
  <w:style w:type="character" w:styleId="a5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им</vt:lpstr>
    </vt:vector>
  </TitlesOfParts>
  <Company>My home</Company>
  <LinksUpToDate>false</LinksUpToDate>
  <CharactersWithSpaces>42454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им</dc:title>
  <dc:subject/>
  <dc:creator>Computer's</dc:creator>
  <cp:keywords/>
  <cp:lastModifiedBy>admin</cp:lastModifiedBy>
  <cp:revision>2</cp:revision>
  <dcterms:created xsi:type="dcterms:W3CDTF">2014-02-06T17:18:00Z</dcterms:created>
  <dcterms:modified xsi:type="dcterms:W3CDTF">2014-02-06T17:18:00Z</dcterms:modified>
</cp:coreProperties>
</file>