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A55" w:rsidRDefault="00224688">
      <w:r>
        <w:rPr>
          <w:noProof/>
        </w:rPr>
        <w:pict>
          <v:line id="_x0000_s1042" style="position:absolute;z-index:251650048;mso-position-horizontal:absolute;mso-position-horizontal-relative:text;mso-position-vertical:absolute;mso-position-vertical-relative:text" from="277.2pt,-21.6pt" to="277.2pt,36pt" o:allowincell="f"/>
        </w:pict>
      </w:r>
      <w:r>
        <w:rPr>
          <w:noProof/>
        </w:rPr>
        <w:pict>
          <v:line id="_x0000_s1041" style="position:absolute;z-index:251649024;mso-position-horizontal:absolute;mso-position-horizontal-relative:text;mso-position-vertical:absolute;mso-position-vertical-relative:text" from="198pt,-21.6pt" to="277.2pt,-21.6pt" o:allowincell="f"/>
        </w:pict>
      </w:r>
      <w:r>
        <w:rPr>
          <w:noProof/>
        </w:rPr>
        <w:pict>
          <v:line id="_x0000_s1040" style="position:absolute;z-index:251648000;mso-position-horizontal:absolute;mso-position-horizontal-relative:text;mso-position-vertical:absolute;mso-position-vertical-relative:text" from="154.8pt,-7.2pt" to="154.8pt,21.6pt" o:allowincell="f"/>
        </w:pict>
      </w:r>
      <w:r>
        <w:rPr>
          <w:noProof/>
        </w:rPr>
        <w:pict>
          <v:line id="_x0000_s1038" style="position:absolute;z-index:251646976;mso-position-horizontal:absolute;mso-position-horizontal-relative:text;mso-position-vertical:absolute;mso-position-vertical-relative:text" from="39.6pt,-21.6pt" to="39.6pt,36pt" o:allowincell="f"/>
        </w:pict>
      </w:r>
      <w:r>
        <w:rPr>
          <w:noProof/>
        </w:rPr>
        <w:pict>
          <v:line id="_x0000_s1037" style="position:absolute;flip:x;z-index:251645952;mso-position-horizontal:absolute;mso-position-horizontal-relative:text;mso-position-vertical:absolute;mso-position-vertical-relative:text" from="39.6pt,-21.6pt" to="111.6pt,-21.6pt" o:allowincell="f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1.6pt;margin-top:-43.2pt;width:86.4pt;height:36pt;z-index:251637760;mso-position-horizontal:absolute;mso-position-horizontal-relative:text;mso-position-vertical:absolute;mso-position-vertical-relative:text" o:allowincell="f" filled="f" fillcolor="yellow" strokeweight="3pt">
            <v:stroke linestyle="thinThin"/>
            <v:textbox style="mso-next-textbox:#_x0000_s1026">
              <w:txbxContent>
                <w:p w:rsidR="00CE0A55" w:rsidRDefault="00F65B3A">
                  <w:r>
                    <w:t xml:space="preserve">Министерство внутренних дел </w:t>
                  </w:r>
                </w:p>
                <w:p w:rsidR="00CE0A55" w:rsidRDefault="00CE0A55"/>
                <w:p w:rsidR="00CE0A55" w:rsidRDefault="00CE0A55"/>
                <w:p w:rsidR="00CE0A55" w:rsidRDefault="00CE0A55"/>
              </w:txbxContent>
            </v:textbox>
            <w10:wrap type="square"/>
          </v:shape>
        </w:pict>
      </w:r>
    </w:p>
    <w:p w:rsidR="00CE0A55" w:rsidRDefault="00224688">
      <w:r>
        <w:rPr>
          <w:noProof/>
        </w:rPr>
        <w:pict>
          <v:shape id="_x0000_s1029" type="#_x0000_t202" style="position:absolute;margin-left:111.6pt;margin-top:10.1pt;width:115.2pt;height:43.2pt;z-index:251639808;mso-position-horizontal:absolute;mso-position-horizontal-relative:text;mso-position-vertical:absolute;mso-position-vertical-relative:text" o:allowincell="f" strokeweight="3pt">
            <v:stroke linestyle="thinThin"/>
            <v:textbox>
              <w:txbxContent>
                <w:p w:rsidR="00CE0A55" w:rsidRDefault="00F65B3A">
                  <w:r>
                    <w:t xml:space="preserve">Центральная научно-исследовательская </w:t>
                  </w:r>
                </w:p>
                <w:p w:rsidR="00CE0A55" w:rsidRDefault="00F65B3A">
                  <w:r>
                    <w:t xml:space="preserve">лаборатория </w:t>
                  </w:r>
                </w:p>
              </w:txbxContent>
            </v:textbox>
            <w10:wrap type="square"/>
          </v:shape>
        </w:pict>
      </w:r>
    </w:p>
    <w:p w:rsidR="00CE0A55" w:rsidRDefault="00CE0A55"/>
    <w:p w:rsidR="00CE0A55" w:rsidRDefault="00224688">
      <w:r>
        <w:rPr>
          <w:noProof/>
        </w:rPr>
        <w:pict>
          <v:shape id="_x0000_s1032" type="#_x0000_t202" style="position:absolute;margin-left:241.2pt;margin-top:1.5pt;width:86.4pt;height:21.6pt;z-index:251642880;mso-position-horizontal:absolute;mso-position-horizontal-relative:text;mso-position-vertical:absolute;mso-position-vertical-relative:text" o:allowincell="f" strokeweight="3pt">
            <v:stroke linestyle="thinThin"/>
            <v:textbox>
              <w:txbxContent>
                <w:p w:rsidR="00CE0A55" w:rsidRDefault="00F65B3A">
                  <w:r>
                    <w:t>Скотланд-Ярд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8" type="#_x0000_t202" style="position:absolute;margin-left:-18pt;margin-top:1.5pt;width:122.4pt;height:21.6pt;z-index:251638784;mso-position-horizontal:absolute;mso-position-horizontal-relative:text;mso-position-vertical:absolute;mso-position-vertical-relative:text" o:allowincell="f" strokeweight="3pt">
            <v:stroke linestyle="thinThin"/>
            <v:textbox>
              <w:txbxContent>
                <w:p w:rsidR="00CE0A55" w:rsidRDefault="00F65B3A">
                  <w:r>
                    <w:t>Центральный НИИ МВД</w:t>
                  </w:r>
                </w:p>
              </w:txbxContent>
            </v:textbox>
            <w10:wrap type="square"/>
          </v:shape>
        </w:pict>
      </w:r>
    </w:p>
    <w:p w:rsidR="00CE0A55" w:rsidRDefault="00CE0A55"/>
    <w:p w:rsidR="00CE0A55" w:rsidRDefault="00224688">
      <w:r>
        <w:rPr>
          <w:noProof/>
        </w:rPr>
        <w:pict>
          <v:line id="_x0000_s1044" style="position:absolute;z-index:251652096;mso-position-horizontal:absolute;mso-position-horizontal-relative:text;mso-position-vertical:absolute;mso-position-vertical-relative:text" from="-181.8pt,7.3pt" to="-181.8pt,14.5pt" o:allowincell="f"/>
        </w:pict>
      </w:r>
      <w:r>
        <w:rPr>
          <w:noProof/>
        </w:rPr>
        <w:pict>
          <v:line id="_x0000_s1046" style="position:absolute;z-index:251654144;mso-position-horizontal:absolute;mso-position-horizontal-relative:text;mso-position-vertical:absolute;mso-position-vertical-relative:text" from="-81pt,.1pt" to="-81pt,50.5pt" o:allowincell="f"/>
        </w:pict>
      </w:r>
      <w:r>
        <w:rPr>
          <w:noProof/>
        </w:rPr>
        <w:pict>
          <v:line id="_x0000_s1045" style="position:absolute;z-index:251653120;mso-position-horizontal:absolute;mso-position-horizontal-relative:text;mso-position-vertical:absolute;mso-position-vertical-relative:text" from="-37.8pt,.1pt" to="-37.8pt,14.5pt" o:allowincell="f"/>
        </w:pict>
      </w:r>
      <w:r>
        <w:rPr>
          <w:noProof/>
        </w:rPr>
        <w:pict>
          <v:shape id="_x0000_s1033" type="#_x0000_t202" style="position:absolute;margin-left:-59.4pt;margin-top:14.5pt;width:2in;height:21.6pt;z-index:251643904;mso-position-horizontal:absolute;mso-position-horizontal-relative:text;mso-position-vertical:absolute;mso-position-vertical-relative:text" o:allowincell="f" strokeweight="3pt">
            <v:stroke linestyle="thinThin"/>
            <v:textbox>
              <w:txbxContent>
                <w:p w:rsidR="00CE0A55" w:rsidRDefault="00F65B3A">
                  <w:r>
                    <w:t>Полицейская лаборатория</w:t>
                  </w:r>
                </w:p>
              </w:txbxContent>
            </v:textbox>
            <w10:wrap type="square"/>
          </v:shape>
        </w:pict>
      </w:r>
    </w:p>
    <w:p w:rsidR="00CE0A55" w:rsidRDefault="00224688">
      <w:r>
        <w:rPr>
          <w:noProof/>
        </w:rPr>
        <w:pict>
          <v:shape id="_x0000_s1030" type="#_x0000_t202" style="position:absolute;margin-left:-39.6pt;margin-top:10.2pt;width:2in;height:36pt;z-index:251640832;mso-position-horizontal:absolute;mso-position-horizontal-relative:text;mso-position-vertical:absolute;mso-position-vertical-relative:text" o:allowincell="f" strokeweight="3pt">
            <v:stroke linestyle="thinThin"/>
            <v:textbox>
              <w:txbxContent>
                <w:p w:rsidR="00CE0A55" w:rsidRDefault="00F65B3A">
                  <w:r>
                    <w:t xml:space="preserve">Исследовательский институт </w:t>
                  </w:r>
                </w:p>
                <w:p w:rsidR="00CE0A55" w:rsidRDefault="00F65B3A">
                  <w:r>
                    <w:t>криминалистики МВД</w:t>
                  </w:r>
                </w:p>
                <w:p w:rsidR="00CE0A55" w:rsidRDefault="00CE0A55"/>
              </w:txbxContent>
            </v:textbox>
            <w10:wrap type="square"/>
          </v:shape>
        </w:pict>
      </w:r>
    </w:p>
    <w:p w:rsidR="00CE0A55" w:rsidRDefault="00CE0A55"/>
    <w:p w:rsidR="00CE0A55" w:rsidRDefault="00CE0A55"/>
    <w:p w:rsidR="00CE0A55" w:rsidRDefault="00224688">
      <w:r>
        <w:rPr>
          <w:noProof/>
        </w:rPr>
        <w:pict>
          <v:shape id="_x0000_s1034" type="#_x0000_t202" style="position:absolute;margin-left:127.8pt;margin-top:4.5pt;width:122.4pt;height:21.6pt;z-index:251644928;mso-position-horizontal:absolute;mso-position-horizontal-relative:text;mso-position-vertical:absolute;mso-position-vertical-relative:text" o:allowincell="f" strokeweight="3pt">
            <v:stroke linestyle="thinThin"/>
            <v:textbox>
              <w:txbxContent>
                <w:p w:rsidR="00CE0A55" w:rsidRDefault="00F65B3A">
                  <w:r>
                    <w:t>Музей криминалистики</w:t>
                  </w:r>
                </w:p>
              </w:txbxContent>
            </v:textbox>
            <w10:wrap type="square"/>
          </v:shape>
        </w:pict>
      </w:r>
    </w:p>
    <w:p w:rsidR="00CE0A55" w:rsidRDefault="00CE0A55"/>
    <w:p w:rsidR="00CE0A55" w:rsidRDefault="00CE0A55"/>
    <w:p w:rsidR="00CE0A55" w:rsidRDefault="00CE0A55"/>
    <w:p w:rsidR="00CE0A55" w:rsidRDefault="00CE0A55"/>
    <w:p w:rsidR="00CE0A55" w:rsidRDefault="00224688">
      <w:r>
        <w:rPr>
          <w:noProof/>
        </w:rPr>
        <w:pict>
          <v:shape id="_x0000_s1047" type="#_x0000_t202" style="position:absolute;margin-left:126pt;margin-top:4.6pt;width:86.4pt;height:21.6pt;z-index:251655168;mso-position-horizontal:absolute;mso-position-horizontal-relative:text;mso-position-vertical:absolute;mso-position-vertical-relative:text" o:allowincell="f" strokeweight="3pt">
            <v:stroke linestyle="thinThin"/>
            <v:textbox style="mso-next-textbox:#_x0000_s1047">
              <w:txbxContent>
                <w:p w:rsidR="00CE0A55" w:rsidRDefault="00F65B3A">
                  <w:r>
                    <w:t>Скотланд-Ярд</w:t>
                  </w:r>
                </w:p>
              </w:txbxContent>
            </v:textbox>
          </v:shape>
        </w:pict>
      </w:r>
    </w:p>
    <w:p w:rsidR="00CE0A55" w:rsidRDefault="00224688">
      <w:r>
        <w:rPr>
          <w:noProof/>
        </w:rPr>
        <w:pict>
          <v:line id="_x0000_s1060" style="position:absolute;z-index:251663360;mso-position-horizontal:absolute;mso-position-horizontal-relative:text;mso-position-vertical:absolute;mso-position-vertical-relative:text" from="298.8pt,7.5pt" to="298.8pt,29.1pt" o:allowincell="f"/>
        </w:pict>
      </w:r>
      <w:r>
        <w:rPr>
          <w:noProof/>
        </w:rPr>
        <w:pict>
          <v:line id="_x0000_s1059" style="position:absolute;z-index:251662336;mso-position-horizontal:absolute;mso-position-horizontal-relative:text;mso-position-vertical:absolute;mso-position-vertical-relative:text" from="212.4pt,7.5pt" to="298.8pt,7.5pt" o:allowincell="f"/>
        </w:pict>
      </w:r>
      <w:r>
        <w:rPr>
          <w:noProof/>
        </w:rPr>
        <w:pict>
          <v:line id="_x0000_s1055" style="position:absolute;z-index:251661312;mso-position-horizontal:absolute;mso-position-horizontal-relative:text;mso-position-vertical:absolute;mso-position-vertical-relative:text" from="39.6pt,7.5pt" to="39.6pt,29.1pt" o:allowincell="f"/>
        </w:pict>
      </w:r>
      <w:r>
        <w:rPr>
          <w:noProof/>
        </w:rPr>
        <w:pict>
          <v:line id="_x0000_s1054" style="position:absolute;flip:x;z-index:251660288;mso-position-horizontal:absolute;mso-position-horizontal-relative:text;mso-position-vertical:absolute;mso-position-vertical-relative:text" from="39.6pt,7.5pt" to="126pt,7.5pt" o:allowincell="f"/>
        </w:pict>
      </w:r>
    </w:p>
    <w:p w:rsidR="00CE0A55" w:rsidRDefault="00224688">
      <w:r>
        <w:rPr>
          <w:noProof/>
        </w:rPr>
        <w:pict>
          <v:line id="_x0000_s1062" style="position:absolute;z-index:251665408;mso-position-horizontal:absolute;mso-position-horizontal-relative:text;mso-position-vertical:absolute;mso-position-vertical-relative:text" from="205.2pt,3.2pt" to="205.2pt,17.6pt" o:allowincell="f"/>
        </w:pict>
      </w:r>
      <w:r>
        <w:rPr>
          <w:noProof/>
        </w:rPr>
        <w:pict>
          <v:line id="_x0000_s1061" style="position:absolute;z-index:251664384;mso-position-horizontal:absolute;mso-position-horizontal-relative:text;mso-position-vertical:absolute;mso-position-vertical-relative:text" from="147.6pt,3.2pt" to="147.6pt,17.6pt" o:allowincell="f"/>
        </w:pict>
      </w:r>
    </w:p>
    <w:p w:rsidR="00CE0A55" w:rsidRDefault="00224688">
      <w:r>
        <w:rPr>
          <w:noProof/>
        </w:rPr>
        <w:pict>
          <v:shape id="_x0000_s1051" type="#_x0000_t202" style="position:absolute;margin-left:262.8pt;margin-top:6.1pt;width:1in;height:50.4pt;z-index:251659264;mso-position-horizontal:absolute;mso-position-horizontal-relative:text;mso-position-vertical:absolute;mso-position-vertical-relative:text" o:allowincell="f" strokeweight="3pt">
            <v:stroke linestyle="thinThin"/>
            <v:textbox>
              <w:txbxContent>
                <w:p w:rsidR="00CE0A55" w:rsidRDefault="00F65B3A">
                  <w:r>
                    <w:t>Отдел обучения и организации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183.6pt;margin-top:6.1pt;width:1in;height:36pt;z-index:251658240;mso-position-horizontal:absolute;mso-position-horizontal-relative:text;mso-position-vertical:absolute;mso-position-vertical-relative:text" o:allowincell="f" strokeweight="3pt">
            <v:stroke linestyle="thinThin"/>
            <v:textbox>
              <w:txbxContent>
                <w:p w:rsidR="00CE0A55" w:rsidRDefault="00F65B3A">
                  <w:r>
                    <w:t>Отдел шефа полиции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104.4pt;margin-top:6.1pt;width:1in;height:43.2pt;z-index:251657216;mso-position-horizontal:absolute;mso-position-horizontal-relative:text;mso-position-vertical:absolute;mso-position-vertical-relative:text" o:allowincell="f" strokeweight="3pt">
            <v:stroke linestyle="thinThin"/>
            <v:textbox>
              <w:txbxContent>
                <w:p w:rsidR="00CE0A55" w:rsidRDefault="00F65B3A">
                  <w:r>
                    <w:t>Отдел перевозок и транспорта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margin-left:-3.6pt;margin-top:6.1pt;width:100.8pt;height:43.2pt;z-index:251656192;mso-position-horizontal:absolute;mso-position-horizontal-relative:text;mso-position-vertical:absolute;mso-position-vertical-relative:text" o:allowincell="f" strokeweight="3pt">
            <v:stroke linestyle="thinThin"/>
            <v:textbox>
              <w:txbxContent>
                <w:p w:rsidR="00CE0A55" w:rsidRDefault="00F65B3A">
                  <w:r>
                    <w:t>Оперативный и административный отделы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43" style="position:absolute;z-index:251651072;mso-position-horizontal:absolute;mso-position-horizontal-relative:text;mso-position-vertical:absolute;mso-position-vertical-relative:text" from="39.6pt,-137.9pt" to="39.6pt,-116.3pt" o:allowincell="f"/>
        </w:pict>
      </w:r>
    </w:p>
    <w:p w:rsidR="00CE0A55" w:rsidRDefault="00224688">
      <w:r>
        <w:rPr>
          <w:noProof/>
        </w:rPr>
        <w:pict>
          <v:shape id="_x0000_s1031" type="#_x0000_t202" style="position:absolute;margin-left:111.6pt;margin-top:-135pt;width:122.4pt;height:57.6pt;z-index:251641856;mso-position-horizontal:absolute;mso-position-horizontal-relative:text;mso-position-vertical:absolute;mso-position-vertical-relative:text" o:allowincell="f" strokeweight="3pt">
            <v:stroke linestyle="thinThin"/>
            <v:textbox>
              <w:txbxContent>
                <w:p w:rsidR="00CE0A55" w:rsidRDefault="00F65B3A">
                  <w:r>
                    <w:t xml:space="preserve">8 окружных криминалистических лабораторий </w:t>
                  </w:r>
                </w:p>
                <w:p w:rsidR="00CE0A55" w:rsidRDefault="00F65B3A">
                  <w:r>
                    <w:t>и лаборатория г. Глазго</w:t>
                  </w:r>
                </w:p>
                <w:p w:rsidR="00CE0A55" w:rsidRDefault="00CE0A55"/>
              </w:txbxContent>
            </v:textbox>
            <w10:wrap type="square"/>
          </v:shape>
        </w:pict>
      </w:r>
    </w:p>
    <w:p w:rsidR="00CE0A55" w:rsidRDefault="00CE0A55"/>
    <w:p w:rsidR="00CE0A55" w:rsidRDefault="00224688">
      <w:r>
        <w:rPr>
          <w:noProof/>
        </w:rPr>
        <w:pict>
          <v:line id="_x0000_s1068" style="position:absolute;z-index:251671552;mso-position-horizontal:absolute;mso-position-horizontal-relative:text;mso-position-vertical:absolute;mso-position-vertical-relative:text" from="219.6pt,7.6pt" to="219.6pt,22pt" o:allowincell="f"/>
        </w:pict>
      </w:r>
    </w:p>
    <w:p w:rsidR="00CE0A55" w:rsidRDefault="00224688">
      <w:r>
        <w:rPr>
          <w:noProof/>
        </w:rPr>
        <w:pict>
          <v:shape id="_x0000_s1063" type="#_x0000_t202" style="position:absolute;margin-left:183.6pt;margin-top:10.5pt;width:1in;height:43.2pt;z-index:251666432;mso-position-horizontal:absolute;mso-position-horizontal-relative:text;mso-position-vertical:absolute;mso-position-vertical-relative:text" o:allowincell="f" strokeweight="3pt">
            <v:stroke linestyle="thinThin"/>
            <v:textbox>
              <w:txbxContent>
                <w:p w:rsidR="00CE0A55" w:rsidRDefault="00F65B3A">
                  <w:r>
                    <w:t>Управление Лондонской полицией</w:t>
                  </w:r>
                </w:p>
              </w:txbxContent>
            </v:textbox>
          </v:shape>
        </w:pict>
      </w:r>
    </w:p>
    <w:p w:rsidR="00CE0A55" w:rsidRDefault="00CE0A55"/>
    <w:p w:rsidR="00CE0A55" w:rsidRDefault="00CE0A55"/>
    <w:p w:rsidR="00CE0A55" w:rsidRDefault="00CE0A55"/>
    <w:p w:rsidR="00CE0A55" w:rsidRDefault="00224688">
      <w:r>
        <w:rPr>
          <w:noProof/>
        </w:rPr>
        <w:pict>
          <v:line id="_x0000_s1069" style="position:absolute;z-index:251672576;mso-position-horizontal:absolute;mso-position-horizontal-relative:text;mso-position-vertical:absolute;mso-position-vertical-relative:text" from="219.6pt,7.7pt" to="219.6pt,22.1pt" o:allowincell="f"/>
        </w:pict>
      </w:r>
    </w:p>
    <w:p w:rsidR="00CE0A55" w:rsidRDefault="00224688">
      <w:r>
        <w:rPr>
          <w:noProof/>
        </w:rPr>
        <w:pict>
          <v:shape id="_x0000_s1064" type="#_x0000_t202" style="position:absolute;margin-left:183.6pt;margin-top:10.65pt;width:86.4pt;height:36pt;z-index:251667456;mso-position-horizontal:absolute;mso-position-horizontal-relative:text;mso-position-vertical:absolute;mso-position-vertical-relative:text" o:allowincell="f" strokeweight="3pt">
            <v:stroke linestyle="thinThin"/>
            <v:textbox>
              <w:txbxContent>
                <w:p w:rsidR="00CE0A55" w:rsidRDefault="00F65B3A">
                  <w:pPr>
                    <w:rPr>
                      <w:lang w:val="en-US"/>
                    </w:rPr>
                  </w:pPr>
                  <w:r>
                    <w:t xml:space="preserve">Следственный отдел </w:t>
                  </w:r>
                  <w:r>
                    <w:rPr>
                      <w:lang w:val="en-US"/>
                    </w:rPr>
                    <w:t>C-I-C</w:t>
                  </w:r>
                </w:p>
              </w:txbxContent>
            </v:textbox>
          </v:shape>
        </w:pict>
      </w:r>
    </w:p>
    <w:p w:rsidR="00CE0A55" w:rsidRDefault="00CE0A55"/>
    <w:p w:rsidR="00CE0A55" w:rsidRDefault="00CE0A55"/>
    <w:p w:rsidR="00CE0A55" w:rsidRDefault="00F65B3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E0A55" w:rsidRDefault="00224688">
      <w:r>
        <w:rPr>
          <w:noProof/>
        </w:rPr>
        <w:pict>
          <v:line id="_x0000_s1070" style="position:absolute;z-index:251673600;mso-position-horizontal:absolute;mso-position-horizontal-relative:text;mso-position-vertical:absolute;mso-position-vertical-relative:text" from="219.6pt,.65pt" to="219.6pt,15.05pt" o:allowincell="f"/>
        </w:pict>
      </w:r>
    </w:p>
    <w:p w:rsidR="00CE0A55" w:rsidRDefault="00224688">
      <w:r>
        <w:rPr>
          <w:noProof/>
        </w:rPr>
        <w:pict>
          <v:line id="_x0000_s1074" style="position:absolute;z-index:251677696;mso-position-horizontal:absolute;mso-position-horizontal-relative:text;mso-position-vertical:absolute;mso-position-vertical-relative:text" from="284.4pt,10.75pt" to="284.4pt,32.35pt" o:allowincell="f"/>
        </w:pict>
      </w:r>
      <w:r>
        <w:rPr>
          <w:noProof/>
        </w:rPr>
        <w:pict>
          <v:line id="_x0000_s1073" style="position:absolute;z-index:251676672;mso-position-horizontal:absolute;mso-position-horizontal-relative:text;mso-position-vertical:absolute;mso-position-vertical-relative:text" from="255.6pt,10.75pt" to="284.4pt,10.75pt" o:allowincell="f"/>
        </w:pict>
      </w:r>
      <w:r>
        <w:rPr>
          <w:noProof/>
        </w:rPr>
        <w:pict>
          <v:line id="_x0000_s1072" style="position:absolute;z-index:251675648;mso-position-horizontal:absolute;mso-position-horizontal-relative:text;mso-position-vertical:absolute;mso-position-vertical-relative:text" from="147.6pt,10.75pt" to="147.6pt,32.35pt" o:allowincell="f"/>
        </w:pict>
      </w:r>
      <w:r>
        <w:rPr>
          <w:noProof/>
        </w:rPr>
        <w:pict>
          <v:line id="_x0000_s1071" style="position:absolute;flip:x;z-index:251674624;mso-position-horizontal:absolute;mso-position-horizontal-relative:text;mso-position-vertical:absolute;mso-position-vertical-relative:text" from="147.6pt,10.75pt" to="183.6pt,10.75pt" o:allowincell="f"/>
        </w:pict>
      </w:r>
      <w:r>
        <w:rPr>
          <w:noProof/>
        </w:rPr>
        <w:pict>
          <v:shape id="_x0000_s1065" type="#_x0000_t202" style="position:absolute;margin-left:183.6pt;margin-top:3.55pt;width:1in;height:21.6pt;z-index:251668480;mso-position-horizontal:absolute;mso-position-horizontal-relative:text;mso-position-vertical:absolute;mso-position-vertical-relative:text" o:allowincell="f" strokeweight="3pt">
            <v:stroke linestyle="thinThin"/>
            <v:textbox>
              <w:txbxContent>
                <w:p w:rsidR="00CE0A55" w:rsidRDefault="00F65B3A">
                  <w:r>
                    <w:t>Сектор С-3</w:t>
                  </w:r>
                </w:p>
              </w:txbxContent>
            </v:textbox>
          </v:shape>
        </w:pict>
      </w:r>
    </w:p>
    <w:p w:rsidR="00CE0A55" w:rsidRDefault="00CE0A55"/>
    <w:p w:rsidR="00CE0A55" w:rsidRDefault="00224688">
      <w:r>
        <w:rPr>
          <w:noProof/>
        </w:rPr>
        <w:pict>
          <v:shape id="_x0000_s1066" type="#_x0000_t202" style="position:absolute;margin-left:104.4pt;margin-top:9.35pt;width:108pt;height:43.2pt;z-index:251669504;mso-position-horizontal:absolute;mso-position-horizontal-relative:text;mso-position-vertical:absolute;mso-position-vertical-relative:text" o:allowincell="f" strokeweight="3pt">
            <v:stroke linestyle="thinThin"/>
            <v:textbox>
              <w:txbxContent>
                <w:p w:rsidR="00CE0A55" w:rsidRDefault="00F65B3A">
                  <w:r>
                    <w:t>Центральное дактилоскопическое бюро.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226.8pt;margin-top:9.35pt;width:93.6pt;height:43.2pt;z-index:251670528;mso-position-horizontal:absolute;mso-position-horizontal-relative:text;mso-position-vertical:absolute;mso-position-vertical-relative:text" o:allowincell="f" strokeweight="3pt">
            <v:stroke linestyle="thinThin"/>
            <v:textbox>
              <w:txbxContent>
                <w:p w:rsidR="00CE0A55" w:rsidRDefault="00F65B3A">
                  <w:r>
                    <w:t>Фотолаборатория (производство экспертиз)</w:t>
                  </w:r>
                </w:p>
              </w:txbxContent>
            </v:textbox>
          </v:shape>
        </w:pict>
      </w:r>
    </w:p>
    <w:p w:rsidR="00CE0A55" w:rsidRDefault="00CE0A55"/>
    <w:p w:rsidR="00CE0A55" w:rsidRDefault="00CE0A55"/>
    <w:p w:rsidR="00CE0A55" w:rsidRDefault="00CE0A55"/>
    <w:p w:rsidR="00CE0A55" w:rsidRDefault="00CE0A55"/>
    <w:p w:rsidR="00CE0A55" w:rsidRDefault="00CE0A55"/>
    <w:p w:rsidR="00CE0A55" w:rsidRDefault="00CE0A55"/>
    <w:p w:rsidR="00CE0A55" w:rsidRDefault="00F65B3A">
      <w:pPr>
        <w:pStyle w:val="a3"/>
      </w:pPr>
      <w:r>
        <w:t xml:space="preserve">В 1929 году первые два лондонских полицейских комиссара заняли под свое бюро помещение, примыкавшее некогда к Уайтхолльскому дворцу. Позже Лондонская полиция заняла еще один комплекс зданий, в котором ранее останавливались члены шотландской королевской семьи при посещении лондонского двора. Отсюда и пошло название Скотланд-Ярд, ставшее впоследствии наименованием английской уголовной полиции. </w:t>
      </w:r>
    </w:p>
    <w:p w:rsidR="00CE0A55" w:rsidRDefault="00F65B3A">
      <w:pPr>
        <w:ind w:firstLine="567"/>
      </w:pPr>
      <w:r>
        <w:t xml:space="preserve">Из-за своеобразного понимания свободы жителями Англии, ее столица столетиями не имела ни публичных обвинителей, ни постоянной полиции, а подержание порядка и охрана имущества считалась делом самих граждан. Постепенно, они взяли за привычку нанимать кого-либо вместо себя за соответствующую плату. Подбирали тех, кто подешевле – инвалидов, полуслепых, бродяг и даже воров. Появились профессиональные доносчики и так называемые «ловцы воров» - самозванные детективы, занимавшиеся этим ради наживы, из мести или просто из жажды приключений. Любой без всякого ограничения  и контроля мог стать доносчиком или «ловцом воров». Это породило постепенное их перерождение в тех, за кем они должны были охотиться – шантажистов, вымогателей, провокаторов и пр. Против этого выступали многие мировые судьи, в том числе и мировой судья Вестминстера – Генри Филдинг. В результате его протестов и петиций ко двору ему в качестве эксперимента выделили средства из фонда секретной службы для оплаты дюжины сотрудников. В качестве униформы им были выданы жилетки красного цвета и пистолеты. Помещение суда Филдинга находилось на </w:t>
      </w:r>
      <w:r>
        <w:rPr>
          <w:lang w:val="en-US"/>
        </w:rPr>
        <w:t>Bow street</w:t>
      </w:r>
      <w:r>
        <w:t xml:space="preserve">, поэтому сотрудников его ведомства вскоре стали называть </w:t>
      </w:r>
      <w:r>
        <w:rPr>
          <w:lang w:val="en-US"/>
        </w:rPr>
        <w:t>bow street runners</w:t>
      </w:r>
      <w:r>
        <w:t xml:space="preserve">. Их также могли нанимать любые лондонцы, но цена такого найма существенно возросла за счет того, что часть </w:t>
      </w:r>
      <w:r>
        <w:lastRenderedPageBreak/>
        <w:t xml:space="preserve">ее шла в казну государства и составляла 1 гинею. Раннеры пользовались методами, схожими с теми, которые применяли французские полицейские того времени – переодевшись, посещали притоны, запоминали лица преступников с тем, чтобы впоследствии облегчить их опознание. Филдинг же начал вести реестр  всех известных ему преступников, пополняя его путем налаживания связей с другими мировыми судьями, опубликовывал розыскные листы в газетах. Брат Филдинга, страдающий слепотой и глухотой, тем не менее успешно продолжил дело своего предшественника – предпринял попытку создания регулярных вооруженных конных патрулей, существенно пополнил картотеку преступников, но даже эти меры не помогали раннерам справляться с все увеличивающимся масштабом разгула преступности  (например, в начале прошлого века в Лондоне около 30 тысяч человек жили исключительно за счет ограблений и краж). Ситуация стала настолько серьезной, что министр внутренних дел Роберт Пиль решил, наконец, вопреки враждебному отношению общественности к полиции, создать настоящую полицейскую службу. </w:t>
      </w:r>
    </w:p>
    <w:p w:rsidR="00CE0A55" w:rsidRDefault="00F65B3A">
      <w:pPr>
        <w:ind w:firstLine="567"/>
      </w:pPr>
      <w:r>
        <w:t xml:space="preserve">7 декабря 1929 года 1000 полицейских в голубых фраках, черных брюках и черных цилиндрах приступили к исполнению своих обязанностей в том самом помещении, о котором я упомянул вначале. Цилиндры, которые носили первые полицейские, должны были показать народу, что их охраняют не армия, а гражданские лица.   Их звали «бобби» (уменьшительное от  Роберт). Чуть позже, 12 человек из них стали детективами, составив секретную полицию (стали одеваться в штатское). Несмотря на недоверие граждан, штат детективов вскоре удалось увеличить до 24 человек, чуть позже из них выделился отдел уголовного розыска (2 человека) – костяк современного Скотланд-Ярда. Было начато наблюдение за преступниками в тюрьмах – детективы запоминали их в лицо и участвовали в опознании по мере необходимости. </w:t>
      </w:r>
    </w:p>
    <w:p w:rsidR="00CE0A55" w:rsidRDefault="00F65B3A">
      <w:pPr>
        <w:ind w:firstLine="567"/>
      </w:pPr>
      <w:r>
        <w:t xml:space="preserve">На протяжении почти 90 лет организация английской полиции  и методы ее работы оставались без существенных изменений. Начало нашего века ознаменовало собой резкое увеличение применения новых средств расследования преступлений Скотланд-Ярдом, который вскоре даже обогнал по технической оснащенности аналогичные службы Европы и  США. Так, в октябре 1910 года, Скотланд-Ярд успешно раскрыл дело Хоули Харви Криппена – врача, отравившего свою жену и скрывшего следы своего преступления путем профессионально проведенного расчленения тела, удаления с него всех признаков, позволявших бы впоследствии идентифицировать хотя бы даже пол жертвы. Применение в этом деле новейших методов гистологии ознаменовало собой внедрение в криминалистику науки судебной медицины. Тогда же медик Джон Спилсбери впервые в мире применил в ходе расследования преступлений микроскопию тканей для рубцовой идентификации в отношении застарелых телесных повреждений. Бурное развитие английской криминалистики в дальнейшем привело к таким достижениям в этой области, как например, разграничение случаев насильственного и ненасильственного утопления, анализ времени и обстоятельств смерти от огня по жировой эмболии тела, открытие судебной баллистики  путем создания сравнительного микроскопа (каждое оружие оставляет на пуле свой неповторимый след, была создана самая крупная в то время коллекция оружия и боеприпасов). </w:t>
      </w:r>
    </w:p>
    <w:p w:rsidR="00CE0A55" w:rsidRDefault="00F65B3A">
      <w:pPr>
        <w:ind w:firstLine="567"/>
      </w:pPr>
      <w:r>
        <w:t xml:space="preserve">Надо сказать, что долгое время токсикология, трасология и даже баллистика не могли выделиться из судебной медицины как в Англии, так и на континенте. Но в конечном итоге утвердилось мнение, что новые области требуют столь много забот, времени и внимания специалистов, что не могут быть освоены людьми, которые одновременно заняты научными исследованиями другого рода. </w:t>
      </w:r>
    </w:p>
    <w:p w:rsidR="00CE0A55" w:rsidRDefault="00F65B3A">
      <w:pPr>
        <w:ind w:firstLine="567"/>
      </w:pPr>
      <w:r>
        <w:t xml:space="preserve">На сегодняшний день структура криминалистических учреждений в Великобритании выглядит следующим образом - (см. начало). </w:t>
      </w:r>
    </w:p>
    <w:p w:rsidR="00CE0A55" w:rsidRDefault="00F65B3A">
      <w:pPr>
        <w:ind w:firstLine="567"/>
      </w:pPr>
      <w:r>
        <w:rPr>
          <w:b/>
        </w:rPr>
        <w:t>Под запись:</w:t>
      </w:r>
    </w:p>
    <w:p w:rsidR="00CE0A55" w:rsidRDefault="00F65B3A">
      <w:r>
        <w:t xml:space="preserve">До 19 века в Англии не было ни государственного обвинения, ни официальной полиции. Это было обусловлено тем, что население острова крайне недоверчиво относилась к любым органам контроля правопорядка как к возможному ограничителю их прав и свобод, добытых таким трудом у короля. </w:t>
      </w:r>
    </w:p>
    <w:p w:rsidR="00CE0A55" w:rsidRDefault="00F65B3A">
      <w:pPr>
        <w:ind w:firstLine="720"/>
      </w:pPr>
      <w:r>
        <w:t xml:space="preserve">7 декабря 1829 года в Лондоне была основана государственная полиция Скотланд-Ярд, в штате которой первоначально находилась 1000 полицейских, из них 12 детективов и 2 сыщика (отдел уголовного розыска). До начала 20 века работа этого учреждения была неэффективна, уровень преступности в Англии превышал французский в полтора-два раза. Ситуация радикально изменилась с введением в методику работы новейших средств исследования вещественных доказательств (была усовершенствована французская дактилоскопия, изобретена судебная баллистика). Сегодня в 24 из 39 графств Англии уровень преступности ниже среднеевропейского. </w:t>
      </w:r>
    </w:p>
    <w:p w:rsidR="00CE0A55" w:rsidRDefault="00CE0A55">
      <w:pPr>
        <w:ind w:firstLine="567"/>
      </w:pPr>
    </w:p>
    <w:p w:rsidR="00CE0A55" w:rsidRDefault="00CE0A55">
      <w:pPr>
        <w:ind w:firstLine="567"/>
      </w:pPr>
    </w:p>
    <w:p w:rsidR="00CE0A55" w:rsidRDefault="00CE0A55">
      <w:pPr>
        <w:ind w:firstLine="567"/>
      </w:pPr>
    </w:p>
    <w:p w:rsidR="00CE0A55" w:rsidRDefault="00CE0A55">
      <w:pPr>
        <w:ind w:firstLine="567"/>
      </w:pPr>
    </w:p>
    <w:p w:rsidR="00CE0A55" w:rsidRDefault="00CE0A55">
      <w:pPr>
        <w:ind w:firstLine="567"/>
      </w:pPr>
    </w:p>
    <w:p w:rsidR="00CE0A55" w:rsidRDefault="00CE0A55">
      <w:bookmarkStart w:id="0" w:name="_GoBack"/>
      <w:bookmarkEnd w:id="0"/>
    </w:p>
    <w:sectPr w:rsidR="00CE0A55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B3A"/>
    <w:rsid w:val="00224688"/>
    <w:rsid w:val="00CE0A55"/>
    <w:rsid w:val="00F6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6">
      <o:colormenu v:ext="edit" fillcolor="none"/>
    </o:shapedefaults>
    <o:shapelayout v:ext="edit">
      <o:idmap v:ext="edit" data="1"/>
    </o:shapelayout>
  </w:shapeDefaults>
  <w:decimalSymbol w:val=","/>
  <w:listSeparator w:val=";"/>
  <w15:chartTrackingRefBased/>
  <w15:docId w15:val="{1AF8C512-33D0-4F08-AF80-2AC74020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Sex Enterprises</Company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Миха</dc:creator>
  <cp:keywords/>
  <cp:lastModifiedBy>Irina</cp:lastModifiedBy>
  <cp:revision>2</cp:revision>
  <cp:lastPrinted>1999-02-21T19:36:00Z</cp:lastPrinted>
  <dcterms:created xsi:type="dcterms:W3CDTF">2014-09-05T19:58:00Z</dcterms:created>
  <dcterms:modified xsi:type="dcterms:W3CDTF">2014-09-05T19:58:00Z</dcterms:modified>
</cp:coreProperties>
</file>