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A2" w:rsidRDefault="006A774F">
      <w:pPr>
        <w:pStyle w:val="1"/>
        <w:widowControl/>
        <w:ind w:right="43" w:firstLine="567"/>
        <w:jc w:val="both"/>
        <w:rPr>
          <w:sz w:val="28"/>
          <w:lang w:val="ru-RU"/>
        </w:rPr>
      </w:pPr>
      <w:r>
        <w:rPr>
          <w:sz w:val="28"/>
          <w:lang w:val="ru-RU"/>
        </w:rPr>
        <w:t>Главная направленность данной проверки состоит в выяснении того, способствует ли организация кредитной работы снижению кредитного  риска  банка.  В  условиях,  когда  в  России  только закладываются основы банковского дела рыночного типа, а к работе в банках приступили люди, не имеющие специального образования и опыта работы, ревизионная проверка должна включать не только контрольную, но и консультационную функцию. Критерием оценки ревизором этой области деятельности банка является наличие и исполнение нормативных документов, регулирующих кредитный процесс.</w:t>
      </w:r>
    </w:p>
    <w:p w:rsidR="002121A2" w:rsidRDefault="006A774F">
      <w:pPr>
        <w:pStyle w:val="1"/>
        <w:widowControl/>
        <w:ind w:left="360" w:right="-432" w:firstLine="567"/>
        <w:jc w:val="both"/>
        <w:rPr>
          <w:sz w:val="28"/>
          <w:lang w:val="ru-RU"/>
        </w:rPr>
      </w:pPr>
      <w:r>
        <w:rPr>
          <w:sz w:val="28"/>
          <w:lang w:val="ru-RU"/>
        </w:rPr>
        <w:t>Основными этапами такой проверки являются:</w:t>
      </w:r>
    </w:p>
    <w:p w:rsidR="002121A2" w:rsidRDefault="006A774F">
      <w:pPr>
        <w:pStyle w:val="1"/>
        <w:widowControl/>
        <w:ind w:right="-432" w:firstLine="567"/>
        <w:jc w:val="both"/>
        <w:rPr>
          <w:sz w:val="28"/>
          <w:lang w:val="ru-RU"/>
        </w:rPr>
      </w:pPr>
      <w:r>
        <w:rPr>
          <w:sz w:val="28"/>
          <w:lang w:val="ru-RU"/>
        </w:rPr>
        <w:t>1)    оценка общего уровня постановки кредитной работы в банке;</w:t>
      </w:r>
    </w:p>
    <w:p w:rsidR="002121A2" w:rsidRDefault="006A774F">
      <w:pPr>
        <w:pStyle w:val="1"/>
        <w:widowControl/>
        <w:ind w:firstLine="567"/>
        <w:jc w:val="both"/>
        <w:rPr>
          <w:sz w:val="28"/>
          <w:lang w:val="ru-RU"/>
        </w:rPr>
      </w:pPr>
      <w:r>
        <w:rPr>
          <w:sz w:val="28"/>
          <w:lang w:val="ru-RU"/>
        </w:rPr>
        <w:t>2) оценка процедуры рассмотрения и решения вопросов о предоставлении ссуды;</w:t>
      </w:r>
    </w:p>
    <w:p w:rsidR="002121A2" w:rsidRDefault="006A774F">
      <w:pPr>
        <w:pStyle w:val="1"/>
        <w:widowControl/>
        <w:ind w:right="43" w:firstLine="567"/>
        <w:jc w:val="both"/>
        <w:rPr>
          <w:sz w:val="28"/>
          <w:lang w:val="ru-RU"/>
        </w:rPr>
      </w:pPr>
      <w:r>
        <w:rPr>
          <w:sz w:val="28"/>
          <w:lang w:val="ru-RU"/>
        </w:rPr>
        <w:t>3) оценка практики совершения кредитных операций; оценка кредитной документации;</w:t>
      </w:r>
    </w:p>
    <w:p w:rsidR="002121A2" w:rsidRDefault="006A774F">
      <w:pPr>
        <w:pStyle w:val="1"/>
        <w:widowControl/>
        <w:ind w:firstLine="567"/>
        <w:jc w:val="both"/>
        <w:rPr>
          <w:sz w:val="28"/>
          <w:lang w:val="ru-RU"/>
        </w:rPr>
      </w:pPr>
      <w:r>
        <w:rPr>
          <w:sz w:val="28"/>
          <w:lang w:val="ru-RU"/>
        </w:rPr>
        <w:t>4)    оценка организации контроля банка за исполнением кредитного договора;</w:t>
      </w:r>
    </w:p>
    <w:p w:rsidR="002121A2" w:rsidRDefault="006A774F">
      <w:pPr>
        <w:pStyle w:val="1"/>
        <w:widowControl/>
        <w:ind w:right="-7" w:firstLine="567"/>
        <w:jc w:val="both"/>
        <w:rPr>
          <w:sz w:val="28"/>
          <w:lang w:val="ru-RU"/>
        </w:rPr>
      </w:pPr>
      <w:r>
        <w:rPr>
          <w:sz w:val="28"/>
          <w:lang w:val="ru-RU"/>
        </w:rPr>
        <w:t>5)      оценка кредитного дела клиента.</w:t>
      </w:r>
    </w:p>
    <w:p w:rsidR="002121A2" w:rsidRDefault="006A774F">
      <w:pPr>
        <w:pStyle w:val="1"/>
        <w:widowControl/>
        <w:ind w:right="43" w:firstLine="567"/>
        <w:jc w:val="both"/>
        <w:rPr>
          <w:sz w:val="28"/>
          <w:lang w:val="ru-RU"/>
        </w:rPr>
      </w:pPr>
      <w:r>
        <w:rPr>
          <w:sz w:val="28"/>
          <w:lang w:val="ru-RU"/>
        </w:rPr>
        <w:t>Оценка общего уровня постановки кредитной работы в коммерческом банке осуществляется на основе рассмотрения функций отделов или подразделений, занимающихся вопросами кредитования, а также ознакомления с содержанием кредитной политики банка.</w:t>
      </w:r>
    </w:p>
    <w:p w:rsidR="002121A2" w:rsidRDefault="006A774F">
      <w:pPr>
        <w:pStyle w:val="1"/>
        <w:widowControl/>
        <w:ind w:right="43" w:firstLine="567"/>
        <w:jc w:val="both"/>
        <w:rPr>
          <w:sz w:val="28"/>
          <w:lang w:val="ru-RU"/>
        </w:rPr>
      </w:pPr>
      <w:r>
        <w:rPr>
          <w:sz w:val="28"/>
          <w:lang w:val="ru-RU"/>
        </w:rPr>
        <w:t>Подход к оценке этой стороны организации кредитного процесса различен применительно к крупному (среднему) и малому банку; банку с развитыми кредитными связями (даже при небольших объемах кредитов) и недавно работающему банку (меньше года), Если ревизор имеет дело с банком, осуществляющим кредитные операции больше года (независимо от масштаба банка), уже можно требовать от него наличия различных функциональных подразделений, участвующих в кредитном процессе, а также основ кредитной политики. Только для вновь созданного банка, т. е. банка, работающего меньше года, возможны исключения. Остальные банки (дифференцированно – применительно к своему объему) должны найти практическое решение указанных выше вопросов.</w:t>
      </w:r>
    </w:p>
    <w:p w:rsidR="002121A2" w:rsidRDefault="006A774F">
      <w:pPr>
        <w:pStyle w:val="1"/>
        <w:widowControl/>
        <w:ind w:right="43" w:firstLine="567"/>
        <w:jc w:val="both"/>
        <w:rPr>
          <w:sz w:val="28"/>
          <w:lang w:val="ru-RU"/>
        </w:rPr>
      </w:pPr>
      <w:r>
        <w:rPr>
          <w:sz w:val="28"/>
          <w:lang w:val="ru-RU"/>
        </w:rPr>
        <w:t xml:space="preserve">В части организационной структуры в штате банка (в виде отдельного подразделения или за крепления соответствующих функций за отдельными лицами в кредитном отделе) целесообразно иметь сотрудников, отвечающих: за формирование и исполнение кредитной политики; за связь </w:t>
      </w:r>
      <w:r>
        <w:rPr>
          <w:sz w:val="28"/>
          <w:lang w:val="ru-RU"/>
        </w:rPr>
        <w:lastRenderedPageBreak/>
        <w:t>с клиентами (кредитное обслуживание); за анализ кредитного портфеля; за грамотное правовое обеспечение кредитного процесса.</w:t>
      </w:r>
    </w:p>
    <w:p w:rsidR="002121A2" w:rsidRDefault="006A774F">
      <w:pPr>
        <w:pStyle w:val="1"/>
        <w:widowControl/>
        <w:ind w:right="43" w:firstLine="567"/>
        <w:jc w:val="both"/>
        <w:rPr>
          <w:sz w:val="28"/>
          <w:lang w:val="ru-RU"/>
        </w:rPr>
      </w:pPr>
      <w:r>
        <w:rPr>
          <w:sz w:val="28"/>
          <w:lang w:val="ru-RU"/>
        </w:rPr>
        <w:t>В настоящее время большинство коммерческих банков (включая и крупные, накопившие определенный опыт организации кредитных сделок) ограничиваются наличием лишь кредитного отдела, деятельность которого сводится к заключению и исполнению кредитных   договоров.   Вопросы   стратегического  планирования, анализа  и  правового  обеспечения  кредитного  процесса  ими  не решаются. В результате такие банки не создают для себя надежной защиты от кредитного риска.</w:t>
      </w:r>
    </w:p>
    <w:p w:rsidR="002121A2" w:rsidRDefault="006A774F">
      <w:pPr>
        <w:pStyle w:val="1"/>
        <w:widowControl/>
        <w:ind w:right="43" w:firstLine="567"/>
        <w:jc w:val="both"/>
        <w:rPr>
          <w:sz w:val="28"/>
          <w:lang w:val="ru-RU"/>
        </w:rPr>
      </w:pPr>
      <w:r>
        <w:rPr>
          <w:sz w:val="28"/>
          <w:lang w:val="ru-RU"/>
        </w:rPr>
        <w:t>Второй аспект этой же проблемы – наличие и содержание кредитной политики.</w:t>
      </w:r>
    </w:p>
    <w:p w:rsidR="002121A2" w:rsidRDefault="006A774F">
      <w:pPr>
        <w:pStyle w:val="1"/>
        <w:widowControl/>
        <w:ind w:right="43" w:firstLine="567"/>
        <w:jc w:val="both"/>
        <w:rPr>
          <w:sz w:val="28"/>
          <w:lang w:val="ru-RU"/>
        </w:rPr>
      </w:pPr>
      <w:r>
        <w:rPr>
          <w:sz w:val="28"/>
          <w:lang w:val="ru-RU"/>
        </w:rPr>
        <w:t>В международной практике считается, что риск банка повышается, если он не имеет банковской политики; если он ее имеет, но не довел до сведения всех исполнителей; если он имеет</w:t>
      </w:r>
      <w:r>
        <w:rPr>
          <w:snapToGrid/>
          <w:sz w:val="28"/>
          <w:lang w:val="ru-RU"/>
        </w:rPr>
        <w:t xml:space="preserve"> </w:t>
      </w:r>
      <w:r>
        <w:rPr>
          <w:sz w:val="28"/>
          <w:lang w:val="ru-RU"/>
        </w:rPr>
        <w:t>противоречивую банковскую политику. Банковская (в том числе кредитная) политика определяет цели и правила поведения конкретного банка на  рынке, она  обусловливает инструментарий, используемый специалистами данного банка при организации кредитных сделок, В содержание кредитной политики включаются: стратегия банка в кредитной сфере (цели, приоритеты, принципы), инструктивные материалы по кредитованию, методические разработки по анализу кредитоспособности, кредитного портфеля, организации контроля за исполнением кредитных договоров и другие материалы.</w:t>
      </w:r>
    </w:p>
    <w:p w:rsidR="002121A2" w:rsidRDefault="006A774F">
      <w:pPr>
        <w:pStyle w:val="1"/>
        <w:widowControl/>
        <w:ind w:right="43" w:firstLine="495"/>
        <w:jc w:val="both"/>
        <w:rPr>
          <w:sz w:val="28"/>
          <w:lang w:val="ru-RU"/>
        </w:rPr>
      </w:pPr>
      <w:r>
        <w:rPr>
          <w:sz w:val="28"/>
          <w:lang w:val="ru-RU"/>
        </w:rPr>
        <w:t>Проведенные  проверки   коммерческих   банков показывают недостаточное внимание, уделяемое ими данному вопросу. Большинство банков не располагает необходимой инструктивной и методической базой, что значительно снижает уровень их кредитной работы.</w:t>
      </w:r>
    </w:p>
    <w:p w:rsidR="002121A2" w:rsidRDefault="006A774F">
      <w:pPr>
        <w:pStyle w:val="1"/>
        <w:widowControl/>
        <w:ind w:left="72" w:right="43" w:firstLine="495"/>
        <w:jc w:val="both"/>
        <w:rPr>
          <w:sz w:val="28"/>
          <w:lang w:val="ru-RU"/>
        </w:rPr>
      </w:pPr>
      <w:r>
        <w:rPr>
          <w:sz w:val="28"/>
          <w:lang w:val="ru-RU"/>
        </w:rPr>
        <w:t>Недостаточно  отработана  в  банковской  практике  России  и процедура принятия решения по кредитной заявке клиента. Международный опыт организации данной процедуры исходит из следующих этапов: консультирование клиента, составление и представление в банк кредитной заявки, рассмотрение и составление заключения по ней кредитным работником, в зависимости от характера и суммы ссуды – принятие окончательного решения руководством банка (в том числе после и на основе решения кредитного комитета).</w:t>
      </w:r>
    </w:p>
    <w:p w:rsidR="002121A2" w:rsidRDefault="006A774F">
      <w:pPr>
        <w:pStyle w:val="1"/>
        <w:widowControl/>
        <w:ind w:right="43" w:firstLine="495"/>
        <w:jc w:val="both"/>
        <w:rPr>
          <w:sz w:val="28"/>
          <w:lang w:val="ru-RU"/>
        </w:rPr>
      </w:pPr>
      <w:r>
        <w:rPr>
          <w:sz w:val="28"/>
          <w:lang w:val="ru-RU"/>
        </w:rPr>
        <w:t>В российской практике указанная процедура значительно упрощена, отсутствуют письменные заключения на кредитные заявки клиентов, не всегда в рассмотрении просьбы клиента участвуют кредитные комитеты, работа многих кредитных комитетов отличается формализмом.</w:t>
      </w:r>
    </w:p>
    <w:p w:rsidR="002121A2" w:rsidRDefault="006A774F">
      <w:pPr>
        <w:pStyle w:val="1"/>
        <w:widowControl/>
        <w:ind w:right="43" w:firstLine="495"/>
        <w:jc w:val="both"/>
        <w:rPr>
          <w:sz w:val="28"/>
          <w:lang w:val="ru-RU"/>
        </w:rPr>
      </w:pPr>
      <w:r>
        <w:rPr>
          <w:sz w:val="28"/>
          <w:lang w:val="ru-RU"/>
        </w:rPr>
        <w:t>Более того, ревизионные проверки показывают, что многие решения по выдаче ссуд не основываются на тщательном изучении надежности клиента, перспектив и источников погашения ссуды, Кредитные работники зачастую не имеют необходимой информации о клиенте, не располагают даже его балансами. Рассмотрение заявки  не  сопровождается  проверками  на  месте  финансового состояния,  структуры   и   качества   активов,  состояния  учета, складского хозяйства заемщика. Все это связано с отсутствием у большинства банков инструктивных и методических пособий по данным вопросам, опыта кредитной работы у сотрудников, снижением требовательности к клиентам в условиях наметившейся конкуренции в банковской сфере. Не может служить оправданием указанных недостатков при организации  кредитной работы тот факт, что ссуды выдаются на непродолжительный срок. Банк несет ответственность перед вкладчиками за сохранность доверенных ему средств, потому тщательный анализ факторов риска должен присутствовать при выдаче ссуды на любой срок. Особенно это  актуально при выдаче "крупных" кредитов. Процедура рассмотрения кредитной заявки может быть упрощена, если клиент имеет хорошую репутацию и часто пользуется ссудами в данном банке,</w:t>
      </w:r>
    </w:p>
    <w:p w:rsidR="002121A2" w:rsidRDefault="006A774F">
      <w:pPr>
        <w:pStyle w:val="1"/>
        <w:widowControl/>
        <w:ind w:firstLine="567"/>
        <w:jc w:val="both"/>
        <w:rPr>
          <w:sz w:val="28"/>
          <w:lang w:val="ru-RU"/>
        </w:rPr>
      </w:pPr>
      <w:r>
        <w:rPr>
          <w:sz w:val="28"/>
          <w:lang w:val="ru-RU"/>
        </w:rPr>
        <w:t>Важнейшей составной частью ревизионной проверки организации кредитной работы является оценка практики совершения кредитных операций, т. е. порядка выдачи и погашения ссуд. Эта проверка осуществляется посредством изучения кредитных договоров; документов, сопровождаюших выдачу и погашение ссуд; оборотов по счетам клиентов: структуры пролонгированной и просроченной задолженности по ссудам.</w:t>
      </w:r>
    </w:p>
    <w:p w:rsidR="002121A2" w:rsidRDefault="006A774F">
      <w:pPr>
        <w:pStyle w:val="1"/>
        <w:widowControl/>
        <w:ind w:firstLine="567"/>
        <w:jc w:val="both"/>
        <w:rPr>
          <w:sz w:val="28"/>
          <w:lang w:val="ru-RU"/>
        </w:rPr>
      </w:pPr>
      <w:r>
        <w:rPr>
          <w:sz w:val="28"/>
          <w:lang w:val="ru-RU"/>
        </w:rPr>
        <w:t>Главным  критерием  оценки ревизором  практики кредитования является выполнение коммерческим банком установленных правил кредитования. Однако, как отмечалось выше, многие коммерческие банки их не имеют, основные нормы кредитных отношений банка с клиентом фиксируются в кредитных договорах, которые и подвергаются изучению, анализу и контролю со стороны ревизора.</w:t>
      </w:r>
    </w:p>
    <w:p w:rsidR="002121A2" w:rsidRDefault="006A774F">
      <w:pPr>
        <w:pStyle w:val="1"/>
        <w:widowControl/>
        <w:ind w:firstLine="567"/>
        <w:jc w:val="both"/>
        <w:rPr>
          <w:sz w:val="28"/>
          <w:lang w:val="ru-RU"/>
        </w:rPr>
      </w:pPr>
      <w:r>
        <w:rPr>
          <w:sz w:val="28"/>
          <w:lang w:val="ru-RU"/>
        </w:rPr>
        <w:t>Следует отметить, что в современных условиях система кредитования клиентов не отличается большим разнообразием. Кредит предоставляется для осуществления определенных контрактов, чаще торгово-посреднического, реже производственного характepa.</w:t>
      </w:r>
    </w:p>
    <w:p w:rsidR="002121A2" w:rsidRDefault="006A774F">
      <w:pPr>
        <w:pStyle w:val="1"/>
        <w:widowControl/>
        <w:ind w:firstLine="567"/>
        <w:jc w:val="both"/>
        <w:rPr>
          <w:sz w:val="28"/>
          <w:lang w:val="ru-RU"/>
        </w:rPr>
      </w:pPr>
      <w:r>
        <w:rPr>
          <w:sz w:val="28"/>
          <w:lang w:val="ru-RU"/>
        </w:rPr>
        <w:t>Отдельные банки в процессе кредитования используют открытие кредитной линии, означающей установление тесных кредитных связей с клиентами. Такой порядок кредитования применяется, как правило, при взаимоотношениях банка с торговыми и снабженческо-сбытовыми организациями, а также с сезонными и несезонными промышленными предприятиями, нуждающимися в кредитах на производственные нужды.</w:t>
      </w:r>
    </w:p>
    <w:p w:rsidR="002121A2" w:rsidRDefault="006A774F">
      <w:pPr>
        <w:pStyle w:val="1"/>
        <w:widowControl/>
        <w:ind w:firstLine="567"/>
        <w:jc w:val="both"/>
        <w:rPr>
          <w:sz w:val="28"/>
          <w:lang w:val="ru-RU"/>
        </w:rPr>
      </w:pPr>
      <w:r>
        <w:rPr>
          <w:sz w:val="28"/>
          <w:lang w:val="ru-RU"/>
        </w:rPr>
        <w:t>В процессе проверки практики совершения кредитных операций в первую очередь ревизор обращает внимание на наличие технико-экономического обоснования потребности в</w:t>
      </w:r>
      <w:r>
        <w:rPr>
          <w:i/>
          <w:sz w:val="28"/>
          <w:lang w:val="ru-RU"/>
        </w:rPr>
        <w:t xml:space="preserve"> </w:t>
      </w:r>
      <w:r>
        <w:rPr>
          <w:sz w:val="28"/>
          <w:lang w:val="ru-RU"/>
        </w:rPr>
        <w:t>кредите и на методику этого расчета, позволяющего конкретизировать сумму кредита и его целевое направление. Отсутствие экономически обоснованного расчета потребности в кредите, подтвержденного реальными контрактами с поставщиками и покупателями, может квалифицироваться ревизором как серьезный недостаток в работе кредитною отдела, повышающий риск кредитного портфеля банка.</w:t>
      </w:r>
    </w:p>
    <w:p w:rsidR="002121A2" w:rsidRDefault="006A774F">
      <w:pPr>
        <w:pStyle w:val="1"/>
        <w:widowControl/>
        <w:ind w:firstLine="567"/>
        <w:jc w:val="both"/>
        <w:rPr>
          <w:sz w:val="28"/>
          <w:lang w:val="ru-RU"/>
        </w:rPr>
      </w:pPr>
      <w:r>
        <w:rPr>
          <w:sz w:val="28"/>
          <w:lang w:val="ru-RU"/>
        </w:rPr>
        <w:t>В качестве положительного опыта следует отметить разработку: некоторыми банками перечня документов, которые должны представить клиенты при обращении в банк за кредитом. При этом указанный перечень дифференцирован по отношению к новым клиентам или клиентам, не имеющим в данном банке расчетных счетов, и постоянным клиентам банка.</w:t>
      </w:r>
    </w:p>
    <w:p w:rsidR="002121A2" w:rsidRDefault="006A774F">
      <w:pPr>
        <w:pStyle w:val="1"/>
        <w:widowControl/>
        <w:ind w:right="-99" w:firstLine="567"/>
        <w:jc w:val="both"/>
        <w:rPr>
          <w:sz w:val="28"/>
          <w:lang w:val="ru-RU"/>
        </w:rPr>
      </w:pPr>
      <w:r>
        <w:rPr>
          <w:sz w:val="28"/>
          <w:lang w:val="ru-RU"/>
        </w:rPr>
        <w:t>Оценивая сложившуюся практику выдачи кредита, особое внимание следует обратить на недостаточный текущий и последующий контроль за целевым использованием кредита. Выдача кредита в соответствии с кредитными договорами может осуществляться путем оплаты расчетных документов с ссудного счета или путем зачисления суммы ссуды на расчетный счет клиента.</w:t>
      </w:r>
    </w:p>
    <w:p w:rsidR="002121A2" w:rsidRDefault="006A774F">
      <w:pPr>
        <w:pStyle w:val="1"/>
        <w:widowControl/>
        <w:ind w:right="-99" w:firstLine="567"/>
        <w:jc w:val="both"/>
        <w:rPr>
          <w:sz w:val="28"/>
          <w:lang w:val="ru-RU"/>
        </w:rPr>
      </w:pPr>
      <w:r>
        <w:rPr>
          <w:sz w:val="28"/>
          <w:lang w:val="ru-RU"/>
        </w:rPr>
        <w:t>В первом случае для соблюдения целевой направленности ссуды кредитный работник должен дать четкое указание (письменное распоряжение) операционному отделу о круге операций, которые подлежат отражение на ссудном счете, при выдаче кредита. В ряде случаев в</w:t>
      </w:r>
      <w:r>
        <w:rPr>
          <w:i/>
          <w:sz w:val="28"/>
          <w:lang w:val="ru-RU"/>
        </w:rPr>
        <w:t xml:space="preserve"> </w:t>
      </w:r>
      <w:r>
        <w:rPr>
          <w:sz w:val="28"/>
          <w:lang w:val="ru-RU"/>
        </w:rPr>
        <w:t>распоряжениях содержится лишь сумма открытого клиенту кредита, но не конкретизируется его целевая направленность, В результате с ссудного счета оплачиваются любые расчетные документы клиента, в том числе связанные с капитальными затратами.</w:t>
      </w:r>
    </w:p>
    <w:p w:rsidR="002121A2" w:rsidRDefault="006A774F">
      <w:pPr>
        <w:pStyle w:val="1"/>
        <w:widowControl/>
        <w:ind w:right="-99" w:firstLine="567"/>
        <w:jc w:val="both"/>
        <w:rPr>
          <w:sz w:val="28"/>
          <w:lang w:val="ru-RU"/>
        </w:rPr>
      </w:pPr>
      <w:r>
        <w:rPr>
          <w:sz w:val="28"/>
          <w:lang w:val="ru-RU"/>
        </w:rPr>
        <w:t>Такая же картина характерна и для случая, когда выдаваемый кредит зачисляется на расчетный счет клиента, а затем с него удовлетворяются потребности в платежах, в том числе и не предусмотренные технико-экономическим обоснованием. При указанном варианте выдачи ссуды предварительный контроль за  целевым  использованием  кредита  практически  невозможен, потому необходимы последующие проверки на основе документов, подтверждающих соблюдение клиентом условий кредитного договора.</w:t>
      </w:r>
    </w:p>
    <w:p w:rsidR="002121A2" w:rsidRDefault="006A774F">
      <w:pPr>
        <w:pStyle w:val="1"/>
        <w:widowControl/>
        <w:ind w:right="-99" w:firstLine="567"/>
        <w:jc w:val="both"/>
        <w:rPr>
          <w:sz w:val="28"/>
          <w:lang w:val="ru-RU"/>
        </w:rPr>
      </w:pPr>
      <w:r>
        <w:rPr>
          <w:sz w:val="28"/>
          <w:lang w:val="ru-RU"/>
        </w:rPr>
        <w:t>Имеют место также факты, когда банки выдают ссуды клиентам, не имеющим у них расчетных счетов, без каких либо гарантий. Причем выдача кредита осуществляется в налично-денежной форме. Впоследствии кредит не возвращается в срок, а банк не может разыскать клиента,</w:t>
      </w:r>
    </w:p>
    <w:p w:rsidR="002121A2" w:rsidRDefault="006A774F">
      <w:pPr>
        <w:pStyle w:val="1"/>
        <w:widowControl/>
        <w:ind w:right="-99" w:firstLine="567"/>
        <w:jc w:val="both"/>
        <w:rPr>
          <w:sz w:val="28"/>
          <w:lang w:val="ru-RU"/>
        </w:rPr>
      </w:pPr>
      <w:r>
        <w:rPr>
          <w:sz w:val="28"/>
          <w:lang w:val="ru-RU"/>
        </w:rPr>
        <w:t>Серьезные нарушения возникают и при организации погашения ссуд.</w:t>
      </w:r>
    </w:p>
    <w:p w:rsidR="002121A2" w:rsidRDefault="006A774F">
      <w:pPr>
        <w:pStyle w:val="1"/>
        <w:widowControl/>
        <w:ind w:right="-99" w:firstLine="567"/>
        <w:jc w:val="both"/>
        <w:rPr>
          <w:sz w:val="28"/>
          <w:lang w:val="ru-RU"/>
        </w:rPr>
      </w:pPr>
      <w:r>
        <w:rPr>
          <w:sz w:val="28"/>
          <w:lang w:val="ru-RU"/>
        </w:rPr>
        <w:t>В ряде случаев от контроля за погашением ссуд отстранен операционный отдел банка, поскольку выдача ссуд не сопровождается выпиской ссудополучателем срочных обязательств. За погашением ссуд в таких банках наблюдают кредитные работники, которые при наступлении сроков возврата ссуд, установленных в кредитных договорах, принимают решение либо oб их погашении, либо об их пролонгации, либо о вынесении на счет просроченных ссуд. Как показывают  проверки, по значительной части ссуд при истечении их срока указанные решения принимались несвоевременно. При больших объемах кредитных операций частота допущения таких нарушений повышается.</w:t>
      </w:r>
    </w:p>
    <w:p w:rsidR="002121A2" w:rsidRDefault="006A774F">
      <w:pPr>
        <w:pStyle w:val="1"/>
        <w:widowControl/>
        <w:ind w:right="-99" w:firstLine="567"/>
        <w:jc w:val="both"/>
        <w:rPr>
          <w:sz w:val="28"/>
          <w:lang w:val="ru-RU"/>
        </w:rPr>
      </w:pPr>
      <w:r>
        <w:rPr>
          <w:sz w:val="28"/>
          <w:lang w:val="ru-RU"/>
        </w:rPr>
        <w:t>Контроль за погашением ссуд при отсутствии срочных обязательств в ряде случаев затруднен и потому, что для выдачи разных ссуд используется один ссудный счет, на котором возникает совокупная задолженность банку с разными сроками погашения и неоднократными пролонгациями.</w:t>
      </w:r>
    </w:p>
    <w:p w:rsidR="002121A2" w:rsidRDefault="006A774F">
      <w:pPr>
        <w:pStyle w:val="1"/>
        <w:widowControl/>
        <w:ind w:right="-99" w:firstLine="567"/>
        <w:jc w:val="both"/>
        <w:rPr>
          <w:sz w:val="28"/>
          <w:lang w:val="ru-RU"/>
        </w:rPr>
      </w:pPr>
      <w:r>
        <w:rPr>
          <w:sz w:val="28"/>
          <w:lang w:val="ru-RU"/>
        </w:rPr>
        <w:t>Пролонгация ссуд в настоящее время стала наиболее  распространенной практикой. У некоторых банков до 90 %</w:t>
      </w:r>
      <w:r>
        <w:rPr>
          <w:b/>
          <w:sz w:val="28"/>
          <w:lang w:val="ru-RU"/>
        </w:rPr>
        <w:t xml:space="preserve"> </w:t>
      </w:r>
      <w:r>
        <w:rPr>
          <w:sz w:val="28"/>
          <w:lang w:val="ru-RU"/>
        </w:rPr>
        <w:t>выданных ссуд относится к разряду пролонгированных, причем ряд ссуд пролонгирован неоднократно. Вынесение на счет просроченных ссуд производится редко. В результате качество кредитного портфеля ухудшается, но банк не имеет адекватного резерва на покрытие кредитного    риска. При неоднократной и необоснованной пролонгации ссуд ревизор обязан указать банку, что обязательно надо перенести указанную задолженность на счет просроченных ссуд. Одновременно длительную просроченную задолженность (свыше б месяцев) необходимо списать с баланса за счет созданного резерва.</w:t>
      </w:r>
    </w:p>
    <w:p w:rsidR="002121A2" w:rsidRDefault="006A774F">
      <w:pPr>
        <w:pStyle w:val="1"/>
        <w:widowControl/>
        <w:ind w:right="-99" w:firstLine="567"/>
        <w:jc w:val="both"/>
        <w:rPr>
          <w:sz w:val="28"/>
          <w:lang w:val="ru-RU"/>
        </w:rPr>
      </w:pPr>
      <w:r>
        <w:rPr>
          <w:sz w:val="28"/>
          <w:lang w:val="ru-RU"/>
        </w:rPr>
        <w:t>Замечания к банкам возникали и при использовании ими кредита в виде овердрафта. Отличительной чертой этого вида кредита, который также выдается с ссудного счета, является его краткосрочность  (до  15  дней).  В  этой  связи  выдача  кредита  в данном случае не оформляется кредитным договором, не представляется технико-экономическое обоснование. Однако предоставление такого кредита должно быть ограничено лишь финансово устойчивыми клиентами, пользующимися доверием банка, что должно предусматриваться в договорах по расчетно-кассовому обслуживанию.</w:t>
      </w:r>
    </w:p>
    <w:p w:rsidR="002121A2" w:rsidRDefault="006A774F">
      <w:pPr>
        <w:pStyle w:val="1"/>
        <w:widowControl/>
        <w:ind w:right="-99" w:firstLine="567"/>
        <w:jc w:val="both"/>
        <w:rPr>
          <w:sz w:val="28"/>
          <w:lang w:val="ru-RU"/>
        </w:rPr>
      </w:pPr>
      <w:r>
        <w:rPr>
          <w:sz w:val="28"/>
          <w:lang w:val="ru-RU"/>
        </w:rPr>
        <w:t>Ряд серьезных замечаний вызывает и кредитная документация, представляющая для ревизора предмет особого изучения. К числу кредитных документов относятся: заявки на получение ссуды, заключения банков на ходатайства клиентов, технико-экономические обоснования, кредитные договора, договора о залоге, гарантийные письма, страховые полисы  (как  формы  обеспечения возвратности кредита). Рассмотрение указанной документации осуществляется с правовой и экономической стороны. При этом необходима стандартизация соответствующих документов, учитывающая назначение каждого их них.</w:t>
      </w:r>
    </w:p>
    <w:p w:rsidR="002121A2" w:rsidRDefault="006A774F">
      <w:pPr>
        <w:pStyle w:val="1"/>
        <w:widowControl/>
        <w:ind w:right="-99" w:firstLine="567"/>
        <w:jc w:val="both"/>
        <w:rPr>
          <w:b/>
          <w:sz w:val="28"/>
          <w:lang w:val="ru-RU"/>
        </w:rPr>
      </w:pPr>
      <w:r>
        <w:rPr>
          <w:sz w:val="28"/>
          <w:lang w:val="ru-RU"/>
        </w:rPr>
        <w:t>Требования к кредитной заявке вытекают из критериев оценки качества предоставляемых банком ссуд. К ним в международной практике относят назначение ссуды и совокупность факторов, определяющих степень риска, сопровождающего данную ссуду</w:t>
      </w:r>
    </w:p>
    <w:p w:rsidR="002121A2" w:rsidRDefault="006A774F">
      <w:pPr>
        <w:pStyle w:val="1"/>
        <w:widowControl/>
        <w:tabs>
          <w:tab w:val="left" w:pos="8640"/>
        </w:tabs>
        <w:ind w:right="-99" w:firstLine="567"/>
        <w:jc w:val="both"/>
        <w:rPr>
          <w:sz w:val="28"/>
          <w:lang w:val="ru-RU"/>
        </w:rPr>
      </w:pPr>
      <w:r>
        <w:rPr>
          <w:sz w:val="28"/>
          <w:lang w:val="ru-RU"/>
        </w:rPr>
        <w:t>Назначение ссуды позволяет раскрыть связь потребности в</w:t>
      </w:r>
      <w:r>
        <w:rPr>
          <w:i/>
          <w:sz w:val="28"/>
          <w:lang w:val="ru-RU"/>
        </w:rPr>
        <w:t xml:space="preserve"> </w:t>
      </w:r>
      <w:r>
        <w:rPr>
          <w:sz w:val="28"/>
          <w:lang w:val="ru-RU"/>
        </w:rPr>
        <w:t>средствах с кругооборотом и оборотом фондов клиента, выяснить конкретную сферу вложения денежных средств, определить источник погашения ссуды,</w:t>
      </w:r>
      <w:r>
        <w:rPr>
          <w:b/>
          <w:sz w:val="28"/>
          <w:lang w:val="ru-RU"/>
        </w:rPr>
        <w:t xml:space="preserve"> </w:t>
      </w:r>
      <w:r>
        <w:rPr>
          <w:sz w:val="28"/>
          <w:lang w:val="ru-RU"/>
        </w:rPr>
        <w:t>уточнить конечную цель для клиента  и  банка  вложения  средств  в  кредитуемое мероприятие (проект).</w:t>
      </w:r>
    </w:p>
    <w:p w:rsidR="002121A2" w:rsidRDefault="006A774F">
      <w:pPr>
        <w:pStyle w:val="1"/>
        <w:widowControl/>
        <w:tabs>
          <w:tab w:val="left" w:pos="8640"/>
        </w:tabs>
        <w:ind w:right="-99" w:firstLine="567"/>
        <w:rPr>
          <w:sz w:val="28"/>
          <w:lang w:val="ru-RU"/>
        </w:rPr>
      </w:pPr>
      <w:r>
        <w:rPr>
          <w:sz w:val="28"/>
          <w:lang w:val="ru-RU"/>
        </w:rPr>
        <w:t xml:space="preserve">Назначение ссуды должно быть сформулировано конкретно: </w:t>
      </w:r>
    </w:p>
    <w:p w:rsidR="002121A2" w:rsidRDefault="006A774F">
      <w:pPr>
        <w:pStyle w:val="1"/>
        <w:widowControl/>
        <w:tabs>
          <w:tab w:val="left" w:pos="8640"/>
        </w:tabs>
        <w:ind w:right="-99" w:firstLine="567"/>
        <w:jc w:val="both"/>
        <w:rPr>
          <w:sz w:val="28"/>
          <w:lang w:val="ru-RU"/>
        </w:rPr>
      </w:pPr>
      <w:r>
        <w:rPr>
          <w:sz w:val="28"/>
          <w:lang w:val="ru-RU"/>
        </w:rPr>
        <w:t>а) на производственные нужды (на приобретение и формировани производственных затрат; на приобретение и формирование производственных запасов и осуществление производственных затрат; на осуществление конкретных затрат);</w:t>
      </w:r>
    </w:p>
    <w:p w:rsidR="002121A2" w:rsidRDefault="006A774F">
      <w:pPr>
        <w:pStyle w:val="1"/>
        <w:widowControl/>
        <w:tabs>
          <w:tab w:val="left" w:pos="8640"/>
        </w:tabs>
        <w:ind w:right="-99" w:firstLine="567"/>
        <w:jc w:val="both"/>
        <w:rPr>
          <w:sz w:val="28"/>
          <w:lang w:val="ru-RU"/>
        </w:rPr>
      </w:pPr>
      <w:r>
        <w:rPr>
          <w:sz w:val="28"/>
          <w:lang w:val="ru-RU"/>
        </w:rPr>
        <w:t xml:space="preserve"> б) на торгово-посреднические нужды (на приобретение, формирование и реализацию товаров; на формирование сезонных запасов товаров или готовых изделий);</w:t>
      </w:r>
    </w:p>
    <w:p w:rsidR="002121A2" w:rsidRDefault="006A774F">
      <w:pPr>
        <w:pStyle w:val="1"/>
        <w:widowControl/>
        <w:tabs>
          <w:tab w:val="left" w:pos="8640"/>
        </w:tabs>
        <w:ind w:right="-99" w:firstLine="567"/>
        <w:jc w:val="both"/>
        <w:rPr>
          <w:sz w:val="28"/>
          <w:lang w:val="ru-RU"/>
        </w:rPr>
      </w:pPr>
      <w:r>
        <w:rPr>
          <w:sz w:val="28"/>
          <w:lang w:val="ru-RU"/>
        </w:rPr>
        <w:t>в) на временные нужды (для выплаты заработной платы; для погашения платежей в бюджет и др.).</w:t>
      </w:r>
    </w:p>
    <w:p w:rsidR="002121A2" w:rsidRDefault="006A774F">
      <w:pPr>
        <w:pStyle w:val="1"/>
        <w:widowControl/>
        <w:tabs>
          <w:tab w:val="left" w:pos="8640"/>
        </w:tabs>
        <w:ind w:right="43" w:firstLine="567"/>
        <w:jc w:val="both"/>
        <w:rPr>
          <w:sz w:val="28"/>
          <w:lang w:val="ru-RU"/>
        </w:rPr>
      </w:pPr>
      <w:r>
        <w:rPr>
          <w:sz w:val="28"/>
          <w:lang w:val="ru-RU"/>
        </w:rPr>
        <w:t>Для оценки риска, сопровождающего кредитуемую сделку, банку важно иметь представление о ряда характеристик ссуды, которые находят свое отражение в заявке: вид кредита, срок ссуды, порядок выдачи и погашения ссуды, способ обеспечения возвратности кредита, кредитоспособность клиента, его правовая форма, характер взаимоотношений с банком.</w:t>
      </w:r>
    </w:p>
    <w:p w:rsidR="002121A2" w:rsidRDefault="006A774F">
      <w:pPr>
        <w:pStyle w:val="1"/>
        <w:widowControl/>
        <w:tabs>
          <w:tab w:val="left" w:pos="8640"/>
        </w:tabs>
        <w:ind w:right="-99" w:firstLine="567"/>
        <w:jc w:val="both"/>
        <w:rPr>
          <w:sz w:val="28"/>
          <w:lang w:val="ru-RU"/>
        </w:rPr>
      </w:pPr>
      <w:r>
        <w:rPr>
          <w:sz w:val="28"/>
          <w:lang w:val="ru-RU"/>
        </w:rPr>
        <w:t>Полнота заполнения указанных показателей в кредитной заявке зависит от объема и срока ссуды, степени информированности банка о соответствующем клиенте. Поэтому при анализе кредитной документации, и в частности при рассмотрении содержания кредитной заявки, ревизор учитывает эти факторы.</w:t>
      </w:r>
    </w:p>
    <w:p w:rsidR="002121A2" w:rsidRDefault="006A774F">
      <w:pPr>
        <w:pStyle w:val="1"/>
        <w:widowControl/>
        <w:tabs>
          <w:tab w:val="left" w:pos="8640"/>
        </w:tabs>
        <w:ind w:right="-99" w:firstLine="567"/>
        <w:jc w:val="both"/>
        <w:rPr>
          <w:sz w:val="28"/>
          <w:lang w:val="ru-RU"/>
        </w:rPr>
      </w:pPr>
      <w:r>
        <w:rPr>
          <w:sz w:val="28"/>
          <w:lang w:val="ru-RU"/>
        </w:rPr>
        <w:t>Представление клиентом кредитной заявки предполагает своевременное  ее  рассмотрение  работниками  банка,  сопровождаемое  составлением заключения об удовлетворении или отказе соответствующей просьбы. Как показывают  проверки, в коммерческих банках отсутствует практика написания развернутых заключений, не разработаны методика рассмотрения кредитных заявок и форма составления заключений по ним. В результате банки не имеют полной оценки факторов риска кредитной сделки, что приводит к ухудшению качества ссудного портфеля и недостаточности мер по управлению кредитным риском.</w:t>
      </w:r>
    </w:p>
    <w:p w:rsidR="002121A2" w:rsidRDefault="006A774F">
      <w:pPr>
        <w:pStyle w:val="1"/>
        <w:widowControl/>
        <w:tabs>
          <w:tab w:val="left" w:pos="8640"/>
        </w:tabs>
        <w:ind w:right="-99" w:firstLine="567"/>
        <w:jc w:val="both"/>
        <w:rPr>
          <w:sz w:val="28"/>
          <w:lang w:val="ru-RU"/>
        </w:rPr>
      </w:pPr>
      <w:r>
        <w:rPr>
          <w:sz w:val="28"/>
          <w:lang w:val="ru-RU"/>
        </w:rPr>
        <w:t>Зачастую банки при решении вопроса о возможности выдачи ссуды прибегают к получению от клиента технико-экономического обоснования кредитной заявки. Этот документ используется в банковской практике, если объектом кредитования выступает отдельная хозяйственная сделка.</w:t>
      </w:r>
    </w:p>
    <w:p w:rsidR="002121A2" w:rsidRDefault="006A774F">
      <w:pPr>
        <w:pStyle w:val="1"/>
        <w:widowControl/>
        <w:tabs>
          <w:tab w:val="left" w:pos="8640"/>
        </w:tabs>
        <w:ind w:right="-99" w:firstLine="567"/>
        <w:jc w:val="both"/>
        <w:rPr>
          <w:sz w:val="28"/>
          <w:lang w:val="ru-RU"/>
        </w:rPr>
      </w:pPr>
      <w:r>
        <w:rPr>
          <w:sz w:val="28"/>
          <w:lang w:val="ru-RU"/>
        </w:rPr>
        <w:t xml:space="preserve">Однако проведение расчета окупаемости кредитуемого мероприятия недостаточно ни для определения источника погашения ссуды, ни для оценки кредитного риска, сопровождающего данную сделку. Как отмечалось выше, целевая направленность ссуд из-за отсутствия подобного контроля не может быть гарантирована,  потому не гарантирован и источник погашения ссуды. Но даже при соблюдении целевой направленности ссуды погашение за счет выручки от реализации прокредитованных товаров обеспечивается </w:t>
      </w:r>
      <w:r>
        <w:rPr>
          <w:rFonts w:ascii="Courier New" w:hAnsi="Courier New"/>
          <w:sz w:val="28"/>
          <w:lang w:val="ru-RU"/>
        </w:rPr>
        <w:t xml:space="preserve">не </w:t>
      </w:r>
      <w:r>
        <w:rPr>
          <w:sz w:val="28"/>
          <w:lang w:val="ru-RU"/>
        </w:rPr>
        <w:t>всегда,</w:t>
      </w:r>
      <w:r>
        <w:rPr>
          <w:rFonts w:ascii="Courier New" w:hAnsi="Courier New"/>
          <w:sz w:val="28"/>
          <w:lang w:val="ru-RU"/>
        </w:rPr>
        <w:t xml:space="preserve"> </w:t>
      </w:r>
      <w:r>
        <w:rPr>
          <w:sz w:val="28"/>
          <w:lang w:val="ru-RU"/>
        </w:rPr>
        <w:t>так как</w:t>
      </w:r>
      <w:r>
        <w:rPr>
          <w:rFonts w:ascii="Courier New" w:hAnsi="Courier New"/>
          <w:sz w:val="28"/>
          <w:lang w:val="ru-RU"/>
        </w:rPr>
        <w:t xml:space="preserve"> </w:t>
      </w:r>
      <w:r>
        <w:rPr>
          <w:sz w:val="28"/>
          <w:lang w:val="ru-RU"/>
        </w:rPr>
        <w:t>поступающая выручка</w:t>
      </w:r>
      <w:r>
        <w:rPr>
          <w:rFonts w:ascii="Courier New" w:hAnsi="Courier New"/>
          <w:sz w:val="28"/>
          <w:lang w:val="ru-RU"/>
        </w:rPr>
        <w:t xml:space="preserve"> </w:t>
      </w:r>
      <w:r>
        <w:rPr>
          <w:sz w:val="28"/>
          <w:lang w:val="ru-RU"/>
        </w:rPr>
        <w:t>обезличивается на расчетном счете и может быть использована для любого платежа предприятия. Поэтому банку необходимо иметь полное представление о кредитоспособности клиента и факторах риска, связанного с конкретной кредитной сделкой, что позволит найти наиболее надежные способы обеспечения возвратности кредита.</w:t>
      </w:r>
    </w:p>
    <w:p w:rsidR="002121A2" w:rsidRDefault="006A774F">
      <w:pPr>
        <w:pStyle w:val="1"/>
        <w:widowControl/>
        <w:tabs>
          <w:tab w:val="left" w:pos="8640"/>
        </w:tabs>
        <w:ind w:right="-99" w:firstLine="567"/>
        <w:jc w:val="both"/>
        <w:rPr>
          <w:sz w:val="28"/>
          <w:lang w:val="ru-RU"/>
        </w:rPr>
      </w:pPr>
      <w:r>
        <w:rPr>
          <w:sz w:val="28"/>
          <w:lang w:val="ru-RU"/>
        </w:rPr>
        <w:t>Особое внимание при проверках обращается на оформление и содержание кредитных договоров, регулирующих в современных условиях весь комплекс взаимоотношений банка с клиентом.</w:t>
      </w:r>
    </w:p>
    <w:p w:rsidR="002121A2" w:rsidRDefault="006A774F">
      <w:pPr>
        <w:pStyle w:val="1"/>
        <w:widowControl/>
        <w:tabs>
          <w:tab w:val="left" w:pos="8640"/>
        </w:tabs>
        <w:ind w:right="-99" w:firstLine="567"/>
        <w:jc w:val="both"/>
        <w:rPr>
          <w:sz w:val="28"/>
          <w:lang w:val="ru-RU"/>
        </w:rPr>
      </w:pPr>
      <w:r>
        <w:rPr>
          <w:sz w:val="28"/>
          <w:lang w:val="ru-RU"/>
        </w:rPr>
        <w:t>Как правовой документ, кредитный договор должен соответствовать определенным требованиям по оформлению, структуре, четкости  формулировок. Именно поэтому в зарубежной  практике существуют типовые формы кредитных договоров применительно к различным видам кредитов; в отработке структуры кредитных договоров, формулировок всех его пунктов активное участие принимают юристы. Внесение изменений или дополнений в кредитный договор осуществляется по согласованию с юристами, а для филиалов банков – с их головными учреждениями.</w:t>
      </w:r>
    </w:p>
    <w:p w:rsidR="002121A2" w:rsidRDefault="006A774F">
      <w:pPr>
        <w:pStyle w:val="1"/>
        <w:widowControl/>
        <w:tabs>
          <w:tab w:val="left" w:pos="8640"/>
        </w:tabs>
        <w:ind w:right="-99" w:firstLine="567"/>
        <w:jc w:val="both"/>
        <w:rPr>
          <w:sz w:val="28"/>
          <w:lang w:val="ru-RU"/>
        </w:rPr>
      </w:pPr>
      <w:r>
        <w:rPr>
          <w:sz w:val="28"/>
          <w:lang w:val="ru-RU"/>
        </w:rPr>
        <w:t>В российской практике уже накоплен определенный опыт составления кредитных договоров с участием юристов. Однако в правовом отношении кредитные договора остаются несовершенными. В одном и том же банке для однородных ссуд используются разные по форме кредитные договора; многие пункты не конкретны; взаимные обязательства сторон сформулированы не четко. Допускаются небрежности в оформлении (нет печати одной из сторон, отсутствуют указания должностного положения лиц, подписавших договор; отдельные пункты не заполнены и не прочеркнуты; название документа различно по разным клиентам).</w:t>
      </w:r>
    </w:p>
    <w:p w:rsidR="002121A2" w:rsidRDefault="006A774F">
      <w:pPr>
        <w:pStyle w:val="1"/>
        <w:widowControl/>
        <w:tabs>
          <w:tab w:val="left" w:pos="8640"/>
        </w:tabs>
        <w:ind w:right="-99" w:firstLine="567"/>
        <w:jc w:val="both"/>
        <w:rPr>
          <w:sz w:val="28"/>
          <w:lang w:val="ru-RU"/>
        </w:rPr>
      </w:pPr>
      <w:r>
        <w:rPr>
          <w:sz w:val="28"/>
          <w:lang w:val="ru-RU"/>
        </w:rPr>
        <w:t>В экономическом отношении кредитные договора зачастую отличаются формализмом. Они не отражают специфики взаимоотношений банка с клиентом в зависимости от качества ссуды (кроме уровня  процентной  ставки), не содержат набора  эффективных мер по обеспечению целевой направленности и возвратности ссуд. В кредитных договорах практически не предусматриваются обязательства клиентов по поддержанию финансовых коэффициентов на определенном уровне; отсутствуют нормы, регулирующие формы контроля банком за финансовым положением или состоянием обеспечения у заемщика.</w:t>
      </w:r>
    </w:p>
    <w:p w:rsidR="002121A2" w:rsidRDefault="006A774F">
      <w:pPr>
        <w:pStyle w:val="1"/>
        <w:widowControl/>
        <w:ind w:left="72" w:right="-99" w:firstLine="495"/>
        <w:jc w:val="both"/>
        <w:rPr>
          <w:sz w:val="28"/>
          <w:lang w:val="ru-RU"/>
        </w:rPr>
      </w:pPr>
      <w:r>
        <w:rPr>
          <w:sz w:val="28"/>
          <w:lang w:val="ru-RU"/>
        </w:rPr>
        <w:t>Формализмом и низкой правовой культурой отличаются и договора о залоге. Многие коммерческие банки слабо знакомы с содержанием Закона РФ "0 залоге", не применяют в своей практике различные виды залога, не используют предоставленные им Законом права по организации контроля за сохранностью заложенного имущества, не предъявляют соответствующих требований к его количеству. Содержание договоров о залоге отличаются однообразием без учета специфики, вида и качества заложенного имущества, возможных вариантов владения и пользования им.</w:t>
      </w:r>
    </w:p>
    <w:p w:rsidR="002121A2" w:rsidRDefault="006A774F">
      <w:pPr>
        <w:pStyle w:val="1"/>
        <w:widowControl/>
        <w:ind w:right="-99" w:firstLine="495"/>
        <w:jc w:val="both"/>
        <w:rPr>
          <w:sz w:val="28"/>
          <w:lang w:val="ru-RU"/>
        </w:rPr>
      </w:pPr>
      <w:r>
        <w:rPr>
          <w:sz w:val="28"/>
          <w:lang w:val="ru-RU"/>
        </w:rPr>
        <w:t>Зачастую  в  договорах  о  залоге    отсутствует  конкретизация предметов залога, используется запись: "Предметом залога является все имущество клиента". В ряде случаев анализ баланса заемщика показывает полное отсутствие или недостаточность активов клиента для погашения полученной ссуды, поскольку его долговые обязательства превышают имеющееся имущество. При оформлении договора о залоге коммерческие банки редко осуществляют проверки на местах с целью анализа структуры, качества и условий хранения предлагаемых к залогу товарно-материальных ценностей. Отсутствие практики оценки риска, связанного с использованием различных предметов и видов залога, не позволяет коммерческим банкам обоснованно устанавливать маржу (разницу между стоимостью заложенного имущества и суммой выдаваемого кредита), т. е. регулировать количественные пределы кредитования под залог соответствующего имущества.</w:t>
      </w:r>
    </w:p>
    <w:p w:rsidR="002121A2" w:rsidRDefault="006A774F">
      <w:pPr>
        <w:pStyle w:val="1"/>
        <w:widowControl/>
        <w:ind w:right="-99" w:firstLine="495"/>
        <w:jc w:val="both"/>
        <w:rPr>
          <w:sz w:val="28"/>
          <w:lang w:val="ru-RU"/>
        </w:rPr>
      </w:pPr>
      <w:r>
        <w:rPr>
          <w:sz w:val="28"/>
          <w:lang w:val="ru-RU"/>
        </w:rPr>
        <w:t>К кредитной документации относятся также гарантийные письма страховые полисы, служащие вторичным источником погашения ссуд. Необходимо, чтобы указанные документы, как и договор о залоге, соответствовали определенным требованиям правового и экономического характера. В правовом отношении они должны четко определять взаимоотношения сторон, позволяющие защищать интересы кредитора. В этой связи обращает на себя внимание положительная практика заключения трехсторонних договоров поручительства  и  договоров  страхования.  Включение  в  число участников таких договоров банка повышает их эффективность, поскольку не позволяет изменять условия взаимоотношений заемщика и поручителя (гаранта, страховщика) без ведома банка</w:t>
      </w:r>
    </w:p>
    <w:p w:rsidR="002121A2" w:rsidRDefault="006A774F">
      <w:pPr>
        <w:pStyle w:val="1"/>
        <w:widowControl/>
        <w:ind w:right="-99" w:firstLine="495"/>
        <w:jc w:val="both"/>
        <w:rPr>
          <w:sz w:val="28"/>
          <w:lang w:val="ru-RU"/>
        </w:rPr>
      </w:pPr>
      <w:r>
        <w:rPr>
          <w:sz w:val="28"/>
          <w:lang w:val="ru-RU"/>
        </w:rPr>
        <w:t xml:space="preserve">  В недавней практике в России встречались факты, когда при двустороннем договоре страхования заемщик после получения ссуды расторгал договор, банк узнавал об этом с большим опозданием, уже не мог изменить ситуацию и возвратность кредита становилась не гарантированной.</w:t>
      </w:r>
    </w:p>
    <w:p w:rsidR="002121A2" w:rsidRDefault="006A774F">
      <w:pPr>
        <w:pStyle w:val="1"/>
        <w:widowControl/>
        <w:ind w:right="-99" w:firstLine="567"/>
        <w:jc w:val="both"/>
        <w:rPr>
          <w:sz w:val="28"/>
          <w:lang w:val="ru-RU"/>
        </w:rPr>
      </w:pPr>
      <w:r>
        <w:rPr>
          <w:sz w:val="28"/>
          <w:lang w:val="ru-RU"/>
        </w:rPr>
        <w:t>Важное  значение  приобретает  также  правильное  оформление  гарантийных писем, договоров страхования или поручительства, Необходимы наличие оттиска печати, указание должностного положения лиц, подписавших документы, подписи этих лиц.</w:t>
      </w:r>
    </w:p>
    <w:p w:rsidR="002121A2" w:rsidRDefault="006A774F">
      <w:pPr>
        <w:pStyle w:val="1"/>
        <w:widowControl/>
        <w:ind w:right="-99" w:firstLine="567"/>
        <w:jc w:val="both"/>
        <w:rPr>
          <w:sz w:val="28"/>
          <w:lang w:val="ru-RU"/>
        </w:rPr>
      </w:pPr>
      <w:r>
        <w:rPr>
          <w:sz w:val="28"/>
          <w:lang w:val="ru-RU"/>
        </w:rPr>
        <w:t>При использовании банковских гарантий Центральным банком России предусмотрена необходимость заключения межбанковских договоров на гарантийное обслуживание. В экономическом отношении проверка эффективности гарантий (поручительств)   и   страхования   кредитного   риска   направлена   на выяснение  степени  обеспеченности  указанных  форм  реальными источниками. Такая проверка сопряжена с выяснением методов анализа банками кредитоспособности гаранта (поручителя) или страховой организации, с оценкой распространенности применения категории обеспеченных гарантий. В зарубежной практике часто гарантии сопровождаются залогом имущества гаранта. Одновременно до выдачи ссуды банк организует встречи с представителями гарантов для выяснения их готовности выполнить свои обязательства в случае непогашения ссуд заемщиками.</w:t>
      </w:r>
    </w:p>
    <w:p w:rsidR="002121A2" w:rsidRDefault="006A774F">
      <w:pPr>
        <w:pStyle w:val="1"/>
        <w:widowControl/>
        <w:ind w:right="-99" w:firstLine="567"/>
        <w:jc w:val="both"/>
        <w:rPr>
          <w:sz w:val="28"/>
          <w:lang w:val="ru-RU"/>
        </w:rPr>
      </w:pPr>
      <w:r>
        <w:rPr>
          <w:sz w:val="28"/>
          <w:lang w:val="ru-RU"/>
        </w:rPr>
        <w:t>Следующая стадия ревизии связана с изучением  организации   контроля   банками   за   исполнением   клиентом кредитного  договора.</w:t>
      </w:r>
    </w:p>
    <w:p w:rsidR="002121A2" w:rsidRDefault="006A774F">
      <w:pPr>
        <w:pStyle w:val="1"/>
        <w:widowControl/>
        <w:ind w:right="-99" w:firstLine="567"/>
        <w:jc w:val="both"/>
        <w:rPr>
          <w:sz w:val="28"/>
          <w:lang w:val="ru-RU"/>
        </w:rPr>
      </w:pPr>
      <w:r>
        <w:rPr>
          <w:sz w:val="28"/>
          <w:lang w:val="ru-RU"/>
        </w:rPr>
        <w:t>Организация  такого  контроля  необходима, если  в  кредитных договорах имеются пункты, обязывающие клиента осуществить определенные действия или не допускать каких-либо действий.</w:t>
      </w:r>
    </w:p>
    <w:p w:rsidR="002121A2" w:rsidRDefault="006A774F">
      <w:pPr>
        <w:pStyle w:val="1"/>
        <w:widowControl/>
        <w:ind w:right="-99" w:firstLine="567"/>
        <w:jc w:val="both"/>
        <w:rPr>
          <w:sz w:val="28"/>
          <w:lang w:val="ru-RU"/>
        </w:rPr>
      </w:pPr>
      <w:r>
        <w:rPr>
          <w:sz w:val="28"/>
          <w:lang w:val="ru-RU"/>
        </w:rPr>
        <w:t>Она позволяет оперативно выявить состояние дел в ключевых точках возникновения риска и принять дополнительные меры к нейтрализации отрицательных тенденций. Как правило, последующих проверок выполнения условий договора банки не проводят, что усиливает риск кредитной сделки. Для выполнения данного неотложного требования организации кредитного процесса необходима методика, раскрывающая периодичность, содержание и порядок ужесточения режима кредитования клиентов, допускающих невыполнение условий кредитного договора.</w:t>
      </w:r>
    </w:p>
    <w:p w:rsidR="002121A2" w:rsidRDefault="006A774F">
      <w:pPr>
        <w:pStyle w:val="1"/>
        <w:widowControl/>
        <w:ind w:right="-99" w:firstLine="567"/>
        <w:jc w:val="both"/>
        <w:rPr>
          <w:sz w:val="28"/>
          <w:lang w:val="ru-RU"/>
        </w:rPr>
      </w:pPr>
      <w:r>
        <w:rPr>
          <w:sz w:val="28"/>
          <w:lang w:val="ru-RU"/>
        </w:rPr>
        <w:t>За рубежом существует практика регулярного (ежемесячного) контроля за выполнением соответствующих условий кредитного договора, сопровождаемая составлением специальной ведомости, и которой отражаются результаты проверок и дополнительные меры или решения банка по изменению режима кредитования того или иного клиента.</w:t>
      </w:r>
    </w:p>
    <w:p w:rsidR="002121A2" w:rsidRDefault="006A774F">
      <w:pPr>
        <w:pStyle w:val="1"/>
        <w:widowControl/>
        <w:ind w:right="-99" w:firstLine="567"/>
        <w:jc w:val="both"/>
        <w:rPr>
          <w:sz w:val="28"/>
          <w:lang w:val="ru-RU"/>
        </w:rPr>
      </w:pPr>
      <w:r>
        <w:rPr>
          <w:sz w:val="28"/>
          <w:lang w:val="ru-RU"/>
        </w:rPr>
        <w:t>Предметом  изучения  и  проверки является  также кредитное дело клиента, позволяющее дать оценку информационной базы и степени обоснованности решений, принимаемых банком в отношении   конкретного   клиента.   Следует   подчеркнуть,  что коммерческие банки уделяют данному вопросу недостаточное внимание. Кредитные дела в основном содержат лишь кредитные договора и сопровождающие их документы (договора о залоге, гарантийные письма, страховые полисы) .</w:t>
      </w:r>
    </w:p>
    <w:p w:rsidR="002121A2" w:rsidRDefault="006A774F">
      <w:pPr>
        <w:pStyle w:val="1"/>
        <w:widowControl/>
        <w:tabs>
          <w:tab w:val="left" w:pos="8640"/>
        </w:tabs>
        <w:ind w:right="-99" w:firstLine="495"/>
        <w:jc w:val="both"/>
        <w:rPr>
          <w:sz w:val="28"/>
          <w:lang w:val="ru-RU"/>
        </w:rPr>
      </w:pPr>
      <w:r>
        <w:rPr>
          <w:sz w:val="28"/>
          <w:lang w:val="ru-RU"/>
        </w:rPr>
        <w:t>В ряде случаев в них имеются технико-экономические обоснования ссуд. Однако информация, характеризующая финансовое положение клиента, анализ кредитоспособности клиента отсутствуют. Нередки случаи непредставления клиентом баланса в банк, особенно если расчетный счет находится в другом банке. В кредитных делах не содержатся протоколы принципиальных совещаний с клиентами, переписка с ними, данные о менеджменте, справки о результатах проверок на месте.</w:t>
      </w:r>
    </w:p>
    <w:p w:rsidR="002121A2" w:rsidRDefault="006A774F">
      <w:pPr>
        <w:pStyle w:val="1"/>
        <w:widowControl/>
        <w:tabs>
          <w:tab w:val="left" w:pos="8640"/>
        </w:tabs>
        <w:ind w:right="-99" w:firstLine="495"/>
        <w:jc w:val="both"/>
        <w:rPr>
          <w:sz w:val="28"/>
          <w:lang w:val="ru-RU"/>
        </w:rPr>
      </w:pPr>
      <w:r>
        <w:rPr>
          <w:sz w:val="28"/>
          <w:lang w:val="ru-RU"/>
        </w:rPr>
        <w:t xml:space="preserve">Заключительным этапом проверки является формирование  выводов  и согласование  их   с работниками и руководством. </w:t>
      </w:r>
    </w:p>
    <w:p w:rsidR="002121A2" w:rsidRDefault="006A774F">
      <w:pPr>
        <w:pStyle w:val="1"/>
        <w:widowControl/>
        <w:jc w:val="both"/>
        <w:rPr>
          <w:b/>
          <w:snapToGrid/>
          <w:sz w:val="28"/>
          <w:lang w:val="ru-RU"/>
        </w:rPr>
      </w:pPr>
      <w:r>
        <w:rPr>
          <w:b/>
          <w:snapToGrid/>
          <w:sz w:val="28"/>
          <w:lang w:val="ru-RU"/>
        </w:rPr>
        <w:t>Практическая часть.</w:t>
      </w:r>
    </w:p>
    <w:p w:rsidR="002121A2" w:rsidRDefault="006A774F">
      <w:pPr>
        <w:pStyle w:val="1"/>
        <w:widowControl/>
        <w:ind w:firstLine="567"/>
        <w:jc w:val="both"/>
        <w:rPr>
          <w:snapToGrid/>
          <w:sz w:val="28"/>
          <w:lang w:val="ru-RU"/>
        </w:rPr>
      </w:pPr>
      <w:r>
        <w:rPr>
          <w:snapToGrid/>
          <w:sz w:val="28"/>
          <w:lang w:val="ru-RU"/>
        </w:rPr>
        <w:t xml:space="preserve">АООТ «Темп» обратилось в КБ «Волга»  с заявлением на получение ссуды в размере 130 тыс.руб. сроком на 25 дней, процентная ставка по ссуде 37% годовых. В банк представлены следующие документы: </w:t>
      </w:r>
    </w:p>
    <w:p w:rsidR="002121A2" w:rsidRDefault="006A774F">
      <w:pPr>
        <w:pStyle w:val="1"/>
        <w:widowControl/>
        <w:numPr>
          <w:ilvl w:val="0"/>
          <w:numId w:val="1"/>
        </w:numPr>
        <w:jc w:val="both"/>
        <w:rPr>
          <w:snapToGrid/>
          <w:sz w:val="28"/>
          <w:lang w:val="ru-RU"/>
        </w:rPr>
      </w:pPr>
      <w:r>
        <w:rPr>
          <w:snapToGrid/>
          <w:sz w:val="28"/>
          <w:lang w:val="ru-RU"/>
        </w:rPr>
        <w:t>Бухгалтерский баланс;</w:t>
      </w:r>
    </w:p>
    <w:p w:rsidR="002121A2" w:rsidRDefault="006A774F">
      <w:pPr>
        <w:pStyle w:val="1"/>
        <w:widowControl/>
        <w:numPr>
          <w:ilvl w:val="0"/>
          <w:numId w:val="1"/>
        </w:numPr>
        <w:jc w:val="both"/>
        <w:rPr>
          <w:snapToGrid/>
          <w:sz w:val="28"/>
          <w:lang w:val="ru-RU"/>
        </w:rPr>
      </w:pPr>
      <w:r>
        <w:rPr>
          <w:snapToGrid/>
          <w:sz w:val="28"/>
          <w:lang w:val="ru-RU"/>
        </w:rPr>
        <w:t>В качестве обеспечения – гарантийное письмо АО «Ритм» на 210 тыс.руб.;</w:t>
      </w:r>
    </w:p>
    <w:p w:rsidR="002121A2" w:rsidRDefault="006A774F">
      <w:pPr>
        <w:pStyle w:val="1"/>
        <w:widowControl/>
        <w:numPr>
          <w:ilvl w:val="0"/>
          <w:numId w:val="1"/>
        </w:numPr>
        <w:jc w:val="both"/>
        <w:rPr>
          <w:snapToGrid/>
          <w:sz w:val="28"/>
          <w:lang w:val="ru-RU"/>
        </w:rPr>
      </w:pPr>
      <w:r>
        <w:rPr>
          <w:snapToGrid/>
          <w:sz w:val="28"/>
          <w:lang w:val="ru-RU"/>
        </w:rPr>
        <w:t xml:space="preserve">В качестве залога заемщик предлагает производственный корпус, оценочной стоимостью 210 тыс.руб. </w:t>
      </w:r>
    </w:p>
    <w:p w:rsidR="002121A2" w:rsidRDefault="002121A2">
      <w:pPr>
        <w:pStyle w:val="1"/>
        <w:widowControl/>
        <w:ind w:left="567"/>
        <w:jc w:val="both"/>
        <w:rPr>
          <w:snapToGrid/>
          <w:sz w:val="28"/>
          <w:lang w:val="ru-RU"/>
        </w:rPr>
      </w:pPr>
    </w:p>
    <w:p w:rsidR="002121A2" w:rsidRDefault="006A774F">
      <w:pPr>
        <w:pStyle w:val="1"/>
        <w:widowControl/>
        <w:ind w:left="567"/>
        <w:jc w:val="both"/>
        <w:rPr>
          <w:snapToGrid/>
          <w:sz w:val="28"/>
          <w:lang w:val="ru-RU"/>
        </w:rPr>
      </w:pPr>
      <w:r>
        <w:rPr>
          <w:snapToGrid/>
          <w:sz w:val="28"/>
          <w:lang w:val="ru-RU"/>
        </w:rPr>
        <w:t>Кредитный работник должен:</w:t>
      </w:r>
    </w:p>
    <w:p w:rsidR="002121A2" w:rsidRDefault="006A774F">
      <w:pPr>
        <w:pStyle w:val="1"/>
        <w:widowControl/>
        <w:numPr>
          <w:ilvl w:val="0"/>
          <w:numId w:val="2"/>
        </w:numPr>
        <w:jc w:val="both"/>
        <w:rPr>
          <w:snapToGrid/>
          <w:sz w:val="28"/>
          <w:lang w:val="ru-RU"/>
        </w:rPr>
      </w:pPr>
      <w:r>
        <w:rPr>
          <w:snapToGrid/>
          <w:sz w:val="28"/>
          <w:lang w:val="ru-RU"/>
        </w:rPr>
        <w:t xml:space="preserve">проанализировать финансовое состояние клиента, с целью решения вопроса о выдаче или не выдаче кредита; </w:t>
      </w:r>
    </w:p>
    <w:p w:rsidR="002121A2" w:rsidRDefault="006A774F">
      <w:pPr>
        <w:pStyle w:val="1"/>
        <w:widowControl/>
        <w:numPr>
          <w:ilvl w:val="0"/>
          <w:numId w:val="2"/>
        </w:numPr>
        <w:jc w:val="both"/>
        <w:rPr>
          <w:snapToGrid/>
          <w:sz w:val="28"/>
          <w:lang w:val="ru-RU"/>
        </w:rPr>
      </w:pPr>
      <w:r>
        <w:rPr>
          <w:snapToGrid/>
          <w:sz w:val="28"/>
          <w:lang w:val="ru-RU"/>
        </w:rPr>
        <w:t xml:space="preserve">сделать вывод о достаточности гарантии; </w:t>
      </w:r>
    </w:p>
    <w:p w:rsidR="002121A2" w:rsidRDefault="006A774F">
      <w:pPr>
        <w:pStyle w:val="1"/>
        <w:widowControl/>
        <w:numPr>
          <w:ilvl w:val="0"/>
          <w:numId w:val="2"/>
        </w:numPr>
        <w:jc w:val="both"/>
        <w:rPr>
          <w:snapToGrid/>
          <w:sz w:val="28"/>
          <w:lang w:val="ru-RU"/>
        </w:rPr>
      </w:pPr>
      <w:r>
        <w:rPr>
          <w:snapToGrid/>
          <w:sz w:val="28"/>
          <w:lang w:val="ru-RU"/>
        </w:rPr>
        <w:t xml:space="preserve">оформить кредитный договор, договор залога, гарантийное письмо; </w:t>
      </w:r>
    </w:p>
    <w:p w:rsidR="002121A2" w:rsidRDefault="006A774F">
      <w:pPr>
        <w:pStyle w:val="1"/>
        <w:widowControl/>
        <w:numPr>
          <w:ilvl w:val="0"/>
          <w:numId w:val="2"/>
        </w:numPr>
        <w:jc w:val="both"/>
        <w:rPr>
          <w:snapToGrid/>
          <w:sz w:val="28"/>
          <w:lang w:val="ru-RU"/>
        </w:rPr>
      </w:pPr>
      <w:r>
        <w:rPr>
          <w:snapToGrid/>
          <w:sz w:val="28"/>
          <w:lang w:val="ru-RU"/>
        </w:rPr>
        <w:t>оформить срочное обязательство;</w:t>
      </w:r>
    </w:p>
    <w:p w:rsidR="002121A2" w:rsidRDefault="006A774F">
      <w:pPr>
        <w:pStyle w:val="1"/>
        <w:widowControl/>
        <w:numPr>
          <w:ilvl w:val="0"/>
          <w:numId w:val="2"/>
        </w:numPr>
        <w:jc w:val="both"/>
        <w:rPr>
          <w:snapToGrid/>
          <w:sz w:val="28"/>
          <w:lang w:val="ru-RU"/>
        </w:rPr>
      </w:pPr>
      <w:r>
        <w:rPr>
          <w:snapToGrid/>
          <w:sz w:val="28"/>
          <w:lang w:val="ru-RU"/>
        </w:rPr>
        <w:t xml:space="preserve">оформить распоряжение учетно-операционному отделу на выдачу ссуды с указанием размера применяемой ставки; </w:t>
      </w:r>
    </w:p>
    <w:p w:rsidR="002121A2" w:rsidRDefault="006A774F">
      <w:pPr>
        <w:pStyle w:val="1"/>
        <w:widowControl/>
        <w:numPr>
          <w:ilvl w:val="0"/>
          <w:numId w:val="2"/>
        </w:numPr>
        <w:jc w:val="both"/>
        <w:rPr>
          <w:snapToGrid/>
          <w:sz w:val="28"/>
          <w:lang w:val="ru-RU"/>
        </w:rPr>
      </w:pPr>
      <w:r>
        <w:rPr>
          <w:snapToGrid/>
          <w:sz w:val="28"/>
          <w:lang w:val="ru-RU"/>
        </w:rPr>
        <w:t>начислить проценты за фактический срок использования ссуды.</w:t>
      </w:r>
    </w:p>
    <w:p w:rsidR="002121A2" w:rsidRDefault="002121A2">
      <w:pPr>
        <w:pStyle w:val="1"/>
        <w:widowControl/>
        <w:ind w:left="567"/>
        <w:jc w:val="both"/>
        <w:rPr>
          <w:snapToGrid/>
          <w:sz w:val="28"/>
          <w:lang w:val="ru-RU"/>
        </w:rPr>
      </w:pPr>
    </w:p>
    <w:p w:rsidR="002121A2" w:rsidRDefault="002121A2">
      <w:pPr>
        <w:pStyle w:val="1"/>
        <w:widowControl/>
        <w:ind w:left="567"/>
        <w:jc w:val="both"/>
        <w:rPr>
          <w:snapToGrid/>
          <w:sz w:val="28"/>
          <w:lang w:val="ru-RU"/>
        </w:rPr>
      </w:pPr>
    </w:p>
    <w:p w:rsidR="002121A2" w:rsidRDefault="006A774F">
      <w:pPr>
        <w:pStyle w:val="1"/>
        <w:widowControl/>
        <w:numPr>
          <w:ilvl w:val="0"/>
          <w:numId w:val="3"/>
        </w:numPr>
        <w:jc w:val="both"/>
        <w:rPr>
          <w:snapToGrid/>
          <w:sz w:val="28"/>
          <w:lang w:val="ru-RU"/>
        </w:rPr>
      </w:pPr>
      <w:r>
        <w:rPr>
          <w:b/>
          <w:snapToGrid/>
          <w:sz w:val="28"/>
          <w:lang w:val="ru-RU"/>
        </w:rPr>
        <w:t>Анализ финансового состояния клиента.</w:t>
      </w:r>
    </w:p>
    <w:p w:rsidR="002121A2" w:rsidRDefault="006A774F">
      <w:pPr>
        <w:pStyle w:val="1"/>
        <w:widowControl/>
        <w:ind w:firstLine="567"/>
        <w:jc w:val="both"/>
        <w:rPr>
          <w:snapToGrid/>
          <w:sz w:val="28"/>
          <w:lang w:val="ru-RU"/>
        </w:rPr>
      </w:pPr>
      <w:r>
        <w:rPr>
          <w:snapToGrid/>
          <w:sz w:val="28"/>
          <w:lang w:val="ru-RU"/>
        </w:rPr>
        <w:t>При анализе финансового состояния клиента сделан вывод:</w:t>
      </w:r>
    </w:p>
    <w:p w:rsidR="002121A2" w:rsidRDefault="006A774F">
      <w:pPr>
        <w:pStyle w:val="1"/>
        <w:widowControl/>
        <w:ind w:left="567"/>
        <w:jc w:val="both"/>
        <w:rPr>
          <w:snapToGrid/>
          <w:sz w:val="28"/>
          <w:lang w:val="ru-RU"/>
        </w:rPr>
      </w:pPr>
      <w:r>
        <w:rPr>
          <w:snapToGrid/>
          <w:sz w:val="28"/>
          <w:lang w:val="ru-RU"/>
        </w:rPr>
        <w:t>Заемщик находится между 1 и 2 классом кредитоспособности и вопрос о выдаче кредита решен положительно.</w:t>
      </w:r>
    </w:p>
    <w:p w:rsidR="002121A2" w:rsidRDefault="002121A2">
      <w:pPr>
        <w:pStyle w:val="1"/>
        <w:widowControl/>
        <w:ind w:left="567"/>
        <w:jc w:val="both"/>
        <w:rPr>
          <w:snapToGrid/>
          <w:sz w:val="28"/>
          <w:lang w:val="ru-RU"/>
        </w:rPr>
      </w:pPr>
    </w:p>
    <w:p w:rsidR="002121A2" w:rsidRDefault="006A774F">
      <w:pPr>
        <w:pStyle w:val="1"/>
        <w:widowControl/>
        <w:ind w:firstLine="567"/>
        <w:jc w:val="both"/>
        <w:rPr>
          <w:snapToGrid/>
          <w:sz w:val="28"/>
          <w:lang w:val="ru-RU"/>
        </w:rPr>
      </w:pPr>
      <w:r>
        <w:rPr>
          <w:b/>
          <w:snapToGrid/>
          <w:sz w:val="28"/>
          <w:lang w:val="ru-RU"/>
        </w:rPr>
        <w:t>2.  Расчет причитающихся процентов по ссуде:</w:t>
      </w:r>
    </w:p>
    <w:p w:rsidR="002121A2" w:rsidRDefault="006A774F">
      <w:pPr>
        <w:pStyle w:val="1"/>
        <w:widowControl/>
        <w:ind w:firstLine="567"/>
        <w:jc w:val="both"/>
        <w:rPr>
          <w:snapToGrid/>
          <w:sz w:val="28"/>
          <w:lang w:val="ru-RU"/>
        </w:rPr>
      </w:pPr>
      <w:r>
        <w:rPr>
          <w:snapToGrid/>
          <w:sz w:val="28"/>
          <w:lang w:val="ru-RU"/>
        </w:rPr>
        <w:t>Срок ссуды 25 дней</w:t>
      </w:r>
    </w:p>
    <w:p w:rsidR="002121A2" w:rsidRDefault="002121A2">
      <w:pPr>
        <w:pStyle w:val="1"/>
        <w:widowControl/>
        <w:ind w:firstLine="567"/>
        <w:jc w:val="both"/>
        <w:rPr>
          <w:snapToGrid/>
          <w:sz w:val="28"/>
          <w:lang w:val="ru-RU"/>
        </w:rPr>
      </w:pPr>
    </w:p>
    <w:p w:rsidR="002121A2" w:rsidRDefault="006A774F">
      <w:pPr>
        <w:pStyle w:val="1"/>
        <w:widowControl/>
        <w:ind w:firstLine="567"/>
        <w:jc w:val="both"/>
        <w:rPr>
          <w:snapToGrid/>
          <w:sz w:val="28"/>
          <w:u w:val="single"/>
          <w:lang w:val="ru-RU"/>
        </w:rPr>
      </w:pPr>
      <w:r>
        <w:rPr>
          <w:snapToGrid/>
          <w:sz w:val="28"/>
          <w:lang w:val="ru-RU"/>
        </w:rPr>
        <w:t xml:space="preserve">Сумма процентов = </w:t>
      </w:r>
      <w:r>
        <w:rPr>
          <w:snapToGrid/>
          <w:sz w:val="28"/>
          <w:u w:val="single"/>
          <w:lang w:val="ru-RU"/>
        </w:rPr>
        <w:t xml:space="preserve">130.000. * 25 * 37 % </w:t>
      </w:r>
      <w:r>
        <w:rPr>
          <w:snapToGrid/>
          <w:sz w:val="28"/>
          <w:lang w:val="ru-RU"/>
        </w:rPr>
        <w:t xml:space="preserve"> = 3.340=28 рублей</w:t>
      </w:r>
      <w:r>
        <w:rPr>
          <w:snapToGrid/>
          <w:sz w:val="28"/>
          <w:u w:val="single"/>
          <w:lang w:val="ru-RU"/>
        </w:rPr>
        <w:t xml:space="preserve"> </w:t>
      </w:r>
    </w:p>
    <w:p w:rsidR="002121A2" w:rsidRDefault="006A774F">
      <w:pPr>
        <w:pStyle w:val="1"/>
        <w:widowControl/>
        <w:ind w:firstLine="567"/>
        <w:jc w:val="both"/>
        <w:rPr>
          <w:snapToGrid/>
          <w:sz w:val="28"/>
          <w:lang w:val="ru-RU"/>
        </w:rPr>
      </w:pPr>
      <w:r>
        <w:rPr>
          <w:snapToGrid/>
          <w:sz w:val="28"/>
          <w:lang w:val="ru-RU"/>
        </w:rPr>
        <w:t xml:space="preserve">                                             100% * 360</w:t>
      </w:r>
    </w:p>
    <w:p w:rsidR="002121A2" w:rsidRDefault="002121A2">
      <w:pPr>
        <w:pStyle w:val="1"/>
        <w:widowControl/>
        <w:ind w:firstLine="567"/>
        <w:jc w:val="both"/>
        <w:rPr>
          <w:snapToGrid/>
          <w:sz w:val="28"/>
          <w:lang w:val="ru-RU"/>
        </w:rPr>
      </w:pPr>
    </w:p>
    <w:p w:rsidR="002121A2" w:rsidRDefault="002121A2">
      <w:pPr>
        <w:pStyle w:val="1"/>
        <w:widowControl/>
        <w:ind w:firstLine="567"/>
        <w:jc w:val="both"/>
        <w:rPr>
          <w:snapToGrid/>
          <w:sz w:val="28"/>
          <w:lang w:val="ru-RU"/>
        </w:rPr>
      </w:pPr>
    </w:p>
    <w:p w:rsidR="002121A2" w:rsidRDefault="002121A2">
      <w:pPr>
        <w:pStyle w:val="1"/>
        <w:widowControl/>
        <w:ind w:firstLine="567"/>
        <w:jc w:val="both"/>
        <w:rPr>
          <w:snapToGrid/>
          <w:sz w:val="28"/>
          <w:lang w:val="ru-RU"/>
        </w:rPr>
      </w:pPr>
    </w:p>
    <w:p w:rsidR="002121A2" w:rsidRDefault="006A774F">
      <w:pPr>
        <w:pStyle w:val="1"/>
        <w:widowControl/>
        <w:ind w:firstLine="567"/>
        <w:jc w:val="both"/>
        <w:rPr>
          <w:snapToGrid/>
          <w:sz w:val="28"/>
          <w:lang w:val="ru-RU"/>
        </w:rPr>
      </w:pPr>
      <w:r>
        <w:rPr>
          <w:snapToGrid/>
          <w:sz w:val="28"/>
          <w:lang w:val="ru-RU"/>
        </w:rPr>
        <w:t>Экономист:____________________</w:t>
      </w:r>
    </w:p>
    <w:p w:rsidR="002121A2" w:rsidRDefault="002121A2">
      <w:pPr>
        <w:pStyle w:val="1"/>
        <w:widowControl/>
        <w:ind w:firstLine="567"/>
        <w:jc w:val="both"/>
        <w:rPr>
          <w:snapToGrid/>
          <w:sz w:val="28"/>
          <w:lang w:val="ru-RU"/>
        </w:rPr>
      </w:pPr>
    </w:p>
    <w:p w:rsidR="002121A2" w:rsidRDefault="006A774F">
      <w:pPr>
        <w:pStyle w:val="1"/>
        <w:widowControl/>
        <w:ind w:firstLine="567"/>
        <w:jc w:val="both"/>
        <w:rPr>
          <w:snapToGrid/>
          <w:sz w:val="28"/>
          <w:lang w:val="ru-RU"/>
        </w:rPr>
      </w:pPr>
      <w:r>
        <w:rPr>
          <w:snapToGrid/>
          <w:sz w:val="28"/>
          <w:lang w:val="ru-RU"/>
        </w:rPr>
        <w:t>Дата «___»_________2000г</w:t>
      </w:r>
    </w:p>
    <w:p w:rsidR="002121A2" w:rsidRDefault="002121A2">
      <w:pPr>
        <w:pStyle w:val="1"/>
        <w:widowControl/>
        <w:ind w:firstLine="567"/>
        <w:jc w:val="both"/>
        <w:rPr>
          <w:snapToGrid/>
          <w:sz w:val="28"/>
          <w:lang w:val="ru-RU"/>
        </w:rPr>
      </w:pPr>
    </w:p>
    <w:p w:rsidR="002121A2" w:rsidRDefault="006A774F">
      <w:pPr>
        <w:pStyle w:val="1"/>
        <w:widowControl/>
        <w:ind w:firstLine="567"/>
        <w:jc w:val="both"/>
        <w:rPr>
          <w:b/>
          <w:snapToGrid/>
          <w:sz w:val="28"/>
          <w:lang w:val="ru-RU"/>
        </w:rPr>
      </w:pPr>
      <w:r>
        <w:rPr>
          <w:b/>
          <w:snapToGrid/>
          <w:sz w:val="28"/>
          <w:lang w:val="ru-RU"/>
        </w:rPr>
        <w:t>Расчет достаточности залога:</w:t>
      </w:r>
    </w:p>
    <w:p w:rsidR="002121A2" w:rsidRDefault="002121A2">
      <w:pPr>
        <w:pStyle w:val="1"/>
        <w:widowControl/>
        <w:ind w:firstLine="567"/>
        <w:jc w:val="both"/>
        <w:rPr>
          <w:b/>
          <w:snapToGrid/>
          <w:sz w:val="28"/>
          <w:lang w:val="ru-RU"/>
        </w:rPr>
      </w:pPr>
    </w:p>
    <w:p w:rsidR="002121A2" w:rsidRDefault="006A774F">
      <w:pPr>
        <w:pStyle w:val="1"/>
        <w:widowControl/>
        <w:jc w:val="both"/>
        <w:rPr>
          <w:snapToGrid/>
          <w:sz w:val="28"/>
          <w:lang w:val="ru-RU"/>
        </w:rPr>
      </w:pPr>
      <w:r>
        <w:rPr>
          <w:snapToGrid/>
          <w:sz w:val="28"/>
          <w:lang w:val="ru-RU"/>
        </w:rPr>
        <w:t>Сумма долга по ссуде = сумма кредита + % (3.340=28) = 133.340=28 руб.</w:t>
      </w:r>
    </w:p>
    <w:p w:rsidR="002121A2" w:rsidRDefault="002121A2">
      <w:pPr>
        <w:pStyle w:val="1"/>
        <w:widowControl/>
        <w:ind w:firstLine="567"/>
        <w:jc w:val="both"/>
        <w:rPr>
          <w:snapToGrid/>
          <w:sz w:val="28"/>
          <w:lang w:val="ru-RU"/>
        </w:rPr>
      </w:pPr>
    </w:p>
    <w:p w:rsidR="002121A2" w:rsidRDefault="006A774F">
      <w:pPr>
        <w:pStyle w:val="1"/>
        <w:widowControl/>
        <w:jc w:val="both"/>
        <w:rPr>
          <w:snapToGrid/>
          <w:sz w:val="28"/>
          <w:lang w:val="ru-RU"/>
        </w:rPr>
      </w:pPr>
      <w:r>
        <w:rPr>
          <w:snapToGrid/>
          <w:sz w:val="28"/>
          <w:lang w:val="ru-RU"/>
        </w:rPr>
        <w:t>Сумма залога (гарантии) = 210.000 * 70% : 100% = 147.000 руб</w:t>
      </w:r>
    </w:p>
    <w:p w:rsidR="002121A2" w:rsidRDefault="006A774F">
      <w:pPr>
        <w:pStyle w:val="1"/>
        <w:widowControl/>
        <w:jc w:val="both"/>
        <w:rPr>
          <w:snapToGrid/>
          <w:sz w:val="28"/>
          <w:lang w:val="ru-RU"/>
        </w:rPr>
      </w:pPr>
      <w:r>
        <w:rPr>
          <w:snapToGrid/>
          <w:sz w:val="28"/>
          <w:lang w:val="ru-RU"/>
        </w:rPr>
        <w:t>С учетом корректирующего коэффициента (не менее чем 70%).</w:t>
      </w:r>
    </w:p>
    <w:p w:rsidR="002121A2" w:rsidRDefault="006A774F">
      <w:pPr>
        <w:pStyle w:val="1"/>
        <w:widowControl/>
        <w:jc w:val="both"/>
        <w:rPr>
          <w:snapToGrid/>
          <w:sz w:val="28"/>
          <w:lang w:val="ru-RU"/>
        </w:rPr>
      </w:pPr>
      <w:r>
        <w:rPr>
          <w:snapToGrid/>
          <w:sz w:val="28"/>
          <w:lang w:val="ru-RU"/>
        </w:rPr>
        <w:t>Сумма получается больше чем сумма долга, значит, залог (гарантия) достаточна</w:t>
      </w:r>
    </w:p>
    <w:p w:rsidR="002121A2" w:rsidRDefault="002121A2">
      <w:pPr>
        <w:pStyle w:val="1"/>
        <w:widowControl/>
        <w:ind w:firstLine="567"/>
        <w:jc w:val="both"/>
        <w:rPr>
          <w:snapToGrid/>
          <w:sz w:val="28"/>
          <w:lang w:val="ru-RU"/>
        </w:rPr>
      </w:pPr>
    </w:p>
    <w:p w:rsidR="002121A2" w:rsidRDefault="002121A2">
      <w:pPr>
        <w:pStyle w:val="1"/>
        <w:widowControl/>
        <w:ind w:firstLine="567"/>
        <w:jc w:val="both"/>
        <w:rPr>
          <w:snapToGrid/>
          <w:sz w:val="28"/>
          <w:lang w:val="ru-RU"/>
        </w:rPr>
      </w:pPr>
    </w:p>
    <w:p w:rsidR="002121A2" w:rsidRDefault="006A774F">
      <w:pPr>
        <w:pStyle w:val="1"/>
        <w:widowControl/>
        <w:ind w:firstLine="567"/>
        <w:jc w:val="both"/>
        <w:rPr>
          <w:snapToGrid/>
          <w:sz w:val="28"/>
          <w:lang w:val="ru-RU"/>
        </w:rPr>
      </w:pPr>
      <w:r>
        <w:rPr>
          <w:snapToGrid/>
          <w:sz w:val="28"/>
          <w:lang w:val="ru-RU"/>
        </w:rPr>
        <w:t>Экономист:________________________</w:t>
      </w:r>
    </w:p>
    <w:p w:rsidR="002121A2" w:rsidRDefault="002121A2">
      <w:pPr>
        <w:pStyle w:val="1"/>
        <w:widowControl/>
        <w:ind w:firstLine="567"/>
        <w:jc w:val="both"/>
        <w:rPr>
          <w:snapToGrid/>
          <w:sz w:val="28"/>
          <w:lang w:val="ru-RU"/>
        </w:rPr>
      </w:pPr>
    </w:p>
    <w:p w:rsidR="002121A2" w:rsidRDefault="006A774F">
      <w:pPr>
        <w:pStyle w:val="1"/>
        <w:widowControl/>
        <w:ind w:firstLine="567"/>
        <w:jc w:val="both"/>
        <w:rPr>
          <w:snapToGrid/>
          <w:sz w:val="28"/>
          <w:lang w:val="ru-RU"/>
        </w:rPr>
      </w:pPr>
      <w:r>
        <w:rPr>
          <w:snapToGrid/>
          <w:sz w:val="28"/>
          <w:lang w:val="ru-RU"/>
        </w:rPr>
        <w:t xml:space="preserve">Дата «___» ___________2000г </w:t>
      </w:r>
    </w:p>
    <w:p w:rsidR="002121A2" w:rsidRDefault="002121A2">
      <w:pPr>
        <w:pStyle w:val="1"/>
        <w:widowControl/>
        <w:ind w:firstLine="567"/>
        <w:jc w:val="center"/>
        <w:rPr>
          <w:b/>
          <w:snapToGrid/>
          <w:sz w:val="28"/>
          <w:lang w:val="ru-RU"/>
        </w:rPr>
      </w:pPr>
    </w:p>
    <w:p w:rsidR="002121A2" w:rsidRDefault="002121A2">
      <w:pPr>
        <w:pStyle w:val="1"/>
        <w:widowControl/>
        <w:ind w:firstLine="567"/>
        <w:jc w:val="center"/>
        <w:rPr>
          <w:b/>
          <w:snapToGrid/>
          <w:sz w:val="28"/>
          <w:lang w:val="ru-RU"/>
        </w:rPr>
      </w:pPr>
    </w:p>
    <w:p w:rsidR="002121A2" w:rsidRDefault="006A774F">
      <w:pPr>
        <w:pStyle w:val="1"/>
        <w:widowControl/>
        <w:ind w:firstLine="567"/>
        <w:jc w:val="center"/>
        <w:rPr>
          <w:b/>
          <w:snapToGrid/>
          <w:sz w:val="28"/>
          <w:lang w:val="ru-RU"/>
        </w:rPr>
      </w:pPr>
      <w:r>
        <w:rPr>
          <w:b/>
          <w:snapToGrid/>
          <w:sz w:val="28"/>
          <w:lang w:val="ru-RU"/>
        </w:rPr>
        <w:t>КРЕДИТНЫЙ   ДОГОВОР   № ______</w:t>
      </w:r>
    </w:p>
    <w:p w:rsidR="002121A2" w:rsidRDefault="006A774F">
      <w:pPr>
        <w:pStyle w:val="1"/>
        <w:widowControl/>
        <w:ind w:firstLine="567"/>
        <w:rPr>
          <w:snapToGrid/>
          <w:sz w:val="24"/>
          <w:lang w:val="ru-RU"/>
        </w:rPr>
      </w:pPr>
      <w:r>
        <w:rPr>
          <w:snapToGrid/>
          <w:sz w:val="24"/>
          <w:lang w:val="ru-RU"/>
        </w:rPr>
        <w:t>г. Самара</w:t>
      </w:r>
    </w:p>
    <w:p w:rsidR="002121A2" w:rsidRDefault="006A774F">
      <w:pPr>
        <w:pStyle w:val="1"/>
        <w:widowControl/>
        <w:rPr>
          <w:snapToGrid/>
          <w:sz w:val="24"/>
          <w:lang w:val="ru-RU"/>
        </w:rPr>
      </w:pPr>
      <w:r>
        <w:rPr>
          <w:snapToGrid/>
          <w:sz w:val="24"/>
          <w:lang w:val="ru-RU"/>
        </w:rPr>
        <w:t>__________________именуемый в дальнейшем Банк, в лице________________________</w:t>
      </w:r>
    </w:p>
    <w:p w:rsidR="002121A2" w:rsidRDefault="006A774F">
      <w:pPr>
        <w:pStyle w:val="1"/>
        <w:widowControl/>
        <w:rPr>
          <w:snapToGrid/>
          <w:sz w:val="24"/>
          <w:lang w:val="ru-RU"/>
        </w:rPr>
      </w:pPr>
      <w:r>
        <w:rPr>
          <w:snapToGrid/>
          <w:sz w:val="24"/>
          <w:lang w:val="ru-RU"/>
        </w:rPr>
        <w:t>__________________действующего на основании Устава, с одной стороны, и</w:t>
      </w:r>
    </w:p>
    <w:p w:rsidR="002121A2" w:rsidRDefault="006A774F">
      <w:pPr>
        <w:pStyle w:val="1"/>
        <w:widowControl/>
        <w:rPr>
          <w:snapToGrid/>
          <w:sz w:val="24"/>
          <w:lang w:val="ru-RU"/>
        </w:rPr>
      </w:pPr>
      <w:r>
        <w:rPr>
          <w:snapToGrid/>
          <w:sz w:val="24"/>
          <w:lang w:val="ru-RU"/>
        </w:rPr>
        <w:t>__________________именуемый в дальнейшем заемщик, с другой стороны,</w:t>
      </w:r>
    </w:p>
    <w:p w:rsidR="002121A2" w:rsidRDefault="006A774F">
      <w:pPr>
        <w:pStyle w:val="1"/>
        <w:widowControl/>
        <w:rPr>
          <w:snapToGrid/>
          <w:sz w:val="24"/>
          <w:lang w:val="ru-RU"/>
        </w:rPr>
      </w:pPr>
      <w:r>
        <w:rPr>
          <w:snapToGrid/>
          <w:sz w:val="24"/>
          <w:lang w:val="ru-RU"/>
        </w:rPr>
        <w:t>__________________заключили настоящий договор о нижеследующем</w:t>
      </w:r>
    </w:p>
    <w:p w:rsidR="002121A2" w:rsidRDefault="002121A2">
      <w:pPr>
        <w:pStyle w:val="1"/>
        <w:widowControl/>
        <w:ind w:left="2552" w:hanging="284"/>
        <w:rPr>
          <w:snapToGrid/>
          <w:sz w:val="28"/>
          <w:lang w:val="ru-RU"/>
        </w:rPr>
      </w:pPr>
    </w:p>
    <w:p w:rsidR="002121A2" w:rsidRDefault="006A774F">
      <w:pPr>
        <w:pStyle w:val="1"/>
        <w:widowControl/>
        <w:numPr>
          <w:ilvl w:val="0"/>
          <w:numId w:val="4"/>
        </w:numPr>
        <w:jc w:val="center"/>
        <w:rPr>
          <w:b/>
          <w:snapToGrid/>
          <w:sz w:val="28"/>
          <w:lang w:val="ru-RU"/>
        </w:rPr>
      </w:pPr>
      <w:r>
        <w:rPr>
          <w:b/>
          <w:snapToGrid/>
          <w:sz w:val="24"/>
          <w:lang w:val="ru-RU"/>
        </w:rPr>
        <w:t>Предмет договора</w:t>
      </w:r>
    </w:p>
    <w:p w:rsidR="002121A2" w:rsidRDefault="006A774F">
      <w:pPr>
        <w:pStyle w:val="1"/>
        <w:widowControl/>
        <w:jc w:val="both"/>
        <w:rPr>
          <w:snapToGrid/>
          <w:sz w:val="24"/>
          <w:lang w:val="ru-RU"/>
        </w:rPr>
      </w:pPr>
      <w:r>
        <w:rPr>
          <w:snapToGrid/>
          <w:sz w:val="24"/>
          <w:lang w:val="ru-RU"/>
        </w:rPr>
        <w:t>1.1 Банк предоставляет Заемщику ссуду в сумме__________________________________</w:t>
      </w:r>
    </w:p>
    <w:p w:rsidR="002121A2" w:rsidRDefault="006A774F">
      <w:pPr>
        <w:pStyle w:val="1"/>
        <w:widowControl/>
        <w:jc w:val="both"/>
        <w:rPr>
          <w:snapToGrid/>
          <w:sz w:val="24"/>
          <w:lang w:val="ru-RU"/>
        </w:rPr>
      </w:pPr>
      <w:r>
        <w:rPr>
          <w:snapToGrid/>
          <w:sz w:val="24"/>
          <w:lang w:val="ru-RU"/>
        </w:rPr>
        <w:t>на срок до ___________, с взиманием платы из расчета ____ % годовых, начисляемых на остаток долга по ссуде, а Заемщик возвращает в срок полученную ссуду и сумму начисленных процентов.</w:t>
      </w:r>
    </w:p>
    <w:p w:rsidR="002121A2" w:rsidRDefault="006A774F">
      <w:pPr>
        <w:pStyle w:val="1"/>
        <w:widowControl/>
        <w:numPr>
          <w:ilvl w:val="0"/>
          <w:numId w:val="4"/>
        </w:numPr>
        <w:jc w:val="center"/>
        <w:rPr>
          <w:b/>
          <w:snapToGrid/>
          <w:sz w:val="24"/>
          <w:lang w:val="ru-RU"/>
        </w:rPr>
      </w:pPr>
      <w:r>
        <w:rPr>
          <w:b/>
          <w:snapToGrid/>
          <w:sz w:val="24"/>
          <w:lang w:val="ru-RU"/>
        </w:rPr>
        <w:t>Условия предоставления ссуды</w:t>
      </w:r>
    </w:p>
    <w:p w:rsidR="002121A2" w:rsidRDefault="002121A2">
      <w:pPr>
        <w:pStyle w:val="1"/>
        <w:widowControl/>
        <w:ind w:left="567"/>
        <w:rPr>
          <w:b/>
          <w:snapToGrid/>
          <w:sz w:val="24"/>
          <w:lang w:val="ru-RU"/>
        </w:rPr>
      </w:pPr>
    </w:p>
    <w:p w:rsidR="002121A2" w:rsidRDefault="006A774F">
      <w:pPr>
        <w:pStyle w:val="1"/>
        <w:widowControl/>
        <w:numPr>
          <w:ilvl w:val="1"/>
          <w:numId w:val="5"/>
        </w:numPr>
        <w:jc w:val="both"/>
        <w:rPr>
          <w:snapToGrid/>
          <w:sz w:val="24"/>
          <w:lang w:val="ru-RU"/>
        </w:rPr>
      </w:pPr>
      <w:r>
        <w:rPr>
          <w:snapToGrid/>
          <w:sz w:val="24"/>
          <w:lang w:val="ru-RU"/>
        </w:rPr>
        <w:t>Ссуда предоставляется под ______________________________________________</w:t>
      </w:r>
    </w:p>
    <w:p w:rsidR="002121A2" w:rsidRDefault="002121A2">
      <w:pPr>
        <w:pStyle w:val="1"/>
        <w:widowControl/>
        <w:ind w:left="567"/>
        <w:jc w:val="both"/>
        <w:rPr>
          <w:snapToGrid/>
          <w:sz w:val="24"/>
          <w:lang w:val="ru-RU"/>
        </w:rPr>
      </w:pPr>
    </w:p>
    <w:p w:rsidR="002121A2" w:rsidRDefault="006A774F">
      <w:pPr>
        <w:pStyle w:val="1"/>
        <w:widowControl/>
        <w:numPr>
          <w:ilvl w:val="0"/>
          <w:numId w:val="4"/>
        </w:numPr>
        <w:jc w:val="center"/>
        <w:rPr>
          <w:snapToGrid/>
          <w:sz w:val="24"/>
          <w:lang w:val="ru-RU"/>
        </w:rPr>
      </w:pPr>
      <w:r>
        <w:rPr>
          <w:b/>
          <w:snapToGrid/>
          <w:sz w:val="24"/>
          <w:lang w:val="ru-RU"/>
        </w:rPr>
        <w:t>Обязательства сторон</w:t>
      </w:r>
    </w:p>
    <w:p w:rsidR="002121A2" w:rsidRDefault="006A774F">
      <w:pPr>
        <w:pStyle w:val="1"/>
        <w:widowControl/>
        <w:jc w:val="both"/>
        <w:rPr>
          <w:snapToGrid/>
          <w:sz w:val="24"/>
          <w:lang w:val="ru-RU"/>
        </w:rPr>
      </w:pPr>
      <w:r>
        <w:rPr>
          <w:snapToGrid/>
          <w:sz w:val="24"/>
          <w:lang w:val="ru-RU"/>
        </w:rPr>
        <w:t>Банк обязуется:</w:t>
      </w:r>
    </w:p>
    <w:p w:rsidR="002121A2" w:rsidRDefault="006A774F">
      <w:pPr>
        <w:pStyle w:val="1"/>
        <w:widowControl/>
        <w:numPr>
          <w:ilvl w:val="1"/>
          <w:numId w:val="4"/>
        </w:numPr>
        <w:tabs>
          <w:tab w:val="clear" w:pos="987"/>
        </w:tabs>
        <w:ind w:left="0" w:firstLine="0"/>
        <w:jc w:val="both"/>
        <w:rPr>
          <w:snapToGrid/>
          <w:sz w:val="24"/>
          <w:lang w:val="ru-RU"/>
        </w:rPr>
      </w:pPr>
      <w:r>
        <w:rPr>
          <w:snapToGrid/>
          <w:sz w:val="24"/>
          <w:lang w:val="ru-RU"/>
        </w:rPr>
        <w:t>Предоставить Заемщику ссуду в сумме, с условиями на срок, оговоренный в предмете договора.</w:t>
      </w:r>
    </w:p>
    <w:p w:rsidR="002121A2" w:rsidRDefault="006A774F">
      <w:pPr>
        <w:pStyle w:val="1"/>
        <w:widowControl/>
        <w:numPr>
          <w:ilvl w:val="1"/>
          <w:numId w:val="4"/>
        </w:numPr>
        <w:tabs>
          <w:tab w:val="clear" w:pos="987"/>
        </w:tabs>
        <w:ind w:left="0" w:firstLine="0"/>
        <w:jc w:val="both"/>
        <w:rPr>
          <w:snapToGrid/>
          <w:sz w:val="24"/>
          <w:lang w:val="ru-RU"/>
        </w:rPr>
      </w:pPr>
      <w:r>
        <w:rPr>
          <w:snapToGrid/>
          <w:sz w:val="24"/>
          <w:lang w:val="ru-RU"/>
        </w:rPr>
        <w:t>Предоставить ссуду путем_______________________________________________</w:t>
      </w:r>
    </w:p>
    <w:p w:rsidR="002121A2" w:rsidRDefault="006A774F">
      <w:pPr>
        <w:pStyle w:val="1"/>
        <w:widowControl/>
        <w:jc w:val="both"/>
        <w:rPr>
          <w:snapToGrid/>
          <w:sz w:val="24"/>
          <w:lang w:val="ru-RU"/>
        </w:rPr>
      </w:pPr>
      <w:r>
        <w:rPr>
          <w:snapToGrid/>
          <w:sz w:val="24"/>
          <w:lang w:val="ru-RU"/>
        </w:rPr>
        <w:t>Заемщик обязуется</w:t>
      </w:r>
    </w:p>
    <w:p w:rsidR="002121A2" w:rsidRDefault="006A774F">
      <w:pPr>
        <w:pStyle w:val="1"/>
        <w:widowControl/>
        <w:numPr>
          <w:ilvl w:val="1"/>
          <w:numId w:val="4"/>
        </w:numPr>
        <w:tabs>
          <w:tab w:val="clear" w:pos="987"/>
        </w:tabs>
        <w:ind w:left="0" w:firstLine="0"/>
        <w:jc w:val="both"/>
        <w:rPr>
          <w:snapToGrid/>
          <w:sz w:val="24"/>
          <w:lang w:val="ru-RU"/>
        </w:rPr>
      </w:pPr>
      <w:r>
        <w:rPr>
          <w:snapToGrid/>
          <w:sz w:val="24"/>
          <w:lang w:val="ru-RU"/>
        </w:rPr>
        <w:t>Ссуду и проценты по ней погасить полностью до ___________________________</w:t>
      </w:r>
    </w:p>
    <w:p w:rsidR="002121A2" w:rsidRDefault="006A774F">
      <w:pPr>
        <w:pStyle w:val="1"/>
        <w:widowControl/>
        <w:numPr>
          <w:ilvl w:val="1"/>
          <w:numId w:val="4"/>
        </w:numPr>
        <w:tabs>
          <w:tab w:val="clear" w:pos="987"/>
        </w:tabs>
        <w:ind w:left="0" w:firstLine="0"/>
        <w:jc w:val="both"/>
        <w:rPr>
          <w:snapToGrid/>
          <w:sz w:val="24"/>
          <w:lang w:val="ru-RU"/>
        </w:rPr>
      </w:pPr>
      <w:r>
        <w:rPr>
          <w:snapToGrid/>
          <w:sz w:val="24"/>
          <w:lang w:val="ru-RU"/>
        </w:rPr>
        <w:t>Долг по ссуде погашать единовременно, не позднее ___ числа платежного месяца, начиная с ________________ на счет № ____________________ в ____________</w:t>
      </w:r>
    </w:p>
    <w:p w:rsidR="002121A2" w:rsidRDefault="006A774F">
      <w:pPr>
        <w:pStyle w:val="1"/>
        <w:widowControl/>
        <w:numPr>
          <w:ilvl w:val="1"/>
          <w:numId w:val="4"/>
        </w:numPr>
        <w:tabs>
          <w:tab w:val="clear" w:pos="987"/>
        </w:tabs>
        <w:ind w:left="0" w:firstLine="0"/>
        <w:jc w:val="both"/>
        <w:rPr>
          <w:snapToGrid/>
          <w:sz w:val="24"/>
          <w:lang w:val="ru-RU"/>
        </w:rPr>
      </w:pPr>
      <w:r>
        <w:rPr>
          <w:snapToGrid/>
          <w:sz w:val="24"/>
          <w:lang w:val="ru-RU"/>
        </w:rPr>
        <w:t>Проценты по ссуде уплачивать единовременно, не позднее ____ числа платежного месяца, начиная с ___________ на счет №________________ в ___________</w:t>
      </w:r>
    </w:p>
    <w:p w:rsidR="002121A2" w:rsidRDefault="006A774F">
      <w:pPr>
        <w:pStyle w:val="1"/>
        <w:widowControl/>
        <w:numPr>
          <w:ilvl w:val="1"/>
          <w:numId w:val="4"/>
        </w:numPr>
        <w:tabs>
          <w:tab w:val="clear" w:pos="987"/>
        </w:tabs>
        <w:ind w:left="0" w:firstLine="0"/>
        <w:jc w:val="both"/>
        <w:rPr>
          <w:snapToGrid/>
          <w:sz w:val="24"/>
          <w:lang w:val="ru-RU"/>
        </w:rPr>
      </w:pPr>
      <w:r>
        <w:rPr>
          <w:snapToGrid/>
          <w:sz w:val="24"/>
          <w:lang w:val="ru-RU"/>
        </w:rPr>
        <w:t>При частичном досрочном погашении проценты уплачиваются до дня частичного погашения.</w:t>
      </w:r>
    </w:p>
    <w:p w:rsidR="002121A2" w:rsidRDefault="006A774F">
      <w:pPr>
        <w:pStyle w:val="1"/>
        <w:widowControl/>
        <w:numPr>
          <w:ilvl w:val="0"/>
          <w:numId w:val="4"/>
        </w:numPr>
        <w:jc w:val="center"/>
        <w:rPr>
          <w:b/>
          <w:snapToGrid/>
          <w:sz w:val="24"/>
          <w:lang w:val="ru-RU"/>
        </w:rPr>
      </w:pPr>
      <w:r>
        <w:rPr>
          <w:b/>
          <w:snapToGrid/>
          <w:sz w:val="24"/>
          <w:lang w:val="ru-RU"/>
        </w:rPr>
        <w:t>Ответственность сторон</w:t>
      </w:r>
    </w:p>
    <w:p w:rsidR="002121A2" w:rsidRDefault="006A774F">
      <w:pPr>
        <w:pStyle w:val="1"/>
        <w:widowControl/>
        <w:numPr>
          <w:ilvl w:val="1"/>
          <w:numId w:val="4"/>
        </w:numPr>
        <w:tabs>
          <w:tab w:val="clear" w:pos="987"/>
        </w:tabs>
        <w:ind w:left="0" w:firstLine="0"/>
        <w:jc w:val="both"/>
        <w:rPr>
          <w:snapToGrid/>
          <w:sz w:val="24"/>
          <w:lang w:val="ru-RU"/>
        </w:rPr>
      </w:pPr>
      <w:r>
        <w:rPr>
          <w:snapToGrid/>
          <w:sz w:val="24"/>
          <w:lang w:val="ru-RU"/>
        </w:rPr>
        <w:t>За просроченные платежи по ссуде и проценты Заемщик уплачивает Банку в размере годовых от суммы просроченного долга за каждый день просрочки со дня ее образования по день фактического погашения.</w:t>
      </w:r>
    </w:p>
    <w:p w:rsidR="002121A2" w:rsidRDefault="006A774F">
      <w:pPr>
        <w:pStyle w:val="1"/>
        <w:widowControl/>
        <w:numPr>
          <w:ilvl w:val="1"/>
          <w:numId w:val="4"/>
        </w:numPr>
        <w:tabs>
          <w:tab w:val="clear" w:pos="987"/>
        </w:tabs>
        <w:ind w:left="0" w:firstLine="0"/>
        <w:jc w:val="both"/>
        <w:rPr>
          <w:snapToGrid/>
          <w:sz w:val="24"/>
          <w:lang w:val="ru-RU"/>
        </w:rPr>
      </w:pPr>
      <w:r>
        <w:rPr>
          <w:snapToGrid/>
          <w:sz w:val="24"/>
          <w:lang w:val="ru-RU"/>
        </w:rPr>
        <w:t>При неуплате платежей по ссуде более 3-х месяцев Банк в судебном порядке предъявляет претензии к Заемщику, в случае его неплатежеспособности –к поручителю в установленном законодательством РФ порядке для принудительного досрочного взыскания всего долга по ссуде и процентов по ней.</w:t>
      </w:r>
    </w:p>
    <w:p w:rsidR="002121A2" w:rsidRDefault="006A774F">
      <w:pPr>
        <w:pStyle w:val="1"/>
        <w:widowControl/>
        <w:numPr>
          <w:ilvl w:val="1"/>
          <w:numId w:val="4"/>
        </w:numPr>
        <w:tabs>
          <w:tab w:val="clear" w:pos="987"/>
        </w:tabs>
        <w:ind w:left="0" w:firstLine="0"/>
        <w:jc w:val="both"/>
        <w:rPr>
          <w:snapToGrid/>
          <w:sz w:val="24"/>
          <w:lang w:val="ru-RU"/>
        </w:rPr>
      </w:pPr>
      <w:r>
        <w:rPr>
          <w:snapToGrid/>
          <w:sz w:val="24"/>
          <w:lang w:val="ru-RU"/>
        </w:rPr>
        <w:t>Ответственность сторон, не предусмотренная настоящим договором, регулируется законодательством РФ.</w:t>
      </w:r>
    </w:p>
    <w:p w:rsidR="002121A2" w:rsidRDefault="006A774F">
      <w:pPr>
        <w:pStyle w:val="1"/>
        <w:widowControl/>
        <w:numPr>
          <w:ilvl w:val="0"/>
          <w:numId w:val="4"/>
        </w:numPr>
        <w:jc w:val="center"/>
        <w:rPr>
          <w:b/>
          <w:snapToGrid/>
          <w:sz w:val="24"/>
          <w:lang w:val="ru-RU"/>
        </w:rPr>
      </w:pPr>
      <w:r>
        <w:rPr>
          <w:b/>
          <w:snapToGrid/>
          <w:sz w:val="24"/>
          <w:lang w:val="ru-RU"/>
        </w:rPr>
        <w:t>Дополнительные условия</w:t>
      </w:r>
    </w:p>
    <w:p w:rsidR="002121A2" w:rsidRDefault="006A774F">
      <w:pPr>
        <w:pStyle w:val="1"/>
        <w:widowControl/>
        <w:numPr>
          <w:ilvl w:val="1"/>
          <w:numId w:val="4"/>
        </w:numPr>
        <w:tabs>
          <w:tab w:val="clear" w:pos="987"/>
          <w:tab w:val="num" w:pos="-851"/>
        </w:tabs>
        <w:ind w:left="0" w:firstLine="0"/>
        <w:jc w:val="both"/>
        <w:rPr>
          <w:snapToGrid/>
          <w:sz w:val="24"/>
          <w:lang w:val="ru-RU"/>
        </w:rPr>
      </w:pPr>
      <w:r>
        <w:rPr>
          <w:snapToGrid/>
          <w:sz w:val="24"/>
          <w:lang w:val="ru-RU"/>
        </w:rPr>
        <w:t>В случае изменения законодательства регулирующего деятельность КБ, а также изменения процентных ставок по вкладам или учетной ставки ЦБ РФ, Банк имеет право в одностороннем порядке изменить условия договора (в том числе процентную ставку), о чем Заемщик должен быть оповещен не менее чем за месяц до установления новых условий.</w:t>
      </w:r>
    </w:p>
    <w:p w:rsidR="002121A2" w:rsidRDefault="006A774F">
      <w:pPr>
        <w:pStyle w:val="1"/>
        <w:widowControl/>
        <w:numPr>
          <w:ilvl w:val="1"/>
          <w:numId w:val="4"/>
        </w:numPr>
        <w:tabs>
          <w:tab w:val="clear" w:pos="987"/>
        </w:tabs>
        <w:ind w:left="0" w:firstLine="0"/>
        <w:jc w:val="both"/>
        <w:rPr>
          <w:snapToGrid/>
          <w:sz w:val="24"/>
          <w:lang w:val="ru-RU"/>
        </w:rPr>
      </w:pPr>
      <w:r>
        <w:rPr>
          <w:snapToGrid/>
          <w:sz w:val="24"/>
          <w:lang w:val="ru-RU"/>
        </w:rPr>
        <w:t>При изменении места жительства, работы или фамилии Заемщик в 3-х дневный срок сообщает банку новые данные.</w:t>
      </w:r>
    </w:p>
    <w:p w:rsidR="002121A2" w:rsidRDefault="006A774F">
      <w:pPr>
        <w:pStyle w:val="1"/>
        <w:widowControl/>
        <w:numPr>
          <w:ilvl w:val="1"/>
          <w:numId w:val="4"/>
        </w:numPr>
        <w:tabs>
          <w:tab w:val="clear" w:pos="987"/>
        </w:tabs>
        <w:ind w:left="0" w:firstLine="0"/>
        <w:jc w:val="both"/>
        <w:rPr>
          <w:snapToGrid/>
          <w:sz w:val="24"/>
          <w:lang w:val="ru-RU"/>
        </w:rPr>
      </w:pPr>
      <w:r>
        <w:rPr>
          <w:snapToGrid/>
          <w:sz w:val="24"/>
          <w:lang w:val="ru-RU"/>
        </w:rPr>
        <w:t>Заемщику предоставлено право досрочно возвратить полученную в банке ссуду полностью или произвести частичное погашение в счет предстоящих платежей.</w:t>
      </w:r>
    </w:p>
    <w:p w:rsidR="002121A2" w:rsidRDefault="006A774F">
      <w:pPr>
        <w:pStyle w:val="1"/>
        <w:widowControl/>
        <w:numPr>
          <w:ilvl w:val="1"/>
          <w:numId w:val="4"/>
        </w:numPr>
        <w:tabs>
          <w:tab w:val="clear" w:pos="987"/>
        </w:tabs>
        <w:ind w:left="0" w:firstLine="0"/>
        <w:jc w:val="both"/>
        <w:rPr>
          <w:snapToGrid/>
          <w:sz w:val="24"/>
          <w:lang w:val="ru-RU"/>
        </w:rPr>
      </w:pPr>
      <w:r>
        <w:rPr>
          <w:snapToGrid/>
          <w:sz w:val="24"/>
          <w:lang w:val="ru-RU"/>
        </w:rPr>
        <w:t>Споры между сторонами разрешаются в судебном порядке.</w:t>
      </w:r>
    </w:p>
    <w:p w:rsidR="002121A2" w:rsidRDefault="002121A2">
      <w:pPr>
        <w:pStyle w:val="1"/>
        <w:widowControl/>
        <w:jc w:val="both"/>
        <w:rPr>
          <w:snapToGrid/>
          <w:sz w:val="24"/>
          <w:lang w:val="ru-RU"/>
        </w:rPr>
      </w:pPr>
    </w:p>
    <w:p w:rsidR="002121A2" w:rsidRDefault="006A774F">
      <w:pPr>
        <w:pStyle w:val="1"/>
        <w:widowControl/>
        <w:numPr>
          <w:ilvl w:val="0"/>
          <w:numId w:val="4"/>
        </w:numPr>
        <w:jc w:val="center"/>
        <w:rPr>
          <w:b/>
          <w:snapToGrid/>
          <w:sz w:val="24"/>
          <w:lang w:val="ru-RU"/>
        </w:rPr>
      </w:pPr>
      <w:r>
        <w:rPr>
          <w:b/>
          <w:snapToGrid/>
          <w:sz w:val="24"/>
          <w:lang w:val="ru-RU"/>
        </w:rPr>
        <w:t>ОСОБЫЕ УСЛОВИЯ</w:t>
      </w:r>
    </w:p>
    <w:p w:rsidR="002121A2" w:rsidRDefault="002121A2">
      <w:pPr>
        <w:pStyle w:val="1"/>
        <w:widowControl/>
        <w:ind w:left="567"/>
        <w:rPr>
          <w:b/>
          <w:snapToGrid/>
          <w:sz w:val="24"/>
          <w:lang w:val="ru-RU"/>
        </w:rPr>
      </w:pPr>
    </w:p>
    <w:p w:rsidR="002121A2" w:rsidRDefault="006A774F">
      <w:pPr>
        <w:pStyle w:val="1"/>
        <w:widowControl/>
        <w:numPr>
          <w:ilvl w:val="0"/>
          <w:numId w:val="4"/>
        </w:numPr>
        <w:jc w:val="center"/>
        <w:rPr>
          <w:b/>
          <w:snapToGrid/>
          <w:sz w:val="24"/>
          <w:lang w:val="ru-RU"/>
        </w:rPr>
      </w:pPr>
      <w:r>
        <w:rPr>
          <w:b/>
          <w:snapToGrid/>
          <w:sz w:val="24"/>
          <w:lang w:val="ru-RU"/>
        </w:rPr>
        <w:t>Срок действия договора</w:t>
      </w:r>
    </w:p>
    <w:p w:rsidR="002121A2" w:rsidRDefault="006A774F">
      <w:pPr>
        <w:pStyle w:val="1"/>
        <w:widowControl/>
        <w:numPr>
          <w:ilvl w:val="1"/>
          <w:numId w:val="4"/>
        </w:numPr>
        <w:tabs>
          <w:tab w:val="clear" w:pos="987"/>
          <w:tab w:val="num" w:pos="426"/>
        </w:tabs>
        <w:ind w:left="0" w:firstLine="0"/>
        <w:jc w:val="both"/>
        <w:rPr>
          <w:snapToGrid/>
          <w:sz w:val="24"/>
          <w:lang w:val="ru-RU"/>
        </w:rPr>
      </w:pPr>
      <w:r>
        <w:rPr>
          <w:snapToGrid/>
          <w:sz w:val="24"/>
          <w:lang w:val="ru-RU"/>
        </w:rPr>
        <w:t xml:space="preserve">    Настоящий договор вступает в силу со дня его подписания сторонами и действует до полного погашения ссуды заемщиком, включая сумму начисленных процентов, а в особых случаях до полного удовлетворения претензий Банка Заемщику.</w:t>
      </w:r>
    </w:p>
    <w:p w:rsidR="002121A2" w:rsidRDefault="006A774F">
      <w:pPr>
        <w:pStyle w:val="1"/>
        <w:widowControl/>
        <w:numPr>
          <w:ilvl w:val="1"/>
          <w:numId w:val="4"/>
        </w:numPr>
        <w:tabs>
          <w:tab w:val="clear" w:pos="987"/>
        </w:tabs>
        <w:ind w:left="0" w:firstLine="0"/>
        <w:jc w:val="both"/>
        <w:rPr>
          <w:snapToGrid/>
          <w:sz w:val="24"/>
          <w:lang w:val="ru-RU"/>
        </w:rPr>
      </w:pPr>
      <w:r>
        <w:rPr>
          <w:snapToGrid/>
          <w:sz w:val="24"/>
          <w:lang w:val="ru-RU"/>
        </w:rPr>
        <w:t>Договор составлен в 2-х экземплярах, по одному каждой стороне.</w:t>
      </w:r>
    </w:p>
    <w:p w:rsidR="002121A2" w:rsidRDefault="006A774F">
      <w:pPr>
        <w:pStyle w:val="1"/>
        <w:widowControl/>
        <w:numPr>
          <w:ilvl w:val="1"/>
          <w:numId w:val="4"/>
        </w:numPr>
        <w:tabs>
          <w:tab w:val="clear" w:pos="987"/>
        </w:tabs>
        <w:ind w:left="0" w:firstLine="0"/>
        <w:jc w:val="both"/>
        <w:rPr>
          <w:snapToGrid/>
          <w:sz w:val="24"/>
          <w:lang w:val="ru-RU"/>
        </w:rPr>
      </w:pPr>
      <w:r>
        <w:rPr>
          <w:snapToGrid/>
          <w:sz w:val="24"/>
          <w:lang w:val="ru-RU"/>
        </w:rPr>
        <w:t>Неотъемлимой частью договора является кредитная заявка Заемщика с приложением на листах.</w:t>
      </w:r>
    </w:p>
    <w:p w:rsidR="002121A2" w:rsidRDefault="002121A2">
      <w:pPr>
        <w:pStyle w:val="1"/>
        <w:widowControl/>
        <w:jc w:val="both"/>
        <w:rPr>
          <w:snapToGrid/>
          <w:sz w:val="24"/>
          <w:lang w:val="ru-RU"/>
        </w:rPr>
      </w:pPr>
    </w:p>
    <w:p w:rsidR="002121A2" w:rsidRDefault="006A774F">
      <w:pPr>
        <w:pStyle w:val="1"/>
        <w:widowControl/>
        <w:numPr>
          <w:ilvl w:val="0"/>
          <w:numId w:val="4"/>
        </w:numPr>
        <w:jc w:val="center"/>
        <w:rPr>
          <w:b/>
          <w:snapToGrid/>
          <w:sz w:val="24"/>
          <w:lang w:val="ru-RU"/>
        </w:rPr>
      </w:pPr>
      <w:r>
        <w:rPr>
          <w:b/>
          <w:snapToGrid/>
          <w:sz w:val="24"/>
          <w:lang w:val="ru-RU"/>
        </w:rPr>
        <w:t>Реквизиты сторон.</w:t>
      </w:r>
    </w:p>
    <w:p w:rsidR="002121A2" w:rsidRDefault="006A774F">
      <w:pPr>
        <w:pStyle w:val="1"/>
        <w:widowControl/>
        <w:ind w:left="567"/>
        <w:rPr>
          <w:snapToGrid/>
          <w:sz w:val="24"/>
          <w:lang w:val="ru-RU"/>
        </w:rPr>
      </w:pPr>
      <w:r>
        <w:rPr>
          <w:snapToGrid/>
          <w:sz w:val="24"/>
          <w:lang w:val="ru-RU"/>
        </w:rPr>
        <w:t>ЗАЕМЩИК                                                                                          БАНК</w:t>
      </w:r>
    </w:p>
    <w:p w:rsidR="002121A2" w:rsidRDefault="006A774F">
      <w:pPr>
        <w:pStyle w:val="1"/>
        <w:widowControl/>
        <w:rPr>
          <w:snapToGrid/>
          <w:sz w:val="24"/>
          <w:lang w:val="ru-RU"/>
        </w:rPr>
      </w:pPr>
      <w:r>
        <w:rPr>
          <w:snapToGrid/>
          <w:sz w:val="24"/>
          <w:lang w:val="ru-RU"/>
        </w:rPr>
        <w:t>_________________________                                                        ______________________</w:t>
      </w:r>
    </w:p>
    <w:p w:rsidR="002121A2" w:rsidRDefault="006A774F">
      <w:pPr>
        <w:pStyle w:val="1"/>
        <w:widowControl/>
        <w:rPr>
          <w:snapToGrid/>
          <w:sz w:val="24"/>
          <w:lang w:val="ru-RU"/>
        </w:rPr>
      </w:pPr>
      <w:r>
        <w:rPr>
          <w:snapToGrid/>
          <w:sz w:val="24"/>
          <w:lang w:val="ru-RU"/>
        </w:rPr>
        <w:t>_________________________                                                        ______________________</w:t>
      </w:r>
    </w:p>
    <w:p w:rsidR="002121A2" w:rsidRDefault="006A774F">
      <w:pPr>
        <w:pStyle w:val="1"/>
        <w:widowControl/>
        <w:rPr>
          <w:snapToGrid/>
          <w:sz w:val="24"/>
          <w:lang w:val="ru-RU"/>
        </w:rPr>
      </w:pPr>
      <w:r>
        <w:rPr>
          <w:snapToGrid/>
          <w:sz w:val="24"/>
          <w:lang w:val="ru-RU"/>
        </w:rPr>
        <w:t>_________________________                                                        ______________________</w:t>
      </w:r>
    </w:p>
    <w:p w:rsidR="002121A2" w:rsidRDefault="006A774F">
      <w:pPr>
        <w:pStyle w:val="1"/>
        <w:widowControl/>
        <w:rPr>
          <w:snapToGrid/>
          <w:sz w:val="24"/>
          <w:lang w:val="ru-RU"/>
        </w:rPr>
      </w:pPr>
      <w:r>
        <w:rPr>
          <w:snapToGrid/>
          <w:sz w:val="24"/>
          <w:lang w:val="ru-RU"/>
        </w:rPr>
        <w:t>_________________________                                                        ______________________</w:t>
      </w:r>
    </w:p>
    <w:p w:rsidR="002121A2" w:rsidRDefault="002121A2">
      <w:pPr>
        <w:pStyle w:val="1"/>
        <w:widowControl/>
        <w:rPr>
          <w:snapToGrid/>
          <w:sz w:val="24"/>
          <w:lang w:val="ru-RU"/>
        </w:rPr>
      </w:pPr>
    </w:p>
    <w:p w:rsidR="002121A2" w:rsidRDefault="006A774F">
      <w:pPr>
        <w:pStyle w:val="1"/>
        <w:widowControl/>
        <w:rPr>
          <w:snapToGrid/>
          <w:sz w:val="24"/>
          <w:lang w:val="ru-RU"/>
        </w:rPr>
      </w:pPr>
      <w:r>
        <w:rPr>
          <w:snapToGrid/>
          <w:sz w:val="24"/>
          <w:lang w:val="ru-RU"/>
        </w:rPr>
        <w:t xml:space="preserve">                                             м.п.                                                                                             м.п.</w:t>
      </w:r>
    </w:p>
    <w:p w:rsidR="002121A2" w:rsidRDefault="006A774F">
      <w:pPr>
        <w:pStyle w:val="1"/>
        <w:widowControl/>
        <w:jc w:val="center"/>
        <w:rPr>
          <w:b/>
          <w:snapToGrid/>
          <w:sz w:val="24"/>
          <w:lang w:val="ru-RU"/>
        </w:rPr>
      </w:pPr>
      <w:r>
        <w:rPr>
          <w:b/>
          <w:snapToGrid/>
          <w:sz w:val="24"/>
          <w:lang w:val="ru-RU"/>
        </w:rPr>
        <w:t>ДОГОВОР  ГАРАНТИИ</w:t>
      </w:r>
    </w:p>
    <w:p w:rsidR="002121A2" w:rsidRDefault="006A774F">
      <w:pPr>
        <w:pStyle w:val="1"/>
        <w:widowControl/>
        <w:jc w:val="center"/>
        <w:rPr>
          <w:b/>
          <w:snapToGrid/>
          <w:sz w:val="24"/>
          <w:lang w:val="ru-RU"/>
        </w:rPr>
      </w:pPr>
      <w:r>
        <w:rPr>
          <w:b/>
          <w:snapToGrid/>
          <w:sz w:val="24"/>
          <w:lang w:val="ru-RU"/>
        </w:rPr>
        <w:t>погашения банковской ссуды</w:t>
      </w:r>
    </w:p>
    <w:p w:rsidR="002121A2" w:rsidRDefault="006A774F">
      <w:pPr>
        <w:pStyle w:val="1"/>
        <w:widowControl/>
        <w:jc w:val="both"/>
        <w:rPr>
          <w:snapToGrid/>
          <w:sz w:val="24"/>
          <w:lang w:val="ru-RU"/>
        </w:rPr>
      </w:pPr>
      <w:r>
        <w:rPr>
          <w:snapToGrid/>
          <w:sz w:val="24"/>
          <w:lang w:val="ru-RU"/>
        </w:rPr>
        <w:t>г. Самара                                                                                                    «___»________2000г</w:t>
      </w:r>
    </w:p>
    <w:p w:rsidR="002121A2" w:rsidRDefault="002121A2">
      <w:pPr>
        <w:pStyle w:val="1"/>
        <w:widowControl/>
        <w:jc w:val="both"/>
        <w:rPr>
          <w:snapToGrid/>
          <w:sz w:val="24"/>
          <w:lang w:val="ru-RU"/>
        </w:rPr>
      </w:pPr>
    </w:p>
    <w:p w:rsidR="002121A2" w:rsidRDefault="006A774F">
      <w:pPr>
        <w:pStyle w:val="1"/>
        <w:widowControl/>
        <w:jc w:val="both"/>
        <w:rPr>
          <w:snapToGrid/>
          <w:sz w:val="24"/>
          <w:lang w:val="ru-RU"/>
        </w:rPr>
      </w:pPr>
      <w:r>
        <w:rPr>
          <w:snapToGrid/>
          <w:sz w:val="24"/>
          <w:lang w:val="ru-RU"/>
        </w:rPr>
        <w:t>В лице управляющего ________________________________________________________</w:t>
      </w:r>
    </w:p>
    <w:p w:rsidR="002121A2" w:rsidRDefault="006A774F">
      <w:pPr>
        <w:pStyle w:val="1"/>
        <w:widowControl/>
        <w:pBdr>
          <w:bottom w:val="single" w:sz="12" w:space="1" w:color="auto"/>
        </w:pBdr>
        <w:jc w:val="both"/>
        <w:rPr>
          <w:snapToGrid/>
          <w:sz w:val="24"/>
          <w:lang w:val="ru-RU"/>
        </w:rPr>
      </w:pPr>
      <w:r>
        <w:rPr>
          <w:snapToGrid/>
          <w:sz w:val="24"/>
          <w:lang w:val="ru-RU"/>
        </w:rPr>
        <w:t>действующего на основании ________________, именуемый в дальнейшем «БАНК», с одной стороны, и ____________________________________________________________</w:t>
      </w:r>
    </w:p>
    <w:p w:rsidR="002121A2" w:rsidRDefault="006A774F">
      <w:pPr>
        <w:pStyle w:val="1"/>
        <w:widowControl/>
        <w:jc w:val="both"/>
        <w:rPr>
          <w:snapToGrid/>
          <w:sz w:val="24"/>
          <w:lang w:val="ru-RU"/>
        </w:rPr>
      </w:pPr>
      <w:r>
        <w:rPr>
          <w:snapToGrid/>
          <w:sz w:val="24"/>
          <w:lang w:val="ru-RU"/>
        </w:rPr>
        <w:t>действующего на основании ________________ с другой стороны, именуемой в дальнейшем «ГАРАНТ», заключили настоящий договор о нижеследующем:</w:t>
      </w:r>
    </w:p>
    <w:p w:rsidR="002121A2" w:rsidRDefault="006A774F">
      <w:pPr>
        <w:pStyle w:val="1"/>
        <w:widowControl/>
        <w:numPr>
          <w:ilvl w:val="0"/>
          <w:numId w:val="6"/>
        </w:numPr>
        <w:tabs>
          <w:tab w:val="clear" w:pos="927"/>
        </w:tabs>
        <w:ind w:left="-142" w:firstLine="709"/>
        <w:jc w:val="both"/>
        <w:rPr>
          <w:snapToGrid/>
          <w:sz w:val="24"/>
          <w:lang w:val="ru-RU"/>
        </w:rPr>
      </w:pPr>
      <w:r>
        <w:rPr>
          <w:snapToGrid/>
          <w:sz w:val="24"/>
          <w:lang w:val="ru-RU"/>
        </w:rPr>
        <w:t>ГАРАНТ ________________ принимает на себя солидарную с ссудозаемщиком _____________________ ответственность за выполнение обязательств по кредитному договору  № ___ от  «___» __________ 2000г  перед  __________________   в лице ____________________________ и гарантирует погашение ссуды, процентов за ее использование (неустойки) на срок до «___» ________2000г в сумме _________________     _____________________________________________________________________________</w:t>
      </w:r>
    </w:p>
    <w:p w:rsidR="002121A2" w:rsidRDefault="002121A2">
      <w:pPr>
        <w:pStyle w:val="1"/>
        <w:widowControl/>
        <w:ind w:left="-142"/>
        <w:jc w:val="both"/>
        <w:rPr>
          <w:snapToGrid/>
          <w:sz w:val="24"/>
          <w:lang w:val="ru-RU"/>
        </w:rPr>
      </w:pPr>
    </w:p>
    <w:p w:rsidR="002121A2" w:rsidRDefault="006A774F">
      <w:pPr>
        <w:pStyle w:val="1"/>
        <w:widowControl/>
        <w:numPr>
          <w:ilvl w:val="0"/>
          <w:numId w:val="6"/>
        </w:numPr>
        <w:tabs>
          <w:tab w:val="clear" w:pos="927"/>
        </w:tabs>
        <w:ind w:left="-142" w:firstLine="709"/>
        <w:jc w:val="both"/>
        <w:rPr>
          <w:snapToGrid/>
          <w:sz w:val="24"/>
          <w:lang w:val="ru-RU"/>
        </w:rPr>
      </w:pPr>
      <w:r>
        <w:rPr>
          <w:snapToGrid/>
          <w:sz w:val="24"/>
          <w:lang w:val="ru-RU"/>
        </w:rPr>
        <w:t>ГАРАНТ предоставляет копию письма в адрес своего обслуживающего банка о праве Банка-кредитора на бесспорное списание мемориальным ордером суммы кредита, процентов за ее использование(неустойки) в соответствии с условиями кредитного договора №____ от «___» ____________2000г.с отметкой банка ГАРАНТА о принятии данного письма к исполнению.</w:t>
      </w:r>
    </w:p>
    <w:p w:rsidR="002121A2" w:rsidRDefault="006A774F">
      <w:pPr>
        <w:pStyle w:val="1"/>
        <w:widowControl/>
        <w:numPr>
          <w:ilvl w:val="0"/>
          <w:numId w:val="6"/>
        </w:numPr>
        <w:tabs>
          <w:tab w:val="clear" w:pos="927"/>
        </w:tabs>
        <w:ind w:left="-142" w:firstLine="709"/>
        <w:jc w:val="both"/>
        <w:rPr>
          <w:snapToGrid/>
          <w:sz w:val="24"/>
          <w:lang w:val="ru-RU"/>
        </w:rPr>
      </w:pPr>
      <w:r>
        <w:rPr>
          <w:snapToGrid/>
          <w:sz w:val="24"/>
          <w:lang w:val="ru-RU"/>
        </w:rPr>
        <w:t>При недостаточности денежных средств, перечисленных со счета ГАРАНТА в  погашение обязательств по кредитному договору № ____ от «___»__________2000г  БАНК в праве в установленном порядке обратить взыскание на другое имущество и ценности ГАРАНТА</w:t>
      </w:r>
    </w:p>
    <w:p w:rsidR="002121A2" w:rsidRDefault="006A774F">
      <w:pPr>
        <w:pStyle w:val="1"/>
        <w:widowControl/>
        <w:numPr>
          <w:ilvl w:val="0"/>
          <w:numId w:val="6"/>
        </w:numPr>
        <w:tabs>
          <w:tab w:val="clear" w:pos="927"/>
        </w:tabs>
        <w:ind w:left="-142" w:firstLine="709"/>
        <w:jc w:val="both"/>
        <w:rPr>
          <w:snapToGrid/>
          <w:sz w:val="24"/>
          <w:lang w:val="ru-RU"/>
        </w:rPr>
      </w:pPr>
      <w:r>
        <w:rPr>
          <w:snapToGrid/>
          <w:sz w:val="24"/>
          <w:lang w:val="ru-RU"/>
        </w:rPr>
        <w:t>Действие настоящего договора прекращает силу после уплаты БАНКУ всей суммы задолженности по ссуде, процентов по ней (неустойки) за ее использование.</w:t>
      </w:r>
    </w:p>
    <w:p w:rsidR="002121A2" w:rsidRDefault="006A774F">
      <w:pPr>
        <w:pStyle w:val="1"/>
        <w:widowControl/>
        <w:numPr>
          <w:ilvl w:val="0"/>
          <w:numId w:val="6"/>
        </w:numPr>
        <w:tabs>
          <w:tab w:val="clear" w:pos="927"/>
        </w:tabs>
        <w:ind w:left="-142" w:firstLine="709"/>
        <w:jc w:val="both"/>
        <w:rPr>
          <w:snapToGrid/>
          <w:sz w:val="24"/>
          <w:lang w:val="ru-RU"/>
        </w:rPr>
      </w:pPr>
      <w:r>
        <w:rPr>
          <w:snapToGrid/>
          <w:sz w:val="24"/>
          <w:lang w:val="ru-RU"/>
        </w:rPr>
        <w:t>Все споры по настоящему договору рассматриваются в установленном законом порядке, при этом срок рассмотрения претензий устанавливается 10 дней.</w:t>
      </w:r>
    </w:p>
    <w:p w:rsidR="002121A2" w:rsidRDefault="006A774F">
      <w:pPr>
        <w:pStyle w:val="1"/>
        <w:widowControl/>
        <w:numPr>
          <w:ilvl w:val="0"/>
          <w:numId w:val="6"/>
        </w:numPr>
        <w:tabs>
          <w:tab w:val="clear" w:pos="927"/>
        </w:tabs>
        <w:ind w:left="-142" w:firstLine="709"/>
        <w:jc w:val="both"/>
        <w:rPr>
          <w:snapToGrid/>
          <w:sz w:val="24"/>
          <w:lang w:val="ru-RU"/>
        </w:rPr>
      </w:pPr>
      <w:r>
        <w:rPr>
          <w:snapToGrid/>
          <w:sz w:val="24"/>
          <w:lang w:val="ru-RU"/>
        </w:rPr>
        <w:t>Юридические адреса и подписи сторон:</w:t>
      </w:r>
    </w:p>
    <w:p w:rsidR="002121A2" w:rsidRDefault="002121A2">
      <w:pPr>
        <w:pStyle w:val="1"/>
        <w:widowControl/>
        <w:jc w:val="both"/>
        <w:rPr>
          <w:snapToGrid/>
          <w:sz w:val="24"/>
          <w:lang w:val="ru-RU"/>
        </w:rPr>
      </w:pPr>
    </w:p>
    <w:p w:rsidR="002121A2" w:rsidRDefault="006A774F">
      <w:pPr>
        <w:pStyle w:val="1"/>
        <w:widowControl/>
        <w:ind w:left="-142"/>
        <w:jc w:val="both"/>
        <w:rPr>
          <w:snapToGrid/>
          <w:sz w:val="24"/>
          <w:lang w:val="ru-RU"/>
        </w:rPr>
      </w:pPr>
      <w:r>
        <w:rPr>
          <w:snapToGrid/>
          <w:sz w:val="24"/>
          <w:lang w:val="ru-RU"/>
        </w:rPr>
        <w:t>БАНК: ______________________________________________________________________</w:t>
      </w:r>
      <w:r>
        <w:rPr>
          <w:snapToGrid/>
          <w:sz w:val="24"/>
          <w:lang w:val="ru-RU"/>
        </w:rPr>
        <w:br/>
        <w:t>_____________________________________________________________________________</w:t>
      </w:r>
      <w:r>
        <w:rPr>
          <w:snapToGrid/>
          <w:sz w:val="24"/>
          <w:lang w:val="ru-RU"/>
        </w:rPr>
        <w:br/>
        <w:t>_____________________________________________________________________________</w:t>
      </w:r>
    </w:p>
    <w:p w:rsidR="002121A2" w:rsidRDefault="006A774F">
      <w:pPr>
        <w:pStyle w:val="1"/>
        <w:widowControl/>
        <w:ind w:left="-142"/>
        <w:jc w:val="both"/>
        <w:rPr>
          <w:snapToGrid/>
          <w:sz w:val="24"/>
          <w:lang w:val="ru-RU"/>
        </w:rPr>
      </w:pPr>
      <w:r>
        <w:rPr>
          <w:snapToGrid/>
          <w:sz w:val="24"/>
          <w:lang w:val="ru-RU"/>
        </w:rPr>
        <w:t xml:space="preserve">   Дата «___»____________2000г</w:t>
      </w:r>
    </w:p>
    <w:p w:rsidR="002121A2" w:rsidRDefault="002121A2">
      <w:pPr>
        <w:pStyle w:val="1"/>
        <w:widowControl/>
        <w:ind w:left="-142"/>
        <w:jc w:val="both"/>
        <w:rPr>
          <w:snapToGrid/>
          <w:sz w:val="24"/>
          <w:lang w:val="ru-RU"/>
        </w:rPr>
      </w:pPr>
    </w:p>
    <w:p w:rsidR="002121A2" w:rsidRDefault="006A774F">
      <w:pPr>
        <w:pStyle w:val="1"/>
        <w:widowControl/>
        <w:ind w:left="-142"/>
        <w:jc w:val="both"/>
        <w:rPr>
          <w:snapToGrid/>
          <w:sz w:val="24"/>
          <w:lang w:val="ru-RU"/>
        </w:rPr>
      </w:pPr>
      <w:r>
        <w:rPr>
          <w:snapToGrid/>
          <w:sz w:val="24"/>
          <w:lang w:val="ru-RU"/>
        </w:rPr>
        <w:t>Управляющий                                    БАНКА</w:t>
      </w:r>
    </w:p>
    <w:p w:rsidR="002121A2" w:rsidRDefault="002121A2">
      <w:pPr>
        <w:pStyle w:val="1"/>
        <w:widowControl/>
        <w:ind w:left="-142"/>
        <w:jc w:val="both"/>
        <w:rPr>
          <w:snapToGrid/>
          <w:sz w:val="24"/>
          <w:lang w:val="ru-RU"/>
        </w:rPr>
      </w:pPr>
    </w:p>
    <w:p w:rsidR="002121A2" w:rsidRDefault="006A774F">
      <w:pPr>
        <w:pStyle w:val="1"/>
        <w:widowControl/>
        <w:ind w:left="-142"/>
        <w:jc w:val="both"/>
        <w:rPr>
          <w:snapToGrid/>
          <w:sz w:val="24"/>
          <w:lang w:val="ru-RU"/>
        </w:rPr>
      </w:pPr>
      <w:r>
        <w:rPr>
          <w:snapToGrid/>
          <w:sz w:val="24"/>
          <w:lang w:val="ru-RU"/>
        </w:rPr>
        <w:t xml:space="preserve">ГАРАНТ:  </w:t>
      </w:r>
    </w:p>
    <w:p w:rsidR="002121A2" w:rsidRDefault="002121A2">
      <w:pPr>
        <w:pStyle w:val="1"/>
        <w:widowControl/>
        <w:pBdr>
          <w:top w:val="single" w:sz="12" w:space="1" w:color="auto"/>
          <w:bottom w:val="single" w:sz="12" w:space="1" w:color="auto"/>
        </w:pBdr>
        <w:jc w:val="both"/>
        <w:rPr>
          <w:snapToGrid/>
          <w:sz w:val="24"/>
          <w:lang w:val="ru-RU"/>
        </w:rPr>
      </w:pPr>
    </w:p>
    <w:p w:rsidR="002121A2" w:rsidRDefault="006A774F">
      <w:pPr>
        <w:pStyle w:val="1"/>
        <w:widowControl/>
        <w:jc w:val="both"/>
        <w:rPr>
          <w:snapToGrid/>
          <w:sz w:val="24"/>
          <w:lang w:val="ru-RU"/>
        </w:rPr>
      </w:pPr>
      <w:r>
        <w:rPr>
          <w:snapToGrid/>
          <w:sz w:val="24"/>
          <w:lang w:val="ru-RU"/>
        </w:rPr>
        <w:t>___________________________________________________________________________</w:t>
      </w:r>
    </w:p>
    <w:p w:rsidR="002121A2" w:rsidRDefault="006A774F">
      <w:pPr>
        <w:pStyle w:val="1"/>
        <w:widowControl/>
        <w:jc w:val="both"/>
        <w:rPr>
          <w:snapToGrid/>
          <w:sz w:val="24"/>
          <w:lang w:val="ru-RU"/>
        </w:rPr>
      </w:pPr>
      <w:r>
        <w:rPr>
          <w:snapToGrid/>
          <w:sz w:val="24"/>
          <w:lang w:val="ru-RU"/>
        </w:rPr>
        <w:t xml:space="preserve">   Дата «___» ___________2000г</w:t>
      </w:r>
    </w:p>
    <w:p w:rsidR="002121A2" w:rsidRDefault="002121A2">
      <w:pPr>
        <w:pStyle w:val="1"/>
        <w:widowControl/>
        <w:jc w:val="both"/>
        <w:rPr>
          <w:snapToGrid/>
          <w:sz w:val="24"/>
          <w:lang w:val="ru-RU"/>
        </w:rPr>
      </w:pPr>
    </w:p>
    <w:p w:rsidR="002121A2" w:rsidRDefault="006A774F">
      <w:pPr>
        <w:pStyle w:val="1"/>
        <w:widowControl/>
        <w:jc w:val="both"/>
        <w:rPr>
          <w:snapToGrid/>
          <w:sz w:val="24"/>
          <w:lang w:val="ru-RU"/>
        </w:rPr>
      </w:pPr>
      <w:r>
        <w:rPr>
          <w:snapToGrid/>
          <w:sz w:val="24"/>
          <w:lang w:val="ru-RU"/>
        </w:rPr>
        <w:t xml:space="preserve">Руководитель организации-гаранта                               </w:t>
      </w:r>
    </w:p>
    <w:p w:rsidR="002121A2" w:rsidRDefault="006A774F">
      <w:pPr>
        <w:pStyle w:val="1"/>
        <w:widowControl/>
        <w:jc w:val="center"/>
        <w:rPr>
          <w:b/>
          <w:snapToGrid/>
          <w:sz w:val="24"/>
          <w:lang w:val="ru-RU"/>
        </w:rPr>
      </w:pPr>
      <w:r>
        <w:rPr>
          <w:b/>
          <w:snapToGrid/>
          <w:sz w:val="24"/>
          <w:lang w:val="ru-RU"/>
        </w:rPr>
        <w:t>ДОГОВОР</w:t>
      </w:r>
    </w:p>
    <w:p w:rsidR="002121A2" w:rsidRDefault="006A774F">
      <w:pPr>
        <w:pStyle w:val="1"/>
        <w:widowControl/>
        <w:jc w:val="center"/>
        <w:rPr>
          <w:snapToGrid/>
          <w:sz w:val="24"/>
          <w:lang w:val="ru-RU"/>
        </w:rPr>
      </w:pPr>
      <w:r>
        <w:rPr>
          <w:snapToGrid/>
          <w:sz w:val="24"/>
          <w:lang w:val="ru-RU"/>
        </w:rPr>
        <w:t>ЗВЛОГА ИМУЩЕСТВА</w:t>
      </w:r>
    </w:p>
    <w:p w:rsidR="002121A2" w:rsidRDefault="006A774F">
      <w:pPr>
        <w:pStyle w:val="1"/>
        <w:widowControl/>
        <w:jc w:val="both"/>
        <w:rPr>
          <w:snapToGrid/>
          <w:sz w:val="24"/>
          <w:lang w:val="ru-RU"/>
        </w:rPr>
      </w:pPr>
      <w:r>
        <w:rPr>
          <w:snapToGrid/>
          <w:sz w:val="24"/>
          <w:lang w:val="ru-RU"/>
        </w:rPr>
        <w:t>г. Самара                                                                                                «___»__________2000г</w:t>
      </w:r>
    </w:p>
    <w:p w:rsidR="002121A2" w:rsidRDefault="006A774F">
      <w:pPr>
        <w:pStyle w:val="1"/>
        <w:widowControl/>
        <w:jc w:val="both"/>
        <w:rPr>
          <w:snapToGrid/>
          <w:sz w:val="24"/>
          <w:lang w:val="ru-RU"/>
        </w:rPr>
      </w:pPr>
      <w:r>
        <w:rPr>
          <w:snapToGrid/>
          <w:sz w:val="24"/>
          <w:lang w:val="ru-RU"/>
        </w:rPr>
        <w:t>___________________________________________________________________________________________________________именуемый в дальнейшем ЗАЛОГОДЕРЖАТЕЛЬ;</w:t>
      </w:r>
    </w:p>
    <w:p w:rsidR="002121A2" w:rsidRDefault="006A774F">
      <w:pPr>
        <w:pStyle w:val="1"/>
        <w:widowControl/>
        <w:jc w:val="both"/>
        <w:rPr>
          <w:snapToGrid/>
          <w:sz w:val="24"/>
          <w:lang w:val="ru-RU"/>
        </w:rPr>
      </w:pPr>
      <w:r>
        <w:rPr>
          <w:snapToGrid/>
          <w:sz w:val="24"/>
          <w:lang w:val="ru-RU"/>
        </w:rPr>
        <w:t xml:space="preserve"> в лице _____________________________________________________________________</w:t>
      </w:r>
    </w:p>
    <w:p w:rsidR="002121A2" w:rsidRDefault="006A774F">
      <w:pPr>
        <w:pStyle w:val="1"/>
        <w:widowControl/>
        <w:jc w:val="both"/>
        <w:rPr>
          <w:snapToGrid/>
          <w:sz w:val="24"/>
          <w:lang w:val="ru-RU"/>
        </w:rPr>
      </w:pPr>
      <w:r>
        <w:rPr>
          <w:snapToGrid/>
          <w:sz w:val="24"/>
          <w:lang w:val="ru-RU"/>
        </w:rPr>
        <w:t>действующего на основании _________________ и ________________________________</w:t>
      </w:r>
    </w:p>
    <w:p w:rsidR="002121A2" w:rsidRDefault="006A774F">
      <w:pPr>
        <w:pStyle w:val="1"/>
        <w:widowControl/>
        <w:jc w:val="both"/>
        <w:rPr>
          <w:snapToGrid/>
          <w:sz w:val="24"/>
          <w:lang w:val="ru-RU"/>
        </w:rPr>
      </w:pPr>
      <w:r>
        <w:rPr>
          <w:snapToGrid/>
          <w:sz w:val="24"/>
          <w:lang w:val="ru-RU"/>
        </w:rPr>
        <w:t>_________________, именуемый в дальнейшем ЗАЛОГОДЕРЖАТЕЛЬ, в лице________</w:t>
      </w:r>
    </w:p>
    <w:p w:rsidR="002121A2" w:rsidRDefault="006A774F">
      <w:pPr>
        <w:pStyle w:val="1"/>
        <w:widowControl/>
        <w:jc w:val="both"/>
        <w:rPr>
          <w:snapToGrid/>
          <w:sz w:val="24"/>
          <w:lang w:val="ru-RU"/>
        </w:rPr>
      </w:pPr>
      <w:r>
        <w:rPr>
          <w:snapToGrid/>
          <w:sz w:val="24"/>
          <w:lang w:val="ru-RU"/>
        </w:rPr>
        <w:t>___________________________________________________________________________</w:t>
      </w:r>
    </w:p>
    <w:p w:rsidR="002121A2" w:rsidRDefault="006A774F">
      <w:pPr>
        <w:pStyle w:val="1"/>
        <w:widowControl/>
        <w:jc w:val="both"/>
        <w:rPr>
          <w:snapToGrid/>
          <w:sz w:val="24"/>
          <w:lang w:val="ru-RU"/>
        </w:rPr>
      </w:pPr>
      <w:r>
        <w:rPr>
          <w:snapToGrid/>
          <w:sz w:val="24"/>
          <w:lang w:val="ru-RU"/>
        </w:rPr>
        <w:t>действующего на основании __________________ с другой стороны, заключили настоящий договор о нижеследующем:</w:t>
      </w:r>
    </w:p>
    <w:p w:rsidR="002121A2" w:rsidRDefault="006A774F">
      <w:pPr>
        <w:pStyle w:val="1"/>
        <w:widowControl/>
        <w:numPr>
          <w:ilvl w:val="0"/>
          <w:numId w:val="7"/>
        </w:numPr>
        <w:jc w:val="center"/>
        <w:rPr>
          <w:b/>
          <w:snapToGrid/>
          <w:sz w:val="24"/>
          <w:lang w:val="ru-RU"/>
        </w:rPr>
      </w:pPr>
      <w:r>
        <w:rPr>
          <w:b/>
          <w:snapToGrid/>
          <w:sz w:val="24"/>
          <w:lang w:val="ru-RU"/>
        </w:rPr>
        <w:t>Предмет  договора</w:t>
      </w:r>
    </w:p>
    <w:p w:rsidR="002121A2" w:rsidRDefault="006A774F">
      <w:pPr>
        <w:pStyle w:val="1"/>
        <w:widowControl/>
        <w:numPr>
          <w:ilvl w:val="1"/>
          <w:numId w:val="7"/>
        </w:numPr>
        <w:jc w:val="both"/>
        <w:rPr>
          <w:snapToGrid/>
          <w:sz w:val="24"/>
          <w:lang w:val="ru-RU"/>
        </w:rPr>
      </w:pPr>
      <w:r>
        <w:rPr>
          <w:snapToGrid/>
          <w:sz w:val="24"/>
          <w:lang w:val="ru-RU"/>
        </w:rPr>
        <w:t>ЗОЛОГОДАТЕЛЬ предоставляет, а ЗАЛОГОДАТЕЛЬ принимает залог в пределах согласованного размера на сроки и на условиях, определяемых настоящим договором. Настоящий договор заключен с целью обеспечения кредита, предоставленного ЗАЛОГОДЕРЖАТЕЛЕМ  ЗАЛОГОДАТЕЛЮ по договору от «___» ___________2000г     №____ в сумме ______________________________________________________________ на срок __________________под ______________________% годовых.</w:t>
      </w:r>
    </w:p>
    <w:p w:rsidR="002121A2" w:rsidRDefault="006A774F">
      <w:pPr>
        <w:pStyle w:val="1"/>
        <w:widowControl/>
        <w:numPr>
          <w:ilvl w:val="1"/>
          <w:numId w:val="7"/>
        </w:numPr>
        <w:jc w:val="both"/>
        <w:rPr>
          <w:snapToGrid/>
          <w:sz w:val="24"/>
          <w:lang w:val="ru-RU"/>
        </w:rPr>
      </w:pPr>
      <w:r>
        <w:rPr>
          <w:snapToGrid/>
          <w:sz w:val="24"/>
          <w:lang w:val="ru-RU"/>
        </w:rPr>
        <w:t>В обеспечение своевременного возврата кредита, процентов за использование ссудой, включая возмещение потерь, причиненных Банку ненадлежащим выполнением кредитного договора, ЗАЛОГОДАТЕЛЬ предоставляет ЗАЛОГОДЕРЖАТЕЛЮ в залог следующее имущество, принадлежащее на праве собственности или полного хозяйственного владения:</w:t>
      </w:r>
    </w:p>
    <w:p w:rsidR="002121A2" w:rsidRDefault="006A774F">
      <w:pPr>
        <w:pStyle w:val="1"/>
        <w:widowControl/>
        <w:ind w:firstLine="567"/>
        <w:jc w:val="both"/>
        <w:rPr>
          <w:snapToGrid/>
          <w:sz w:val="28"/>
          <w:lang w:val="ru-RU"/>
        </w:rPr>
      </w:pPr>
      <w:r>
        <w:rPr>
          <w:snapToGrid/>
          <w:sz w:val="28"/>
          <w:lang w:val="ru-RU"/>
        </w:rPr>
        <w:t>_____________________________________________________________</w:t>
      </w:r>
    </w:p>
    <w:p w:rsidR="002121A2" w:rsidRDefault="006A774F">
      <w:pPr>
        <w:pStyle w:val="1"/>
        <w:widowControl/>
        <w:ind w:left="567"/>
        <w:jc w:val="both"/>
        <w:rPr>
          <w:snapToGrid/>
          <w:sz w:val="24"/>
          <w:lang w:val="ru-RU"/>
        </w:rPr>
      </w:pPr>
      <w:r>
        <w:rPr>
          <w:snapToGrid/>
          <w:sz w:val="28"/>
          <w:lang w:val="ru-RU"/>
        </w:rPr>
        <w:t xml:space="preserve">                   </w:t>
      </w:r>
      <w:r>
        <w:rPr>
          <w:snapToGrid/>
          <w:lang w:val="ru-RU"/>
        </w:rPr>
        <w:t>(описание заложенного имущества, ценностей)</w:t>
      </w:r>
    </w:p>
    <w:p w:rsidR="002121A2" w:rsidRDefault="006A774F">
      <w:pPr>
        <w:pStyle w:val="1"/>
        <w:widowControl/>
        <w:numPr>
          <w:ilvl w:val="1"/>
          <w:numId w:val="7"/>
        </w:numPr>
        <w:jc w:val="both"/>
        <w:rPr>
          <w:snapToGrid/>
          <w:sz w:val="24"/>
          <w:lang w:val="ru-RU"/>
        </w:rPr>
      </w:pPr>
      <w:r>
        <w:rPr>
          <w:snapToGrid/>
          <w:sz w:val="24"/>
          <w:lang w:val="ru-RU"/>
        </w:rPr>
        <w:t>Заложенное имущество остается в обороте ЗАЛОГОДАТЕЛЕМ</w:t>
      </w:r>
    </w:p>
    <w:p w:rsidR="002121A2" w:rsidRDefault="006A774F">
      <w:pPr>
        <w:pStyle w:val="1"/>
        <w:widowControl/>
        <w:ind w:left="435"/>
        <w:jc w:val="both"/>
        <w:rPr>
          <w:snapToGrid/>
          <w:sz w:val="24"/>
          <w:lang w:val="ru-RU"/>
        </w:rPr>
      </w:pPr>
      <w:r>
        <w:rPr>
          <w:snapToGrid/>
          <w:sz w:val="24"/>
          <w:lang w:val="ru-RU"/>
        </w:rPr>
        <w:t>________________________________________________________________________</w:t>
      </w:r>
    </w:p>
    <w:p w:rsidR="002121A2" w:rsidRDefault="006A774F">
      <w:pPr>
        <w:pStyle w:val="1"/>
        <w:widowControl/>
        <w:ind w:left="435"/>
        <w:jc w:val="both"/>
        <w:rPr>
          <w:snapToGrid/>
          <w:lang w:val="ru-RU"/>
        </w:rPr>
      </w:pPr>
      <w:r>
        <w:rPr>
          <w:snapToGrid/>
          <w:sz w:val="24"/>
          <w:lang w:val="ru-RU"/>
        </w:rPr>
        <w:t xml:space="preserve">                          </w:t>
      </w:r>
      <w:r>
        <w:rPr>
          <w:snapToGrid/>
          <w:lang w:val="ru-RU"/>
        </w:rPr>
        <w:t>(местонахождение заложенного имущества)</w:t>
      </w:r>
    </w:p>
    <w:p w:rsidR="002121A2" w:rsidRDefault="006A774F">
      <w:pPr>
        <w:pStyle w:val="1"/>
        <w:widowControl/>
        <w:numPr>
          <w:ilvl w:val="1"/>
          <w:numId w:val="7"/>
        </w:numPr>
        <w:jc w:val="both"/>
        <w:rPr>
          <w:snapToGrid/>
          <w:sz w:val="24"/>
          <w:lang w:val="ru-RU"/>
        </w:rPr>
      </w:pPr>
      <w:r>
        <w:rPr>
          <w:snapToGrid/>
          <w:sz w:val="24"/>
          <w:lang w:val="ru-RU"/>
        </w:rPr>
        <w:t>Заложенное имущество оценивается сторонами (с указанием на основании чего она произведена: соглашение сторон, страховая оценка и т.п.) в сумме ____________________________________________________________________руб.</w:t>
      </w:r>
    </w:p>
    <w:p w:rsidR="002121A2" w:rsidRDefault="006A774F">
      <w:pPr>
        <w:pStyle w:val="1"/>
        <w:widowControl/>
        <w:ind w:left="435"/>
        <w:jc w:val="both"/>
        <w:rPr>
          <w:snapToGrid/>
          <w:sz w:val="24"/>
          <w:lang w:val="ru-RU"/>
        </w:rPr>
      </w:pPr>
      <w:r>
        <w:rPr>
          <w:snapToGrid/>
          <w:sz w:val="24"/>
          <w:lang w:val="ru-RU"/>
        </w:rPr>
        <w:t>ЗАЛОГОДАТЕЛЬ подтверждает, что заложенное имущество на момент заключения настоящего договора ранее не заложено, под арестом не состоит.</w:t>
      </w:r>
    </w:p>
    <w:p w:rsidR="002121A2" w:rsidRDefault="006A774F">
      <w:pPr>
        <w:pStyle w:val="1"/>
        <w:widowControl/>
        <w:numPr>
          <w:ilvl w:val="0"/>
          <w:numId w:val="7"/>
        </w:numPr>
        <w:jc w:val="center"/>
        <w:rPr>
          <w:b/>
          <w:snapToGrid/>
          <w:sz w:val="24"/>
          <w:lang w:val="ru-RU"/>
        </w:rPr>
      </w:pPr>
      <w:r>
        <w:rPr>
          <w:b/>
          <w:snapToGrid/>
          <w:sz w:val="24"/>
          <w:lang w:val="ru-RU"/>
        </w:rPr>
        <w:t>Обязанности залогодателя</w:t>
      </w:r>
    </w:p>
    <w:p w:rsidR="002121A2" w:rsidRDefault="006A774F">
      <w:pPr>
        <w:pStyle w:val="1"/>
        <w:widowControl/>
        <w:numPr>
          <w:ilvl w:val="1"/>
          <w:numId w:val="7"/>
        </w:numPr>
        <w:jc w:val="both"/>
        <w:rPr>
          <w:snapToGrid/>
          <w:sz w:val="24"/>
          <w:lang w:val="ru-RU"/>
        </w:rPr>
      </w:pPr>
      <w:r>
        <w:rPr>
          <w:snapToGrid/>
          <w:sz w:val="24"/>
          <w:lang w:val="ru-RU"/>
        </w:rPr>
        <w:t>Обеспечить надлежащее хранения, учет и эксплуатацию имущества, не закладывать и не реализовывать его другим юридическим и физическим лицам до истечения срока действующего настоящего обязательства. Предоставить ЗАЛОГОДЕРЖАТЕЛЮ возможность для осуществления проверок сохранности заложенного имущества.</w:t>
      </w:r>
    </w:p>
    <w:p w:rsidR="002121A2" w:rsidRDefault="006A774F">
      <w:pPr>
        <w:pStyle w:val="1"/>
        <w:widowControl/>
        <w:numPr>
          <w:ilvl w:val="1"/>
          <w:numId w:val="7"/>
        </w:numPr>
        <w:jc w:val="both"/>
        <w:rPr>
          <w:snapToGrid/>
          <w:sz w:val="24"/>
          <w:lang w:val="ru-RU"/>
        </w:rPr>
      </w:pPr>
      <w:r>
        <w:rPr>
          <w:snapToGrid/>
          <w:sz w:val="24"/>
          <w:lang w:val="ru-RU"/>
        </w:rPr>
        <w:t>В случае реализации заложенного имущества восполнить его в размере стоимости выбывшего залога соответствующим имуществом или погасить в этой сумме полученный кредит.</w:t>
      </w:r>
    </w:p>
    <w:p w:rsidR="002121A2" w:rsidRDefault="002121A2">
      <w:pPr>
        <w:pStyle w:val="1"/>
        <w:widowControl/>
        <w:jc w:val="both"/>
        <w:rPr>
          <w:snapToGrid/>
          <w:sz w:val="24"/>
          <w:lang w:val="ru-RU"/>
        </w:rPr>
      </w:pPr>
    </w:p>
    <w:p w:rsidR="002121A2" w:rsidRDefault="006A774F">
      <w:pPr>
        <w:pStyle w:val="1"/>
        <w:widowControl/>
        <w:jc w:val="center"/>
        <w:rPr>
          <w:b/>
          <w:snapToGrid/>
          <w:sz w:val="28"/>
          <w:lang w:val="ru-RU"/>
        </w:rPr>
      </w:pPr>
      <w:r>
        <w:rPr>
          <w:b/>
          <w:snapToGrid/>
          <w:sz w:val="28"/>
          <w:lang w:val="ru-RU"/>
        </w:rPr>
        <w:t>Распоряжение  операционному  отделу</w:t>
      </w:r>
    </w:p>
    <w:p w:rsidR="002121A2" w:rsidRDefault="002121A2">
      <w:pPr>
        <w:pStyle w:val="1"/>
        <w:widowControl/>
        <w:jc w:val="center"/>
        <w:rPr>
          <w:b/>
          <w:snapToGrid/>
          <w:sz w:val="28"/>
          <w:lang w:val="ru-RU"/>
        </w:rPr>
      </w:pPr>
    </w:p>
    <w:p w:rsidR="002121A2" w:rsidRDefault="006A774F">
      <w:pPr>
        <w:pStyle w:val="1"/>
        <w:widowControl/>
        <w:ind w:firstLine="567"/>
        <w:jc w:val="both"/>
        <w:rPr>
          <w:snapToGrid/>
          <w:sz w:val="28"/>
          <w:lang w:val="ru-RU"/>
        </w:rPr>
      </w:pPr>
      <w:r>
        <w:rPr>
          <w:snapToGrid/>
          <w:sz w:val="28"/>
          <w:lang w:val="ru-RU"/>
        </w:rPr>
        <w:t>Выдать АООТ  «Темп»  кредит в сумме 130.000 руб. Сто тридцать тысяч рублей.</w:t>
      </w:r>
    </w:p>
    <w:p w:rsidR="002121A2" w:rsidRDefault="006A774F">
      <w:pPr>
        <w:pStyle w:val="1"/>
        <w:widowControl/>
        <w:ind w:firstLine="567"/>
        <w:jc w:val="both"/>
        <w:rPr>
          <w:snapToGrid/>
          <w:sz w:val="28"/>
          <w:lang w:val="ru-RU"/>
        </w:rPr>
      </w:pPr>
      <w:r>
        <w:rPr>
          <w:snapToGrid/>
          <w:sz w:val="28"/>
          <w:lang w:val="ru-RU"/>
        </w:rPr>
        <w:t>Открыть ссудный счет по шифру 10    №  010407…………..   с уплатой 37% годовых по срочной ссуде и 70% годовых по просроченной ссуде с 25 апреля 2000г. по 20 мая 2000г.</w:t>
      </w:r>
    </w:p>
    <w:p w:rsidR="002121A2" w:rsidRDefault="002121A2">
      <w:pPr>
        <w:pStyle w:val="1"/>
        <w:widowControl/>
        <w:ind w:firstLine="567"/>
        <w:jc w:val="both"/>
        <w:rPr>
          <w:snapToGrid/>
          <w:sz w:val="28"/>
          <w:lang w:val="ru-RU"/>
        </w:rPr>
      </w:pPr>
    </w:p>
    <w:p w:rsidR="002121A2" w:rsidRDefault="006A774F">
      <w:pPr>
        <w:pStyle w:val="1"/>
        <w:widowControl/>
        <w:ind w:firstLine="567"/>
        <w:jc w:val="both"/>
        <w:rPr>
          <w:snapToGrid/>
          <w:sz w:val="28"/>
          <w:lang w:val="ru-RU"/>
        </w:rPr>
      </w:pPr>
      <w:r>
        <w:rPr>
          <w:snapToGrid/>
          <w:sz w:val="28"/>
          <w:lang w:val="ru-RU"/>
        </w:rPr>
        <w:t>Начальник кредитного отдела                                         Иванова И.П.</w:t>
      </w:r>
    </w:p>
    <w:p w:rsidR="002121A2" w:rsidRDefault="002121A2">
      <w:pPr>
        <w:pStyle w:val="1"/>
        <w:widowControl/>
        <w:ind w:firstLine="567"/>
        <w:jc w:val="both"/>
        <w:rPr>
          <w:snapToGrid/>
          <w:sz w:val="28"/>
          <w:lang w:val="ru-RU"/>
        </w:rPr>
      </w:pPr>
    </w:p>
    <w:p w:rsidR="002121A2" w:rsidRDefault="006A774F">
      <w:pPr>
        <w:pStyle w:val="1"/>
        <w:widowControl/>
        <w:ind w:firstLine="567"/>
        <w:jc w:val="both"/>
        <w:rPr>
          <w:snapToGrid/>
          <w:sz w:val="28"/>
          <w:lang w:val="ru-RU"/>
        </w:rPr>
      </w:pPr>
      <w:r>
        <w:rPr>
          <w:snapToGrid/>
          <w:sz w:val="28"/>
          <w:lang w:val="ru-RU"/>
        </w:rPr>
        <w:t>Кредитный инспектор                                                       Попова Н.А.</w:t>
      </w:r>
    </w:p>
    <w:p w:rsidR="002121A2" w:rsidRDefault="002121A2">
      <w:pPr>
        <w:pStyle w:val="1"/>
        <w:widowControl/>
        <w:ind w:firstLine="567"/>
        <w:jc w:val="both"/>
        <w:rPr>
          <w:snapToGrid/>
          <w:sz w:val="28"/>
          <w:lang w:val="ru-RU"/>
        </w:rPr>
      </w:pPr>
    </w:p>
    <w:p w:rsidR="002121A2" w:rsidRDefault="006A774F">
      <w:pPr>
        <w:pStyle w:val="1"/>
        <w:widowControl/>
        <w:ind w:firstLine="567"/>
        <w:jc w:val="both"/>
        <w:rPr>
          <w:snapToGrid/>
          <w:sz w:val="28"/>
          <w:lang w:val="ru-RU"/>
        </w:rPr>
      </w:pPr>
      <w:r>
        <w:rPr>
          <w:snapToGrid/>
          <w:sz w:val="28"/>
          <w:lang w:val="ru-RU"/>
        </w:rPr>
        <w:t>25 апреля 2000г.</w:t>
      </w:r>
    </w:p>
    <w:p w:rsidR="002121A2" w:rsidRDefault="002121A2">
      <w:pPr>
        <w:pStyle w:val="1"/>
        <w:widowControl/>
        <w:ind w:firstLine="567"/>
        <w:jc w:val="both"/>
        <w:rPr>
          <w:snapToGrid/>
          <w:sz w:val="28"/>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6F17EE">
      <w:pPr>
        <w:pStyle w:val="1"/>
        <w:widowControl/>
        <w:jc w:val="both"/>
        <w:rPr>
          <w:snapToGrid/>
          <w:sz w:val="24"/>
          <w:lang w:val="ru-RU"/>
        </w:rPr>
      </w:pPr>
      <w:r>
        <w:rPr>
          <w:noProof/>
          <w:snapToGrid/>
          <w:sz w:val="24"/>
        </w:rPr>
        <w:pict>
          <v:shapetype id="_x0000_t202" coordsize="21600,21600" o:spt="202" path="m,l,21600r21600,l21600,xe">
            <v:stroke joinstyle="miter"/>
            <v:path gradientshapeok="t" o:connecttype="rect"/>
          </v:shapetype>
          <v:shape id="_x0000_s1027" type="#_x0000_t202" style="position:absolute;left:0;text-align:left;margin-left:421.2pt;margin-top:7.45pt;width:57.6pt;height:21.6pt;z-index:251622400" o:allowincell="f">
            <v:textbox style="mso-next-textbox:#_x0000_s1027">
              <w:txbxContent>
                <w:p w:rsidR="002121A2" w:rsidRDefault="006A774F">
                  <w:r>
                    <w:t>0401002</w:t>
                  </w:r>
                </w:p>
                <w:p w:rsidR="002121A2" w:rsidRDefault="002121A2"/>
              </w:txbxContent>
            </v:textbox>
          </v:shape>
        </w:pict>
      </w:r>
      <w:r>
        <w:rPr>
          <w:noProof/>
          <w:snapToGrid/>
          <w:sz w:val="24"/>
        </w:rPr>
        <w:pict>
          <v:rect id="_x0000_s1026" style="position:absolute;left:0;text-align:left;margin-left:205.2pt;margin-top:7.45pt;width:1in;height:21.6pt;z-index:251621376" o:allowincell="f"/>
        </w:pict>
      </w:r>
      <w:r w:rsidR="006A774F">
        <w:rPr>
          <w:snapToGrid/>
          <w:sz w:val="24"/>
          <w:lang w:val="ru-RU"/>
        </w:rPr>
        <w:t xml:space="preserve"> ПЛАТЕЖНОЕ   ПОРУЧЕНИЕ     №   </w:t>
      </w:r>
    </w:p>
    <w:p w:rsidR="002121A2" w:rsidRDefault="006A774F">
      <w:pPr>
        <w:pStyle w:val="1"/>
        <w:widowControl/>
        <w:jc w:val="both"/>
        <w:rPr>
          <w:snapToGrid/>
          <w:sz w:val="24"/>
          <w:lang w:val="ru-RU"/>
        </w:rPr>
      </w:pPr>
      <w:r>
        <w:rPr>
          <w:snapToGrid/>
          <w:sz w:val="24"/>
          <w:lang w:val="ru-RU"/>
        </w:rPr>
        <w:t xml:space="preserve"> </w:t>
      </w:r>
    </w:p>
    <w:p w:rsidR="002121A2" w:rsidRDefault="006A774F">
      <w:pPr>
        <w:pStyle w:val="1"/>
        <w:widowControl/>
        <w:jc w:val="both"/>
        <w:rPr>
          <w:snapToGrid/>
          <w:sz w:val="24"/>
          <w:lang w:val="ru-RU"/>
        </w:rPr>
      </w:pPr>
      <w:r>
        <w:rPr>
          <w:snapToGrid/>
          <w:sz w:val="24"/>
          <w:lang w:val="ru-RU"/>
        </w:rPr>
        <w:t xml:space="preserve">   ____________________ 2000г.</w:t>
      </w:r>
    </w:p>
    <w:p w:rsidR="002121A2" w:rsidRDefault="006A774F">
      <w:pPr>
        <w:pStyle w:val="1"/>
        <w:widowControl/>
        <w:jc w:val="both"/>
        <w:rPr>
          <w:snapToGrid/>
          <w:sz w:val="24"/>
          <w:lang w:val="ru-RU"/>
        </w:rPr>
      </w:pPr>
      <w:r>
        <w:rPr>
          <w:snapToGrid/>
          <w:sz w:val="24"/>
          <w:lang w:val="ru-RU"/>
        </w:rPr>
        <w:t xml:space="preserve">                                                                                                                </w:t>
      </w:r>
    </w:p>
    <w:p w:rsidR="002121A2" w:rsidRDefault="006A774F">
      <w:pPr>
        <w:pStyle w:val="1"/>
        <w:widowControl/>
        <w:jc w:val="both"/>
        <w:rPr>
          <w:snapToGrid/>
          <w:sz w:val="24"/>
          <w:lang w:val="ru-RU"/>
        </w:rPr>
      </w:pPr>
      <w:r>
        <w:rPr>
          <w:snapToGrid/>
          <w:sz w:val="24"/>
          <w:lang w:val="ru-RU"/>
        </w:rPr>
        <w:t xml:space="preserve">                                                                                                           ДЕБЕТ             СУММА</w:t>
      </w:r>
    </w:p>
    <w:p w:rsidR="002121A2" w:rsidRDefault="006F17EE">
      <w:pPr>
        <w:pStyle w:val="1"/>
        <w:widowControl/>
        <w:jc w:val="both"/>
        <w:rPr>
          <w:snapToGrid/>
          <w:sz w:val="24"/>
          <w:lang w:val="ru-RU"/>
        </w:rPr>
      </w:pPr>
      <w:r>
        <w:rPr>
          <w:noProof/>
          <w:snapToGrid/>
          <w:sz w:val="24"/>
        </w:rPr>
        <w:pict>
          <v:rect id="_x0000_s1033" style="position:absolute;left:0;text-align:left;margin-left:378pt;margin-top:3.85pt;width:108pt;height:79.2pt;z-index:251626496" o:allowincell="f"/>
        </w:pict>
      </w:r>
      <w:r>
        <w:rPr>
          <w:noProof/>
          <w:snapToGrid/>
          <w:sz w:val="24"/>
        </w:rPr>
        <w:pict>
          <v:shape id="_x0000_s1031" type="#_x0000_t202" style="position:absolute;left:0;text-align:left;margin-left:306pt;margin-top:3.85pt;width:1in;height:36pt;z-index:251625472" o:allowincell="f">
            <v:textbox style="mso-next-textbox:#_x0000_s1031">
              <w:txbxContent>
                <w:p w:rsidR="002121A2" w:rsidRDefault="002121A2"/>
                <w:p w:rsidR="002121A2" w:rsidRDefault="006A774F">
                  <w:r>
                    <w:t>Сч №</w:t>
                  </w:r>
                </w:p>
                <w:p w:rsidR="002121A2" w:rsidRDefault="002121A2"/>
              </w:txbxContent>
            </v:textbox>
          </v:shape>
        </w:pict>
      </w:r>
      <w:r w:rsidR="006A774F">
        <w:rPr>
          <w:snapToGrid/>
          <w:sz w:val="24"/>
          <w:lang w:val="ru-RU"/>
        </w:rPr>
        <w:t>Плательщик</w:t>
      </w:r>
    </w:p>
    <w:p w:rsidR="002121A2" w:rsidRDefault="006F17EE">
      <w:pPr>
        <w:pStyle w:val="1"/>
        <w:widowControl/>
        <w:jc w:val="both"/>
        <w:rPr>
          <w:snapToGrid/>
          <w:sz w:val="24"/>
          <w:lang w:val="ru-RU"/>
        </w:rPr>
      </w:pPr>
      <w:r>
        <w:rPr>
          <w:noProof/>
          <w:snapToGrid/>
          <w:sz w:val="24"/>
        </w:rPr>
        <w:pict>
          <v:shape id="_x0000_s1028" type="#_x0000_t202" style="position:absolute;left:0;text-align:left;margin-left:-3.6pt;margin-top:4.45pt;width:1in;height:21.6pt;z-index:251623424" o:allowincell="f">
            <v:textbox style="mso-next-textbox:#_x0000_s1028">
              <w:txbxContent>
                <w:p w:rsidR="002121A2" w:rsidRDefault="006A774F">
                  <w:r>
                    <w:t>Код</w:t>
                  </w:r>
                </w:p>
                <w:p w:rsidR="002121A2" w:rsidRDefault="002121A2"/>
              </w:txbxContent>
            </v:textbox>
          </v:shape>
        </w:pict>
      </w:r>
    </w:p>
    <w:p w:rsidR="002121A2" w:rsidRDefault="006F17EE">
      <w:pPr>
        <w:pStyle w:val="1"/>
        <w:widowControl/>
        <w:jc w:val="both"/>
        <w:rPr>
          <w:snapToGrid/>
          <w:sz w:val="24"/>
          <w:lang w:val="ru-RU"/>
        </w:rPr>
      </w:pPr>
      <w:r>
        <w:rPr>
          <w:noProof/>
          <w:snapToGrid/>
          <w:sz w:val="24"/>
        </w:rPr>
        <w:pict>
          <v:shape id="_x0000_s1029" type="#_x0000_t202" style="position:absolute;left:0;text-align:left;margin-left:270pt;margin-top:12.25pt;width:36pt;height:28.8pt;z-index:251624448" o:allowincell="f">
            <v:textbox style="mso-next-textbox:#_x0000_s1029">
              <w:txbxContent>
                <w:p w:rsidR="002121A2" w:rsidRDefault="002121A2"/>
                <w:p w:rsidR="002121A2" w:rsidRDefault="006A774F">
                  <w:r>
                    <w:t>Код</w:t>
                  </w:r>
                </w:p>
                <w:p w:rsidR="002121A2" w:rsidRDefault="002121A2"/>
              </w:txbxContent>
            </v:textbox>
          </v:shape>
        </w:pict>
      </w:r>
      <w:r w:rsidR="006A774F">
        <w:rPr>
          <w:snapToGrid/>
          <w:sz w:val="24"/>
          <w:lang w:val="ru-RU"/>
        </w:rPr>
        <w:t xml:space="preserve">                       _________________________________   </w:t>
      </w:r>
    </w:p>
    <w:p w:rsidR="002121A2" w:rsidRDefault="002121A2">
      <w:pPr>
        <w:pStyle w:val="1"/>
        <w:widowControl/>
        <w:jc w:val="both"/>
        <w:rPr>
          <w:snapToGrid/>
          <w:sz w:val="24"/>
          <w:u w:val="single"/>
          <w:lang w:val="ru-RU"/>
        </w:rPr>
      </w:pPr>
    </w:p>
    <w:p w:rsidR="002121A2" w:rsidRDefault="006A774F">
      <w:pPr>
        <w:pStyle w:val="1"/>
        <w:widowControl/>
        <w:jc w:val="both"/>
        <w:rPr>
          <w:snapToGrid/>
          <w:sz w:val="24"/>
          <w:u w:val="single"/>
          <w:lang w:val="ru-RU"/>
        </w:rPr>
      </w:pPr>
      <w:r>
        <w:rPr>
          <w:snapToGrid/>
          <w:sz w:val="24"/>
          <w:u w:val="single"/>
          <w:lang w:val="ru-RU"/>
        </w:rPr>
        <w:t xml:space="preserve">Банк плательщика                                                          .              </w:t>
      </w:r>
    </w:p>
    <w:p w:rsidR="002121A2" w:rsidRDefault="006A774F">
      <w:pPr>
        <w:pStyle w:val="1"/>
        <w:widowControl/>
        <w:jc w:val="both"/>
        <w:rPr>
          <w:snapToGrid/>
          <w:sz w:val="24"/>
          <w:lang w:val="ru-RU"/>
        </w:rPr>
      </w:pPr>
      <w:r>
        <w:rPr>
          <w:snapToGrid/>
          <w:sz w:val="24"/>
          <w:lang w:val="ru-RU"/>
        </w:rPr>
        <w:t xml:space="preserve">Получатель                                                                                     КРЕДИТ  </w:t>
      </w:r>
    </w:p>
    <w:p w:rsidR="002121A2" w:rsidRDefault="006F17EE">
      <w:pPr>
        <w:pStyle w:val="1"/>
        <w:widowControl/>
        <w:jc w:val="both"/>
        <w:rPr>
          <w:snapToGrid/>
          <w:sz w:val="24"/>
          <w:lang w:val="ru-RU"/>
        </w:rPr>
      </w:pPr>
      <w:r>
        <w:rPr>
          <w:noProof/>
          <w:snapToGrid/>
          <w:sz w:val="24"/>
        </w:rPr>
        <w:pict>
          <v:shape id="_x0000_s1036" type="#_x0000_t202" style="position:absolute;left:0;text-align:left;margin-left:306pt;margin-top:7.45pt;width:1in;height:28.8pt;z-index:251629568" o:allowincell="f">
            <v:textbox style="mso-next-textbox:#_x0000_s1036">
              <w:txbxContent>
                <w:p w:rsidR="002121A2" w:rsidRDefault="002121A2"/>
                <w:p w:rsidR="002121A2" w:rsidRDefault="006A774F">
                  <w:r>
                    <w:t>Сч №</w:t>
                  </w:r>
                </w:p>
              </w:txbxContent>
            </v:textbox>
          </v:shape>
        </w:pict>
      </w:r>
      <w:r>
        <w:rPr>
          <w:noProof/>
          <w:snapToGrid/>
          <w:sz w:val="24"/>
        </w:rPr>
        <w:pict>
          <v:rect id="_x0000_s1035" style="position:absolute;left:0;text-align:left;margin-left:378pt;margin-top:.25pt;width:108pt;height:21.6pt;z-index:251628544" o:allowincell="f"/>
        </w:pict>
      </w:r>
      <w:r w:rsidR="006A774F">
        <w:rPr>
          <w:snapToGrid/>
          <w:sz w:val="24"/>
          <w:lang w:val="ru-RU"/>
        </w:rPr>
        <w:t xml:space="preserve">                                                                                                      </w:t>
      </w:r>
    </w:p>
    <w:p w:rsidR="002121A2" w:rsidRDefault="006F17EE">
      <w:pPr>
        <w:pStyle w:val="1"/>
        <w:widowControl/>
        <w:jc w:val="both"/>
        <w:rPr>
          <w:snapToGrid/>
          <w:sz w:val="24"/>
          <w:lang w:val="ru-RU"/>
        </w:rPr>
      </w:pPr>
      <w:r>
        <w:rPr>
          <w:noProof/>
          <w:snapToGrid/>
          <w:sz w:val="24"/>
        </w:rPr>
        <w:pict>
          <v:rect id="_x0000_s1039" style="position:absolute;left:0;text-align:left;margin-left:378pt;margin-top:8.05pt;width:108pt;height:21.6pt;z-index:251632640" o:allowincell="f"/>
        </w:pict>
      </w:r>
      <w:r>
        <w:rPr>
          <w:noProof/>
          <w:snapToGrid/>
          <w:sz w:val="24"/>
        </w:rPr>
        <w:pict>
          <v:shape id="_x0000_s1034" type="#_x0000_t202" style="position:absolute;left:0;text-align:left;margin-left:-3.6pt;margin-top:.85pt;width:1in;height:21.6pt;z-index:251627520" o:allowincell="f">
            <v:textbox style="mso-next-textbox:#_x0000_s1034">
              <w:txbxContent>
                <w:p w:rsidR="002121A2" w:rsidRDefault="006A774F">
                  <w:r>
                    <w:t>код</w:t>
                  </w:r>
                </w:p>
              </w:txbxContent>
            </v:textbox>
          </v:shape>
        </w:pict>
      </w:r>
    </w:p>
    <w:p w:rsidR="002121A2" w:rsidRDefault="006F17EE">
      <w:pPr>
        <w:pStyle w:val="1"/>
        <w:widowControl/>
        <w:jc w:val="both"/>
        <w:rPr>
          <w:snapToGrid/>
          <w:sz w:val="24"/>
          <w:lang w:val="ru-RU"/>
        </w:rPr>
      </w:pPr>
      <w:r>
        <w:rPr>
          <w:noProof/>
          <w:snapToGrid/>
          <w:sz w:val="24"/>
        </w:rPr>
        <w:pict>
          <v:shape id="_x0000_s1038" type="#_x0000_t202" style="position:absolute;left:0;text-align:left;margin-left:306pt;margin-top:8.65pt;width:1in;height:28.8pt;z-index:251631616" o:allowincell="f">
            <v:textbox style="mso-next-textbox:#_x0000_s1038">
              <w:txbxContent>
                <w:p w:rsidR="002121A2" w:rsidRDefault="002121A2"/>
                <w:p w:rsidR="002121A2" w:rsidRDefault="006A774F">
                  <w:r>
                    <w:t>Сч №</w:t>
                  </w:r>
                </w:p>
              </w:txbxContent>
            </v:textbox>
          </v:shape>
        </w:pict>
      </w:r>
      <w:r>
        <w:rPr>
          <w:noProof/>
          <w:snapToGrid/>
          <w:sz w:val="24"/>
        </w:rPr>
        <w:pict>
          <v:shape id="_x0000_s1037" type="#_x0000_t202" style="position:absolute;left:0;text-align:left;margin-left:270pt;margin-top:8.65pt;width:36pt;height:28.8pt;z-index:251630592" o:allowincell="f">
            <v:textbox style="mso-next-textbox:#_x0000_s1037">
              <w:txbxContent>
                <w:p w:rsidR="002121A2" w:rsidRDefault="002121A2"/>
                <w:p w:rsidR="002121A2" w:rsidRDefault="006A774F">
                  <w:r>
                    <w:t>Код</w:t>
                  </w:r>
                </w:p>
                <w:p w:rsidR="002121A2" w:rsidRDefault="002121A2"/>
              </w:txbxContent>
            </v:textbox>
          </v:shape>
        </w:pict>
      </w:r>
      <w:r w:rsidR="006A774F">
        <w:rPr>
          <w:snapToGrid/>
          <w:sz w:val="24"/>
          <w:lang w:val="ru-RU"/>
        </w:rPr>
        <w:t xml:space="preserve">                       _______________________________________</w:t>
      </w:r>
    </w:p>
    <w:p w:rsidR="002121A2" w:rsidRDefault="006F17EE">
      <w:pPr>
        <w:pStyle w:val="1"/>
        <w:widowControl/>
        <w:jc w:val="both"/>
        <w:rPr>
          <w:snapToGrid/>
          <w:sz w:val="24"/>
          <w:u w:val="single"/>
          <w:lang w:val="ru-RU"/>
        </w:rPr>
      </w:pPr>
      <w:r>
        <w:rPr>
          <w:noProof/>
          <w:snapToGrid/>
          <w:sz w:val="24"/>
        </w:rPr>
        <w:pict>
          <v:shape id="_x0000_s1040" type="#_x0000_t202" style="position:absolute;left:0;text-align:left;margin-left:378pt;margin-top:2.05pt;width:108pt;height:28.8pt;z-index:251633664" o:allowincell="f">
            <v:textbox style="mso-next-textbox:#_x0000_s1040">
              <w:txbxContent>
                <w:p w:rsidR="002121A2" w:rsidRDefault="006A774F">
                  <w:r>
                    <w:t>Пени за              дней</w:t>
                  </w:r>
                </w:p>
                <w:p w:rsidR="002121A2" w:rsidRDefault="006A774F">
                  <w:r>
                    <w:t>Из              %Р</w:t>
                  </w:r>
                </w:p>
              </w:txbxContent>
            </v:textbox>
          </v:shape>
        </w:pict>
      </w:r>
    </w:p>
    <w:p w:rsidR="002121A2" w:rsidRDefault="006A774F">
      <w:pPr>
        <w:pStyle w:val="1"/>
        <w:widowControl/>
        <w:jc w:val="both"/>
        <w:rPr>
          <w:snapToGrid/>
          <w:sz w:val="24"/>
          <w:lang w:val="ru-RU"/>
        </w:rPr>
      </w:pPr>
      <w:r>
        <w:rPr>
          <w:snapToGrid/>
          <w:sz w:val="24"/>
          <w:u w:val="single"/>
          <w:lang w:val="ru-RU"/>
        </w:rPr>
        <w:t>Банк получателя_______________________________</w:t>
      </w:r>
    </w:p>
    <w:p w:rsidR="002121A2" w:rsidRDefault="006F17EE">
      <w:pPr>
        <w:pStyle w:val="1"/>
        <w:widowControl/>
        <w:jc w:val="both"/>
        <w:rPr>
          <w:snapToGrid/>
          <w:sz w:val="24"/>
          <w:lang w:val="ru-RU"/>
        </w:rPr>
      </w:pPr>
      <w:r>
        <w:rPr>
          <w:noProof/>
          <w:snapToGrid/>
          <w:sz w:val="24"/>
        </w:rPr>
        <w:pict>
          <v:shape id="_x0000_s1041" type="#_x0000_t202" style="position:absolute;left:0;text-align:left;margin-left:378pt;margin-top:3.25pt;width:108pt;height:28.8pt;z-index:251634688" o:allowincell="f">
            <v:textbox style="mso-next-textbox:#_x0000_s1041">
              <w:txbxContent>
                <w:p w:rsidR="002121A2" w:rsidRDefault="002121A2"/>
                <w:p w:rsidR="002121A2" w:rsidRDefault="006A774F">
                  <w:r>
                    <w:t>Сумма с пеней</w:t>
                  </w:r>
                </w:p>
              </w:txbxContent>
            </v:textbox>
          </v:shape>
        </w:pict>
      </w:r>
    </w:p>
    <w:p w:rsidR="002121A2" w:rsidRDefault="002121A2">
      <w:pPr>
        <w:pStyle w:val="1"/>
        <w:widowControl/>
        <w:jc w:val="both"/>
        <w:rPr>
          <w:snapToGrid/>
          <w:sz w:val="24"/>
          <w:lang w:val="ru-RU"/>
        </w:rPr>
      </w:pPr>
    </w:p>
    <w:p w:rsidR="002121A2" w:rsidRDefault="006F17EE">
      <w:pPr>
        <w:pStyle w:val="1"/>
        <w:widowControl/>
        <w:jc w:val="both"/>
        <w:rPr>
          <w:snapToGrid/>
          <w:sz w:val="24"/>
          <w:lang w:val="ru-RU"/>
        </w:rPr>
      </w:pPr>
      <w:r>
        <w:rPr>
          <w:noProof/>
          <w:snapToGrid/>
          <w:sz w:val="24"/>
        </w:rPr>
        <w:pict>
          <v:line id="_x0000_s1048" style="position:absolute;left:0;text-align:left;z-index:251641856" from="406.8pt,3.5pt" to="406.8pt,111.5pt" o:allowincell="f"/>
        </w:pict>
      </w:r>
      <w:r>
        <w:rPr>
          <w:noProof/>
          <w:snapToGrid/>
          <w:sz w:val="24"/>
        </w:rPr>
        <w:pict>
          <v:rect id="_x0000_s1043" style="position:absolute;left:0;text-align:left;margin-left:378pt;margin-top:3.5pt;width:108pt;height:21.6pt;z-index:251636736" o:allowincell="f"/>
        </w:pict>
      </w:r>
      <w:r>
        <w:rPr>
          <w:noProof/>
          <w:snapToGrid/>
          <w:sz w:val="24"/>
        </w:rPr>
        <w:pict>
          <v:line id="_x0000_s1042" style="position:absolute;left:0;text-align:left;flip:x;z-index:251635712" from="3.6pt,4.45pt" to="378pt,4.45pt" o:allowincell="f"/>
        </w:pict>
      </w:r>
    </w:p>
    <w:p w:rsidR="002121A2" w:rsidRDefault="006F17EE">
      <w:pPr>
        <w:pStyle w:val="1"/>
        <w:widowControl/>
        <w:jc w:val="both"/>
        <w:rPr>
          <w:snapToGrid/>
          <w:sz w:val="24"/>
          <w:lang w:val="ru-RU"/>
        </w:rPr>
      </w:pPr>
      <w:r>
        <w:rPr>
          <w:noProof/>
          <w:snapToGrid/>
          <w:sz w:val="24"/>
        </w:rPr>
        <w:pict>
          <v:rect id="_x0000_s1044" style="position:absolute;left:0;text-align:left;margin-left:378pt;margin-top:11.3pt;width:108pt;height:21.6pt;z-index:251637760" o:allowincell="f"/>
        </w:pict>
      </w:r>
    </w:p>
    <w:p w:rsidR="002121A2" w:rsidRDefault="006F17EE">
      <w:pPr>
        <w:pStyle w:val="1"/>
        <w:widowControl/>
        <w:jc w:val="both"/>
        <w:rPr>
          <w:snapToGrid/>
          <w:sz w:val="24"/>
          <w:lang w:val="ru-RU"/>
        </w:rPr>
      </w:pPr>
      <w:r>
        <w:rPr>
          <w:noProof/>
          <w:snapToGrid/>
          <w:sz w:val="24"/>
        </w:rPr>
        <w:pict>
          <v:line id="_x0000_s1049" style="position:absolute;left:0;text-align:left;flip:x;z-index:251642880" from="3.6pt,4.75pt" to="378pt,4.75pt" o:allowincell="f"/>
        </w:pict>
      </w:r>
    </w:p>
    <w:p w:rsidR="002121A2" w:rsidRDefault="006F17EE">
      <w:pPr>
        <w:pStyle w:val="1"/>
        <w:widowControl/>
        <w:jc w:val="both"/>
        <w:rPr>
          <w:snapToGrid/>
          <w:sz w:val="24"/>
          <w:lang w:val="ru-RU"/>
        </w:rPr>
      </w:pPr>
      <w:r>
        <w:rPr>
          <w:noProof/>
          <w:snapToGrid/>
          <w:sz w:val="24"/>
        </w:rPr>
        <w:pict>
          <v:rect id="_x0000_s1045" style="position:absolute;left:0;text-align:left;margin-left:378pt;margin-top:5.35pt;width:108pt;height:21.6pt;z-index:251638784" o:allowincell="f"/>
        </w:pict>
      </w:r>
    </w:p>
    <w:p w:rsidR="002121A2" w:rsidRDefault="006F17EE">
      <w:pPr>
        <w:pStyle w:val="1"/>
        <w:widowControl/>
        <w:jc w:val="both"/>
        <w:rPr>
          <w:snapToGrid/>
          <w:sz w:val="24"/>
          <w:lang w:val="ru-RU"/>
        </w:rPr>
      </w:pPr>
      <w:r>
        <w:rPr>
          <w:noProof/>
          <w:snapToGrid/>
          <w:sz w:val="24"/>
        </w:rPr>
        <w:pict>
          <v:rect id="_x0000_s1046" style="position:absolute;left:0;text-align:left;margin-left:378pt;margin-top:13.15pt;width:108pt;height:21.6pt;z-index:251639808" o:allowincell="f"/>
        </w:pict>
      </w:r>
    </w:p>
    <w:p w:rsidR="002121A2" w:rsidRDefault="002121A2">
      <w:pPr>
        <w:pStyle w:val="1"/>
        <w:widowControl/>
        <w:jc w:val="both"/>
        <w:rPr>
          <w:snapToGrid/>
          <w:sz w:val="24"/>
          <w:lang w:val="ru-RU"/>
        </w:rPr>
      </w:pPr>
    </w:p>
    <w:p w:rsidR="002121A2" w:rsidRDefault="006F17EE">
      <w:pPr>
        <w:pStyle w:val="1"/>
        <w:widowControl/>
        <w:jc w:val="both"/>
        <w:rPr>
          <w:snapToGrid/>
          <w:sz w:val="24"/>
          <w:lang w:val="ru-RU"/>
        </w:rPr>
      </w:pPr>
      <w:r>
        <w:rPr>
          <w:noProof/>
          <w:snapToGrid/>
          <w:sz w:val="24"/>
        </w:rPr>
        <w:pict>
          <v:rect id="_x0000_s1047" style="position:absolute;left:0;text-align:left;margin-left:378pt;margin-top:7.15pt;width:108pt;height:21.6pt;z-index:251640832" o:allowincell="f"/>
        </w:pict>
      </w:r>
    </w:p>
    <w:p w:rsidR="002121A2" w:rsidRDefault="006F17EE">
      <w:pPr>
        <w:pStyle w:val="1"/>
        <w:widowControl/>
        <w:jc w:val="both"/>
        <w:rPr>
          <w:snapToGrid/>
          <w:sz w:val="24"/>
          <w:lang w:val="ru-RU"/>
        </w:rPr>
      </w:pPr>
      <w:r>
        <w:rPr>
          <w:noProof/>
          <w:snapToGrid/>
          <w:sz w:val="24"/>
        </w:rPr>
        <w:pict>
          <v:shape id="_x0000_s1050" type="#_x0000_t202" style="position:absolute;left:0;text-align:left;margin-left:3.6pt;margin-top:7.75pt;width:43.2pt;height:28.8pt;z-index:251643904" o:allowincell="f">
            <v:textbox style="mso-next-textbox:#_x0000_s1050">
              <w:txbxContent>
                <w:p w:rsidR="002121A2" w:rsidRDefault="006A774F">
                  <w:r>
                    <w:t xml:space="preserve">  М.П.</w:t>
                  </w:r>
                </w:p>
              </w:txbxContent>
            </v:textbox>
          </v:shape>
        </w:pict>
      </w:r>
    </w:p>
    <w:p w:rsidR="002121A2" w:rsidRDefault="006A774F">
      <w:pPr>
        <w:pStyle w:val="1"/>
        <w:widowControl/>
        <w:jc w:val="both"/>
        <w:rPr>
          <w:snapToGrid/>
          <w:sz w:val="24"/>
          <w:lang w:val="ru-RU"/>
        </w:rPr>
      </w:pPr>
      <w:r>
        <w:rPr>
          <w:snapToGrid/>
          <w:sz w:val="24"/>
          <w:lang w:val="ru-RU"/>
        </w:rPr>
        <w:t xml:space="preserve">                        Подпись клиента                                                 </w:t>
      </w:r>
    </w:p>
    <w:p w:rsidR="002121A2" w:rsidRDefault="006F17EE">
      <w:pPr>
        <w:pStyle w:val="1"/>
        <w:widowControl/>
        <w:jc w:val="both"/>
        <w:rPr>
          <w:snapToGrid/>
          <w:sz w:val="24"/>
          <w:lang w:val="ru-RU"/>
        </w:rPr>
      </w:pPr>
      <w:r>
        <w:rPr>
          <w:noProof/>
          <w:snapToGrid/>
          <w:sz w:val="24"/>
        </w:rPr>
        <w:pict>
          <v:line id="_x0000_s1051" style="position:absolute;left:0;text-align:left;z-index:251644928" from="356.4pt,1.75pt" to="356.4pt,37.75pt" o:allowincell="f"/>
        </w:pict>
      </w:r>
      <w:r w:rsidR="006A774F">
        <w:rPr>
          <w:snapToGrid/>
          <w:sz w:val="24"/>
          <w:lang w:val="ru-RU"/>
        </w:rPr>
        <w:t xml:space="preserve">                                                                                                                       Проведено банком</w:t>
      </w:r>
    </w:p>
    <w:p w:rsidR="002121A2" w:rsidRDefault="006A774F">
      <w:pPr>
        <w:pStyle w:val="1"/>
        <w:widowControl/>
        <w:jc w:val="both"/>
        <w:rPr>
          <w:snapToGrid/>
          <w:sz w:val="24"/>
          <w:lang w:val="ru-RU"/>
        </w:rPr>
      </w:pPr>
      <w:r>
        <w:rPr>
          <w:snapToGrid/>
          <w:sz w:val="24"/>
          <w:lang w:val="ru-RU"/>
        </w:rPr>
        <w:t xml:space="preserve">                                                                                   </w:t>
      </w:r>
    </w:p>
    <w:p w:rsidR="002121A2" w:rsidRDefault="006A774F">
      <w:pPr>
        <w:pStyle w:val="1"/>
        <w:widowControl/>
        <w:jc w:val="both"/>
        <w:rPr>
          <w:snapToGrid/>
          <w:sz w:val="24"/>
          <w:lang w:val="ru-RU"/>
        </w:rPr>
      </w:pPr>
      <w:r>
        <w:rPr>
          <w:snapToGrid/>
          <w:sz w:val="24"/>
          <w:lang w:val="ru-RU"/>
        </w:rPr>
        <w:t xml:space="preserve">                                                                                                                       Подписи банка   </w:t>
      </w: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6F17EE">
      <w:pPr>
        <w:pStyle w:val="1"/>
        <w:widowControl/>
        <w:jc w:val="both"/>
        <w:rPr>
          <w:snapToGrid/>
          <w:sz w:val="24"/>
          <w:lang w:val="ru-RU"/>
        </w:rPr>
      </w:pPr>
      <w:r>
        <w:rPr>
          <w:noProof/>
          <w:snapToGrid/>
          <w:sz w:val="24"/>
        </w:rPr>
        <w:pict>
          <v:shape id="_x0000_s1053" type="#_x0000_t202" style="position:absolute;left:0;text-align:left;margin-left:421.2pt;margin-top:7.45pt;width:57.6pt;height:21.6pt;z-index:251646976" o:allowincell="f">
            <v:textbox style="mso-next-textbox:#_x0000_s1053">
              <w:txbxContent>
                <w:p w:rsidR="002121A2" w:rsidRDefault="006A774F">
                  <w:r>
                    <w:t>0401002</w:t>
                  </w:r>
                </w:p>
                <w:p w:rsidR="002121A2" w:rsidRDefault="002121A2"/>
              </w:txbxContent>
            </v:textbox>
          </v:shape>
        </w:pict>
      </w:r>
      <w:r>
        <w:rPr>
          <w:noProof/>
          <w:snapToGrid/>
          <w:sz w:val="24"/>
        </w:rPr>
        <w:pict>
          <v:rect id="_x0000_s1052" style="position:absolute;left:0;text-align:left;margin-left:205.2pt;margin-top:7.45pt;width:1in;height:21.6pt;z-index:251645952" o:allowincell="f"/>
        </w:pict>
      </w:r>
      <w:r w:rsidR="006A774F">
        <w:rPr>
          <w:snapToGrid/>
          <w:sz w:val="24"/>
          <w:lang w:val="ru-RU"/>
        </w:rPr>
        <w:t xml:space="preserve"> ПЛАТЕЖНОЕ   ПОРУЧЕНИЕ     №   </w:t>
      </w:r>
    </w:p>
    <w:p w:rsidR="002121A2" w:rsidRDefault="006A774F">
      <w:pPr>
        <w:pStyle w:val="1"/>
        <w:widowControl/>
        <w:jc w:val="both"/>
        <w:rPr>
          <w:snapToGrid/>
          <w:sz w:val="24"/>
          <w:lang w:val="ru-RU"/>
        </w:rPr>
      </w:pPr>
      <w:r>
        <w:rPr>
          <w:snapToGrid/>
          <w:sz w:val="24"/>
          <w:lang w:val="ru-RU"/>
        </w:rPr>
        <w:t xml:space="preserve"> </w:t>
      </w:r>
    </w:p>
    <w:p w:rsidR="002121A2" w:rsidRDefault="006A774F">
      <w:pPr>
        <w:pStyle w:val="1"/>
        <w:widowControl/>
        <w:jc w:val="both"/>
        <w:rPr>
          <w:snapToGrid/>
          <w:sz w:val="24"/>
          <w:lang w:val="ru-RU"/>
        </w:rPr>
      </w:pPr>
      <w:r>
        <w:rPr>
          <w:snapToGrid/>
          <w:sz w:val="24"/>
          <w:lang w:val="ru-RU"/>
        </w:rPr>
        <w:t xml:space="preserve">   ____________________ 2000г.</w:t>
      </w:r>
    </w:p>
    <w:p w:rsidR="002121A2" w:rsidRDefault="006A774F">
      <w:pPr>
        <w:pStyle w:val="1"/>
        <w:widowControl/>
        <w:jc w:val="both"/>
        <w:rPr>
          <w:snapToGrid/>
          <w:sz w:val="24"/>
          <w:lang w:val="ru-RU"/>
        </w:rPr>
      </w:pPr>
      <w:r>
        <w:rPr>
          <w:snapToGrid/>
          <w:sz w:val="24"/>
          <w:lang w:val="ru-RU"/>
        </w:rPr>
        <w:t xml:space="preserve">                                                                                                                </w:t>
      </w:r>
    </w:p>
    <w:p w:rsidR="002121A2" w:rsidRDefault="006A774F">
      <w:pPr>
        <w:pStyle w:val="1"/>
        <w:widowControl/>
        <w:jc w:val="both"/>
        <w:rPr>
          <w:snapToGrid/>
          <w:sz w:val="24"/>
          <w:lang w:val="ru-RU"/>
        </w:rPr>
      </w:pPr>
      <w:r>
        <w:rPr>
          <w:snapToGrid/>
          <w:sz w:val="24"/>
          <w:lang w:val="ru-RU"/>
        </w:rPr>
        <w:t xml:space="preserve">                                                                                                           ДЕБЕТ             СУММА</w:t>
      </w:r>
    </w:p>
    <w:p w:rsidR="002121A2" w:rsidRDefault="006F17EE">
      <w:pPr>
        <w:pStyle w:val="1"/>
        <w:widowControl/>
        <w:jc w:val="both"/>
        <w:rPr>
          <w:snapToGrid/>
          <w:sz w:val="24"/>
          <w:lang w:val="ru-RU"/>
        </w:rPr>
      </w:pPr>
      <w:r>
        <w:rPr>
          <w:noProof/>
          <w:snapToGrid/>
          <w:sz w:val="24"/>
        </w:rPr>
        <w:pict>
          <v:rect id="_x0000_s1057" style="position:absolute;left:0;text-align:left;margin-left:378pt;margin-top:3.85pt;width:108pt;height:79.2pt;z-index:251651072" o:allowincell="f"/>
        </w:pict>
      </w:r>
      <w:r>
        <w:rPr>
          <w:noProof/>
          <w:snapToGrid/>
          <w:sz w:val="24"/>
        </w:rPr>
        <w:pict>
          <v:shape id="_x0000_s1056" type="#_x0000_t202" style="position:absolute;left:0;text-align:left;margin-left:306pt;margin-top:3.85pt;width:1in;height:36pt;z-index:251650048" o:allowincell="f">
            <v:textbox style="mso-next-textbox:#_x0000_s1056">
              <w:txbxContent>
                <w:p w:rsidR="002121A2" w:rsidRDefault="002121A2"/>
                <w:p w:rsidR="002121A2" w:rsidRDefault="006A774F">
                  <w:r>
                    <w:t>Сч №</w:t>
                  </w:r>
                </w:p>
                <w:p w:rsidR="002121A2" w:rsidRDefault="002121A2"/>
              </w:txbxContent>
            </v:textbox>
          </v:shape>
        </w:pict>
      </w:r>
      <w:r w:rsidR="006A774F">
        <w:rPr>
          <w:snapToGrid/>
          <w:sz w:val="24"/>
          <w:lang w:val="ru-RU"/>
        </w:rPr>
        <w:t>Плательщик</w:t>
      </w:r>
    </w:p>
    <w:p w:rsidR="002121A2" w:rsidRDefault="006F17EE">
      <w:pPr>
        <w:pStyle w:val="1"/>
        <w:widowControl/>
        <w:jc w:val="both"/>
        <w:rPr>
          <w:snapToGrid/>
          <w:sz w:val="24"/>
          <w:lang w:val="ru-RU"/>
        </w:rPr>
      </w:pPr>
      <w:r>
        <w:rPr>
          <w:noProof/>
          <w:snapToGrid/>
          <w:sz w:val="24"/>
        </w:rPr>
        <w:pict>
          <v:shape id="_x0000_s1054" type="#_x0000_t202" style="position:absolute;left:0;text-align:left;margin-left:-3.6pt;margin-top:4.45pt;width:1in;height:21.6pt;z-index:251648000" o:allowincell="f">
            <v:textbox style="mso-next-textbox:#_x0000_s1054">
              <w:txbxContent>
                <w:p w:rsidR="002121A2" w:rsidRDefault="006A774F">
                  <w:r>
                    <w:t>Код</w:t>
                  </w:r>
                </w:p>
                <w:p w:rsidR="002121A2" w:rsidRDefault="002121A2"/>
              </w:txbxContent>
            </v:textbox>
          </v:shape>
        </w:pict>
      </w:r>
    </w:p>
    <w:p w:rsidR="002121A2" w:rsidRDefault="006F17EE">
      <w:pPr>
        <w:pStyle w:val="1"/>
        <w:widowControl/>
        <w:jc w:val="both"/>
        <w:rPr>
          <w:snapToGrid/>
          <w:sz w:val="24"/>
          <w:lang w:val="ru-RU"/>
        </w:rPr>
      </w:pPr>
      <w:r>
        <w:rPr>
          <w:noProof/>
          <w:snapToGrid/>
          <w:sz w:val="24"/>
        </w:rPr>
        <w:pict>
          <v:shape id="_x0000_s1055" type="#_x0000_t202" style="position:absolute;left:0;text-align:left;margin-left:270pt;margin-top:12.25pt;width:36pt;height:28.8pt;z-index:251649024" o:allowincell="f">
            <v:textbox style="mso-next-textbox:#_x0000_s1055">
              <w:txbxContent>
                <w:p w:rsidR="002121A2" w:rsidRDefault="002121A2"/>
                <w:p w:rsidR="002121A2" w:rsidRDefault="006A774F">
                  <w:r>
                    <w:t>Код</w:t>
                  </w:r>
                </w:p>
                <w:p w:rsidR="002121A2" w:rsidRDefault="002121A2"/>
              </w:txbxContent>
            </v:textbox>
          </v:shape>
        </w:pict>
      </w:r>
      <w:r w:rsidR="006A774F">
        <w:rPr>
          <w:snapToGrid/>
          <w:sz w:val="24"/>
          <w:lang w:val="ru-RU"/>
        </w:rPr>
        <w:t xml:space="preserve">                       _________________________________   </w:t>
      </w:r>
    </w:p>
    <w:p w:rsidR="002121A2" w:rsidRDefault="002121A2">
      <w:pPr>
        <w:pStyle w:val="1"/>
        <w:widowControl/>
        <w:jc w:val="both"/>
        <w:rPr>
          <w:snapToGrid/>
          <w:sz w:val="24"/>
          <w:u w:val="single"/>
          <w:lang w:val="ru-RU"/>
        </w:rPr>
      </w:pPr>
    </w:p>
    <w:p w:rsidR="002121A2" w:rsidRDefault="006A774F">
      <w:pPr>
        <w:pStyle w:val="1"/>
        <w:widowControl/>
        <w:jc w:val="both"/>
        <w:rPr>
          <w:snapToGrid/>
          <w:sz w:val="24"/>
          <w:u w:val="single"/>
          <w:lang w:val="ru-RU"/>
        </w:rPr>
      </w:pPr>
      <w:r>
        <w:rPr>
          <w:snapToGrid/>
          <w:sz w:val="24"/>
          <w:u w:val="single"/>
          <w:lang w:val="ru-RU"/>
        </w:rPr>
        <w:t xml:space="preserve">Банк плательщика                                                          .              </w:t>
      </w:r>
    </w:p>
    <w:p w:rsidR="002121A2" w:rsidRDefault="006A774F">
      <w:pPr>
        <w:pStyle w:val="1"/>
        <w:widowControl/>
        <w:jc w:val="both"/>
        <w:rPr>
          <w:snapToGrid/>
          <w:sz w:val="24"/>
          <w:lang w:val="ru-RU"/>
        </w:rPr>
      </w:pPr>
      <w:r>
        <w:rPr>
          <w:snapToGrid/>
          <w:sz w:val="24"/>
          <w:lang w:val="ru-RU"/>
        </w:rPr>
        <w:t xml:space="preserve">Получатель                                                                                     КРЕДИТ  </w:t>
      </w:r>
    </w:p>
    <w:p w:rsidR="002121A2" w:rsidRDefault="006F17EE">
      <w:pPr>
        <w:pStyle w:val="1"/>
        <w:widowControl/>
        <w:jc w:val="both"/>
        <w:rPr>
          <w:snapToGrid/>
          <w:sz w:val="24"/>
          <w:lang w:val="ru-RU"/>
        </w:rPr>
      </w:pPr>
      <w:r>
        <w:rPr>
          <w:noProof/>
          <w:snapToGrid/>
          <w:sz w:val="24"/>
        </w:rPr>
        <w:pict>
          <v:shape id="_x0000_s1060" type="#_x0000_t202" style="position:absolute;left:0;text-align:left;margin-left:306pt;margin-top:7.45pt;width:1in;height:28.8pt;z-index:251654144" o:allowincell="f">
            <v:textbox style="mso-next-textbox:#_x0000_s1060">
              <w:txbxContent>
                <w:p w:rsidR="002121A2" w:rsidRDefault="002121A2"/>
                <w:p w:rsidR="002121A2" w:rsidRDefault="006A774F">
                  <w:r>
                    <w:t>Сч №</w:t>
                  </w:r>
                </w:p>
              </w:txbxContent>
            </v:textbox>
          </v:shape>
        </w:pict>
      </w:r>
      <w:r>
        <w:rPr>
          <w:noProof/>
          <w:snapToGrid/>
          <w:sz w:val="24"/>
        </w:rPr>
        <w:pict>
          <v:rect id="_x0000_s1059" style="position:absolute;left:0;text-align:left;margin-left:378pt;margin-top:.25pt;width:108pt;height:21.6pt;z-index:251653120" o:allowincell="f"/>
        </w:pict>
      </w:r>
      <w:r w:rsidR="006A774F">
        <w:rPr>
          <w:snapToGrid/>
          <w:sz w:val="24"/>
          <w:lang w:val="ru-RU"/>
        </w:rPr>
        <w:t xml:space="preserve">                                                                                                      </w:t>
      </w:r>
    </w:p>
    <w:p w:rsidR="002121A2" w:rsidRDefault="006F17EE">
      <w:pPr>
        <w:pStyle w:val="1"/>
        <w:widowControl/>
        <w:jc w:val="both"/>
        <w:rPr>
          <w:snapToGrid/>
          <w:sz w:val="24"/>
          <w:lang w:val="ru-RU"/>
        </w:rPr>
      </w:pPr>
      <w:r>
        <w:rPr>
          <w:noProof/>
          <w:snapToGrid/>
          <w:sz w:val="24"/>
        </w:rPr>
        <w:pict>
          <v:rect id="_x0000_s1063" style="position:absolute;left:0;text-align:left;margin-left:378pt;margin-top:8.05pt;width:108pt;height:21.6pt;z-index:251657216" o:allowincell="f"/>
        </w:pict>
      </w:r>
      <w:r>
        <w:rPr>
          <w:noProof/>
          <w:snapToGrid/>
          <w:sz w:val="24"/>
        </w:rPr>
        <w:pict>
          <v:shape id="_x0000_s1058" type="#_x0000_t202" style="position:absolute;left:0;text-align:left;margin-left:-3.6pt;margin-top:.85pt;width:1in;height:21.6pt;z-index:251652096" o:allowincell="f">
            <v:textbox style="mso-next-textbox:#_x0000_s1058">
              <w:txbxContent>
                <w:p w:rsidR="002121A2" w:rsidRDefault="006A774F">
                  <w:r>
                    <w:t>код</w:t>
                  </w:r>
                </w:p>
              </w:txbxContent>
            </v:textbox>
          </v:shape>
        </w:pict>
      </w:r>
    </w:p>
    <w:p w:rsidR="002121A2" w:rsidRDefault="006F17EE">
      <w:pPr>
        <w:pStyle w:val="1"/>
        <w:widowControl/>
        <w:jc w:val="both"/>
        <w:rPr>
          <w:snapToGrid/>
          <w:sz w:val="24"/>
          <w:lang w:val="ru-RU"/>
        </w:rPr>
      </w:pPr>
      <w:r>
        <w:rPr>
          <w:noProof/>
          <w:snapToGrid/>
          <w:sz w:val="24"/>
        </w:rPr>
        <w:pict>
          <v:shape id="_x0000_s1062" type="#_x0000_t202" style="position:absolute;left:0;text-align:left;margin-left:306pt;margin-top:8.65pt;width:1in;height:28.8pt;z-index:251656192" o:allowincell="f">
            <v:textbox style="mso-next-textbox:#_x0000_s1062">
              <w:txbxContent>
                <w:p w:rsidR="002121A2" w:rsidRDefault="002121A2"/>
                <w:p w:rsidR="002121A2" w:rsidRDefault="006A774F">
                  <w:r>
                    <w:t>Сч №</w:t>
                  </w:r>
                </w:p>
              </w:txbxContent>
            </v:textbox>
          </v:shape>
        </w:pict>
      </w:r>
      <w:r>
        <w:rPr>
          <w:noProof/>
          <w:snapToGrid/>
          <w:sz w:val="24"/>
        </w:rPr>
        <w:pict>
          <v:shape id="_x0000_s1061" type="#_x0000_t202" style="position:absolute;left:0;text-align:left;margin-left:270pt;margin-top:8.65pt;width:36pt;height:28.8pt;z-index:251655168" o:allowincell="f">
            <v:textbox style="mso-next-textbox:#_x0000_s1061">
              <w:txbxContent>
                <w:p w:rsidR="002121A2" w:rsidRDefault="002121A2"/>
                <w:p w:rsidR="002121A2" w:rsidRDefault="006A774F">
                  <w:r>
                    <w:t>Код</w:t>
                  </w:r>
                </w:p>
                <w:p w:rsidR="002121A2" w:rsidRDefault="002121A2"/>
              </w:txbxContent>
            </v:textbox>
          </v:shape>
        </w:pict>
      </w:r>
      <w:r w:rsidR="006A774F">
        <w:rPr>
          <w:snapToGrid/>
          <w:sz w:val="24"/>
          <w:lang w:val="ru-RU"/>
        </w:rPr>
        <w:t xml:space="preserve">                       _______________________________________</w:t>
      </w:r>
    </w:p>
    <w:p w:rsidR="002121A2" w:rsidRDefault="006F17EE">
      <w:pPr>
        <w:pStyle w:val="1"/>
        <w:widowControl/>
        <w:jc w:val="both"/>
        <w:rPr>
          <w:snapToGrid/>
          <w:sz w:val="24"/>
          <w:u w:val="single"/>
          <w:lang w:val="ru-RU"/>
        </w:rPr>
      </w:pPr>
      <w:r>
        <w:rPr>
          <w:noProof/>
          <w:snapToGrid/>
          <w:sz w:val="24"/>
        </w:rPr>
        <w:pict>
          <v:shape id="_x0000_s1064" type="#_x0000_t202" style="position:absolute;left:0;text-align:left;margin-left:378pt;margin-top:2.05pt;width:108pt;height:28.8pt;z-index:251658240" o:allowincell="f">
            <v:textbox style="mso-next-textbox:#_x0000_s1064">
              <w:txbxContent>
                <w:p w:rsidR="002121A2" w:rsidRDefault="006A774F">
                  <w:r>
                    <w:t>Пени за              дней</w:t>
                  </w:r>
                </w:p>
                <w:p w:rsidR="002121A2" w:rsidRDefault="006A774F">
                  <w:r>
                    <w:t>Из              %Р</w:t>
                  </w:r>
                </w:p>
              </w:txbxContent>
            </v:textbox>
          </v:shape>
        </w:pict>
      </w:r>
    </w:p>
    <w:p w:rsidR="002121A2" w:rsidRDefault="006A774F">
      <w:pPr>
        <w:pStyle w:val="1"/>
        <w:widowControl/>
        <w:jc w:val="both"/>
        <w:rPr>
          <w:snapToGrid/>
          <w:sz w:val="24"/>
          <w:lang w:val="ru-RU"/>
        </w:rPr>
      </w:pPr>
      <w:r>
        <w:rPr>
          <w:snapToGrid/>
          <w:sz w:val="24"/>
          <w:u w:val="single"/>
          <w:lang w:val="ru-RU"/>
        </w:rPr>
        <w:t>Банк получателя_______________________________</w:t>
      </w:r>
    </w:p>
    <w:p w:rsidR="002121A2" w:rsidRDefault="006F17EE">
      <w:pPr>
        <w:pStyle w:val="1"/>
        <w:widowControl/>
        <w:jc w:val="both"/>
        <w:rPr>
          <w:snapToGrid/>
          <w:sz w:val="24"/>
          <w:lang w:val="ru-RU"/>
        </w:rPr>
      </w:pPr>
      <w:r>
        <w:rPr>
          <w:noProof/>
          <w:snapToGrid/>
          <w:sz w:val="24"/>
        </w:rPr>
        <w:pict>
          <v:shape id="_x0000_s1065" type="#_x0000_t202" style="position:absolute;left:0;text-align:left;margin-left:378pt;margin-top:3.25pt;width:108pt;height:28.8pt;z-index:251659264" o:allowincell="f">
            <v:textbox style="mso-next-textbox:#_x0000_s1065">
              <w:txbxContent>
                <w:p w:rsidR="002121A2" w:rsidRDefault="002121A2"/>
                <w:p w:rsidR="002121A2" w:rsidRDefault="006A774F">
                  <w:r>
                    <w:t>Сумма с пеней</w:t>
                  </w:r>
                </w:p>
              </w:txbxContent>
            </v:textbox>
          </v:shape>
        </w:pict>
      </w:r>
    </w:p>
    <w:p w:rsidR="002121A2" w:rsidRDefault="002121A2">
      <w:pPr>
        <w:pStyle w:val="1"/>
        <w:widowControl/>
        <w:jc w:val="both"/>
        <w:rPr>
          <w:snapToGrid/>
          <w:sz w:val="24"/>
          <w:lang w:val="ru-RU"/>
        </w:rPr>
      </w:pPr>
    </w:p>
    <w:p w:rsidR="002121A2" w:rsidRDefault="006F17EE">
      <w:pPr>
        <w:pStyle w:val="1"/>
        <w:widowControl/>
        <w:jc w:val="both"/>
        <w:rPr>
          <w:snapToGrid/>
          <w:sz w:val="24"/>
          <w:lang w:val="ru-RU"/>
        </w:rPr>
      </w:pPr>
      <w:r>
        <w:rPr>
          <w:noProof/>
          <w:snapToGrid/>
          <w:sz w:val="24"/>
        </w:rPr>
        <w:pict>
          <v:line id="_x0000_s1072" style="position:absolute;left:0;text-align:left;z-index:251666432" from="406.8pt,3.5pt" to="406.8pt,111.5pt" o:allowincell="f"/>
        </w:pict>
      </w:r>
      <w:r>
        <w:rPr>
          <w:noProof/>
          <w:snapToGrid/>
          <w:sz w:val="24"/>
        </w:rPr>
        <w:pict>
          <v:rect id="_x0000_s1067" style="position:absolute;left:0;text-align:left;margin-left:378pt;margin-top:3.5pt;width:108pt;height:21.6pt;z-index:251661312" o:allowincell="f"/>
        </w:pict>
      </w:r>
      <w:r>
        <w:rPr>
          <w:noProof/>
          <w:snapToGrid/>
          <w:sz w:val="24"/>
        </w:rPr>
        <w:pict>
          <v:line id="_x0000_s1066" style="position:absolute;left:0;text-align:left;flip:x;z-index:251660288" from="3.6pt,4.45pt" to="378pt,4.45pt" o:allowincell="f"/>
        </w:pict>
      </w:r>
    </w:p>
    <w:p w:rsidR="002121A2" w:rsidRDefault="006F17EE">
      <w:pPr>
        <w:pStyle w:val="1"/>
        <w:widowControl/>
        <w:jc w:val="both"/>
        <w:rPr>
          <w:snapToGrid/>
          <w:sz w:val="24"/>
          <w:lang w:val="ru-RU"/>
        </w:rPr>
      </w:pPr>
      <w:r>
        <w:rPr>
          <w:noProof/>
          <w:snapToGrid/>
          <w:sz w:val="24"/>
        </w:rPr>
        <w:pict>
          <v:rect id="_x0000_s1068" style="position:absolute;left:0;text-align:left;margin-left:378pt;margin-top:11.3pt;width:108pt;height:21.6pt;z-index:251662336" o:allowincell="f"/>
        </w:pict>
      </w:r>
    </w:p>
    <w:p w:rsidR="002121A2" w:rsidRDefault="006F17EE">
      <w:pPr>
        <w:pStyle w:val="1"/>
        <w:widowControl/>
        <w:jc w:val="both"/>
        <w:rPr>
          <w:snapToGrid/>
          <w:sz w:val="24"/>
          <w:lang w:val="ru-RU"/>
        </w:rPr>
      </w:pPr>
      <w:r>
        <w:rPr>
          <w:noProof/>
          <w:snapToGrid/>
          <w:sz w:val="24"/>
        </w:rPr>
        <w:pict>
          <v:line id="_x0000_s1073" style="position:absolute;left:0;text-align:left;flip:x;z-index:251667456" from="3.6pt,4.75pt" to="378pt,4.75pt" o:allowincell="f"/>
        </w:pict>
      </w:r>
    </w:p>
    <w:p w:rsidR="002121A2" w:rsidRDefault="006F17EE">
      <w:pPr>
        <w:pStyle w:val="1"/>
        <w:widowControl/>
        <w:jc w:val="both"/>
        <w:rPr>
          <w:snapToGrid/>
          <w:sz w:val="24"/>
          <w:lang w:val="ru-RU"/>
        </w:rPr>
      </w:pPr>
      <w:r>
        <w:rPr>
          <w:noProof/>
          <w:snapToGrid/>
          <w:sz w:val="24"/>
        </w:rPr>
        <w:pict>
          <v:rect id="_x0000_s1069" style="position:absolute;left:0;text-align:left;margin-left:378pt;margin-top:5.35pt;width:108pt;height:21.6pt;z-index:251663360" o:allowincell="f"/>
        </w:pict>
      </w:r>
    </w:p>
    <w:p w:rsidR="002121A2" w:rsidRDefault="006F17EE">
      <w:pPr>
        <w:pStyle w:val="1"/>
        <w:widowControl/>
        <w:jc w:val="both"/>
        <w:rPr>
          <w:snapToGrid/>
          <w:sz w:val="24"/>
          <w:lang w:val="ru-RU"/>
        </w:rPr>
      </w:pPr>
      <w:r>
        <w:rPr>
          <w:noProof/>
          <w:snapToGrid/>
          <w:sz w:val="24"/>
        </w:rPr>
        <w:pict>
          <v:rect id="_x0000_s1070" style="position:absolute;left:0;text-align:left;margin-left:378pt;margin-top:13.15pt;width:108pt;height:21.6pt;z-index:251664384" o:allowincell="f"/>
        </w:pict>
      </w:r>
    </w:p>
    <w:p w:rsidR="002121A2" w:rsidRDefault="002121A2">
      <w:pPr>
        <w:pStyle w:val="1"/>
        <w:widowControl/>
        <w:jc w:val="both"/>
        <w:rPr>
          <w:snapToGrid/>
          <w:sz w:val="24"/>
          <w:lang w:val="ru-RU"/>
        </w:rPr>
      </w:pPr>
    </w:p>
    <w:p w:rsidR="002121A2" w:rsidRDefault="006F17EE">
      <w:pPr>
        <w:pStyle w:val="1"/>
        <w:widowControl/>
        <w:jc w:val="both"/>
        <w:rPr>
          <w:snapToGrid/>
          <w:sz w:val="24"/>
          <w:lang w:val="ru-RU"/>
        </w:rPr>
      </w:pPr>
      <w:r>
        <w:rPr>
          <w:noProof/>
          <w:snapToGrid/>
          <w:sz w:val="24"/>
        </w:rPr>
        <w:pict>
          <v:rect id="_x0000_s1071" style="position:absolute;left:0;text-align:left;margin-left:378pt;margin-top:7.15pt;width:108pt;height:21.6pt;z-index:251665408" o:allowincell="f"/>
        </w:pict>
      </w:r>
    </w:p>
    <w:p w:rsidR="002121A2" w:rsidRDefault="006F17EE">
      <w:pPr>
        <w:pStyle w:val="1"/>
        <w:widowControl/>
        <w:jc w:val="both"/>
        <w:rPr>
          <w:snapToGrid/>
          <w:sz w:val="24"/>
          <w:lang w:val="ru-RU"/>
        </w:rPr>
      </w:pPr>
      <w:r>
        <w:rPr>
          <w:noProof/>
          <w:snapToGrid/>
          <w:sz w:val="24"/>
        </w:rPr>
        <w:pict>
          <v:shape id="_x0000_s1074" type="#_x0000_t202" style="position:absolute;left:0;text-align:left;margin-left:3.6pt;margin-top:7.75pt;width:43.2pt;height:28.8pt;z-index:251668480" o:allowincell="f">
            <v:textbox style="mso-next-textbox:#_x0000_s1074">
              <w:txbxContent>
                <w:p w:rsidR="002121A2" w:rsidRDefault="006A774F">
                  <w:r>
                    <w:t xml:space="preserve">  М.П.</w:t>
                  </w:r>
                </w:p>
              </w:txbxContent>
            </v:textbox>
          </v:shape>
        </w:pict>
      </w:r>
    </w:p>
    <w:p w:rsidR="002121A2" w:rsidRDefault="006A774F">
      <w:pPr>
        <w:pStyle w:val="1"/>
        <w:widowControl/>
        <w:jc w:val="both"/>
        <w:rPr>
          <w:snapToGrid/>
          <w:sz w:val="24"/>
          <w:lang w:val="ru-RU"/>
        </w:rPr>
      </w:pPr>
      <w:r>
        <w:rPr>
          <w:snapToGrid/>
          <w:sz w:val="24"/>
          <w:lang w:val="ru-RU"/>
        </w:rPr>
        <w:t xml:space="preserve">                        Подпись клиента                                                 </w:t>
      </w:r>
    </w:p>
    <w:p w:rsidR="002121A2" w:rsidRDefault="006F17EE">
      <w:pPr>
        <w:pStyle w:val="1"/>
        <w:widowControl/>
        <w:jc w:val="both"/>
        <w:rPr>
          <w:snapToGrid/>
          <w:sz w:val="24"/>
          <w:lang w:val="ru-RU"/>
        </w:rPr>
      </w:pPr>
      <w:r>
        <w:rPr>
          <w:noProof/>
          <w:snapToGrid/>
          <w:sz w:val="24"/>
        </w:rPr>
        <w:pict>
          <v:line id="_x0000_s1075" style="position:absolute;left:0;text-align:left;z-index:251669504" from="356.4pt,1.75pt" to="356.4pt,37.75pt" o:allowincell="f"/>
        </w:pict>
      </w:r>
      <w:r w:rsidR="006A774F">
        <w:rPr>
          <w:snapToGrid/>
          <w:sz w:val="24"/>
          <w:lang w:val="ru-RU"/>
        </w:rPr>
        <w:t xml:space="preserve">                                                                                                                       Проведено банком</w:t>
      </w:r>
    </w:p>
    <w:p w:rsidR="002121A2" w:rsidRDefault="006A774F">
      <w:pPr>
        <w:pStyle w:val="1"/>
        <w:widowControl/>
        <w:jc w:val="both"/>
        <w:rPr>
          <w:snapToGrid/>
          <w:sz w:val="24"/>
          <w:lang w:val="ru-RU"/>
        </w:rPr>
      </w:pPr>
      <w:r>
        <w:rPr>
          <w:snapToGrid/>
          <w:sz w:val="24"/>
          <w:lang w:val="ru-RU"/>
        </w:rPr>
        <w:t xml:space="preserve">                                                                                   </w:t>
      </w:r>
    </w:p>
    <w:p w:rsidR="002121A2" w:rsidRDefault="006A774F">
      <w:pPr>
        <w:pStyle w:val="1"/>
        <w:widowControl/>
        <w:jc w:val="both"/>
        <w:rPr>
          <w:snapToGrid/>
          <w:sz w:val="24"/>
          <w:lang w:val="ru-RU"/>
        </w:rPr>
      </w:pPr>
      <w:r>
        <w:rPr>
          <w:snapToGrid/>
          <w:sz w:val="24"/>
          <w:lang w:val="ru-RU"/>
        </w:rPr>
        <w:t xml:space="preserve">                                                                                                                       Подписи банка   </w:t>
      </w: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6F17EE">
      <w:pPr>
        <w:pStyle w:val="1"/>
        <w:widowControl/>
        <w:jc w:val="both"/>
        <w:rPr>
          <w:snapToGrid/>
          <w:sz w:val="24"/>
          <w:lang w:val="ru-RU"/>
        </w:rPr>
      </w:pPr>
      <w:r>
        <w:rPr>
          <w:noProof/>
          <w:snapToGrid/>
          <w:sz w:val="24"/>
        </w:rPr>
        <w:pict>
          <v:shape id="_x0000_s1077" type="#_x0000_t202" style="position:absolute;left:0;text-align:left;margin-left:421.2pt;margin-top:7.45pt;width:57.6pt;height:21.6pt;z-index:251671552" o:allowincell="f">
            <v:textbox style="mso-next-textbox:#_x0000_s1077">
              <w:txbxContent>
                <w:p w:rsidR="002121A2" w:rsidRDefault="006A774F">
                  <w:r>
                    <w:t>0401002</w:t>
                  </w:r>
                </w:p>
                <w:p w:rsidR="002121A2" w:rsidRDefault="002121A2"/>
              </w:txbxContent>
            </v:textbox>
          </v:shape>
        </w:pict>
      </w:r>
      <w:r>
        <w:rPr>
          <w:noProof/>
          <w:snapToGrid/>
          <w:sz w:val="24"/>
        </w:rPr>
        <w:pict>
          <v:rect id="_x0000_s1076" style="position:absolute;left:0;text-align:left;margin-left:205.2pt;margin-top:7.45pt;width:1in;height:21.6pt;z-index:251670528" o:allowincell="f"/>
        </w:pict>
      </w:r>
      <w:r w:rsidR="006A774F">
        <w:rPr>
          <w:snapToGrid/>
          <w:sz w:val="24"/>
          <w:lang w:val="ru-RU"/>
        </w:rPr>
        <w:t xml:space="preserve"> ПЛАТЕЖНОЕ   ПОРУЧЕНИЕ     №   </w:t>
      </w:r>
    </w:p>
    <w:p w:rsidR="002121A2" w:rsidRDefault="006A774F">
      <w:pPr>
        <w:pStyle w:val="1"/>
        <w:widowControl/>
        <w:jc w:val="both"/>
        <w:rPr>
          <w:snapToGrid/>
          <w:sz w:val="24"/>
          <w:lang w:val="ru-RU"/>
        </w:rPr>
      </w:pPr>
      <w:r>
        <w:rPr>
          <w:snapToGrid/>
          <w:sz w:val="24"/>
          <w:lang w:val="ru-RU"/>
        </w:rPr>
        <w:t xml:space="preserve"> </w:t>
      </w:r>
    </w:p>
    <w:p w:rsidR="002121A2" w:rsidRDefault="006A774F">
      <w:pPr>
        <w:pStyle w:val="1"/>
        <w:widowControl/>
        <w:jc w:val="both"/>
        <w:rPr>
          <w:snapToGrid/>
          <w:sz w:val="24"/>
          <w:lang w:val="ru-RU"/>
        </w:rPr>
      </w:pPr>
      <w:r>
        <w:rPr>
          <w:snapToGrid/>
          <w:sz w:val="24"/>
          <w:lang w:val="ru-RU"/>
        </w:rPr>
        <w:t xml:space="preserve">   ____________________ 2000г.</w:t>
      </w:r>
    </w:p>
    <w:p w:rsidR="002121A2" w:rsidRDefault="006A774F">
      <w:pPr>
        <w:pStyle w:val="1"/>
        <w:widowControl/>
        <w:jc w:val="both"/>
        <w:rPr>
          <w:snapToGrid/>
          <w:sz w:val="24"/>
          <w:lang w:val="ru-RU"/>
        </w:rPr>
      </w:pPr>
      <w:r>
        <w:rPr>
          <w:snapToGrid/>
          <w:sz w:val="24"/>
          <w:lang w:val="ru-RU"/>
        </w:rPr>
        <w:t xml:space="preserve">                                                                                                                </w:t>
      </w:r>
    </w:p>
    <w:p w:rsidR="002121A2" w:rsidRDefault="006A774F">
      <w:pPr>
        <w:pStyle w:val="1"/>
        <w:widowControl/>
        <w:jc w:val="both"/>
        <w:rPr>
          <w:snapToGrid/>
          <w:sz w:val="24"/>
          <w:lang w:val="ru-RU"/>
        </w:rPr>
      </w:pPr>
      <w:r>
        <w:rPr>
          <w:snapToGrid/>
          <w:sz w:val="24"/>
          <w:lang w:val="ru-RU"/>
        </w:rPr>
        <w:t xml:space="preserve">                                                                                                           ДЕБЕТ             СУММА</w:t>
      </w:r>
    </w:p>
    <w:p w:rsidR="002121A2" w:rsidRDefault="006F17EE">
      <w:pPr>
        <w:pStyle w:val="1"/>
        <w:widowControl/>
        <w:jc w:val="both"/>
        <w:rPr>
          <w:snapToGrid/>
          <w:sz w:val="24"/>
          <w:lang w:val="ru-RU"/>
        </w:rPr>
      </w:pPr>
      <w:r>
        <w:rPr>
          <w:noProof/>
          <w:snapToGrid/>
          <w:sz w:val="24"/>
        </w:rPr>
        <w:pict>
          <v:rect id="_x0000_s1081" style="position:absolute;left:0;text-align:left;margin-left:378pt;margin-top:3.85pt;width:108pt;height:79.2pt;z-index:251675648" o:allowincell="f"/>
        </w:pict>
      </w:r>
      <w:r>
        <w:rPr>
          <w:noProof/>
          <w:snapToGrid/>
          <w:sz w:val="24"/>
        </w:rPr>
        <w:pict>
          <v:shape id="_x0000_s1080" type="#_x0000_t202" style="position:absolute;left:0;text-align:left;margin-left:306pt;margin-top:3.85pt;width:1in;height:36pt;z-index:251674624" o:allowincell="f">
            <v:textbox style="mso-next-textbox:#_x0000_s1080">
              <w:txbxContent>
                <w:p w:rsidR="002121A2" w:rsidRDefault="002121A2"/>
                <w:p w:rsidR="002121A2" w:rsidRDefault="006A774F">
                  <w:r>
                    <w:t>Сч №</w:t>
                  </w:r>
                </w:p>
                <w:p w:rsidR="002121A2" w:rsidRDefault="002121A2"/>
              </w:txbxContent>
            </v:textbox>
          </v:shape>
        </w:pict>
      </w:r>
      <w:r w:rsidR="006A774F">
        <w:rPr>
          <w:snapToGrid/>
          <w:sz w:val="24"/>
          <w:lang w:val="ru-RU"/>
        </w:rPr>
        <w:t>Плательщик</w:t>
      </w:r>
    </w:p>
    <w:p w:rsidR="002121A2" w:rsidRDefault="006F17EE">
      <w:pPr>
        <w:pStyle w:val="1"/>
        <w:widowControl/>
        <w:jc w:val="both"/>
        <w:rPr>
          <w:snapToGrid/>
          <w:sz w:val="24"/>
          <w:lang w:val="ru-RU"/>
        </w:rPr>
      </w:pPr>
      <w:r>
        <w:rPr>
          <w:noProof/>
          <w:snapToGrid/>
          <w:sz w:val="24"/>
        </w:rPr>
        <w:pict>
          <v:shape id="_x0000_s1078" type="#_x0000_t202" style="position:absolute;left:0;text-align:left;margin-left:-3.6pt;margin-top:4.45pt;width:1in;height:21.6pt;z-index:251672576" o:allowincell="f">
            <v:textbox style="mso-next-textbox:#_x0000_s1078">
              <w:txbxContent>
                <w:p w:rsidR="002121A2" w:rsidRDefault="006A774F">
                  <w:r>
                    <w:t>Код</w:t>
                  </w:r>
                </w:p>
                <w:p w:rsidR="002121A2" w:rsidRDefault="002121A2"/>
              </w:txbxContent>
            </v:textbox>
          </v:shape>
        </w:pict>
      </w:r>
    </w:p>
    <w:p w:rsidR="002121A2" w:rsidRDefault="006F17EE">
      <w:pPr>
        <w:pStyle w:val="1"/>
        <w:widowControl/>
        <w:jc w:val="both"/>
        <w:rPr>
          <w:snapToGrid/>
          <w:sz w:val="24"/>
          <w:lang w:val="ru-RU"/>
        </w:rPr>
      </w:pPr>
      <w:r>
        <w:rPr>
          <w:noProof/>
          <w:snapToGrid/>
          <w:sz w:val="24"/>
        </w:rPr>
        <w:pict>
          <v:shape id="_x0000_s1079" type="#_x0000_t202" style="position:absolute;left:0;text-align:left;margin-left:270pt;margin-top:12.25pt;width:36pt;height:28.8pt;z-index:251673600" o:allowincell="f">
            <v:textbox style="mso-next-textbox:#_x0000_s1079">
              <w:txbxContent>
                <w:p w:rsidR="002121A2" w:rsidRDefault="002121A2"/>
                <w:p w:rsidR="002121A2" w:rsidRDefault="006A774F">
                  <w:r>
                    <w:t>Код</w:t>
                  </w:r>
                </w:p>
                <w:p w:rsidR="002121A2" w:rsidRDefault="002121A2"/>
              </w:txbxContent>
            </v:textbox>
          </v:shape>
        </w:pict>
      </w:r>
      <w:r w:rsidR="006A774F">
        <w:rPr>
          <w:snapToGrid/>
          <w:sz w:val="24"/>
          <w:lang w:val="ru-RU"/>
        </w:rPr>
        <w:t xml:space="preserve">                       _________________________________   </w:t>
      </w:r>
    </w:p>
    <w:p w:rsidR="002121A2" w:rsidRDefault="002121A2">
      <w:pPr>
        <w:pStyle w:val="1"/>
        <w:widowControl/>
        <w:jc w:val="both"/>
        <w:rPr>
          <w:snapToGrid/>
          <w:sz w:val="24"/>
          <w:u w:val="single"/>
          <w:lang w:val="ru-RU"/>
        </w:rPr>
      </w:pPr>
    </w:p>
    <w:p w:rsidR="002121A2" w:rsidRDefault="006A774F">
      <w:pPr>
        <w:pStyle w:val="1"/>
        <w:widowControl/>
        <w:jc w:val="both"/>
        <w:rPr>
          <w:snapToGrid/>
          <w:sz w:val="24"/>
          <w:u w:val="single"/>
          <w:lang w:val="ru-RU"/>
        </w:rPr>
      </w:pPr>
      <w:r>
        <w:rPr>
          <w:snapToGrid/>
          <w:sz w:val="24"/>
          <w:u w:val="single"/>
          <w:lang w:val="ru-RU"/>
        </w:rPr>
        <w:t xml:space="preserve">Банк плательщика                                                          .              </w:t>
      </w:r>
    </w:p>
    <w:p w:rsidR="002121A2" w:rsidRDefault="006A774F">
      <w:pPr>
        <w:pStyle w:val="1"/>
        <w:widowControl/>
        <w:jc w:val="both"/>
        <w:rPr>
          <w:snapToGrid/>
          <w:sz w:val="24"/>
          <w:lang w:val="ru-RU"/>
        </w:rPr>
      </w:pPr>
      <w:r>
        <w:rPr>
          <w:snapToGrid/>
          <w:sz w:val="24"/>
          <w:lang w:val="ru-RU"/>
        </w:rPr>
        <w:t xml:space="preserve">Получатель                                                                                     КРЕДИТ  </w:t>
      </w:r>
    </w:p>
    <w:p w:rsidR="002121A2" w:rsidRDefault="006F17EE">
      <w:pPr>
        <w:pStyle w:val="1"/>
        <w:widowControl/>
        <w:jc w:val="both"/>
        <w:rPr>
          <w:snapToGrid/>
          <w:sz w:val="24"/>
          <w:lang w:val="ru-RU"/>
        </w:rPr>
      </w:pPr>
      <w:r>
        <w:rPr>
          <w:noProof/>
          <w:snapToGrid/>
          <w:sz w:val="24"/>
        </w:rPr>
        <w:pict>
          <v:shape id="_x0000_s1084" type="#_x0000_t202" style="position:absolute;left:0;text-align:left;margin-left:306pt;margin-top:7.45pt;width:1in;height:28.8pt;z-index:251678720" o:allowincell="f">
            <v:textbox style="mso-next-textbox:#_x0000_s1084">
              <w:txbxContent>
                <w:p w:rsidR="002121A2" w:rsidRDefault="002121A2"/>
                <w:p w:rsidR="002121A2" w:rsidRDefault="006A774F">
                  <w:r>
                    <w:t>Сч №</w:t>
                  </w:r>
                </w:p>
              </w:txbxContent>
            </v:textbox>
          </v:shape>
        </w:pict>
      </w:r>
      <w:r>
        <w:rPr>
          <w:noProof/>
          <w:snapToGrid/>
          <w:sz w:val="24"/>
        </w:rPr>
        <w:pict>
          <v:rect id="_x0000_s1083" style="position:absolute;left:0;text-align:left;margin-left:378pt;margin-top:.25pt;width:108pt;height:21.6pt;z-index:251677696" o:allowincell="f"/>
        </w:pict>
      </w:r>
      <w:r w:rsidR="006A774F">
        <w:rPr>
          <w:snapToGrid/>
          <w:sz w:val="24"/>
          <w:lang w:val="ru-RU"/>
        </w:rPr>
        <w:t xml:space="preserve">                                                                                                      </w:t>
      </w:r>
    </w:p>
    <w:p w:rsidR="002121A2" w:rsidRDefault="006F17EE">
      <w:pPr>
        <w:pStyle w:val="1"/>
        <w:widowControl/>
        <w:jc w:val="both"/>
        <w:rPr>
          <w:snapToGrid/>
          <w:sz w:val="24"/>
          <w:lang w:val="ru-RU"/>
        </w:rPr>
      </w:pPr>
      <w:r>
        <w:rPr>
          <w:noProof/>
          <w:snapToGrid/>
          <w:sz w:val="24"/>
        </w:rPr>
        <w:pict>
          <v:rect id="_x0000_s1087" style="position:absolute;left:0;text-align:left;margin-left:378pt;margin-top:8.05pt;width:108pt;height:21.6pt;z-index:251681792" o:allowincell="f"/>
        </w:pict>
      </w:r>
      <w:r>
        <w:rPr>
          <w:noProof/>
          <w:snapToGrid/>
          <w:sz w:val="24"/>
        </w:rPr>
        <w:pict>
          <v:shape id="_x0000_s1082" type="#_x0000_t202" style="position:absolute;left:0;text-align:left;margin-left:-3.6pt;margin-top:.85pt;width:1in;height:21.6pt;z-index:251676672" o:allowincell="f">
            <v:textbox style="mso-next-textbox:#_x0000_s1082">
              <w:txbxContent>
                <w:p w:rsidR="002121A2" w:rsidRDefault="006A774F">
                  <w:r>
                    <w:t>код</w:t>
                  </w:r>
                </w:p>
              </w:txbxContent>
            </v:textbox>
          </v:shape>
        </w:pict>
      </w:r>
    </w:p>
    <w:p w:rsidR="002121A2" w:rsidRDefault="006F17EE">
      <w:pPr>
        <w:pStyle w:val="1"/>
        <w:widowControl/>
        <w:jc w:val="both"/>
        <w:rPr>
          <w:snapToGrid/>
          <w:sz w:val="24"/>
          <w:lang w:val="ru-RU"/>
        </w:rPr>
      </w:pPr>
      <w:r>
        <w:rPr>
          <w:noProof/>
          <w:snapToGrid/>
          <w:sz w:val="24"/>
        </w:rPr>
        <w:pict>
          <v:shape id="_x0000_s1086" type="#_x0000_t202" style="position:absolute;left:0;text-align:left;margin-left:306pt;margin-top:8.65pt;width:1in;height:28.8pt;z-index:251680768" o:allowincell="f">
            <v:textbox style="mso-next-textbox:#_x0000_s1086">
              <w:txbxContent>
                <w:p w:rsidR="002121A2" w:rsidRDefault="002121A2"/>
                <w:p w:rsidR="002121A2" w:rsidRDefault="006A774F">
                  <w:r>
                    <w:t>Сч №</w:t>
                  </w:r>
                </w:p>
              </w:txbxContent>
            </v:textbox>
          </v:shape>
        </w:pict>
      </w:r>
      <w:r>
        <w:rPr>
          <w:noProof/>
          <w:snapToGrid/>
          <w:sz w:val="24"/>
        </w:rPr>
        <w:pict>
          <v:shape id="_x0000_s1085" type="#_x0000_t202" style="position:absolute;left:0;text-align:left;margin-left:270pt;margin-top:8.65pt;width:36pt;height:28.8pt;z-index:251679744" o:allowincell="f">
            <v:textbox style="mso-next-textbox:#_x0000_s1085">
              <w:txbxContent>
                <w:p w:rsidR="002121A2" w:rsidRDefault="002121A2"/>
                <w:p w:rsidR="002121A2" w:rsidRDefault="006A774F">
                  <w:r>
                    <w:t>Код</w:t>
                  </w:r>
                </w:p>
                <w:p w:rsidR="002121A2" w:rsidRDefault="002121A2"/>
              </w:txbxContent>
            </v:textbox>
          </v:shape>
        </w:pict>
      </w:r>
      <w:r w:rsidR="006A774F">
        <w:rPr>
          <w:snapToGrid/>
          <w:sz w:val="24"/>
          <w:lang w:val="ru-RU"/>
        </w:rPr>
        <w:t xml:space="preserve">                       _______________________________________</w:t>
      </w:r>
    </w:p>
    <w:p w:rsidR="002121A2" w:rsidRDefault="006F17EE">
      <w:pPr>
        <w:pStyle w:val="1"/>
        <w:widowControl/>
        <w:jc w:val="both"/>
        <w:rPr>
          <w:snapToGrid/>
          <w:sz w:val="24"/>
          <w:u w:val="single"/>
          <w:lang w:val="ru-RU"/>
        </w:rPr>
      </w:pPr>
      <w:r>
        <w:rPr>
          <w:noProof/>
          <w:snapToGrid/>
          <w:sz w:val="24"/>
        </w:rPr>
        <w:pict>
          <v:shape id="_x0000_s1088" type="#_x0000_t202" style="position:absolute;left:0;text-align:left;margin-left:378pt;margin-top:2.05pt;width:108pt;height:28.8pt;z-index:251682816" o:allowincell="f">
            <v:textbox style="mso-next-textbox:#_x0000_s1088">
              <w:txbxContent>
                <w:p w:rsidR="002121A2" w:rsidRDefault="006A774F">
                  <w:r>
                    <w:t>Пени за              дней</w:t>
                  </w:r>
                </w:p>
                <w:p w:rsidR="002121A2" w:rsidRDefault="006A774F">
                  <w:r>
                    <w:t>Из              %Р</w:t>
                  </w:r>
                </w:p>
              </w:txbxContent>
            </v:textbox>
          </v:shape>
        </w:pict>
      </w:r>
    </w:p>
    <w:p w:rsidR="002121A2" w:rsidRDefault="006A774F">
      <w:pPr>
        <w:pStyle w:val="1"/>
        <w:widowControl/>
        <w:jc w:val="both"/>
        <w:rPr>
          <w:snapToGrid/>
          <w:sz w:val="24"/>
          <w:lang w:val="ru-RU"/>
        </w:rPr>
      </w:pPr>
      <w:r>
        <w:rPr>
          <w:snapToGrid/>
          <w:sz w:val="24"/>
          <w:u w:val="single"/>
          <w:lang w:val="ru-RU"/>
        </w:rPr>
        <w:t>Банк получателя_______________________________</w:t>
      </w:r>
    </w:p>
    <w:p w:rsidR="002121A2" w:rsidRDefault="006F17EE">
      <w:pPr>
        <w:pStyle w:val="1"/>
        <w:widowControl/>
        <w:jc w:val="both"/>
        <w:rPr>
          <w:snapToGrid/>
          <w:sz w:val="24"/>
          <w:lang w:val="ru-RU"/>
        </w:rPr>
      </w:pPr>
      <w:r>
        <w:rPr>
          <w:noProof/>
          <w:snapToGrid/>
          <w:sz w:val="24"/>
        </w:rPr>
        <w:pict>
          <v:shape id="_x0000_s1089" type="#_x0000_t202" style="position:absolute;left:0;text-align:left;margin-left:378pt;margin-top:3.25pt;width:108pt;height:28.8pt;z-index:251683840" o:allowincell="f">
            <v:textbox style="mso-next-textbox:#_x0000_s1089">
              <w:txbxContent>
                <w:p w:rsidR="002121A2" w:rsidRDefault="002121A2"/>
                <w:p w:rsidR="002121A2" w:rsidRDefault="006A774F">
                  <w:r>
                    <w:t>Сумма с пеней</w:t>
                  </w:r>
                </w:p>
              </w:txbxContent>
            </v:textbox>
          </v:shape>
        </w:pict>
      </w:r>
    </w:p>
    <w:p w:rsidR="002121A2" w:rsidRDefault="002121A2">
      <w:pPr>
        <w:pStyle w:val="1"/>
        <w:widowControl/>
        <w:jc w:val="both"/>
        <w:rPr>
          <w:snapToGrid/>
          <w:sz w:val="24"/>
          <w:lang w:val="ru-RU"/>
        </w:rPr>
      </w:pPr>
    </w:p>
    <w:p w:rsidR="002121A2" w:rsidRDefault="006F17EE">
      <w:pPr>
        <w:pStyle w:val="1"/>
        <w:widowControl/>
        <w:jc w:val="both"/>
        <w:rPr>
          <w:snapToGrid/>
          <w:sz w:val="24"/>
          <w:lang w:val="ru-RU"/>
        </w:rPr>
      </w:pPr>
      <w:r>
        <w:rPr>
          <w:noProof/>
          <w:snapToGrid/>
          <w:sz w:val="24"/>
        </w:rPr>
        <w:pict>
          <v:line id="_x0000_s1096" style="position:absolute;left:0;text-align:left;z-index:251691008" from="406.8pt,3.5pt" to="406.8pt,111.5pt" o:allowincell="f"/>
        </w:pict>
      </w:r>
      <w:r>
        <w:rPr>
          <w:noProof/>
          <w:snapToGrid/>
          <w:sz w:val="24"/>
        </w:rPr>
        <w:pict>
          <v:rect id="_x0000_s1091" style="position:absolute;left:0;text-align:left;margin-left:378pt;margin-top:3.5pt;width:108pt;height:21.6pt;z-index:251685888" o:allowincell="f"/>
        </w:pict>
      </w:r>
      <w:r>
        <w:rPr>
          <w:noProof/>
          <w:snapToGrid/>
          <w:sz w:val="24"/>
        </w:rPr>
        <w:pict>
          <v:line id="_x0000_s1090" style="position:absolute;left:0;text-align:left;flip:x;z-index:251684864" from="3.6pt,4.45pt" to="378pt,4.45pt" o:allowincell="f"/>
        </w:pict>
      </w:r>
    </w:p>
    <w:p w:rsidR="002121A2" w:rsidRDefault="006F17EE">
      <w:pPr>
        <w:pStyle w:val="1"/>
        <w:widowControl/>
        <w:jc w:val="both"/>
        <w:rPr>
          <w:snapToGrid/>
          <w:sz w:val="24"/>
          <w:lang w:val="ru-RU"/>
        </w:rPr>
      </w:pPr>
      <w:r>
        <w:rPr>
          <w:noProof/>
          <w:snapToGrid/>
          <w:sz w:val="24"/>
        </w:rPr>
        <w:pict>
          <v:rect id="_x0000_s1092" style="position:absolute;left:0;text-align:left;margin-left:378pt;margin-top:11.3pt;width:108pt;height:21.6pt;z-index:251686912" o:allowincell="f"/>
        </w:pict>
      </w:r>
    </w:p>
    <w:p w:rsidR="002121A2" w:rsidRDefault="006F17EE">
      <w:pPr>
        <w:pStyle w:val="1"/>
        <w:widowControl/>
        <w:jc w:val="both"/>
        <w:rPr>
          <w:snapToGrid/>
          <w:sz w:val="24"/>
          <w:lang w:val="ru-RU"/>
        </w:rPr>
      </w:pPr>
      <w:r>
        <w:rPr>
          <w:noProof/>
          <w:snapToGrid/>
          <w:sz w:val="24"/>
        </w:rPr>
        <w:pict>
          <v:line id="_x0000_s1097" style="position:absolute;left:0;text-align:left;flip:x;z-index:251692032" from="3.6pt,4.75pt" to="378pt,4.75pt" o:allowincell="f"/>
        </w:pict>
      </w:r>
    </w:p>
    <w:p w:rsidR="002121A2" w:rsidRDefault="006F17EE">
      <w:pPr>
        <w:pStyle w:val="1"/>
        <w:widowControl/>
        <w:jc w:val="both"/>
        <w:rPr>
          <w:snapToGrid/>
          <w:sz w:val="24"/>
          <w:lang w:val="ru-RU"/>
        </w:rPr>
      </w:pPr>
      <w:r>
        <w:rPr>
          <w:noProof/>
          <w:snapToGrid/>
          <w:sz w:val="24"/>
        </w:rPr>
        <w:pict>
          <v:rect id="_x0000_s1093" style="position:absolute;left:0;text-align:left;margin-left:378pt;margin-top:5.35pt;width:108pt;height:21.6pt;z-index:251687936" o:allowincell="f"/>
        </w:pict>
      </w:r>
    </w:p>
    <w:p w:rsidR="002121A2" w:rsidRDefault="006F17EE">
      <w:pPr>
        <w:pStyle w:val="1"/>
        <w:widowControl/>
        <w:jc w:val="both"/>
        <w:rPr>
          <w:snapToGrid/>
          <w:sz w:val="24"/>
          <w:lang w:val="ru-RU"/>
        </w:rPr>
      </w:pPr>
      <w:r>
        <w:rPr>
          <w:noProof/>
          <w:snapToGrid/>
          <w:sz w:val="24"/>
        </w:rPr>
        <w:pict>
          <v:rect id="_x0000_s1094" style="position:absolute;left:0;text-align:left;margin-left:378pt;margin-top:13.15pt;width:108pt;height:21.6pt;z-index:251688960" o:allowincell="f"/>
        </w:pict>
      </w:r>
    </w:p>
    <w:p w:rsidR="002121A2" w:rsidRDefault="002121A2">
      <w:pPr>
        <w:pStyle w:val="1"/>
        <w:widowControl/>
        <w:jc w:val="both"/>
        <w:rPr>
          <w:snapToGrid/>
          <w:sz w:val="24"/>
          <w:lang w:val="ru-RU"/>
        </w:rPr>
      </w:pPr>
    </w:p>
    <w:p w:rsidR="002121A2" w:rsidRDefault="006F17EE">
      <w:pPr>
        <w:pStyle w:val="1"/>
        <w:widowControl/>
        <w:jc w:val="both"/>
        <w:rPr>
          <w:snapToGrid/>
          <w:sz w:val="24"/>
          <w:lang w:val="ru-RU"/>
        </w:rPr>
      </w:pPr>
      <w:r>
        <w:rPr>
          <w:noProof/>
          <w:snapToGrid/>
          <w:sz w:val="24"/>
        </w:rPr>
        <w:pict>
          <v:rect id="_x0000_s1095" style="position:absolute;left:0;text-align:left;margin-left:378pt;margin-top:7.15pt;width:108pt;height:21.6pt;z-index:251689984" o:allowincell="f"/>
        </w:pict>
      </w:r>
    </w:p>
    <w:p w:rsidR="002121A2" w:rsidRDefault="006F17EE">
      <w:pPr>
        <w:pStyle w:val="1"/>
        <w:widowControl/>
        <w:jc w:val="both"/>
        <w:rPr>
          <w:snapToGrid/>
          <w:sz w:val="24"/>
          <w:lang w:val="ru-RU"/>
        </w:rPr>
      </w:pPr>
      <w:r>
        <w:rPr>
          <w:noProof/>
          <w:snapToGrid/>
          <w:sz w:val="24"/>
        </w:rPr>
        <w:pict>
          <v:shape id="_x0000_s1098" type="#_x0000_t202" style="position:absolute;left:0;text-align:left;margin-left:3.6pt;margin-top:7.75pt;width:43.2pt;height:28.8pt;z-index:251693056" o:allowincell="f">
            <v:textbox style="mso-next-textbox:#_x0000_s1098">
              <w:txbxContent>
                <w:p w:rsidR="002121A2" w:rsidRDefault="006A774F">
                  <w:r>
                    <w:t xml:space="preserve">  М.П.</w:t>
                  </w:r>
                </w:p>
              </w:txbxContent>
            </v:textbox>
          </v:shape>
        </w:pict>
      </w:r>
    </w:p>
    <w:p w:rsidR="002121A2" w:rsidRDefault="006A774F">
      <w:pPr>
        <w:pStyle w:val="1"/>
        <w:widowControl/>
        <w:jc w:val="both"/>
        <w:rPr>
          <w:snapToGrid/>
          <w:sz w:val="24"/>
          <w:lang w:val="ru-RU"/>
        </w:rPr>
      </w:pPr>
      <w:r>
        <w:rPr>
          <w:snapToGrid/>
          <w:sz w:val="24"/>
          <w:lang w:val="ru-RU"/>
        </w:rPr>
        <w:t xml:space="preserve">                        Подпись клиента                                                 </w:t>
      </w:r>
    </w:p>
    <w:p w:rsidR="002121A2" w:rsidRDefault="006F17EE">
      <w:pPr>
        <w:pStyle w:val="1"/>
        <w:widowControl/>
        <w:jc w:val="both"/>
        <w:rPr>
          <w:snapToGrid/>
          <w:sz w:val="24"/>
          <w:lang w:val="ru-RU"/>
        </w:rPr>
      </w:pPr>
      <w:r>
        <w:rPr>
          <w:noProof/>
          <w:snapToGrid/>
          <w:sz w:val="24"/>
        </w:rPr>
        <w:pict>
          <v:line id="_x0000_s1099" style="position:absolute;left:0;text-align:left;z-index:251694080" from="356.4pt,1.75pt" to="356.4pt,37.75pt" o:allowincell="f"/>
        </w:pict>
      </w:r>
      <w:r w:rsidR="006A774F">
        <w:rPr>
          <w:snapToGrid/>
          <w:sz w:val="24"/>
          <w:lang w:val="ru-RU"/>
        </w:rPr>
        <w:t xml:space="preserve">                                                                                                                       Проведено банком</w:t>
      </w:r>
    </w:p>
    <w:p w:rsidR="002121A2" w:rsidRDefault="006A774F">
      <w:pPr>
        <w:pStyle w:val="1"/>
        <w:widowControl/>
        <w:jc w:val="both"/>
        <w:rPr>
          <w:snapToGrid/>
          <w:sz w:val="24"/>
          <w:lang w:val="ru-RU"/>
        </w:rPr>
      </w:pPr>
      <w:r>
        <w:rPr>
          <w:snapToGrid/>
          <w:sz w:val="24"/>
          <w:lang w:val="ru-RU"/>
        </w:rPr>
        <w:t xml:space="preserve">                                                                                   </w:t>
      </w:r>
    </w:p>
    <w:p w:rsidR="002121A2" w:rsidRDefault="006A774F">
      <w:pPr>
        <w:pStyle w:val="1"/>
        <w:widowControl/>
        <w:jc w:val="both"/>
        <w:rPr>
          <w:snapToGrid/>
          <w:sz w:val="24"/>
          <w:lang w:val="ru-RU"/>
        </w:rPr>
      </w:pPr>
      <w:r>
        <w:rPr>
          <w:snapToGrid/>
          <w:sz w:val="24"/>
          <w:lang w:val="ru-RU"/>
        </w:rPr>
        <w:t xml:space="preserve">                                                                                                                       Подписи банка   </w:t>
      </w: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2121A2">
      <w:pPr>
        <w:pStyle w:val="1"/>
        <w:widowControl/>
        <w:jc w:val="both"/>
        <w:rPr>
          <w:snapToGrid/>
          <w:sz w:val="24"/>
          <w:lang w:val="ru-RU"/>
        </w:rPr>
      </w:pPr>
    </w:p>
    <w:p w:rsidR="002121A2" w:rsidRDefault="006A774F">
      <w:pPr>
        <w:pStyle w:val="1"/>
        <w:widowControl/>
        <w:jc w:val="center"/>
        <w:rPr>
          <w:b/>
          <w:snapToGrid/>
          <w:sz w:val="32"/>
          <w:lang w:val="ru-RU"/>
        </w:rPr>
      </w:pPr>
      <w:r>
        <w:rPr>
          <w:b/>
          <w:snapToGrid/>
          <w:sz w:val="32"/>
          <w:lang w:val="ru-RU"/>
        </w:rPr>
        <w:t>Литература.</w:t>
      </w:r>
    </w:p>
    <w:p w:rsidR="002121A2" w:rsidRDefault="002121A2">
      <w:pPr>
        <w:jc w:val="both"/>
        <w:rPr>
          <w:rStyle w:val="a7"/>
          <w:sz w:val="28"/>
        </w:rPr>
      </w:pPr>
    </w:p>
    <w:p w:rsidR="002121A2" w:rsidRDefault="002121A2">
      <w:pPr>
        <w:jc w:val="both"/>
        <w:rPr>
          <w:rStyle w:val="a7"/>
          <w:sz w:val="28"/>
        </w:rPr>
      </w:pPr>
    </w:p>
    <w:p w:rsidR="002121A2" w:rsidRDefault="006A774F">
      <w:pPr>
        <w:pStyle w:val="a9"/>
        <w:numPr>
          <w:ilvl w:val="0"/>
          <w:numId w:val="12"/>
        </w:numPr>
      </w:pPr>
      <w:r>
        <w:t>Справочник контролера ревизора под ред. С.М. Устинюка. Москва Финансы и статистика 1981.</w:t>
      </w:r>
    </w:p>
    <w:p w:rsidR="002121A2" w:rsidRDefault="006A774F">
      <w:pPr>
        <w:numPr>
          <w:ilvl w:val="0"/>
          <w:numId w:val="12"/>
        </w:numPr>
        <w:spacing w:line="192" w:lineRule="auto"/>
        <w:rPr>
          <w:b/>
          <w:sz w:val="28"/>
        </w:rPr>
      </w:pPr>
      <w:r>
        <w:rPr>
          <w:sz w:val="28"/>
        </w:rPr>
        <w:t xml:space="preserve">Л.М. Крамаровский. Ревизия и контоль Москва Финансы и статистика 1988.  </w:t>
      </w:r>
    </w:p>
    <w:p w:rsidR="002121A2" w:rsidRDefault="002121A2"/>
    <w:p w:rsidR="002121A2" w:rsidRDefault="002121A2">
      <w:pPr>
        <w:pStyle w:val="1"/>
        <w:widowControl/>
        <w:ind w:left="567"/>
        <w:jc w:val="both"/>
        <w:rPr>
          <w:snapToGrid/>
          <w:sz w:val="28"/>
          <w:lang w:val="ru-RU"/>
        </w:rPr>
      </w:pPr>
    </w:p>
    <w:p w:rsidR="002121A2" w:rsidRDefault="002121A2">
      <w:pPr>
        <w:pStyle w:val="1"/>
        <w:widowControl/>
        <w:ind w:left="567"/>
        <w:jc w:val="both"/>
        <w:rPr>
          <w:snapToGrid/>
          <w:sz w:val="28"/>
          <w:lang w:val="ru-RU"/>
        </w:rPr>
      </w:pPr>
    </w:p>
    <w:p w:rsidR="002121A2" w:rsidRDefault="002121A2">
      <w:pPr>
        <w:pStyle w:val="1"/>
        <w:widowControl/>
        <w:ind w:left="567"/>
        <w:jc w:val="both"/>
        <w:rPr>
          <w:snapToGrid/>
          <w:sz w:val="28"/>
          <w:lang w:val="ru-RU"/>
        </w:rPr>
      </w:pPr>
    </w:p>
    <w:p w:rsidR="002121A2" w:rsidRDefault="002121A2">
      <w:pPr>
        <w:pStyle w:val="1"/>
        <w:widowControl/>
        <w:ind w:left="567"/>
        <w:jc w:val="both"/>
        <w:rPr>
          <w:snapToGrid/>
          <w:sz w:val="28"/>
          <w:lang w:val="ru-RU"/>
        </w:rPr>
      </w:pPr>
    </w:p>
    <w:p w:rsidR="002121A2" w:rsidRDefault="002121A2">
      <w:pPr>
        <w:pStyle w:val="1"/>
        <w:widowControl/>
        <w:ind w:left="567"/>
        <w:jc w:val="both"/>
        <w:rPr>
          <w:snapToGrid/>
          <w:sz w:val="28"/>
          <w:lang w:val="ru-RU"/>
        </w:rPr>
      </w:pPr>
    </w:p>
    <w:p w:rsidR="002121A2" w:rsidRDefault="002121A2">
      <w:pPr>
        <w:pStyle w:val="1"/>
        <w:widowControl/>
        <w:ind w:left="567"/>
        <w:jc w:val="both"/>
        <w:rPr>
          <w:snapToGrid/>
          <w:sz w:val="28"/>
          <w:lang w:val="ru-RU"/>
        </w:rPr>
      </w:pPr>
    </w:p>
    <w:p w:rsidR="002121A2" w:rsidRDefault="002121A2">
      <w:pPr>
        <w:pStyle w:val="1"/>
        <w:widowControl/>
        <w:ind w:left="567"/>
        <w:jc w:val="both"/>
        <w:rPr>
          <w:snapToGrid/>
          <w:sz w:val="28"/>
          <w:lang w:val="ru-RU"/>
        </w:rPr>
      </w:pPr>
    </w:p>
    <w:p w:rsidR="002121A2" w:rsidRDefault="002121A2">
      <w:pPr>
        <w:pStyle w:val="1"/>
        <w:widowControl/>
        <w:ind w:left="567"/>
        <w:jc w:val="both"/>
        <w:rPr>
          <w:snapToGrid/>
          <w:sz w:val="28"/>
          <w:lang w:val="ru-RU"/>
        </w:rPr>
      </w:pPr>
    </w:p>
    <w:p w:rsidR="002121A2" w:rsidRDefault="002121A2">
      <w:pPr>
        <w:pStyle w:val="1"/>
        <w:widowControl/>
        <w:ind w:left="567"/>
        <w:jc w:val="both"/>
        <w:rPr>
          <w:snapToGrid/>
          <w:sz w:val="28"/>
          <w:lang w:val="ru-RU"/>
        </w:rPr>
      </w:pPr>
    </w:p>
    <w:p w:rsidR="002121A2" w:rsidRDefault="006A774F">
      <w:pPr>
        <w:pStyle w:val="1"/>
        <w:widowControl/>
        <w:ind w:left="567"/>
        <w:jc w:val="right"/>
        <w:rPr>
          <w:snapToGrid/>
          <w:sz w:val="28"/>
          <w:lang w:val="ru-RU"/>
        </w:rPr>
      </w:pPr>
      <w:r>
        <w:rPr>
          <w:snapToGrid/>
          <w:sz w:val="28"/>
          <w:lang w:val="ru-RU"/>
        </w:rPr>
        <w:t>17.05.2000.</w:t>
      </w:r>
    </w:p>
    <w:p w:rsidR="002121A2" w:rsidRDefault="002121A2">
      <w:pPr>
        <w:pStyle w:val="1"/>
        <w:widowControl/>
        <w:ind w:left="567"/>
        <w:jc w:val="right"/>
        <w:rPr>
          <w:snapToGrid/>
          <w:sz w:val="28"/>
          <w:lang w:val="ru-RU"/>
        </w:rPr>
      </w:pPr>
      <w:bookmarkStart w:id="0" w:name="_GoBack"/>
      <w:bookmarkEnd w:id="0"/>
    </w:p>
    <w:sectPr w:rsidR="002121A2">
      <w:footerReference w:type="even" r:id="rId7"/>
      <w:footerReference w:type="default" r:id="rId8"/>
      <w:pgSz w:w="12240" w:h="15840"/>
      <w:pgMar w:top="1702" w:right="1325" w:bottom="1843"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1A2" w:rsidRDefault="006A774F">
      <w:r>
        <w:separator/>
      </w:r>
    </w:p>
  </w:endnote>
  <w:endnote w:type="continuationSeparator" w:id="0">
    <w:p w:rsidR="002121A2" w:rsidRDefault="006A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1A2" w:rsidRDefault="006A774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121A2" w:rsidRDefault="002121A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1A2" w:rsidRDefault="006A774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2121A2" w:rsidRDefault="002121A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1A2" w:rsidRDefault="006A774F">
      <w:r>
        <w:separator/>
      </w:r>
    </w:p>
  </w:footnote>
  <w:footnote w:type="continuationSeparator" w:id="0">
    <w:p w:rsidR="002121A2" w:rsidRDefault="006A77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73BE6"/>
    <w:multiLevelType w:val="multilevel"/>
    <w:tmpl w:val="2A623E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4D944A5"/>
    <w:multiLevelType w:val="singleLevel"/>
    <w:tmpl w:val="3BC211E2"/>
    <w:lvl w:ilvl="0">
      <w:start w:val="1"/>
      <w:numFmt w:val="decimal"/>
      <w:lvlText w:val="%1."/>
      <w:lvlJc w:val="left"/>
      <w:pPr>
        <w:tabs>
          <w:tab w:val="num" w:pos="927"/>
        </w:tabs>
        <w:ind w:left="927" w:hanging="360"/>
      </w:pPr>
      <w:rPr>
        <w:rFonts w:hint="default"/>
      </w:rPr>
    </w:lvl>
  </w:abstractNum>
  <w:abstractNum w:abstractNumId="2">
    <w:nsid w:val="28D70458"/>
    <w:multiLevelType w:val="singleLevel"/>
    <w:tmpl w:val="C3D69D46"/>
    <w:lvl w:ilvl="0">
      <w:start w:val="1"/>
      <w:numFmt w:val="decimal"/>
      <w:lvlText w:val="%1."/>
      <w:lvlJc w:val="left"/>
      <w:pPr>
        <w:tabs>
          <w:tab w:val="num" w:pos="927"/>
        </w:tabs>
        <w:ind w:left="927" w:hanging="360"/>
      </w:pPr>
      <w:rPr>
        <w:rFonts w:hint="default"/>
      </w:rPr>
    </w:lvl>
  </w:abstractNum>
  <w:abstractNum w:abstractNumId="3">
    <w:nsid w:val="325C1EB8"/>
    <w:multiLevelType w:val="singleLevel"/>
    <w:tmpl w:val="79624340"/>
    <w:lvl w:ilvl="0">
      <w:start w:val="1"/>
      <w:numFmt w:val="decimal"/>
      <w:lvlText w:val="%1."/>
      <w:lvlJc w:val="left"/>
      <w:pPr>
        <w:tabs>
          <w:tab w:val="num" w:pos="927"/>
        </w:tabs>
        <w:ind w:left="927" w:hanging="360"/>
      </w:pPr>
      <w:rPr>
        <w:rFonts w:hint="default"/>
      </w:rPr>
    </w:lvl>
  </w:abstractNum>
  <w:abstractNum w:abstractNumId="4">
    <w:nsid w:val="3BCB28A4"/>
    <w:multiLevelType w:val="singleLevel"/>
    <w:tmpl w:val="582606C2"/>
    <w:lvl w:ilvl="0">
      <w:start w:val="1"/>
      <w:numFmt w:val="decimal"/>
      <w:lvlText w:val="%1."/>
      <w:lvlJc w:val="left"/>
      <w:pPr>
        <w:tabs>
          <w:tab w:val="num" w:pos="927"/>
        </w:tabs>
        <w:ind w:left="927" w:hanging="360"/>
      </w:pPr>
      <w:rPr>
        <w:rFonts w:hint="default"/>
      </w:rPr>
    </w:lvl>
  </w:abstractNum>
  <w:abstractNum w:abstractNumId="5">
    <w:nsid w:val="493C5791"/>
    <w:multiLevelType w:val="multilevel"/>
    <w:tmpl w:val="481270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50FF031E"/>
    <w:multiLevelType w:val="singleLevel"/>
    <w:tmpl w:val="76423848"/>
    <w:lvl w:ilvl="0">
      <w:start w:val="1"/>
      <w:numFmt w:val="decimal"/>
      <w:lvlText w:val="%1."/>
      <w:lvlJc w:val="left"/>
      <w:pPr>
        <w:tabs>
          <w:tab w:val="num" w:pos="1494"/>
        </w:tabs>
        <w:ind w:left="1494" w:hanging="360"/>
      </w:pPr>
      <w:rPr>
        <w:rFonts w:hint="default"/>
      </w:rPr>
    </w:lvl>
  </w:abstractNum>
  <w:abstractNum w:abstractNumId="7">
    <w:nsid w:val="537C7999"/>
    <w:multiLevelType w:val="singleLevel"/>
    <w:tmpl w:val="582606C2"/>
    <w:lvl w:ilvl="0">
      <w:start w:val="1"/>
      <w:numFmt w:val="decimal"/>
      <w:lvlText w:val="%1."/>
      <w:lvlJc w:val="left"/>
      <w:pPr>
        <w:tabs>
          <w:tab w:val="num" w:pos="927"/>
        </w:tabs>
        <w:ind w:left="927" w:hanging="360"/>
      </w:pPr>
      <w:rPr>
        <w:rFonts w:hint="default"/>
      </w:rPr>
    </w:lvl>
  </w:abstractNum>
  <w:abstractNum w:abstractNumId="8">
    <w:nsid w:val="55F0323C"/>
    <w:multiLevelType w:val="multilevel"/>
    <w:tmpl w:val="2A7C554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9">
    <w:nsid w:val="5B156D76"/>
    <w:multiLevelType w:val="singleLevel"/>
    <w:tmpl w:val="0419000F"/>
    <w:lvl w:ilvl="0">
      <w:start w:val="1"/>
      <w:numFmt w:val="decimal"/>
      <w:lvlText w:val="%1."/>
      <w:lvlJc w:val="left"/>
      <w:pPr>
        <w:tabs>
          <w:tab w:val="num" w:pos="360"/>
        </w:tabs>
        <w:ind w:left="360" w:hanging="360"/>
      </w:pPr>
    </w:lvl>
  </w:abstractNum>
  <w:abstractNum w:abstractNumId="10">
    <w:nsid w:val="65106E77"/>
    <w:multiLevelType w:val="singleLevel"/>
    <w:tmpl w:val="582606C2"/>
    <w:lvl w:ilvl="0">
      <w:start w:val="1"/>
      <w:numFmt w:val="decimal"/>
      <w:lvlText w:val="%1."/>
      <w:lvlJc w:val="left"/>
      <w:pPr>
        <w:tabs>
          <w:tab w:val="num" w:pos="927"/>
        </w:tabs>
        <w:ind w:left="927" w:hanging="360"/>
      </w:pPr>
      <w:rPr>
        <w:rFonts w:hint="default"/>
      </w:rPr>
    </w:lvl>
  </w:abstractNum>
  <w:abstractNum w:abstractNumId="11">
    <w:nsid w:val="7EED22F3"/>
    <w:multiLevelType w:val="singleLevel"/>
    <w:tmpl w:val="F1528012"/>
    <w:lvl w:ilvl="0">
      <w:start w:val="1"/>
      <w:numFmt w:val="decimal"/>
      <w:lvlText w:val="%1."/>
      <w:lvlJc w:val="left"/>
      <w:pPr>
        <w:tabs>
          <w:tab w:val="num" w:pos="927"/>
        </w:tabs>
        <w:ind w:left="927" w:hanging="360"/>
      </w:pPr>
      <w:rPr>
        <w:rFonts w:hint="default"/>
        <w:b/>
      </w:rPr>
    </w:lvl>
  </w:abstractNum>
  <w:num w:numId="1">
    <w:abstractNumId w:val="3"/>
  </w:num>
  <w:num w:numId="2">
    <w:abstractNumId w:val="2"/>
  </w:num>
  <w:num w:numId="3">
    <w:abstractNumId w:val="11"/>
  </w:num>
  <w:num w:numId="4">
    <w:abstractNumId w:val="8"/>
  </w:num>
  <w:num w:numId="5">
    <w:abstractNumId w:val="0"/>
  </w:num>
  <w:num w:numId="6">
    <w:abstractNumId w:val="1"/>
  </w:num>
  <w:num w:numId="7">
    <w:abstractNumId w:val="5"/>
  </w:num>
  <w:num w:numId="8">
    <w:abstractNumId w:val="10"/>
  </w:num>
  <w:num w:numId="9">
    <w:abstractNumId w:val="7"/>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74F"/>
    <w:rsid w:val="002121A2"/>
    <w:rsid w:val="006A774F"/>
    <w:rsid w:val="006F1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1"/>
    <o:shapelayout v:ext="edit">
      <o:idmap v:ext="edit" data="1"/>
    </o:shapelayout>
  </w:shapeDefaults>
  <w:decimalSymbol w:val=","/>
  <w:listSeparator w:val=";"/>
  <w15:chartTrackingRefBased/>
  <w15:docId w15:val="{A768FFF7-EA18-4F99-8ED4-36BF3988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widowControl w:val="0"/>
    </w:pPr>
    <w:rPr>
      <w:snapToGrid w:val="0"/>
      <w:lang w:val="en-US"/>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left="709" w:hanging="709"/>
      <w:jc w:val="right"/>
    </w:pPr>
    <w:rPr>
      <w:sz w:val="28"/>
      <w:lang w:val="en-US"/>
    </w:rPr>
  </w:style>
  <w:style w:type="paragraph" w:styleId="a6">
    <w:name w:val="header"/>
    <w:basedOn w:val="a"/>
    <w:semiHidden/>
    <w:pPr>
      <w:tabs>
        <w:tab w:val="center" w:pos="4153"/>
        <w:tab w:val="right" w:pos="8306"/>
      </w:tabs>
    </w:pPr>
  </w:style>
  <w:style w:type="character" w:customStyle="1" w:styleId="a7">
    <w:name w:val="Печатная машинка"/>
    <w:rPr>
      <w:rFonts w:ascii="Courier New" w:hAnsi="Courier New"/>
      <w:sz w:val="20"/>
    </w:rPr>
  </w:style>
  <w:style w:type="paragraph" w:customStyle="1" w:styleId="a8">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9">
    <w:name w:val="Body Text"/>
    <w:basedOn w:val="a"/>
    <w:semiHidden/>
    <w:pPr>
      <w:spacing w:line="192"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5703</Words>
  <Characters>32510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Главная направленность данной проверки состоит в выяснении того, способствует ли организация кредитной работы снижению кредитного  риска  банка</vt:lpstr>
    </vt:vector>
  </TitlesOfParts>
  <Company>Частная</Company>
  <LinksUpToDate>false</LinksUpToDate>
  <CharactersWithSpaces>38137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Главная направленность данной проверки состоит в выяснении того, способствует ли организация кредитной работы снижению кредитного  риска  банка</dc:title>
  <dc:subject/>
  <dc:creator>Шаровы</dc:creator>
  <cp:keywords/>
  <cp:lastModifiedBy>Irina</cp:lastModifiedBy>
  <cp:revision>2</cp:revision>
  <cp:lastPrinted>2000-05-18T11:23:00Z</cp:lastPrinted>
  <dcterms:created xsi:type="dcterms:W3CDTF">2014-09-05T15:02:00Z</dcterms:created>
  <dcterms:modified xsi:type="dcterms:W3CDTF">2014-09-05T15:02:00Z</dcterms:modified>
</cp:coreProperties>
</file>