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  <w:sz w:val="28"/>
          <w:szCs w:val="28"/>
        </w:rPr>
      </w:pPr>
      <w:r w:rsidRPr="00ED52DD">
        <w:rPr>
          <w:b/>
          <w:bCs/>
          <w:sz w:val="28"/>
          <w:szCs w:val="28"/>
        </w:rPr>
        <w:t>РАСПРОСТРАНЕНИЕ ДИФИЛЛОБОТРИОЗА В КОСТРОМСКОЙ ОБЛАСТИ И БОРЬБА С НИМ</w:t>
      </w: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right"/>
        <w:rPr>
          <w:b/>
          <w:bCs/>
        </w:rPr>
      </w:pPr>
      <w:r w:rsidRPr="00ED52DD">
        <w:rPr>
          <w:b/>
          <w:bCs/>
          <w:u w:val="single"/>
        </w:rPr>
        <w:t>Автор</w:t>
      </w:r>
      <w:r w:rsidRPr="00ED52DD">
        <w:rPr>
          <w:b/>
          <w:bCs/>
        </w:rPr>
        <w:t>: Бочкарёв Николай Витальевич,</w:t>
      </w:r>
    </w:p>
    <w:p w:rsidR="00ED52DD" w:rsidRPr="00ED52DD" w:rsidRDefault="00ED52DD" w:rsidP="00ED52DD">
      <w:pPr>
        <w:ind w:firstLine="6096"/>
      </w:pPr>
      <w:r w:rsidRPr="00ED52DD">
        <w:t>Караваевская средняя школа,</w:t>
      </w:r>
    </w:p>
    <w:p w:rsidR="00ED52DD" w:rsidRPr="00ED52DD" w:rsidRDefault="00ED52DD" w:rsidP="00ED52DD">
      <w:pPr>
        <w:ind w:firstLine="6096"/>
      </w:pPr>
      <w:r w:rsidRPr="00ED52DD">
        <w:t>11 “А” класс</w:t>
      </w:r>
    </w:p>
    <w:p w:rsidR="00ED52DD" w:rsidRPr="00ED52DD" w:rsidRDefault="00ED52DD" w:rsidP="00ED52DD">
      <w:pPr>
        <w:ind w:firstLine="567"/>
        <w:jc w:val="right"/>
      </w:pPr>
    </w:p>
    <w:p w:rsidR="00ED52DD" w:rsidRPr="00ED52DD" w:rsidRDefault="00ED52DD" w:rsidP="00ED52DD">
      <w:pPr>
        <w:ind w:firstLine="567"/>
      </w:pPr>
    </w:p>
    <w:p w:rsidR="00ED52DD" w:rsidRPr="00ED52DD" w:rsidRDefault="00ED52DD" w:rsidP="00ED52DD">
      <w:pPr>
        <w:ind w:firstLine="567"/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</w:p>
    <w:p w:rsidR="00ED52DD" w:rsidRPr="00ED52DD" w:rsidRDefault="00ED52DD" w:rsidP="00ED52DD">
      <w:pPr>
        <w:ind w:firstLine="567"/>
        <w:jc w:val="center"/>
        <w:rPr>
          <w:b/>
          <w:bCs/>
        </w:rPr>
      </w:pPr>
      <w:r w:rsidRPr="00ED52DD">
        <w:rPr>
          <w:b/>
          <w:bCs/>
        </w:rPr>
        <w:t>1999 год</w:t>
      </w:r>
    </w:p>
    <w:p w:rsidR="00ED52DD" w:rsidRPr="00ED52DD" w:rsidRDefault="00ED52DD" w:rsidP="00ED52DD">
      <w:pPr>
        <w:ind w:firstLine="567"/>
        <w:jc w:val="both"/>
        <w:rPr>
          <w:b/>
          <w:bCs/>
        </w:rPr>
        <w:sectPr w:rsidR="00ED52DD" w:rsidRPr="00ED52DD" w:rsidSect="00ED52DD">
          <w:headerReference w:type="default" r:id="rId7"/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p w:rsidR="00ED52DD" w:rsidRPr="00ED52DD" w:rsidRDefault="00ED52DD" w:rsidP="00ED52DD">
      <w:pPr>
        <w:pStyle w:val="1"/>
        <w:spacing w:line="240" w:lineRule="auto"/>
        <w:jc w:val="right"/>
        <w:rPr>
          <w:sz w:val="24"/>
          <w:szCs w:val="24"/>
        </w:rPr>
      </w:pPr>
      <w:r w:rsidRPr="00ED52DD">
        <w:rPr>
          <w:sz w:val="24"/>
          <w:szCs w:val="24"/>
        </w:rPr>
        <w:t>2</w:t>
      </w:r>
    </w:p>
    <w:p w:rsidR="00ED52DD" w:rsidRPr="00ED52DD" w:rsidRDefault="00ED52DD" w:rsidP="00ED52DD">
      <w:pPr>
        <w:pStyle w:val="1"/>
        <w:spacing w:line="240" w:lineRule="auto"/>
        <w:rPr>
          <w:sz w:val="24"/>
          <w:szCs w:val="24"/>
        </w:rPr>
      </w:pPr>
      <w:r w:rsidRPr="00ED52DD">
        <w:rPr>
          <w:sz w:val="24"/>
          <w:szCs w:val="24"/>
        </w:rPr>
        <w:t>СОДЕРЖАНИЕ</w:t>
      </w:r>
    </w:p>
    <w:p w:rsidR="00ED52DD" w:rsidRPr="00ED52DD" w:rsidRDefault="00ED52DD" w:rsidP="00ED52DD">
      <w:pPr>
        <w:jc w:val="both"/>
        <w:rPr>
          <w:b/>
          <w:bCs/>
        </w:rPr>
      </w:pPr>
    </w:p>
    <w:p w:rsidR="00ED52DD" w:rsidRPr="00ED52DD" w:rsidRDefault="00ED52DD" w:rsidP="00ED52DD">
      <w:pPr>
        <w:ind w:left="284" w:hanging="284"/>
        <w:jc w:val="both"/>
        <w:rPr>
          <w:b/>
          <w:bCs/>
        </w:rPr>
      </w:pPr>
      <w:r w:rsidRPr="00ED52DD">
        <w:rPr>
          <w:b/>
          <w:bCs/>
        </w:rPr>
        <w:t>1.</w:t>
      </w:r>
      <w:r w:rsidRPr="00ED52DD">
        <w:rPr>
          <w:b/>
          <w:bCs/>
        </w:rPr>
        <w:tab/>
        <w:t xml:space="preserve">Введение . . . . . . . . . . . . . . . . . . . . . . . . . . . . . . . . . . . . . . . . . . . . . . . . . . . . . . . . . . . . . 3 </w:t>
      </w:r>
    </w:p>
    <w:p w:rsidR="00ED52DD" w:rsidRPr="00ED52DD" w:rsidRDefault="00ED52DD" w:rsidP="00ED52DD">
      <w:pPr>
        <w:tabs>
          <w:tab w:val="left" w:pos="284"/>
        </w:tabs>
        <w:rPr>
          <w:b/>
          <w:bCs/>
        </w:rPr>
      </w:pPr>
      <w:r w:rsidRPr="00ED52DD">
        <w:rPr>
          <w:b/>
          <w:bCs/>
        </w:rPr>
        <w:t>2.</w:t>
      </w:r>
      <w:r w:rsidRPr="00ED52DD">
        <w:rPr>
          <w:b/>
          <w:bCs/>
        </w:rPr>
        <w:tab/>
        <w:t>Экспериментальная часть.</w:t>
      </w:r>
    </w:p>
    <w:p w:rsidR="00ED52DD" w:rsidRPr="00ED52DD" w:rsidRDefault="00ED52DD" w:rsidP="00ED52DD">
      <w:pPr>
        <w:ind w:left="993" w:hanging="567"/>
        <w:jc w:val="both"/>
        <w:rPr>
          <w:b/>
          <w:bCs/>
        </w:rPr>
      </w:pPr>
      <w:r w:rsidRPr="00ED52DD">
        <w:rPr>
          <w:b/>
          <w:bCs/>
        </w:rPr>
        <w:t>2.1.</w:t>
      </w:r>
      <w:r w:rsidRPr="00ED52DD">
        <w:rPr>
          <w:b/>
          <w:bCs/>
        </w:rPr>
        <w:tab/>
        <w:t>Возбудитель дифиллоботриоза . . . . . . . . . . . . . . . . . . . . . . . . . . . . . . . . . . . . 3</w:t>
      </w:r>
    </w:p>
    <w:p w:rsidR="00ED52DD" w:rsidRPr="00ED52DD" w:rsidRDefault="00ED52DD" w:rsidP="00ED52DD">
      <w:pPr>
        <w:ind w:left="993" w:hanging="567"/>
        <w:rPr>
          <w:b/>
          <w:bCs/>
        </w:rPr>
      </w:pPr>
      <w:r w:rsidRPr="00ED52DD">
        <w:rPr>
          <w:b/>
          <w:bCs/>
        </w:rPr>
        <w:t>2.2.</w:t>
      </w:r>
      <w:r w:rsidRPr="00ED52DD">
        <w:rPr>
          <w:b/>
          <w:bCs/>
        </w:rPr>
        <w:tab/>
        <w:t>Источники и пути заражения дифиллоботриозом. . . . . . . . . . . . . . . . . . . 4</w:t>
      </w:r>
    </w:p>
    <w:p w:rsidR="00ED52DD" w:rsidRPr="00ED52DD" w:rsidRDefault="00ED52DD" w:rsidP="00ED52DD">
      <w:pPr>
        <w:ind w:left="993" w:hanging="567"/>
        <w:rPr>
          <w:b/>
          <w:bCs/>
        </w:rPr>
      </w:pPr>
      <w:r w:rsidRPr="00ED52DD">
        <w:rPr>
          <w:b/>
          <w:bCs/>
        </w:rPr>
        <w:t>2.3. Диагноз на дифиллоботриоз . . . . . . . . . . . . . . . . . . . . . . . . . . . . . . . . . . . . . . . 5</w:t>
      </w:r>
    </w:p>
    <w:p w:rsidR="00ED52DD" w:rsidRPr="00ED52DD" w:rsidRDefault="00ED52DD" w:rsidP="00ED52DD">
      <w:pPr>
        <w:ind w:left="851" w:hanging="425"/>
        <w:rPr>
          <w:b/>
          <w:bCs/>
        </w:rPr>
      </w:pPr>
      <w:r w:rsidRPr="00ED52DD">
        <w:rPr>
          <w:b/>
          <w:bCs/>
        </w:rPr>
        <w:t xml:space="preserve">2.4. Зараженность хищных рыб плероцеркоидами дифиллоботрий </w:t>
      </w:r>
    </w:p>
    <w:p w:rsidR="00ED52DD" w:rsidRPr="00ED52DD" w:rsidRDefault="00ED52DD" w:rsidP="00ED52DD">
      <w:pPr>
        <w:ind w:left="851"/>
        <w:rPr>
          <w:b/>
          <w:bCs/>
        </w:rPr>
      </w:pPr>
      <w:r w:rsidRPr="00ED52DD">
        <w:rPr>
          <w:b/>
          <w:bCs/>
        </w:rPr>
        <w:t>в Костромской области  . . . . . . . . . . . . . . . . . . . . . . . . . . . . . . . . . . . . . . . . . . . 5</w:t>
      </w:r>
    </w:p>
    <w:p w:rsidR="00ED52DD" w:rsidRPr="00ED52DD" w:rsidRDefault="00ED52DD" w:rsidP="00ED52DD">
      <w:pPr>
        <w:ind w:left="426"/>
        <w:rPr>
          <w:b/>
          <w:bCs/>
        </w:rPr>
      </w:pPr>
      <w:r w:rsidRPr="00ED52DD">
        <w:rPr>
          <w:b/>
          <w:bCs/>
        </w:rPr>
        <w:t>2.5. Симптомы заболевания . . . . . . . . . . . . . . . . . . . . . . . . . . . . . . . . . . . . . . . . . . . 6</w:t>
      </w:r>
    </w:p>
    <w:p w:rsidR="00ED52DD" w:rsidRPr="00ED52DD" w:rsidRDefault="00ED52DD" w:rsidP="00ED52DD">
      <w:pPr>
        <w:ind w:left="426"/>
        <w:rPr>
          <w:b/>
          <w:bCs/>
        </w:rPr>
      </w:pPr>
      <w:r w:rsidRPr="00ED52DD">
        <w:rPr>
          <w:b/>
          <w:bCs/>
        </w:rPr>
        <w:t>2.6. Лечение дифиллоботриоза . . . . . . . . . . . . . . . . . . . . . . . . . . . . . . . . . . . . . . . . . 7</w:t>
      </w:r>
    </w:p>
    <w:p w:rsidR="00ED52DD" w:rsidRPr="00ED52DD" w:rsidRDefault="00ED52DD" w:rsidP="00ED52DD">
      <w:pPr>
        <w:ind w:left="993" w:hanging="567"/>
        <w:rPr>
          <w:b/>
          <w:bCs/>
        </w:rPr>
      </w:pPr>
      <w:r w:rsidRPr="00ED52DD">
        <w:rPr>
          <w:b/>
          <w:bCs/>
        </w:rPr>
        <w:t>2.7. Опыты по лечению и профилактике дифиллоботриоза  . . . . . . . . . . . . . .  8</w:t>
      </w:r>
    </w:p>
    <w:p w:rsidR="00ED52DD" w:rsidRPr="00ED52DD" w:rsidRDefault="00ED52DD" w:rsidP="00ED52DD">
      <w:pPr>
        <w:ind w:left="993" w:hanging="567"/>
        <w:rPr>
          <w:b/>
          <w:bCs/>
        </w:rPr>
      </w:pPr>
      <w:r w:rsidRPr="00ED52DD">
        <w:rPr>
          <w:b/>
          <w:bCs/>
        </w:rPr>
        <w:t>2.8. Профилактика . . . . . . . . . . . . . . . . . . . . . . . . . . . . . . . . . . . . . . . . . . . . . . . . . . . 9</w:t>
      </w:r>
    </w:p>
    <w:p w:rsidR="00ED52DD" w:rsidRPr="00ED52DD" w:rsidRDefault="00ED52DD" w:rsidP="00ED52DD">
      <w:pPr>
        <w:ind w:left="426" w:hanging="360"/>
        <w:rPr>
          <w:b/>
          <w:bCs/>
        </w:rPr>
      </w:pPr>
      <w:r w:rsidRPr="00ED52DD">
        <w:rPr>
          <w:b/>
          <w:bCs/>
        </w:rPr>
        <w:t>3.</w:t>
      </w:r>
      <w:r w:rsidRPr="00ED52DD">
        <w:rPr>
          <w:b/>
          <w:bCs/>
        </w:rPr>
        <w:tab/>
        <w:t>Результаты работы . . . . . . . . . . . . . . . . . . . . . . . . . . . . . . . . . . . . . . . . . . . . . . . . . .  10</w:t>
      </w:r>
    </w:p>
    <w:p w:rsidR="00ED52DD" w:rsidRPr="00ED52DD" w:rsidRDefault="00ED52DD" w:rsidP="00ED52DD">
      <w:pPr>
        <w:numPr>
          <w:ilvl w:val="0"/>
          <w:numId w:val="1"/>
        </w:numPr>
        <w:rPr>
          <w:b/>
          <w:bCs/>
          <w:lang w:val="en-US"/>
        </w:rPr>
      </w:pPr>
      <w:r w:rsidRPr="00ED52DD">
        <w:rPr>
          <w:b/>
          <w:bCs/>
          <w:lang w:val="en-US"/>
        </w:rPr>
        <w:t xml:space="preserve"> </w:t>
      </w:r>
      <w:r w:rsidRPr="00ED52DD">
        <w:rPr>
          <w:b/>
          <w:bCs/>
        </w:rPr>
        <w:t>Выводы . . . . . . . . . . . . . . . . . . . . . . . . . . . . . . . . .  . . . . . . . . . . . . . . . . . . . . . . . . . . .  10</w:t>
      </w:r>
    </w:p>
    <w:p w:rsidR="00ED52DD" w:rsidRPr="00ED52DD" w:rsidRDefault="00ED52DD" w:rsidP="00ED52DD">
      <w:pPr>
        <w:numPr>
          <w:ilvl w:val="0"/>
          <w:numId w:val="2"/>
        </w:numPr>
        <w:rPr>
          <w:b/>
          <w:bCs/>
        </w:rPr>
      </w:pPr>
      <w:r w:rsidRPr="00ED52DD">
        <w:rPr>
          <w:b/>
          <w:bCs/>
          <w:lang w:val="en-US"/>
        </w:rPr>
        <w:t xml:space="preserve"> C</w:t>
      </w:r>
      <w:r w:rsidRPr="00ED52DD">
        <w:rPr>
          <w:b/>
          <w:bCs/>
        </w:rPr>
        <w:t>писок использованной литературы . . . . . . . . . . . . . . . . . . . . . . . . . . . . . . . . . . 11</w:t>
      </w:r>
    </w:p>
    <w:p w:rsidR="00ED52DD" w:rsidRPr="00ED52DD" w:rsidRDefault="00ED52DD" w:rsidP="00ED52DD">
      <w:pPr>
        <w:ind w:firstLine="567"/>
        <w:jc w:val="right"/>
        <w:rPr>
          <w:b/>
          <w:bCs/>
        </w:rPr>
      </w:pPr>
      <w:r w:rsidRPr="00ED52DD">
        <w:rPr>
          <w:b/>
          <w:bCs/>
        </w:rPr>
        <w:t>3</w:t>
      </w:r>
    </w:p>
    <w:p w:rsidR="00ED52DD" w:rsidRPr="00ED52DD" w:rsidRDefault="00ED52DD" w:rsidP="00ED52DD">
      <w:pPr>
        <w:ind w:firstLine="567"/>
        <w:jc w:val="both"/>
        <w:rPr>
          <w:b/>
          <w:bCs/>
        </w:rPr>
      </w:pPr>
      <w:r w:rsidRPr="00ED52DD">
        <w:rPr>
          <w:b/>
          <w:bCs/>
        </w:rPr>
        <w:t>1. ВВЕДЕНИЕ</w:t>
      </w:r>
    </w:p>
    <w:p w:rsidR="00ED52DD" w:rsidRPr="00ED52DD" w:rsidRDefault="00ED52DD" w:rsidP="00ED52DD">
      <w:pPr>
        <w:ind w:firstLine="567"/>
        <w:jc w:val="both"/>
        <w:rPr>
          <w:b/>
          <w:bCs/>
        </w:rPr>
      </w:pPr>
      <w:r w:rsidRPr="00ED52DD">
        <w:t xml:space="preserve">Дифиллоботриоз плотоядных </w:t>
      </w:r>
      <w:r w:rsidRPr="00ED52DD">
        <w:sym w:font="Symbol" w:char="F02D"/>
      </w:r>
      <w:r w:rsidRPr="00ED52DD">
        <w:t xml:space="preserve"> антропозооноз, имеющий очаговое распространение, вызывается различными видами лентецов из рода </w:t>
      </w:r>
      <w:r w:rsidRPr="00ED52DD">
        <w:rPr>
          <w:lang w:val="en-US"/>
        </w:rPr>
        <w:t>Diphyllobothrium</w:t>
      </w:r>
      <w:r w:rsidRPr="00ED52DD">
        <w:t xml:space="preserve">, среди которых наиболее распространен лентец широкий </w:t>
      </w:r>
      <w:r w:rsidRPr="00ED52DD">
        <w:sym w:font="Symbol" w:char="F02D"/>
      </w:r>
      <w:r w:rsidRPr="00ED52DD">
        <w:t xml:space="preserve"> </w:t>
      </w:r>
      <w:r w:rsidRPr="00ED52DD">
        <w:rPr>
          <w:lang w:val="en-US"/>
        </w:rPr>
        <w:t>Diphyllobothrium</w:t>
      </w:r>
      <w:r w:rsidRPr="00ED52DD">
        <w:t xml:space="preserve"> </w:t>
      </w:r>
      <w:r w:rsidRPr="00ED52DD">
        <w:rPr>
          <w:lang w:val="en-US"/>
        </w:rPr>
        <w:t>latum</w:t>
      </w:r>
      <w:r w:rsidRPr="00ED52DD">
        <w:t>. Болеют собака, кошка, лисица, песец, куница, а также человек.</w: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Болезнь часто регистрируют в Ленинградской, Архангельской, Тюменской областях, реже </w:t>
      </w:r>
      <w:r w:rsidRPr="00ED52DD">
        <w:sym w:font="Symbol" w:char="F02D"/>
      </w:r>
      <w:r w:rsidRPr="00ED52DD">
        <w:t xml:space="preserve"> в других зонах Российской Федерации.</w:t>
      </w:r>
    </w:p>
    <w:p w:rsidR="00ED52DD" w:rsidRPr="00ED52DD" w:rsidRDefault="00ED52DD" w:rsidP="00ED52DD">
      <w:pPr>
        <w:ind w:firstLine="567"/>
        <w:jc w:val="both"/>
      </w:pPr>
      <w:r w:rsidRPr="00ED52DD">
        <w:t>На Тихоокеанском флоте (ТОФ) остается постоянная угроза заноса гельминтозов с молодым пополнением из других регионов Российской Федерации.</w: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По данным паразитологической СЭО ТОФа, пораженность гельминтозами и кишечными простейшими на 100 обследованных молодых воинов весеннего призыва 1997 г. составила 30 %. Наибольшая зараженность была выявлена у молодого пополнения из Иркутской области, далее следуют Новосибирская область, Бурятия, Якутия, Алтайский край и Читинская область. В видовой структуре паразитов подавляющее число составляют энтеробиоз и аскаридоз, кроме того выделены фасциолез, тениоз, описторхоз и </w:t>
      </w:r>
      <w:r w:rsidRPr="00ED52DD">
        <w:rPr>
          <w:b/>
          <w:bCs/>
        </w:rPr>
        <w:t>дифиллоботриоз</w:t>
      </w:r>
      <w:r w:rsidRPr="00ED52DD">
        <w:t>. (Межерская С.В., Мелешко В.А., 1998).</w:t>
      </w:r>
    </w:p>
    <w:p w:rsidR="00ED52DD" w:rsidRPr="00ED52DD" w:rsidRDefault="00ED52DD" w:rsidP="00ED52DD">
      <w:pPr>
        <w:ind w:firstLine="567"/>
        <w:jc w:val="both"/>
      </w:pPr>
      <w:r w:rsidRPr="00ED52DD">
        <w:t>Дифиллоботриоз встречается в 59 районах Беларуси, или 45,4% их общего количества. Основной локус неблагополучных территорий охватывает г. Минск, 4 областных центра и восемь сопредельных районов Гомельской и Могилевской областей, прилегающих к долине реки Днепр (Чистенко Г.Н., Жуковский В.Г. и др., 1998).</w:t>
      </w:r>
    </w:p>
    <w:p w:rsidR="00ED52DD" w:rsidRPr="00ED52DD" w:rsidRDefault="00ED52DD" w:rsidP="00ED52DD">
      <w:pPr>
        <w:ind w:firstLine="567"/>
        <w:rPr>
          <w:b/>
          <w:bCs/>
        </w:rPr>
      </w:pPr>
    </w:p>
    <w:p w:rsidR="00ED52DD" w:rsidRPr="00ED52DD" w:rsidRDefault="00ED52DD" w:rsidP="00ED52DD">
      <w:pPr>
        <w:ind w:firstLine="567"/>
        <w:rPr>
          <w:b/>
          <w:bCs/>
        </w:rPr>
      </w:pPr>
      <w:r w:rsidRPr="00ED52DD">
        <w:rPr>
          <w:b/>
          <w:bCs/>
        </w:rPr>
        <w:t>2. ЭКСПЕРИМЕНТАЛЬНАЯ ЧАСТЬ</w:t>
      </w:r>
    </w:p>
    <w:p w:rsidR="00ED52DD" w:rsidRPr="00ED52DD" w:rsidRDefault="00ED52DD" w:rsidP="00ED52DD">
      <w:pPr>
        <w:ind w:firstLine="567"/>
        <w:rPr>
          <w:b/>
          <w:bCs/>
        </w:rPr>
      </w:pPr>
      <w:r w:rsidRPr="00ED52DD">
        <w:rPr>
          <w:b/>
          <w:bCs/>
        </w:rPr>
        <w:t>2.1. Возбудитель дифиллоботриоза</w:t>
      </w:r>
    </w:p>
    <w:p w:rsidR="00ED52DD" w:rsidRPr="00ED52DD" w:rsidRDefault="00ED52DD" w:rsidP="00ED52DD">
      <w:pPr>
        <w:ind w:firstLine="567"/>
        <w:jc w:val="right"/>
      </w:pPr>
      <w:r w:rsidRPr="00ED52DD">
        <w:rPr>
          <w:b/>
          <w:bCs/>
        </w:rPr>
        <w:t xml:space="preserve">Возбудитель - </w:t>
      </w:r>
      <w:r w:rsidRPr="00ED52DD">
        <w:rPr>
          <w:lang w:val="en-US"/>
        </w:rPr>
        <w:t>Diphyllobothrium</w:t>
      </w:r>
      <w:r w:rsidRPr="00ED52DD">
        <w:t xml:space="preserve"> </w:t>
      </w:r>
      <w:r w:rsidRPr="00ED52DD">
        <w:rPr>
          <w:lang w:val="en-US"/>
        </w:rPr>
        <w:t>latum</w:t>
      </w:r>
      <w:r w:rsidRPr="00ED52DD">
        <w:t xml:space="preserve"> </w:t>
      </w:r>
      <w:r w:rsidRPr="00ED52DD">
        <w:rPr>
          <w:lang w:val="en-US"/>
        </w:rPr>
        <w:sym w:font="Symbol" w:char="F02D"/>
      </w:r>
      <w:r w:rsidRPr="00ED52DD">
        <w:t xml:space="preserve"> крупная цестода с длинным членистым телом. Стробила широкого лентеца может достигать у лисиц 1,6 м длины, у песцов - 3 м, у собак и </w:t>
      </w:r>
    </w:p>
    <w:p w:rsidR="00ED52DD" w:rsidRPr="00ED52DD" w:rsidRDefault="00ED52DD" w:rsidP="00ED52DD">
      <w:pPr>
        <w:jc w:val="right"/>
        <w:rPr>
          <w:b/>
          <w:bCs/>
        </w:rPr>
      </w:pPr>
      <w:r w:rsidRPr="00ED52DD">
        <w:rPr>
          <w:b/>
          <w:bCs/>
        </w:rPr>
        <w:t>4</w:t>
      </w:r>
    </w:p>
    <w:p w:rsidR="00ED52DD" w:rsidRPr="00ED52DD" w:rsidRDefault="00ED52DD" w:rsidP="00ED52DD">
      <w:pPr>
        <w:jc w:val="both"/>
      </w:pPr>
      <w:r w:rsidRPr="00ED52DD">
        <w:t xml:space="preserve">кошек </w:t>
      </w:r>
      <w:r w:rsidRPr="00ED52DD">
        <w:sym w:font="Symbol" w:char="F02D"/>
      </w:r>
      <w:r w:rsidRPr="00ED52DD">
        <w:t xml:space="preserve"> до 10 м, у человека - 15 м. Членики короткие, широкие, с тремя половыми отверстиями. Многочисленные семенники (в количестве 700-800) распространяются дорсально в латеральных полях члеников. Яичник по форме напоминает крылья бабочки. Половые отверстия располагаются посередине вентральной поверхности тела, в каждом членике три половых отверстия: мужское,  вагины и матки (рис. </w:t>
      </w:r>
      <w:r w:rsidRPr="00ED52DD">
        <w:rPr>
          <w:lang w:val="en-US"/>
        </w:rPr>
        <w:t>I</w:t>
      </w:r>
      <w:r w:rsidRPr="00ED52DD">
        <w:t>.). Паразитирует в тонком кишечнике собак, кошек, песцов, лисиц, енотовидных собак. Паразитирует и у человека (дефинитивные хозяева).</w: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Реже встречаются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erinacei</w:t>
      </w:r>
      <w:r w:rsidRPr="00ED52DD">
        <w:t xml:space="preserve">,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minus</w:t>
      </w:r>
      <w:r w:rsidRPr="00ED52DD">
        <w:t xml:space="preserve">,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strictum</w:t>
      </w:r>
      <w:r w:rsidRPr="00ED52DD">
        <w:t xml:space="preserve">,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tugussicum</w:t>
      </w:r>
      <w:r w:rsidRPr="00ED52DD">
        <w:t>.</w:t>
      </w:r>
    </w:p>
    <w:p w:rsidR="00ED52DD" w:rsidRPr="00ED52DD" w:rsidRDefault="00ED52DD" w:rsidP="00ED52DD">
      <w:pPr>
        <w:ind w:firstLine="567"/>
        <w:jc w:val="both"/>
        <w:rPr>
          <w:b/>
          <w:bCs/>
        </w:rPr>
      </w:pPr>
    </w:p>
    <w:p w:rsidR="00ED52DD" w:rsidRPr="00ED52DD" w:rsidRDefault="00ED52DD" w:rsidP="00ED52DD">
      <w:pPr>
        <w:ind w:firstLine="567"/>
        <w:jc w:val="both"/>
        <w:rPr>
          <w:b/>
          <w:bCs/>
        </w:rPr>
      </w:pPr>
      <w:r w:rsidRPr="00ED52DD">
        <w:rPr>
          <w:b/>
          <w:bCs/>
        </w:rPr>
        <w:t>2.2. Источники и пути заражения</w:t>
      </w:r>
    </w:p>
    <w:p w:rsidR="00ED52DD" w:rsidRPr="00ED52DD" w:rsidRDefault="00ED52DD" w:rsidP="00ED52DD">
      <w:pPr>
        <w:jc w:val="both"/>
      </w:pPr>
      <w:r w:rsidRPr="00ED52DD">
        <w:t xml:space="preserve">Развитие паразита происходит при участии промежуточных и дополнительных хозяев. Инвазированные животные выделяют во внешнюю среду с фекалиями яйца гельминта. Попадая в воду, яйца дозревают, из них выходят покрытые ресничками корацидии, которые попадают к промежуточному хозяину </w:t>
      </w:r>
      <w:r w:rsidRPr="00ED52DD">
        <w:sym w:font="Symbol" w:char="F02D"/>
      </w:r>
      <w:r w:rsidRPr="00ED52DD">
        <w:t xml:space="preserve"> рачку-циклопу (</w:t>
      </w:r>
      <w:r w:rsidRPr="00ED52DD">
        <w:rPr>
          <w:lang w:val="en-US"/>
        </w:rPr>
        <w:t>Cyclops</w:t>
      </w:r>
      <w:r w:rsidRPr="00ED52DD">
        <w:t xml:space="preserve"> </w:t>
      </w:r>
      <w:r w:rsidRPr="00ED52DD">
        <w:rPr>
          <w:lang w:val="en-US"/>
        </w:rPr>
        <w:t>stenuus</w:t>
      </w:r>
      <w:r w:rsidRPr="00ED52DD">
        <w:t>) или диаптомусу (</w:t>
      </w:r>
      <w:r w:rsidRPr="00ED52DD">
        <w:rPr>
          <w:lang w:val="en-US"/>
        </w:rPr>
        <w:t>Diaptomus</w:t>
      </w:r>
      <w:r w:rsidRPr="00ED52DD">
        <w:t xml:space="preserve"> </w:t>
      </w:r>
      <w:r w:rsidRPr="00ED52DD">
        <w:rPr>
          <w:lang w:val="en-US"/>
        </w:rPr>
        <w:t>gracilis</w:t>
      </w:r>
      <w:r w:rsidRPr="00ED52DD">
        <w:t>). Проглоченный циклопом  корацидий сбрасывает реснитчатый покров, проникает в полость тела и через три недели развивается до стадии процеркоида длиной 0,5 мм, с шестью крючочками.</w:t>
      </w:r>
    </w:p>
    <w:p w:rsidR="00ED52DD" w:rsidRPr="00ED52DD" w:rsidRDefault="00ED52DD" w:rsidP="00ED52DD">
      <w:pPr>
        <w:ind w:firstLine="567"/>
        <w:jc w:val="right"/>
      </w:pPr>
      <w:r w:rsidRPr="00ED52DD">
        <w:t xml:space="preserve">Дальнейшее развитие личинок происходит в полости тела дополнительного хозяина </w:t>
      </w:r>
      <w:r w:rsidRPr="00ED52DD">
        <w:sym w:font="Symbol" w:char="F02D"/>
      </w:r>
      <w:r w:rsidRPr="00ED52DD">
        <w:t xml:space="preserve"> рыб (налим, щука, окунь, плотва, ерш, форель, проходной и озерной лососи). В пищеварительном тракте пресноводных рыб циклоп перевари</w:t>
      </w:r>
      <w:r w:rsidRPr="00ED52DD">
        <w:rPr>
          <w:spacing w:val="40"/>
        </w:rPr>
        <w:t>ва</w:t>
      </w:r>
      <w:r w:rsidRPr="00ED52DD">
        <w:t xml:space="preserve">ется, а освободившиеся процеркоиды проникают в толщу кишечной стенки, полость тела, печень, яичники, заселяют мышцы, где через 3-4 недели превращаются в окончательную личиночную стадию </w:t>
      </w:r>
      <w:r w:rsidRPr="00ED52DD">
        <w:sym w:font="Symbol" w:char="F0BE"/>
      </w:r>
      <w:r w:rsidRPr="00ED52DD">
        <w:t xml:space="preserve"> плероцеркоид. Хищные рыбы (налим, щука, ерш и др.) заражаются личиночной стадией широкого лентеца и при проглатывании более мелкой рыбы, инвазированной плероцеркоидами этого гельмин</w:t>
      </w:r>
    </w:p>
    <w:p w:rsidR="00ED52DD" w:rsidRPr="00ED52DD" w:rsidRDefault="00ED52DD" w:rsidP="00ED52DD">
      <w:pPr>
        <w:ind w:firstLine="567"/>
        <w:jc w:val="both"/>
      </w:pPr>
    </w:p>
    <w:p w:rsidR="00ED52DD" w:rsidRPr="00ED52DD" w:rsidRDefault="00ED52DD" w:rsidP="00ED52DD">
      <w:pPr>
        <w:ind w:firstLine="567"/>
        <w:jc w:val="both"/>
      </w:pPr>
    </w:p>
    <w:p w:rsidR="00ED52DD" w:rsidRPr="00ED52DD" w:rsidRDefault="00ED52DD" w:rsidP="00ED52DD">
      <w:pPr>
        <w:ind w:firstLine="567"/>
        <w:jc w:val="both"/>
      </w:pPr>
    </w:p>
    <w:p w:rsidR="00ED52DD" w:rsidRPr="00ED52DD" w:rsidRDefault="00ED52DD" w:rsidP="00ED52DD">
      <w:pPr>
        <w:ind w:firstLine="567"/>
        <w:jc w:val="both"/>
      </w:pPr>
    </w:p>
    <w:p w:rsidR="00ED52DD" w:rsidRPr="00ED52DD" w:rsidRDefault="00ED52DD" w:rsidP="00ED52DD">
      <w:pPr>
        <w:jc w:val="right"/>
        <w:rPr>
          <w:b/>
          <w:bCs/>
        </w:rPr>
      </w:pPr>
      <w:r w:rsidRPr="00ED52DD">
        <w:rPr>
          <w:b/>
          <w:bCs/>
        </w:rPr>
        <w:t>5</w:t>
      </w:r>
    </w:p>
    <w:p w:rsidR="00ED52DD" w:rsidRPr="00ED52DD" w:rsidRDefault="00ED52DD" w:rsidP="00ED52DD">
      <w:pPr>
        <w:jc w:val="both"/>
      </w:pPr>
      <w:r w:rsidRPr="00ED52DD">
        <w:t xml:space="preserve">после поедания  пораженной плероцеркоидами рыбы. Продолжительность развития широко лентеца с момента заражения до половозрелой стадии в организме песцов равняется  11-26 дням, лисиц - 16-36, собак - 13-23 дням. Продолжительность жизни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 xml:space="preserve"> в организме различных животных неодинакова. У человека она исчисляется годами (до 29 лет), в организме песцов - 389 дней, лисиц - до 112 дней.</w:t>
      </w:r>
    </w:p>
    <w:p w:rsidR="00ED52DD" w:rsidRPr="00ED52DD" w:rsidRDefault="00ED52DD" w:rsidP="00ED52DD">
      <w:pPr>
        <w:ind w:firstLine="567"/>
        <w:rPr>
          <w:b/>
          <w:bCs/>
        </w:rPr>
      </w:pPr>
      <w:r w:rsidRPr="00ED52DD">
        <w:rPr>
          <w:b/>
          <w:bCs/>
        </w:rPr>
        <w:t>2.3. Диагноз на дифиллоботриоз</w: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Прижизненный </w:t>
      </w:r>
      <w:r w:rsidRPr="00ED52DD">
        <w:sym w:font="Symbol" w:char="F02D"/>
      </w:r>
      <w:r w:rsidRPr="00ED52DD">
        <w:t xml:space="preserve"> на основании обнаружения в экскрементах зверей яиц дифиллоботриид методом Фюллеборна с применением насыщенного раствора гипосульфита или при помощи последовательного промывания фекалий. Яйца овальной формы, желтоватого цвета, размер их 0,063-0,073</w:t>
      </w:r>
      <w:r w:rsidRPr="00ED52DD">
        <w:sym w:font="Symbol" w:char="F0B4"/>
      </w:r>
      <w:r w:rsidRPr="00ED52DD">
        <w:t xml:space="preserve">0,042-0,052 мм, на одном конце снабжены крышечкой. Диагноз можно поставить и на основании обнаружения на сетчатом полу клеток отдельных частей стробилы широкого лентеца,  а на поверхности фекалий </w:t>
      </w:r>
      <w:r w:rsidRPr="00ED52DD">
        <w:sym w:font="Symbol" w:char="F02D"/>
      </w:r>
      <w:r w:rsidRPr="00ED52DD">
        <w:t xml:space="preserve"> члеников этой цестоды. Посмертно - при вскрытии в кишечнике находят цестод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</w:t>
      </w:r>
    </w:p>
    <w:p w:rsidR="00ED52DD" w:rsidRPr="00ED52DD" w:rsidRDefault="00ED52DD" w:rsidP="00ED52DD">
      <w:pPr>
        <w:ind w:firstLine="567"/>
        <w:jc w:val="both"/>
      </w:pPr>
      <w:r w:rsidRPr="00ED52DD">
        <w:t>При исследовании рыбы на зараженность плероцеркоидами у них вскрывают брюшную полость и осматривают поверхность кишечника, желудок, печень, икру и молоки на наличие фиброзных капсул. Нередко личинок обнаруживают во внутренних органах в свободном состоянии. Затем исследуют невооруженным глазом кусочки мышц толщиной 5 мм. Наибольшую активность плероцеркоиды приобретают в теплом (28-30</w:t>
      </w:r>
      <w:r w:rsidRPr="00ED52DD">
        <w:rPr>
          <w:vertAlign w:val="superscript"/>
        </w:rPr>
        <w:t>о</w:t>
      </w:r>
      <w:r w:rsidRPr="00ED52DD">
        <w:t>С) физиологическом растворе.</w:t>
      </w:r>
    </w:p>
    <w:p w:rsidR="00ED52DD" w:rsidRPr="00ED52DD" w:rsidRDefault="00ED52DD" w:rsidP="00ED52DD">
      <w:pPr>
        <w:pStyle w:val="23"/>
        <w:spacing w:line="240" w:lineRule="auto"/>
        <w:ind w:left="1134" w:hanging="567"/>
        <w:jc w:val="left"/>
        <w:rPr>
          <w:sz w:val="24"/>
          <w:szCs w:val="24"/>
        </w:rPr>
      </w:pPr>
    </w:p>
    <w:p w:rsidR="00ED52DD" w:rsidRPr="00ED52DD" w:rsidRDefault="00ED52DD" w:rsidP="00ED52DD">
      <w:pPr>
        <w:pStyle w:val="23"/>
        <w:spacing w:line="240" w:lineRule="auto"/>
        <w:ind w:left="1134" w:hanging="567"/>
        <w:jc w:val="left"/>
        <w:rPr>
          <w:sz w:val="24"/>
          <w:szCs w:val="24"/>
        </w:rPr>
      </w:pPr>
      <w:r w:rsidRPr="00ED52DD">
        <w:rPr>
          <w:sz w:val="24"/>
          <w:szCs w:val="24"/>
        </w:rPr>
        <w:t>2.4. Зараженность хищных рыб плероцеркоидами дифиллоботрий в Костромской области</w:t>
      </w:r>
    </w:p>
    <w:p w:rsidR="00ED52DD" w:rsidRPr="00ED52DD" w:rsidRDefault="00ED52DD" w:rsidP="00ED52DD">
      <w:pPr>
        <w:pStyle w:val="3"/>
        <w:spacing w:line="240" w:lineRule="auto"/>
        <w:rPr>
          <w:sz w:val="24"/>
          <w:szCs w:val="24"/>
        </w:rPr>
      </w:pPr>
      <w:r w:rsidRPr="00ED52DD">
        <w:rPr>
          <w:sz w:val="24"/>
          <w:szCs w:val="24"/>
        </w:rPr>
        <w:t xml:space="preserve">Исследованные нами рыбы в трёх районах Костромской области были поражены плероцеркоидами на 25,5 %. Практически каждая четвертая рыба  инвазирована плероцеркоидами дифиллоботриоза (Таблица 1). </w:t>
      </w:r>
    </w:p>
    <w:p w:rsidR="00ED52DD" w:rsidRPr="00ED52DD" w:rsidRDefault="00ED52DD" w:rsidP="00ED52DD">
      <w:pPr>
        <w:ind w:firstLine="567"/>
        <w:jc w:val="right"/>
      </w:pPr>
      <w:r w:rsidRPr="00ED52DD">
        <w:rPr>
          <w:b/>
          <w:bCs/>
          <w:lang w:val="en-US"/>
        </w:rPr>
        <w:t>II</w:t>
      </w:r>
    </w:p>
    <w:p w:rsidR="00ED52DD" w:rsidRPr="00ED52DD" w:rsidRDefault="00ED52DD" w:rsidP="00ED52DD">
      <w:pPr>
        <w:jc w:val="both"/>
      </w:pPr>
    </w:p>
    <w:p w:rsidR="00ED52DD" w:rsidRPr="00ED52DD" w:rsidRDefault="00B64484" w:rsidP="00ED52DD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30.25pt">
            <v:imagedata r:id="rId8" o:title=""/>
          </v:shape>
        </w:pic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Рис. </w:t>
      </w:r>
      <w:r w:rsidRPr="00ED52DD">
        <w:rPr>
          <w:lang w:val="en-US"/>
        </w:rPr>
        <w:t>II</w:t>
      </w:r>
      <w:r w:rsidRPr="00ED52DD">
        <w:t xml:space="preserve">. Схема развития </w:t>
      </w:r>
      <w:r w:rsidRPr="00ED52DD">
        <w:rPr>
          <w:lang w:val="en-US"/>
        </w:rPr>
        <w:t>Diphyllobothrium</w:t>
      </w:r>
      <w:r w:rsidRPr="00ED52DD">
        <w:t xml:space="preserve"> </w:t>
      </w:r>
      <w:r w:rsidRPr="00ED52DD">
        <w:rPr>
          <w:lang w:val="en-US"/>
        </w:rPr>
        <w:t>latum</w:t>
      </w:r>
    </w:p>
    <w:p w:rsidR="00ED52DD" w:rsidRPr="00ED52DD" w:rsidRDefault="00ED52DD" w:rsidP="00ED52DD">
      <w:pPr>
        <w:ind w:firstLine="567"/>
        <w:jc w:val="both"/>
      </w:pPr>
    </w:p>
    <w:p w:rsidR="00ED52DD" w:rsidRPr="00ED52DD" w:rsidRDefault="00ED52DD" w:rsidP="00ED52DD">
      <w:pPr>
        <w:pStyle w:val="23"/>
        <w:spacing w:line="240" w:lineRule="auto"/>
        <w:jc w:val="right"/>
        <w:rPr>
          <w:sz w:val="24"/>
          <w:szCs w:val="24"/>
        </w:rPr>
      </w:pPr>
      <w:r w:rsidRPr="00ED52DD">
        <w:rPr>
          <w:sz w:val="24"/>
          <w:szCs w:val="24"/>
        </w:rPr>
        <w:t>6</w:t>
      </w:r>
    </w:p>
    <w:p w:rsidR="00ED52DD" w:rsidRPr="00ED52DD" w:rsidRDefault="00ED52DD" w:rsidP="00ED52DD">
      <w:pPr>
        <w:ind w:firstLine="567"/>
        <w:jc w:val="both"/>
      </w:pPr>
      <w:r w:rsidRPr="00ED52DD">
        <w:t xml:space="preserve">При исследовании рыб, отловленных в р. Волге, протекающей на территории Костромского района, было установлено, что 30 % рыб заражены плероцеркоидами дифилоботрий, с интенсивностью инвазирования от 2 до 7 плероцеркоидов. </w:t>
      </w:r>
    </w:p>
    <w:p w:rsidR="00ED52DD" w:rsidRPr="00ED52DD" w:rsidRDefault="00ED52DD" w:rsidP="00ED52DD">
      <w:pPr>
        <w:ind w:firstLine="567"/>
        <w:jc w:val="both"/>
      </w:pPr>
      <w:r w:rsidRPr="00ED52DD">
        <w:t>В Красносельском районе, экстенсинвазированность рыб составляет 20 % с интенсивностью  инвазирования от 10 до 12  плероцеркоидов.</w:t>
      </w:r>
    </w:p>
    <w:p w:rsidR="00ED52DD" w:rsidRPr="00ED52DD" w:rsidRDefault="00ED52DD" w:rsidP="00ED52DD">
      <w:pPr>
        <w:ind w:firstLine="567"/>
        <w:jc w:val="both"/>
      </w:pPr>
      <w:r w:rsidRPr="00ED52DD">
        <w:t>В Нерехтском районе экстенсинвазированность рыб составляет 25 % с интенсивностью инвазирования от 7 до 8 плероцеркоидов.</w:t>
      </w:r>
    </w:p>
    <w:p w:rsidR="00ED52DD" w:rsidRPr="00ED52DD" w:rsidRDefault="00ED52DD" w:rsidP="00ED52DD">
      <w:pPr>
        <w:ind w:firstLine="567"/>
        <w:jc w:val="right"/>
        <w:rPr>
          <w:b/>
          <w:bCs/>
        </w:rPr>
      </w:pPr>
      <w:r w:rsidRPr="00ED52DD">
        <w:rPr>
          <w:b/>
          <w:bCs/>
        </w:rPr>
        <w:t>Таблица 1.</w:t>
      </w:r>
    </w:p>
    <w:p w:rsidR="00ED52DD" w:rsidRPr="00ED52DD" w:rsidRDefault="00ED52DD" w:rsidP="00ED52DD">
      <w:pPr>
        <w:ind w:firstLine="567"/>
        <w:jc w:val="center"/>
      </w:pPr>
      <w:r w:rsidRPr="00ED52DD">
        <w:t>Зараженность рыб плероцеркоидами дифиллоботриоза в Костромской области в 1998 году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1642"/>
        <w:gridCol w:w="1642"/>
      </w:tblGrid>
      <w:tr w:rsidR="00ED52DD" w:rsidRPr="00ED52DD">
        <w:tc>
          <w:tcPr>
            <w:tcW w:w="3285" w:type="dxa"/>
          </w:tcPr>
          <w:p w:rsidR="00ED52DD" w:rsidRPr="00ED52DD" w:rsidRDefault="00ED52DD" w:rsidP="00ED52DD">
            <w:pPr>
              <w:jc w:val="center"/>
            </w:pPr>
            <w:r w:rsidRPr="00ED52DD">
              <w:t>Районы</w:t>
            </w:r>
          </w:p>
        </w:tc>
        <w:tc>
          <w:tcPr>
            <w:tcW w:w="3285" w:type="dxa"/>
          </w:tcPr>
          <w:p w:rsidR="00ED52DD" w:rsidRPr="00ED52DD" w:rsidRDefault="00ED52DD" w:rsidP="00ED52DD">
            <w:pPr>
              <w:jc w:val="center"/>
            </w:pPr>
            <w:r w:rsidRPr="00ED52DD">
              <w:t>Количество вскрытых рыб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jc w:val="center"/>
            </w:pPr>
            <w:r w:rsidRPr="00ED52DD">
              <w:t>ЭИ, %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jc w:val="center"/>
            </w:pPr>
            <w:r w:rsidRPr="00ED52DD">
              <w:t>ИИ</w:t>
            </w:r>
          </w:p>
        </w:tc>
      </w:tr>
      <w:tr w:rsidR="00ED52DD" w:rsidRPr="00ED52DD">
        <w:tc>
          <w:tcPr>
            <w:tcW w:w="3285" w:type="dxa"/>
          </w:tcPr>
          <w:p w:rsidR="00ED52DD" w:rsidRPr="00ED52DD" w:rsidRDefault="00ED52DD" w:rsidP="00ED52DD">
            <w:pPr>
              <w:numPr>
                <w:ilvl w:val="0"/>
                <w:numId w:val="3"/>
              </w:numPr>
            </w:pPr>
            <w:r w:rsidRPr="00ED52DD">
              <w:t>Костромской</w:t>
            </w:r>
          </w:p>
        </w:tc>
        <w:tc>
          <w:tcPr>
            <w:tcW w:w="3285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20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30 (6)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2-7</w:t>
            </w:r>
          </w:p>
        </w:tc>
      </w:tr>
      <w:tr w:rsidR="00ED52DD" w:rsidRPr="00ED52DD">
        <w:tc>
          <w:tcPr>
            <w:tcW w:w="3285" w:type="dxa"/>
          </w:tcPr>
          <w:p w:rsidR="00ED52DD" w:rsidRPr="00ED52DD" w:rsidRDefault="00ED52DD" w:rsidP="00ED52DD">
            <w:pPr>
              <w:numPr>
                <w:ilvl w:val="0"/>
                <w:numId w:val="3"/>
              </w:numPr>
            </w:pPr>
            <w:r w:rsidRPr="00ED52DD">
              <w:t>Красносельский</w:t>
            </w:r>
          </w:p>
        </w:tc>
        <w:tc>
          <w:tcPr>
            <w:tcW w:w="3285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15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20 (3)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10-12</w:t>
            </w:r>
          </w:p>
        </w:tc>
      </w:tr>
      <w:tr w:rsidR="00ED52DD" w:rsidRPr="00ED52DD">
        <w:tc>
          <w:tcPr>
            <w:tcW w:w="3285" w:type="dxa"/>
          </w:tcPr>
          <w:p w:rsidR="00ED52DD" w:rsidRPr="00ED52DD" w:rsidRDefault="00ED52DD" w:rsidP="00ED52DD">
            <w:pPr>
              <w:numPr>
                <w:ilvl w:val="0"/>
                <w:numId w:val="3"/>
              </w:numPr>
            </w:pPr>
            <w:r w:rsidRPr="00ED52DD">
              <w:t>Нерехтский</w:t>
            </w:r>
          </w:p>
        </w:tc>
        <w:tc>
          <w:tcPr>
            <w:tcW w:w="3285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16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25 (4)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7-8</w:t>
            </w:r>
          </w:p>
        </w:tc>
      </w:tr>
      <w:tr w:rsidR="00ED52DD" w:rsidRPr="00ED52DD">
        <w:tc>
          <w:tcPr>
            <w:tcW w:w="3285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</w:pPr>
            <w:r w:rsidRPr="00ED52DD">
              <w:t>Всего</w:t>
            </w:r>
          </w:p>
        </w:tc>
        <w:tc>
          <w:tcPr>
            <w:tcW w:w="3285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51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  <w:r w:rsidRPr="00ED52DD">
              <w:t>25,5 (13)</w:t>
            </w:r>
          </w:p>
        </w:tc>
        <w:tc>
          <w:tcPr>
            <w:tcW w:w="1642" w:type="dxa"/>
          </w:tcPr>
          <w:p w:rsidR="00ED52DD" w:rsidRPr="00ED52DD" w:rsidRDefault="00ED52DD" w:rsidP="00ED52DD">
            <w:pPr>
              <w:numPr>
                <w:ilvl w:val="12"/>
                <w:numId w:val="0"/>
              </w:numPr>
              <w:jc w:val="center"/>
            </w:pPr>
          </w:p>
        </w:tc>
      </w:tr>
    </w:tbl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Таким образом, нами установлено, что зараженность рыбы в районах, прилегающих к г. Кострома, весьма велика. И представляет эпидемиологическую опасность как для жителей г. Костромы, так и для людей, проживающих в прилегающих районах.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>2.5. Симптомы заболевания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Патогенез болезни и клиническое течение заболевания наиболее полно изучены у песцов.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При слабой инвазированности (до трех экземпляров гельминтов) дифиллоботриоз клинически почти не проявляется. Интенсивное заражение (5-12 и более экземпляров) приводит к довольно тяжелым переболеваниям, может закончиться гибелью зверей. Отмечаются извращенный аппетит (прожорливость), исхудание. Отдельные звери раздражительны, неко-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right"/>
      </w:pPr>
      <w:r w:rsidRPr="00ED52DD">
        <w:rPr>
          <w:b/>
          <w:bCs/>
        </w:rPr>
        <w:t>7</w:t>
      </w:r>
    </w:p>
    <w:p w:rsidR="00ED52DD" w:rsidRPr="00ED52DD" w:rsidRDefault="00ED52DD" w:rsidP="00ED52DD">
      <w:pPr>
        <w:numPr>
          <w:ilvl w:val="12"/>
          <w:numId w:val="0"/>
        </w:numPr>
        <w:jc w:val="both"/>
      </w:pPr>
      <w:r w:rsidRPr="00ED52DD">
        <w:t xml:space="preserve">торые, наоборот, угнетены, малоподвижны, сонливы и безразличны к окружающему, могут отмечаться конвульсии.  У большинства зверей нарушается деятельность желудочно-кишечного тракта. Понос обычно проявляется спустя 3-4 недели после заражения (испражнения жидкие, водянистые, с примесью небольшого количества кормовых масс). Затем понос становится профузным. Часто отмечается рвота, причем с рвотными массами часто выделяются не только членики паразита, но и стробилы.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Патогенность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 xml:space="preserve"> зависит не только от количества гельминтов, но и от возраста животного, состояния упитанности, конституционных особенностей “хозяина”, физиологического состояния его, степени  резистентности и др.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Данные изменения были отмечены нами и у собак, естественно зараженных.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>2.6. Лечение дифиллоботриоза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Песцов и лисиц дегельминтизируют бромисто-водородным ареколином. Препарат применяют в виде 2%-ного водного раствора в дозе 2,5 мл на взрослого зверя или 0,01 г/кг массы животного. Медикамент тщательно смешивают с небольшим количеством мясного фарша и дают отдельно каждому зверю. Перед дегельминтизацией их выдерживают на 16-20-часовой голодной диете.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Ареколин обладает не только антгельминтным, но и послабляющим  действием, поэтому последующей дачи слабительного не требуется. Отхождение лентецов начинается спустя 10 минут после применения медикамента. Некоторые звери обладают повышенной чувствительностью к ареколину, поэтому для предотвращения рвоты им за 10-15 минут до приема антгельминтика следует выпаивать по 2-3 капли настойки йода в столовой ложке воды. С этой же целью лисицам и песцам рекомендуется дача 1%-ного раствора ареколина на 0,5%-ном растворе новокаина (доза 1 мл/кг) в смеси с кормом.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right"/>
        <w:rPr>
          <w:b/>
          <w:bCs/>
        </w:rPr>
      </w:pPr>
      <w:r w:rsidRPr="00ED52DD">
        <w:rPr>
          <w:b/>
          <w:bCs/>
        </w:rPr>
        <w:t>8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Через 2-3 дня после дегельминтизации у зверей исчезают признаки нарушения деятельности кишечника, прекращается понос. Общее состояние животных улучшается,  но восстановление нарушенных функций организма у песцов происходит медленно и приближается к норме спустя 30-45 дней после дегельминтизации. Поэтому рекомендуется сразу же после дегельминтизации применять белковые гидролизаты и витамин В</w:t>
      </w:r>
      <w:r w:rsidRPr="00ED52DD">
        <w:rPr>
          <w:vertAlign w:val="subscript"/>
        </w:rPr>
        <w:t>12</w:t>
      </w:r>
      <w:r w:rsidRPr="00ED52DD">
        <w:t xml:space="preserve">. Эти препараты вводят щенкам подкожно в область бедра через каждые 2-3 дня в течение двух недель в дозах: аминопептид-2 </w:t>
      </w:r>
      <w:r w:rsidRPr="00ED52DD">
        <w:sym w:font="Symbol" w:char="F02D"/>
      </w:r>
      <w:r w:rsidRPr="00ED52DD">
        <w:t xml:space="preserve"> по 20 мл, витамин В</w:t>
      </w:r>
      <w:r w:rsidRPr="00ED52DD">
        <w:rPr>
          <w:vertAlign w:val="subscript"/>
        </w:rPr>
        <w:t>12</w:t>
      </w:r>
      <w:r w:rsidRPr="00ED52DD">
        <w:t xml:space="preserve"> </w:t>
      </w:r>
      <w:r w:rsidRPr="00ED52DD">
        <w:sym w:font="Symbol" w:char="F02D"/>
      </w:r>
      <w:r w:rsidRPr="00ED52DD">
        <w:t xml:space="preserve"> по 20 мкг.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>2.7. Опыты по лечению и профилактике дифиллоботриоза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 xml:space="preserve">Опыт № 1. </w:t>
      </w:r>
      <w:r w:rsidRPr="00ED52DD">
        <w:t>В опыт были подобраны 2 собаки спонтанно зараженные дифиллоботриозом.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t>Первой собаке было скормлено 150 г голов от соленой селедки. Скармливание проводили ежедневно, в течение 3-х дней, предварительно собаку выдерживали на голодной диете. Выделилось 2 цестоды.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t>Второй собаке было скормлено 150 г голов от соленой кильки. Скармливание проводили ежедневно, в течение 3-х дней, предварительно собаку выдерживали на голодной диете. Выделилось 3 цестоды.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t>Дополнительная профилактическая дегельминтизация бромистоводород</w:t>
      </w:r>
      <w:r w:rsidRPr="00ED52DD">
        <w:softHyphen/>
        <w:t xml:space="preserve">ным ареколином подтвердило отсутствие цестод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Опыт № 2. Больной В при работе в рыбном цехе заразился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 Диагноз был установлен после обнаружения ленты цестоды в его фекалиях.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В течение 3-х дней им на голодный желудок съедалась соленая килька вместе с головами. Количество поедаемой рыбы составило 150 г ежедневно.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Через два дня выделились зрелые цестоды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, ещё через два дня выделилась лента с головкой.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right"/>
        <w:rPr>
          <w:b/>
          <w:bCs/>
        </w:rPr>
      </w:pPr>
      <w:r w:rsidRPr="00ED52DD">
        <w:rPr>
          <w:b/>
          <w:bCs/>
        </w:rPr>
        <w:t>9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Дополнительная диагностическая дегельминтизация бильтроцидом показала отсутствие члеников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>2.8. Профилактика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В районах со стационарным дифиллоботриозом пушным зверям можно скармливать инвазированную плероцеркойдами  широкого лентеца рыбу, но только после её обезвреживания от личинок дифиллоботриид. Способы  обезвреживания: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а) замораживание при температуре не выше минус 15</w:t>
      </w:r>
      <w:r w:rsidRPr="00ED52DD">
        <w:rPr>
          <w:vertAlign w:val="superscript"/>
        </w:rPr>
        <w:t>о</w:t>
      </w:r>
      <w:r w:rsidRPr="00ED52DD">
        <w:t xml:space="preserve"> С одним слоем в течение суток;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б) вакуумная сушка рыбного фарша;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в) проварка;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г) вяление; 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д) химическое консервирование рыбного фарша 1-2%-ными растворами соляной, муравьиной или сорбиновой кислоты в течение от 6 часов до 5 суток, 2%-ным пиросульфитом натрия в течение 5 суток;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 е) посолом в тузлуке крепостью 24</w:t>
      </w:r>
      <w:r w:rsidRPr="00ED52DD">
        <w:rPr>
          <w:vertAlign w:val="superscript"/>
        </w:rPr>
        <w:t>о</w:t>
      </w:r>
      <w:r w:rsidRPr="00ED52DD">
        <w:t xml:space="preserve"> по Бомэ в течение 7 суток.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В неблагополучных хозяйствах лисиц и песцов дегельминтизируют за 3-4 недели до гона.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После лечебных и профилактических дегельминтизаций проводят механическую очистку клеток, домиков, шедов и территории зверофермы с последующей их дезинфекцией. Фекалии зверей обеззараживают.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Необходимо осуществлять охрану водоемов от загрязнения экскрементами людей, зараженных широким лентецом.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Людей необходимо лечить препаратом бильтрацидом.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right"/>
        <w:rPr>
          <w:b/>
          <w:bCs/>
        </w:rPr>
      </w:pPr>
      <w:r w:rsidRPr="00ED52DD">
        <w:rPr>
          <w:b/>
          <w:bCs/>
        </w:rPr>
        <w:t>10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  <w:rPr>
          <w:b/>
          <w:bCs/>
        </w:rPr>
      </w:pPr>
      <w:r w:rsidRPr="00ED52DD">
        <w:rPr>
          <w:b/>
          <w:bCs/>
        </w:rPr>
        <w:t>3.</w:t>
      </w:r>
      <w:r w:rsidRPr="00ED52DD">
        <w:t xml:space="preserve"> </w:t>
      </w:r>
      <w:r w:rsidRPr="00ED52DD">
        <w:rPr>
          <w:b/>
          <w:bCs/>
        </w:rPr>
        <w:t>РЕЗУЛЬТАТЫ РАБОТЫ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Проведенные нами исследования показали, что дифиллоботриоз рыб широко распространен в близлежащих к г. Костроме районах. Практическая каждая четвертая щука является носителем плероцеркоидов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По всей вероятности зараженность рыб увеличивается за счет попадания загрязненных фекалий плотоядных и человека в бассейн реки Волги.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Нами разработан способ профилактики дифиллоботриоза, который в период отсутствия надежных лечебных препаратов и в связи с их большой стоимостью показал хорошую эффективность.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>Применение плотоядным головы рыб соленой селедки и кильки, а человеку только кильку надежно дегельминтизируют организм.</w:t>
      </w:r>
    </w:p>
    <w:p w:rsidR="00ED52DD" w:rsidRPr="00ED52DD" w:rsidRDefault="00ED52DD" w:rsidP="00ED52DD">
      <w:pPr>
        <w:numPr>
          <w:ilvl w:val="12"/>
          <w:numId w:val="0"/>
        </w:numPr>
        <w:ind w:firstLine="567"/>
        <w:jc w:val="both"/>
      </w:pPr>
      <w:r w:rsidRPr="00ED52DD">
        <w:t xml:space="preserve">Испытан надежный препарат бильтроцид для лечения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 xml:space="preserve"> у человека. Он не оказывает побочного действия на организм человека.</w:t>
      </w:r>
    </w:p>
    <w:p w:rsidR="00ED52DD" w:rsidRPr="00ED52DD" w:rsidRDefault="00ED52DD" w:rsidP="00ED52DD">
      <w:pPr>
        <w:numPr>
          <w:ilvl w:val="12"/>
          <w:numId w:val="0"/>
        </w:numPr>
        <w:ind w:left="567" w:hanging="567"/>
        <w:jc w:val="both"/>
      </w:pPr>
    </w:p>
    <w:p w:rsidR="00ED52DD" w:rsidRPr="00ED52DD" w:rsidRDefault="00ED52DD" w:rsidP="00ED52DD">
      <w:pPr>
        <w:numPr>
          <w:ilvl w:val="12"/>
          <w:numId w:val="0"/>
        </w:numPr>
        <w:ind w:left="283"/>
        <w:jc w:val="both"/>
        <w:rPr>
          <w:b/>
          <w:bCs/>
        </w:rPr>
      </w:pPr>
      <w:r w:rsidRPr="00ED52DD">
        <w:rPr>
          <w:b/>
          <w:bCs/>
        </w:rPr>
        <w:t>4. ВЫВОДЫ</w:t>
      </w:r>
    </w:p>
    <w:p w:rsidR="00ED52DD" w:rsidRPr="00ED52DD" w:rsidRDefault="00ED52DD" w:rsidP="00ED52DD">
      <w:pPr>
        <w:pStyle w:val="21"/>
        <w:numPr>
          <w:ilvl w:val="0"/>
          <w:numId w:val="4"/>
        </w:numPr>
        <w:spacing w:line="240" w:lineRule="auto"/>
        <w:ind w:left="0" w:firstLine="567"/>
        <w:jc w:val="left"/>
        <w:rPr>
          <w:sz w:val="24"/>
          <w:szCs w:val="24"/>
        </w:rPr>
      </w:pPr>
      <w:r w:rsidRPr="00ED52DD">
        <w:rPr>
          <w:sz w:val="24"/>
          <w:szCs w:val="24"/>
        </w:rPr>
        <w:t>Дифиллоботриоз широко распространен среди щук, отловленных в р. Волге, протекающей на территории Костромской области. Практически каждая четвертая рыба (25,5 %) инвазирована плероцеркоидами дифиллоботриоза;</w:t>
      </w:r>
    </w:p>
    <w:p w:rsidR="00ED52DD" w:rsidRPr="00ED52DD" w:rsidRDefault="00ED52DD" w:rsidP="00ED52DD">
      <w:pPr>
        <w:numPr>
          <w:ilvl w:val="0"/>
          <w:numId w:val="4"/>
        </w:numPr>
        <w:ind w:left="0" w:firstLine="567"/>
        <w:jc w:val="both"/>
      </w:pPr>
      <w:r w:rsidRPr="00ED52DD">
        <w:t>Зараженность рыбы в районах, прилегающих к г. Костроме, представляет паразитологическую опасность как для жителей города, так и для людей, проживающих в прилегающих районах;</w:t>
      </w:r>
    </w:p>
    <w:p w:rsidR="00ED52DD" w:rsidRPr="00ED52DD" w:rsidRDefault="00ED52DD" w:rsidP="00ED52DD">
      <w:pPr>
        <w:numPr>
          <w:ilvl w:val="0"/>
          <w:numId w:val="4"/>
        </w:numPr>
        <w:ind w:left="0" w:firstLine="567"/>
        <w:jc w:val="both"/>
      </w:pPr>
      <w:r w:rsidRPr="00ED52DD">
        <w:t>Запретить продажу свежих (заснувших) щук, отловленных в бассейне реки Волги на базарах г. Костромы и районах Костромской области;</w:t>
      </w:r>
    </w:p>
    <w:p w:rsidR="00ED52DD" w:rsidRPr="00ED52DD" w:rsidRDefault="00ED52DD" w:rsidP="00ED52DD">
      <w:pPr>
        <w:jc w:val="both"/>
      </w:pPr>
    </w:p>
    <w:p w:rsidR="00ED52DD" w:rsidRPr="00ED52DD" w:rsidRDefault="00ED52DD" w:rsidP="00ED52DD">
      <w:pPr>
        <w:jc w:val="both"/>
      </w:pPr>
    </w:p>
    <w:p w:rsidR="00ED52DD" w:rsidRPr="00ED52DD" w:rsidRDefault="00ED52DD" w:rsidP="00ED52DD">
      <w:pPr>
        <w:jc w:val="right"/>
        <w:rPr>
          <w:b/>
          <w:bCs/>
        </w:rPr>
      </w:pPr>
      <w:r w:rsidRPr="00ED52DD">
        <w:rPr>
          <w:b/>
          <w:bCs/>
        </w:rPr>
        <w:t>11</w:t>
      </w:r>
    </w:p>
    <w:p w:rsidR="00ED52DD" w:rsidRPr="00ED52DD" w:rsidRDefault="00ED52DD" w:rsidP="00ED52DD">
      <w:pPr>
        <w:numPr>
          <w:ilvl w:val="0"/>
          <w:numId w:val="5"/>
        </w:numPr>
        <w:ind w:left="0" w:firstLine="567"/>
        <w:jc w:val="both"/>
      </w:pPr>
      <w:r w:rsidRPr="00ED52DD">
        <w:t xml:space="preserve">Надежным профилактическим способом борьбы с дифиллоботриозом является скармливание собакам голов соленой селедки и кильки. При обнаружении члеников цестоды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 xml:space="preserve"> в фекалиях плотоядных проводить дополнительную дегельминтизацию бромистоводородным ареколином или фенасалом;</w:t>
      </w:r>
    </w:p>
    <w:p w:rsidR="00ED52DD" w:rsidRPr="00ED52DD" w:rsidRDefault="00ED52DD" w:rsidP="00ED52DD">
      <w:pPr>
        <w:numPr>
          <w:ilvl w:val="0"/>
          <w:numId w:val="6"/>
        </w:numPr>
        <w:ind w:left="0" w:firstLine="567"/>
        <w:jc w:val="both"/>
      </w:pPr>
      <w:r w:rsidRPr="00ED52DD">
        <w:t xml:space="preserve">Применение в пищу людям соленую кильку, является надежным способом профилактики </w:t>
      </w:r>
      <w:r w:rsidRPr="00ED52DD">
        <w:rPr>
          <w:lang w:val="en-US"/>
        </w:rPr>
        <w:t>D</w:t>
      </w:r>
      <w:r w:rsidRPr="00ED52DD">
        <w:t xml:space="preserve">. </w:t>
      </w:r>
      <w:r w:rsidRPr="00ED52DD">
        <w:rPr>
          <w:lang w:val="en-US"/>
        </w:rPr>
        <w:t>latum</w:t>
      </w:r>
      <w:r w:rsidRPr="00ED52DD">
        <w:t>. В качестве антгельминтика рекомендовать бильтроцид.</w:t>
      </w:r>
    </w:p>
    <w:p w:rsidR="00ED52DD" w:rsidRPr="00ED52DD" w:rsidRDefault="00ED52DD" w:rsidP="00ED52DD">
      <w:pPr>
        <w:jc w:val="both"/>
      </w:pPr>
    </w:p>
    <w:p w:rsidR="00ED52DD" w:rsidRPr="00ED52DD" w:rsidRDefault="00ED52DD" w:rsidP="00ED52DD">
      <w:pPr>
        <w:pStyle w:val="2"/>
        <w:spacing w:line="240" w:lineRule="auto"/>
        <w:rPr>
          <w:sz w:val="24"/>
          <w:szCs w:val="24"/>
        </w:rPr>
      </w:pPr>
      <w:r w:rsidRPr="00ED52DD">
        <w:rPr>
          <w:sz w:val="24"/>
          <w:szCs w:val="24"/>
        </w:rPr>
        <w:t>5.  СПИСОК ИСПОЛЬЗОВАННОЙ ЛИТЕРАТУРЫ</w:t>
      </w:r>
      <w:r w:rsidRPr="00ED52DD">
        <w:rPr>
          <w:sz w:val="24"/>
          <w:szCs w:val="24"/>
          <w:lang w:val="en-US"/>
        </w:rPr>
        <w:t xml:space="preserve">  n</w:t>
      </w:r>
    </w:p>
    <w:p w:rsidR="00ED52DD" w:rsidRPr="00ED52DD" w:rsidRDefault="00ED52DD" w:rsidP="00ED52DD">
      <w:pPr>
        <w:numPr>
          <w:ilvl w:val="0"/>
          <w:numId w:val="7"/>
        </w:numPr>
        <w:jc w:val="both"/>
      </w:pPr>
      <w:r w:rsidRPr="00ED52DD">
        <w:t>В.С. Ронин, Г.М. Старобинец, Н.Л. Утевский. Руководство к прктическим занятиям по методике клинических лабораторных исследований.</w:t>
      </w:r>
      <w:r w:rsidRPr="00ED52DD">
        <w:sym w:font="Symbol" w:char="F02D"/>
      </w:r>
      <w:r w:rsidRPr="00ED52DD">
        <w:t xml:space="preserve"> 3-е изд. М.: Медицина, 1982 - 320 с., ил.</w:t>
      </w:r>
    </w:p>
    <w:p w:rsidR="00ED52DD" w:rsidRPr="00ED52DD" w:rsidRDefault="00ED52DD" w:rsidP="00ED52DD">
      <w:pPr>
        <w:numPr>
          <w:ilvl w:val="0"/>
          <w:numId w:val="7"/>
        </w:numPr>
        <w:jc w:val="both"/>
        <w:rPr>
          <w:b/>
          <w:bCs/>
        </w:rPr>
      </w:pPr>
      <w:r w:rsidRPr="00ED52DD">
        <w:t>Паразитология и инвазионные болезни сельскохозяйственных животных/ К.И. Абуладзе, Н.В. Димидов, А.А. Непоклонов и др.; Под ред. К.И. Абуладзе.</w:t>
      </w:r>
      <w:r w:rsidRPr="00ED52DD">
        <w:sym w:font="Symbol" w:char="F02D"/>
      </w:r>
      <w:r w:rsidRPr="00ED52DD">
        <w:t xml:space="preserve"> 3-е изд..; перераб. и доп.</w:t>
      </w:r>
      <w:r w:rsidRPr="00ED52DD">
        <w:sym w:font="Symbol" w:char="F02D"/>
      </w:r>
      <w:r w:rsidRPr="00ED52DD">
        <w:t xml:space="preserve"> М.: Агропромиздат, 1990.</w:t>
      </w:r>
      <w:r w:rsidRPr="00ED52DD">
        <w:sym w:font="Symbol" w:char="F02D"/>
      </w:r>
      <w:r w:rsidRPr="00ED52DD">
        <w:t>464 с.</w:t>
      </w:r>
    </w:p>
    <w:p w:rsidR="00ED52DD" w:rsidRPr="00ED52DD" w:rsidRDefault="00ED52DD" w:rsidP="00ED52DD">
      <w:pPr>
        <w:numPr>
          <w:ilvl w:val="0"/>
          <w:numId w:val="7"/>
        </w:numPr>
        <w:jc w:val="both"/>
        <w:rPr>
          <w:b/>
          <w:bCs/>
        </w:rPr>
      </w:pPr>
      <w:r w:rsidRPr="00ED52DD">
        <w:t>Материалы Пятой Всероссийской научной конференции “Актуальные вопросы медицинской паразитологии”; Под ред. Профессора А.Ф. Никитина.</w:t>
      </w:r>
      <w:r w:rsidRPr="00ED52DD">
        <w:sym w:font="Symbol" w:char="F02D"/>
      </w:r>
      <w:r w:rsidRPr="00ED52DD">
        <w:t>СПб, 1998 - 200 с.</w:t>
      </w:r>
      <w:bookmarkStart w:id="0" w:name="_GoBack"/>
      <w:bookmarkEnd w:id="0"/>
    </w:p>
    <w:sectPr w:rsidR="00ED52DD" w:rsidRPr="00ED52DD" w:rsidSect="00ED52DD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0D" w:rsidRDefault="00C2790D">
      <w:r>
        <w:separator/>
      </w:r>
    </w:p>
  </w:endnote>
  <w:endnote w:type="continuationSeparator" w:id="0">
    <w:p w:rsidR="00C2790D" w:rsidRDefault="00C2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0D" w:rsidRDefault="00C2790D">
      <w:r>
        <w:separator/>
      </w:r>
    </w:p>
  </w:footnote>
  <w:footnote w:type="continuationSeparator" w:id="0">
    <w:p w:rsidR="00C2790D" w:rsidRDefault="00C27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D" w:rsidRDefault="00ED52DD">
    <w:pPr>
      <w:pStyle w:val="a5"/>
      <w:framePr w:wrap="auto" w:vAnchor="text" w:hAnchor="margin" w:xAlign="right" w:y="1"/>
      <w:rPr>
        <w:rStyle w:val="a7"/>
      </w:rPr>
    </w:pPr>
  </w:p>
  <w:p w:rsidR="00ED52DD" w:rsidRDefault="00ED52D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10158C"/>
    <w:lvl w:ilvl="0">
      <w:numFmt w:val="decimal"/>
      <w:lvlText w:val="*"/>
      <w:lvlJc w:val="left"/>
    </w:lvl>
  </w:abstractNum>
  <w:abstractNum w:abstractNumId="1">
    <w:nsid w:val="26C22284"/>
    <w:multiLevelType w:val="singleLevel"/>
    <w:tmpl w:val="B1AE0F3A"/>
    <w:lvl w:ilvl="0">
      <w:start w:val="5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2">
    <w:nsid w:val="2B2B4C2C"/>
    <w:multiLevelType w:val="singleLevel"/>
    <w:tmpl w:val="61F67FB4"/>
    <w:lvl w:ilvl="0">
      <w:start w:val="4"/>
      <w:numFmt w:val="decimal"/>
      <w:lvlText w:val="%1. "/>
      <w:legacy w:legacy="1" w:legacySpace="0" w:legacyIndent="283"/>
      <w:lvlJc w:val="left"/>
      <w:pPr>
        <w:ind w:left="349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3">
    <w:nsid w:val="36AB7A66"/>
    <w:multiLevelType w:val="singleLevel"/>
    <w:tmpl w:val="DB4C95DA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3F2F2169"/>
    <w:multiLevelType w:val="singleLevel"/>
    <w:tmpl w:val="E818A0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9" w:hanging="283"/>
        </w:pPr>
        <w:rPr>
          <w:rFonts w:ascii="Times New Roman" w:hAnsi="Times New Roman" w:cs="Times New Roman" w:hint="default"/>
          <w:b/>
          <w:bCs/>
          <w:i w:val="0"/>
          <w:iCs w:val="0"/>
          <w:sz w:val="28"/>
          <w:szCs w:val="28"/>
          <w:u w:val="none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  <w:b w:val="0"/>
          <w:bCs w:val="0"/>
          <w:i w:val="0"/>
          <w:iCs w:val="0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2DD"/>
    <w:rsid w:val="006D52A1"/>
    <w:rsid w:val="008859F9"/>
    <w:rsid w:val="00B64484"/>
    <w:rsid w:val="00C2790D"/>
    <w:rsid w:val="00E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DAA2282-C31E-473D-8F64-28E98609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480" w:lineRule="auto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80" w:lineRule="auto"/>
      <w:ind w:firstLine="56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480" w:lineRule="auto"/>
      <w:ind w:left="567" w:hanging="567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uiPriority w:val="99"/>
    <w:pPr>
      <w:spacing w:line="48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line="480" w:lineRule="auto"/>
      <w:ind w:firstLine="567"/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480" w:lineRule="auto"/>
      <w:ind w:firstLine="567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9447</Words>
  <Characters>5386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РАСПРОСТРАНЕНИЕ ДИФИЛЛОБОТРИОЗА В КОСТРОМСКОЙ ОБЛАСТИ И БОРЬБА С НИМ</vt:lpstr>
    </vt:vector>
  </TitlesOfParts>
  <Company>ksaa</Company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РАСПРОСТРАНЕНИЕ ДИФИЛЛОБОТРИОЗА В КОСТРОМСКОЙ ОБЛАСТИ И БОРЬБА С НИМ</dc:title>
  <dc:subject/>
  <dc:creator>student</dc:creator>
  <cp:keywords/>
  <dc:description/>
  <cp:lastModifiedBy>admin</cp:lastModifiedBy>
  <cp:revision>2</cp:revision>
  <cp:lastPrinted>1999-03-24T08:04:00Z</cp:lastPrinted>
  <dcterms:created xsi:type="dcterms:W3CDTF">2014-01-27T13:07:00Z</dcterms:created>
  <dcterms:modified xsi:type="dcterms:W3CDTF">2014-01-27T13:07:00Z</dcterms:modified>
</cp:coreProperties>
</file>