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7B4" w:rsidRPr="00BC3C23" w:rsidRDefault="00A37168" w:rsidP="00BC3C23">
      <w:pPr>
        <w:widowControl w:val="0"/>
        <w:autoSpaceDE w:val="0"/>
        <w:autoSpaceDN w:val="0"/>
        <w:adjustRightInd w:val="0"/>
        <w:spacing w:line="360" w:lineRule="auto"/>
        <w:ind w:firstLine="709"/>
        <w:jc w:val="center"/>
        <w:rPr>
          <w:b/>
          <w:bCs/>
          <w:color w:val="000000"/>
          <w:sz w:val="28"/>
          <w:szCs w:val="28"/>
          <w:lang w:val="ru-RU"/>
        </w:rPr>
      </w:pPr>
      <w:r w:rsidRPr="00BC3C23">
        <w:rPr>
          <w:b/>
          <w:bCs/>
          <w:iCs/>
          <w:color w:val="000000"/>
          <w:sz w:val="28"/>
          <w:szCs w:val="28"/>
          <w:lang w:val="ru-RU"/>
        </w:rPr>
        <w:t>Американская стратегия</w:t>
      </w:r>
      <w:r w:rsidR="00BC3C23">
        <w:rPr>
          <w:b/>
          <w:bCs/>
          <w:iCs/>
          <w:color w:val="000000"/>
          <w:sz w:val="28"/>
          <w:szCs w:val="28"/>
          <w:lang w:val="ru-RU"/>
        </w:rPr>
        <w:t xml:space="preserve"> </w:t>
      </w:r>
      <w:r w:rsidRPr="00BC3C23">
        <w:rPr>
          <w:b/>
          <w:bCs/>
          <w:iCs/>
          <w:color w:val="000000"/>
          <w:sz w:val="28"/>
          <w:szCs w:val="28"/>
          <w:lang w:val="ru-RU"/>
        </w:rPr>
        <w:t>сдерживания на примере стран Ближнего Востока</w:t>
      </w:r>
    </w:p>
    <w:p w:rsidR="002177B4" w:rsidRPr="00BC3C23" w:rsidRDefault="002177B4" w:rsidP="00BC3C23">
      <w:pPr>
        <w:widowControl w:val="0"/>
        <w:autoSpaceDE w:val="0"/>
        <w:autoSpaceDN w:val="0"/>
        <w:adjustRightInd w:val="0"/>
        <w:spacing w:line="360" w:lineRule="auto"/>
        <w:ind w:firstLine="709"/>
        <w:jc w:val="both"/>
        <w:rPr>
          <w:color w:val="000000"/>
          <w:sz w:val="28"/>
          <w:szCs w:val="28"/>
          <w:lang w:val="ru-RU"/>
        </w:rPr>
      </w:pPr>
    </w:p>
    <w:p w:rsidR="002177B4" w:rsidRPr="00BC3C23" w:rsidRDefault="002177B4" w:rsidP="00BC3C23">
      <w:pPr>
        <w:widowControl w:val="0"/>
        <w:autoSpaceDE w:val="0"/>
        <w:autoSpaceDN w:val="0"/>
        <w:adjustRightInd w:val="0"/>
        <w:spacing w:line="360" w:lineRule="auto"/>
        <w:ind w:firstLine="709"/>
        <w:jc w:val="both"/>
        <w:rPr>
          <w:color w:val="000000"/>
          <w:sz w:val="28"/>
          <w:szCs w:val="28"/>
          <w:lang w:val="ru-RU"/>
        </w:rPr>
      </w:pPr>
      <w:r w:rsidRPr="00BC3C23">
        <w:rPr>
          <w:color w:val="000000"/>
          <w:sz w:val="28"/>
          <w:szCs w:val="28"/>
          <w:lang w:val="ru-RU"/>
        </w:rPr>
        <w:t xml:space="preserve">Новые глобальные вызовы международной безопасности и ответы на них постепенно приводят к пересмотру политических концепций прошлого, попытке формирования подходов и теорий, адекватных новой среде. Такой процесс создает ряд критических гипотез, трансформирующих ключевые элементы прежней структуры. Это прежде всего связано со смещением угрозы глобальной безопасности с биполярного уровня на многополярный, причем особое внимание уделяется региону Ближнего Востока, что в определенной степени обусловлено так называемым «постсентябрьским синдромом» в американской политике. Отныне американская политическая наука все больше ассоциирует терроризм с «государствами-изгоями». Стоит, однако, отметить, что такая ситуация является в определенной степени результатом американской политики в регионе Ближнего и Среднего Востока в 90-е годы </w:t>
      </w:r>
      <w:r w:rsidRPr="00BC3C23">
        <w:rPr>
          <w:color w:val="000000"/>
          <w:sz w:val="28"/>
          <w:szCs w:val="28"/>
        </w:rPr>
        <w:t>XX</w:t>
      </w:r>
      <w:r w:rsidRPr="00BC3C23">
        <w:rPr>
          <w:color w:val="000000"/>
          <w:sz w:val="28"/>
          <w:szCs w:val="28"/>
          <w:lang w:val="ru-RU"/>
        </w:rPr>
        <w:t xml:space="preserve"> столетия.</w:t>
      </w:r>
    </w:p>
    <w:p w:rsidR="002177B4" w:rsidRPr="00BC3C23" w:rsidRDefault="002177B4" w:rsidP="00BC3C23">
      <w:pPr>
        <w:widowControl w:val="0"/>
        <w:autoSpaceDE w:val="0"/>
        <w:autoSpaceDN w:val="0"/>
        <w:adjustRightInd w:val="0"/>
        <w:spacing w:line="360" w:lineRule="auto"/>
        <w:ind w:firstLine="709"/>
        <w:jc w:val="both"/>
        <w:rPr>
          <w:color w:val="000000"/>
          <w:sz w:val="28"/>
          <w:szCs w:val="28"/>
          <w:lang w:val="ru-RU"/>
        </w:rPr>
      </w:pPr>
      <w:r w:rsidRPr="00BC3C23">
        <w:rPr>
          <w:color w:val="000000"/>
          <w:sz w:val="28"/>
          <w:szCs w:val="28"/>
          <w:lang w:val="ru-RU"/>
        </w:rPr>
        <w:t>Из кувейтского кризиса американская военно-политическая элита вынесла два вывода по поводу нового миропорядка. Представители госдепартамента настаивали на усилении роли ООН при сохранении лидирующей роли США в этой организации. В то же время в Пентагоне открыто говорили о том, что лишь лидирующая роль США обеспечила эффективность ООН в ходе кувейтского кризиса. Таким образом, Соединенные Штаты как единственная сверхдержава в мире обязаны взять на себя поддержание безопасности без консультаций ООН</w:t>
      </w:r>
      <w:r w:rsidR="00BC3C23">
        <w:rPr>
          <w:color w:val="000000"/>
          <w:sz w:val="28"/>
          <w:szCs w:val="28"/>
          <w:lang w:val="ru-RU"/>
        </w:rPr>
        <w:t>.</w:t>
      </w:r>
      <w:r w:rsidRPr="00BC3C23">
        <w:rPr>
          <w:color w:val="000000"/>
          <w:sz w:val="28"/>
          <w:szCs w:val="28"/>
          <w:lang w:val="ru-RU"/>
        </w:rPr>
        <w:t xml:space="preserve"> Руководству же США в регионе Ближнего Востока нужна была такая политика, которая бы стала компромиссом между этими двумя точками зрения.</w:t>
      </w:r>
    </w:p>
    <w:p w:rsidR="002177B4" w:rsidRPr="00BC3C23" w:rsidRDefault="002177B4" w:rsidP="00BC3C23">
      <w:pPr>
        <w:widowControl w:val="0"/>
        <w:autoSpaceDE w:val="0"/>
        <w:autoSpaceDN w:val="0"/>
        <w:adjustRightInd w:val="0"/>
        <w:spacing w:line="360" w:lineRule="auto"/>
        <w:ind w:firstLine="709"/>
        <w:jc w:val="both"/>
        <w:rPr>
          <w:color w:val="000000"/>
          <w:sz w:val="28"/>
          <w:szCs w:val="28"/>
          <w:lang w:val="ru-RU"/>
        </w:rPr>
      </w:pPr>
      <w:r w:rsidRPr="00BC3C23">
        <w:rPr>
          <w:color w:val="000000"/>
          <w:sz w:val="28"/>
          <w:szCs w:val="28"/>
          <w:lang w:val="ru-RU"/>
        </w:rPr>
        <w:t>В качестве основы своей политики в регионе Персидского залива администрация Б. Клинтона приняла так называемую доктрину «двойного сдерживания («</w:t>
      </w:r>
      <w:r w:rsidRPr="00BC3C23">
        <w:rPr>
          <w:color w:val="000000"/>
          <w:sz w:val="28"/>
          <w:szCs w:val="28"/>
        </w:rPr>
        <w:t>dual</w:t>
      </w:r>
      <w:r w:rsidRPr="00BC3C23">
        <w:rPr>
          <w:color w:val="000000"/>
          <w:sz w:val="28"/>
          <w:szCs w:val="28"/>
          <w:lang w:val="ru-RU"/>
        </w:rPr>
        <w:t xml:space="preserve"> </w:t>
      </w:r>
      <w:r w:rsidRPr="00BC3C23">
        <w:rPr>
          <w:color w:val="000000"/>
          <w:sz w:val="28"/>
          <w:szCs w:val="28"/>
        </w:rPr>
        <w:t>containment</w:t>
      </w:r>
      <w:r w:rsidRPr="00BC3C23">
        <w:rPr>
          <w:color w:val="000000"/>
          <w:sz w:val="28"/>
          <w:szCs w:val="28"/>
          <w:lang w:val="ru-RU"/>
        </w:rPr>
        <w:t>») двух наиболее опасных государств – Ирана и Ирака. В рамках этой доктрины предлагалось использовать механизм экономических санкций и политического бойкота с целью свержения существующих режимов и демократизации внутриполитической системы указанных государств. Непосредственно военные методы предполагалось использовать только в случае острой необходимости, например, когда «жизненно важным» интересам США либо суверенитету их региональных союзников угрожает реальная опасность со стороны объектов сдерживания</w:t>
      </w:r>
      <w:r w:rsidRPr="00BC3C23">
        <w:rPr>
          <w:color w:val="000000"/>
          <w:sz w:val="28"/>
          <w:szCs w:val="28"/>
          <w:vertAlign w:val="superscript"/>
          <w:lang w:val="ru-RU"/>
        </w:rPr>
        <w:t>2</w:t>
      </w:r>
      <w:r w:rsidRPr="00BC3C23">
        <w:rPr>
          <w:color w:val="000000"/>
          <w:sz w:val="28"/>
          <w:szCs w:val="28"/>
          <w:lang w:val="ru-RU"/>
        </w:rPr>
        <w:t>.</w:t>
      </w:r>
    </w:p>
    <w:p w:rsidR="002177B4" w:rsidRPr="00BC3C23" w:rsidRDefault="002177B4" w:rsidP="00BC3C23">
      <w:pPr>
        <w:widowControl w:val="0"/>
        <w:autoSpaceDE w:val="0"/>
        <w:autoSpaceDN w:val="0"/>
        <w:adjustRightInd w:val="0"/>
        <w:spacing w:line="360" w:lineRule="auto"/>
        <w:ind w:firstLine="709"/>
        <w:jc w:val="both"/>
        <w:rPr>
          <w:color w:val="000000"/>
          <w:sz w:val="28"/>
          <w:szCs w:val="28"/>
          <w:lang w:val="ru-RU"/>
        </w:rPr>
      </w:pPr>
      <w:r w:rsidRPr="00BC3C23">
        <w:rPr>
          <w:color w:val="000000"/>
          <w:sz w:val="28"/>
          <w:szCs w:val="28"/>
          <w:lang w:val="ru-RU"/>
        </w:rPr>
        <w:t>В отношении Ирака особая роль отводилась ЮНСКОМ (</w:t>
      </w:r>
      <w:r w:rsidRPr="00BC3C23">
        <w:rPr>
          <w:color w:val="000000"/>
          <w:sz w:val="28"/>
          <w:szCs w:val="28"/>
        </w:rPr>
        <w:t>UNSCOM</w:t>
      </w:r>
      <w:r w:rsidRPr="00BC3C23">
        <w:rPr>
          <w:color w:val="000000"/>
          <w:sz w:val="28"/>
          <w:szCs w:val="28"/>
          <w:lang w:val="ru-RU"/>
        </w:rPr>
        <w:t>) – Спецкомиссии ООН по разоружению Ирака, ликвидации его оружия массового уничтожения (ОМУ) и ядерных программ. Над иракской территорией на севере и юге сохранялись зоны, созданные США без одобрения Совета Безопасности ООН. Эти зоны патрулировались авиацией союзников, в то время как иракской авиации было запрещено в них находиться. В случае сопротивления Багдада резолюциям ООН Вашингтон сохранял за собой право военного давления на Ирак.</w:t>
      </w:r>
    </w:p>
    <w:p w:rsidR="002177B4" w:rsidRPr="00BC3C23" w:rsidRDefault="002177B4" w:rsidP="00BC3C23">
      <w:pPr>
        <w:widowControl w:val="0"/>
        <w:autoSpaceDE w:val="0"/>
        <w:autoSpaceDN w:val="0"/>
        <w:adjustRightInd w:val="0"/>
        <w:spacing w:line="360" w:lineRule="auto"/>
        <w:ind w:firstLine="709"/>
        <w:jc w:val="both"/>
        <w:rPr>
          <w:color w:val="000000"/>
          <w:sz w:val="28"/>
          <w:szCs w:val="28"/>
          <w:lang w:val="ru-RU"/>
        </w:rPr>
      </w:pPr>
      <w:r w:rsidRPr="00BC3C23">
        <w:rPr>
          <w:color w:val="000000"/>
          <w:sz w:val="28"/>
          <w:szCs w:val="28"/>
          <w:lang w:val="ru-RU"/>
        </w:rPr>
        <w:t>В рамках указанной концепции Пентагон получил право кроме 5-го флота США, традиционным местом базирования которого является Бахрейн, оставить в районе Залива большой контингент пехоты (около 20 тыс. личного состава). Признавалось необходимым всестороннее развитие военных связей с монархиями этого региона. В течение первой половины 90-х годов к уже существующим базам США в Омане и Бахрейне прибавились с согласия кувейтского, саудовского и катарского правительств на территории этих стран гарнизоны с некоторым количеством американских военнослужащих. События 1990–91 гг. послужили основой для новой военной доктрины США, согласно которой обычные вооруженные силы должны быть на таком уровне готовности, который позволяет параллельное проведение двух операций, аналогичных «Буре в пустыне». В регионе Залива</w:t>
      </w:r>
      <w:r w:rsidRPr="00BC3C23">
        <w:rPr>
          <w:i/>
          <w:iCs/>
          <w:color w:val="000000"/>
          <w:sz w:val="28"/>
          <w:szCs w:val="28"/>
          <w:lang w:val="ru-RU"/>
        </w:rPr>
        <w:t xml:space="preserve"> </w:t>
      </w:r>
      <w:r w:rsidRPr="00BC3C23">
        <w:rPr>
          <w:color w:val="000000"/>
          <w:sz w:val="28"/>
          <w:szCs w:val="28"/>
          <w:lang w:val="ru-RU"/>
        </w:rPr>
        <w:t>участие США в обеспечении мира и стабильности от посягательств «все еще агрессивного Ирака и революционного Ирана» осуществлялось путем заключения двухсторонних соглашений о совместной обороне со странами ССАГПЗ, «помощи в военных вопросах безопасности», прямом военном присутствии, совместных учениях. Американское военное командование особо отмечало, что «эти действия в регионе жизненно важны для США и глобальной безопасности».</w:t>
      </w:r>
    </w:p>
    <w:p w:rsidR="002177B4" w:rsidRPr="00BC3C23" w:rsidRDefault="002177B4" w:rsidP="00BC3C23">
      <w:pPr>
        <w:widowControl w:val="0"/>
        <w:autoSpaceDE w:val="0"/>
        <w:autoSpaceDN w:val="0"/>
        <w:adjustRightInd w:val="0"/>
        <w:spacing w:line="360" w:lineRule="auto"/>
        <w:ind w:firstLine="709"/>
        <w:jc w:val="both"/>
        <w:rPr>
          <w:color w:val="000000"/>
          <w:sz w:val="28"/>
          <w:szCs w:val="28"/>
          <w:lang w:val="ru-RU"/>
        </w:rPr>
      </w:pPr>
      <w:r w:rsidRPr="00BC3C23">
        <w:rPr>
          <w:color w:val="000000"/>
          <w:sz w:val="28"/>
          <w:szCs w:val="28"/>
          <w:lang w:val="ru-RU"/>
        </w:rPr>
        <w:t>Как концепция «двойного сдерживания», так и эта доктрина Пентагона отвечали новому теоретическому осмыслению системы международных отношений, предложенному американским руководством. Согласно этой позиции, в существенной степени унаследованной от предыдущей администрации, в новом мире основная опасность для глобальной стабильности исходит от так называемых «государств-изгоев» («</w:t>
      </w:r>
      <w:r w:rsidRPr="00BC3C23">
        <w:rPr>
          <w:color w:val="000000"/>
          <w:sz w:val="28"/>
          <w:szCs w:val="28"/>
        </w:rPr>
        <w:t>rogue</w:t>
      </w:r>
      <w:r w:rsidRPr="00BC3C23">
        <w:rPr>
          <w:color w:val="000000"/>
          <w:sz w:val="28"/>
          <w:szCs w:val="28"/>
          <w:lang w:val="ru-RU"/>
        </w:rPr>
        <w:t xml:space="preserve"> </w:t>
      </w:r>
      <w:r w:rsidRPr="00BC3C23">
        <w:rPr>
          <w:color w:val="000000"/>
          <w:sz w:val="28"/>
          <w:szCs w:val="28"/>
        </w:rPr>
        <w:t>states</w:t>
      </w:r>
      <w:r w:rsidRPr="00BC3C23">
        <w:rPr>
          <w:color w:val="000000"/>
          <w:sz w:val="28"/>
          <w:szCs w:val="28"/>
          <w:lang w:val="ru-RU"/>
        </w:rPr>
        <w:t>»), режимы которых обвиняются в нарушении прав человека, проведении агрессивной политики, поддержке международного терроризма и стремлении к овладению ОМУ</w:t>
      </w:r>
      <w:r w:rsidRPr="00BC3C23">
        <w:rPr>
          <w:color w:val="000000"/>
          <w:sz w:val="28"/>
          <w:szCs w:val="28"/>
          <w:vertAlign w:val="superscript"/>
          <w:lang w:val="ru-RU"/>
        </w:rPr>
        <w:t>4</w:t>
      </w:r>
      <w:r w:rsidRPr="00BC3C23">
        <w:rPr>
          <w:color w:val="000000"/>
          <w:sz w:val="28"/>
          <w:szCs w:val="28"/>
          <w:lang w:val="ru-RU"/>
        </w:rPr>
        <w:t>. Большинство государств из числа «угрожающих» безопасности в основном концентрируются в регионе Ближнего и Среднего Востока – Ирак, Иран, Ливия, Сирия.</w:t>
      </w:r>
    </w:p>
    <w:p w:rsidR="002177B4" w:rsidRPr="00BC3C23" w:rsidRDefault="002177B4" w:rsidP="00BC3C23">
      <w:pPr>
        <w:widowControl w:val="0"/>
        <w:autoSpaceDE w:val="0"/>
        <w:autoSpaceDN w:val="0"/>
        <w:adjustRightInd w:val="0"/>
        <w:spacing w:line="360" w:lineRule="auto"/>
        <w:ind w:firstLine="709"/>
        <w:jc w:val="both"/>
        <w:rPr>
          <w:color w:val="000000"/>
          <w:sz w:val="28"/>
          <w:szCs w:val="28"/>
          <w:lang w:val="ru-RU"/>
        </w:rPr>
      </w:pPr>
      <w:r w:rsidRPr="00BC3C23">
        <w:rPr>
          <w:color w:val="000000"/>
          <w:sz w:val="28"/>
          <w:szCs w:val="28"/>
          <w:lang w:val="ru-RU"/>
        </w:rPr>
        <w:t>Военные аспекты «двойного сдерживания» сперва играли второстепенную роль, будучи ограничены лишь концентрацией войск на Аравийском полуострове и эпизодическими обстрелами гражданских и военных объектов в Ираке. Не имея серьезного военного значения, эти действия привели к существенным стратегическим результатам в ином смысле, они послужили катализатором для экстремистских и исламистских движений на территории аравийских монархий. В 1995–96 г. в Саудовской Аравии было совершено два масштабных теракта на американских военных базах, вследствие чего 25 солдат погибли, а более пятисот получили ранения.</w:t>
      </w:r>
    </w:p>
    <w:p w:rsidR="002177B4" w:rsidRPr="00BC3C23" w:rsidRDefault="002177B4" w:rsidP="00BC3C23">
      <w:pPr>
        <w:widowControl w:val="0"/>
        <w:autoSpaceDE w:val="0"/>
        <w:autoSpaceDN w:val="0"/>
        <w:adjustRightInd w:val="0"/>
        <w:spacing w:line="360" w:lineRule="auto"/>
        <w:ind w:firstLine="709"/>
        <w:jc w:val="both"/>
        <w:rPr>
          <w:color w:val="000000"/>
          <w:sz w:val="28"/>
          <w:szCs w:val="28"/>
          <w:lang w:val="ru-RU"/>
        </w:rPr>
      </w:pPr>
      <w:r w:rsidRPr="00BC3C23">
        <w:rPr>
          <w:color w:val="000000"/>
          <w:sz w:val="28"/>
          <w:szCs w:val="28"/>
          <w:lang w:val="ru-RU"/>
        </w:rPr>
        <w:t>В 1997–1999 гг. в период «иракских кризисов» роль военного присутствия США в регионе становится весьма весомой. Политика «игры на нервах», которую проводил С.</w:t>
      </w:r>
      <w:r w:rsidR="00725CC7">
        <w:rPr>
          <w:color w:val="000000"/>
          <w:sz w:val="28"/>
          <w:szCs w:val="28"/>
          <w:lang w:val="ru-RU"/>
        </w:rPr>
        <w:t xml:space="preserve"> </w:t>
      </w:r>
      <w:r w:rsidRPr="00BC3C23">
        <w:rPr>
          <w:color w:val="000000"/>
          <w:sz w:val="28"/>
          <w:szCs w:val="28"/>
          <w:lang w:val="ru-RU"/>
        </w:rPr>
        <w:t>Хусейн, предусматривала периодическую эскалацию напряженности в регионе Персидского залива, отказ выполнять какие-либо требования ООН или США до ликвидации режима санкций, резкие заявления в адрес американского руководства. В ответ Вашингтон немедленно начинал увеличивать военное присутствие в регионе. Багдад отступал, соглашаясь на компромиссное решение через посредников (чаще всего французских или российских дипломатов). При помощи таких действий правительство Ирака шаг за шагом отвоевывало международное признание. Администрация Клинтона удерживалась от принятия несогласованных с ООН радикальных решений по иракскому вопросу, поскольку Совет Безопасности заблокировал бы силовое решение проблемы. Лишь один раз США осмелились реализовать нечто вроде военной операции – ракетно-бомбовые удары по Ираку (операция «Лиса в пустыне» 16–20 декабря 1998 г.). Они были связаны с внутренними сложностями Б.</w:t>
      </w:r>
      <w:r w:rsidR="00725CC7">
        <w:rPr>
          <w:color w:val="000000"/>
          <w:sz w:val="28"/>
          <w:szCs w:val="28"/>
          <w:lang w:val="ru-RU"/>
        </w:rPr>
        <w:t xml:space="preserve"> </w:t>
      </w:r>
      <w:r w:rsidRPr="00BC3C23">
        <w:rPr>
          <w:color w:val="000000"/>
          <w:sz w:val="28"/>
          <w:szCs w:val="28"/>
          <w:lang w:val="ru-RU"/>
        </w:rPr>
        <w:t>Клинтона (возможность импичмента) и не несли стратегического значения для ближневосточной политики США. В то же время последствия этой операции стали саморазрушительными для политики «двойного сдерживания», окончательно дискредитировав ее в глазах мировой общественности.</w:t>
      </w:r>
    </w:p>
    <w:p w:rsidR="002177B4" w:rsidRPr="00BC3C23" w:rsidRDefault="002177B4" w:rsidP="00BC3C23">
      <w:pPr>
        <w:widowControl w:val="0"/>
        <w:autoSpaceDE w:val="0"/>
        <w:autoSpaceDN w:val="0"/>
        <w:adjustRightInd w:val="0"/>
        <w:spacing w:line="360" w:lineRule="auto"/>
        <w:ind w:firstLine="709"/>
        <w:jc w:val="both"/>
        <w:rPr>
          <w:color w:val="000000"/>
          <w:sz w:val="28"/>
          <w:szCs w:val="28"/>
          <w:lang w:val="ru-RU"/>
        </w:rPr>
      </w:pPr>
      <w:r w:rsidRPr="00BC3C23">
        <w:rPr>
          <w:color w:val="000000"/>
          <w:sz w:val="28"/>
          <w:szCs w:val="28"/>
          <w:lang w:val="ru-RU"/>
        </w:rPr>
        <w:t>В связи с очевидной стратегической неудачей операции «Лиса в пустыне» среди американского истеблишмента, особенно республиканцев, все чаще стали звучать голоса за пересмотр концепции сдерживания. Лидер республиканского большинства в Сенате Т.</w:t>
      </w:r>
      <w:r w:rsidR="00725CC7">
        <w:rPr>
          <w:color w:val="000000"/>
          <w:sz w:val="28"/>
          <w:szCs w:val="28"/>
          <w:lang w:val="ru-RU"/>
        </w:rPr>
        <w:t xml:space="preserve"> </w:t>
      </w:r>
      <w:r w:rsidRPr="00BC3C23">
        <w:rPr>
          <w:color w:val="000000"/>
          <w:sz w:val="28"/>
          <w:szCs w:val="28"/>
          <w:lang w:val="ru-RU"/>
        </w:rPr>
        <w:t>Лотт заявил, что новая доктрина «должна быть оттеснением («</w:t>
      </w:r>
      <w:r w:rsidRPr="00BC3C23">
        <w:rPr>
          <w:color w:val="000000"/>
          <w:sz w:val="28"/>
          <w:szCs w:val="28"/>
        </w:rPr>
        <w:t>rollback</w:t>
      </w:r>
      <w:r w:rsidRPr="00BC3C23">
        <w:rPr>
          <w:color w:val="000000"/>
          <w:sz w:val="28"/>
          <w:szCs w:val="28"/>
          <w:lang w:val="ru-RU"/>
        </w:rPr>
        <w:t>»), а не сдерживанием». П.</w:t>
      </w:r>
      <w:r w:rsidR="00725CC7">
        <w:rPr>
          <w:color w:val="000000"/>
          <w:sz w:val="28"/>
          <w:szCs w:val="28"/>
          <w:lang w:val="ru-RU"/>
        </w:rPr>
        <w:t xml:space="preserve"> </w:t>
      </w:r>
      <w:r w:rsidRPr="00BC3C23">
        <w:rPr>
          <w:color w:val="000000"/>
          <w:sz w:val="28"/>
          <w:szCs w:val="28"/>
          <w:lang w:val="ru-RU"/>
        </w:rPr>
        <w:t>Вулфовиц, нынешний заместитель министра обороны отмечал: «Свержение Саддама – единственный результат, который может отвечать жизненно важным интересам США в стабильном и безопасном регионе Залива»</w:t>
      </w:r>
      <w:r w:rsidRPr="00BC3C23">
        <w:rPr>
          <w:color w:val="000000"/>
          <w:sz w:val="28"/>
          <w:szCs w:val="28"/>
          <w:vertAlign w:val="superscript"/>
          <w:lang w:val="ru-RU"/>
        </w:rPr>
        <w:t>5</w:t>
      </w:r>
      <w:r w:rsidRPr="00BC3C23">
        <w:rPr>
          <w:color w:val="000000"/>
          <w:sz w:val="28"/>
          <w:szCs w:val="28"/>
          <w:lang w:val="ru-RU"/>
        </w:rPr>
        <w:t>. Для этого необходимо осуществлять всестороннюю поддержку оппозиционно настроенным иракцам, прежде всего оппозиции в изгнании.</w:t>
      </w:r>
    </w:p>
    <w:p w:rsidR="002177B4" w:rsidRPr="00BC3C23" w:rsidRDefault="002177B4" w:rsidP="00BC3C23">
      <w:pPr>
        <w:widowControl w:val="0"/>
        <w:autoSpaceDE w:val="0"/>
        <w:autoSpaceDN w:val="0"/>
        <w:adjustRightInd w:val="0"/>
        <w:spacing w:line="360" w:lineRule="auto"/>
        <w:ind w:firstLine="709"/>
        <w:jc w:val="both"/>
        <w:rPr>
          <w:color w:val="000000"/>
          <w:sz w:val="28"/>
          <w:szCs w:val="28"/>
          <w:lang w:val="ru-RU"/>
        </w:rPr>
      </w:pPr>
      <w:r w:rsidRPr="00BC3C23">
        <w:rPr>
          <w:color w:val="000000"/>
          <w:sz w:val="28"/>
          <w:szCs w:val="28"/>
          <w:lang w:val="ru-RU"/>
        </w:rPr>
        <w:t>Администрация Б.</w:t>
      </w:r>
      <w:r w:rsidR="00725CC7">
        <w:rPr>
          <w:color w:val="000000"/>
          <w:sz w:val="28"/>
          <w:szCs w:val="28"/>
          <w:lang w:val="ru-RU"/>
        </w:rPr>
        <w:t xml:space="preserve"> </w:t>
      </w:r>
      <w:r w:rsidRPr="00BC3C23">
        <w:rPr>
          <w:color w:val="000000"/>
          <w:sz w:val="28"/>
          <w:szCs w:val="28"/>
          <w:lang w:val="ru-RU"/>
        </w:rPr>
        <w:t>Клинтона после неудачи 1998 г. была вынуждена откорректировать свою политику в отношении Ирака, определив ее как «сохранение внимания к Ираку наряду с работой во имя смены его режима»</w:t>
      </w:r>
      <w:r w:rsidRPr="00BC3C23">
        <w:rPr>
          <w:color w:val="000000"/>
          <w:sz w:val="28"/>
          <w:szCs w:val="28"/>
          <w:vertAlign w:val="superscript"/>
          <w:lang w:val="ru-RU"/>
        </w:rPr>
        <w:t>6</w:t>
      </w:r>
      <w:r w:rsidRPr="00BC3C23">
        <w:rPr>
          <w:color w:val="000000"/>
          <w:sz w:val="28"/>
          <w:szCs w:val="28"/>
          <w:lang w:val="ru-RU"/>
        </w:rPr>
        <w:t>. Политика «сдерживания плюс смена режима» на практике означала совмещение принципов «двойного сдерживания» с усиленной поддержкой иракской оппозиции (Конгресс дополнительно ассигновал на это около 100 млн. долл.), что стало некоторым компромиссом между «сдерживанием» и «оттеснением». Однако ставка на то, что внутренней оппозиции и оппозиции «в изгнании» совместными усилиями удастся свергнуть баасистский режим, опираясь на финансовую поддержку США, оказалась совершенно неоправданной. Похоже, однако, что и сам президент Клинтон не очень верил в успех подобной инициативы и предложил ее лишь для того, чтобы уменьшить критику со стороны неоконсерваторов, сторонников силовой политики в отношении Ирака.</w:t>
      </w:r>
    </w:p>
    <w:p w:rsidR="002177B4" w:rsidRPr="00BC3C23" w:rsidRDefault="002177B4" w:rsidP="00BC3C23">
      <w:pPr>
        <w:widowControl w:val="0"/>
        <w:autoSpaceDE w:val="0"/>
        <w:autoSpaceDN w:val="0"/>
        <w:adjustRightInd w:val="0"/>
        <w:spacing w:line="360" w:lineRule="auto"/>
        <w:ind w:firstLine="709"/>
        <w:jc w:val="both"/>
        <w:rPr>
          <w:color w:val="000000"/>
          <w:sz w:val="28"/>
          <w:szCs w:val="28"/>
          <w:lang w:val="ru-RU"/>
        </w:rPr>
      </w:pPr>
      <w:r w:rsidRPr="00BC3C23">
        <w:rPr>
          <w:color w:val="000000"/>
          <w:sz w:val="28"/>
          <w:szCs w:val="28"/>
          <w:lang w:val="ru-RU"/>
        </w:rPr>
        <w:t>В конце 90-х годов проблема так называемых «государств-изгоев» вновь обостряется. Это в значительной степени связано с докладом Комиссии по проблеме ракетного оружия под председательством Д.</w:t>
      </w:r>
      <w:r w:rsidR="00725CC7">
        <w:rPr>
          <w:color w:val="000000"/>
          <w:sz w:val="28"/>
          <w:szCs w:val="28"/>
          <w:lang w:val="ru-RU"/>
        </w:rPr>
        <w:t xml:space="preserve"> </w:t>
      </w:r>
      <w:r w:rsidRPr="00BC3C23">
        <w:rPr>
          <w:color w:val="000000"/>
          <w:sz w:val="28"/>
          <w:szCs w:val="28"/>
          <w:lang w:val="ru-RU"/>
        </w:rPr>
        <w:t>Рамсфельда в 1998 г. о растущем количестве ракетных угроз для Соединенных Штатов. В частности, на первое место выдвигалась аргументация о быстром распространении ракетных технологий, вследствие чего они стали доступны для так называемых «стран-изгоев», то есть режимов третьих стран (Северная Корея, Ирак, Иран, Ливия), агрессивно настроенных по отношению к США. Поводом для обострения проблемы стали испытания Северной Кореей баллистической ракеты «Тэподонг». И хотя Северная Корея и не принадлежит к региону Персидского залива, ее причастность к числу «государств-изгоев» обусловила пристальное внимание к этим государствам, среди которых угрозой № 1 всегда представлялся Ирак.</w:t>
      </w:r>
    </w:p>
    <w:p w:rsidR="002177B4" w:rsidRPr="00BC3C23" w:rsidRDefault="002177B4" w:rsidP="00BC3C23">
      <w:pPr>
        <w:widowControl w:val="0"/>
        <w:autoSpaceDE w:val="0"/>
        <w:autoSpaceDN w:val="0"/>
        <w:adjustRightInd w:val="0"/>
        <w:spacing w:line="360" w:lineRule="auto"/>
        <w:ind w:firstLine="709"/>
        <w:jc w:val="both"/>
        <w:rPr>
          <w:color w:val="000000"/>
          <w:sz w:val="28"/>
          <w:szCs w:val="28"/>
          <w:lang w:val="ru-RU"/>
        </w:rPr>
      </w:pPr>
      <w:r w:rsidRPr="00BC3C23">
        <w:rPr>
          <w:color w:val="000000"/>
          <w:sz w:val="28"/>
          <w:szCs w:val="28"/>
          <w:lang w:val="ru-RU"/>
        </w:rPr>
        <w:t>Очередным этапом эволюции американской военно-политической стратегии сдерживания в отношении Ближнего Востока стали события 11 сентября 2001 г., когда за крупнейшими в истории США терактами стояли исламские экстремисты. Именно в этот период Соединенные Штаты все чаще заявляют о неэффективности военной стратегии сдерживания, которая была основной военной доктриной Вашингтона после второй мировой войны. Сдерживание действовало как на глобальном (двухсторонние отношения с СССР), так и на региональном уровне. Подобно тому, как в рамках общей стратегии сдерживания (</w:t>
      </w:r>
      <w:r w:rsidRPr="00BC3C23">
        <w:rPr>
          <w:color w:val="000000"/>
          <w:sz w:val="28"/>
          <w:szCs w:val="28"/>
        </w:rPr>
        <w:t>containment</w:t>
      </w:r>
      <w:r w:rsidRPr="00BC3C23">
        <w:rPr>
          <w:color w:val="000000"/>
          <w:sz w:val="28"/>
          <w:szCs w:val="28"/>
          <w:lang w:val="ru-RU"/>
        </w:rPr>
        <w:t>) функционировала его военная составляющая, а именно ядерное сдерживание (</w:t>
      </w:r>
      <w:r w:rsidRPr="00BC3C23">
        <w:rPr>
          <w:color w:val="000000"/>
          <w:sz w:val="28"/>
          <w:szCs w:val="28"/>
        </w:rPr>
        <w:t>nuclear</w:t>
      </w:r>
      <w:r w:rsidRPr="00BC3C23">
        <w:rPr>
          <w:color w:val="000000"/>
          <w:sz w:val="28"/>
          <w:szCs w:val="28"/>
          <w:lang w:val="ru-RU"/>
        </w:rPr>
        <w:t xml:space="preserve"> </w:t>
      </w:r>
      <w:r w:rsidRPr="00BC3C23">
        <w:rPr>
          <w:color w:val="000000"/>
          <w:sz w:val="28"/>
          <w:szCs w:val="28"/>
        </w:rPr>
        <w:t>deterrence</w:t>
      </w:r>
      <w:r w:rsidRPr="00BC3C23">
        <w:rPr>
          <w:color w:val="000000"/>
          <w:sz w:val="28"/>
          <w:szCs w:val="28"/>
          <w:lang w:val="ru-RU"/>
        </w:rPr>
        <w:t>), аналогичная ситуация в региональном контексте действовала и в отношении Ирана и Ирака. До последнего времени ядерное сдерживание считалось универсальным средством предотвращения агрессии, однако после 11 сентября многие оборонные доктрины были пересмотрены на высочайшем уровне. Впервые об этом было объявлено американской администрацией в знаменитой речи Дж. Буша в Вест-Пойнте в мае 2002 г. «Сдерживание невозможно, поскольку нерациональные диктаторы, которые владеют оружием массового уничтожения, способны предоставить это оружие или ракеты террористическим союзникам». Возможность связи между «государствами-изгоями» и известными террористическими организациями приводит к тому, что администрация Буша-младшего начинает характеризовать эту группу государств как «террористические». И вновь взгляды Вашингтона обращаются на Ирак, который в течение 90-х годов был основным объектом военно-политического давления американцев. В этот раз Ирак был объявлен источником мировой террористической угрозы.</w:t>
      </w:r>
    </w:p>
    <w:p w:rsidR="002177B4" w:rsidRPr="00BC3C23" w:rsidRDefault="002177B4" w:rsidP="00BC3C23">
      <w:pPr>
        <w:widowControl w:val="0"/>
        <w:autoSpaceDE w:val="0"/>
        <w:autoSpaceDN w:val="0"/>
        <w:adjustRightInd w:val="0"/>
        <w:spacing w:line="360" w:lineRule="auto"/>
        <w:ind w:firstLine="709"/>
        <w:jc w:val="both"/>
        <w:rPr>
          <w:color w:val="000000"/>
          <w:sz w:val="28"/>
          <w:szCs w:val="28"/>
          <w:lang w:val="ru-RU"/>
        </w:rPr>
      </w:pPr>
      <w:r w:rsidRPr="00BC3C23">
        <w:rPr>
          <w:color w:val="000000"/>
          <w:sz w:val="28"/>
          <w:szCs w:val="28"/>
          <w:lang w:val="ru-RU"/>
        </w:rPr>
        <w:t>Структура действий против подобной угрозы наиболее четко и исчерпывающе была продемонстрирована в Стратегии национальной безопасности за 2002 г. Этот документ одновременно стал ярчайшим подтверждением трансформации классической американской военной политики. Согласно его положениям, «маловероятно, что сдерживание, основанное лишь на угрозе возмездия, сработает против более склонных к риску лидеров «государств-изгоев», которые способны поставить на карту жизни своих соотечественников и благополучие народов», а потому, исходя из положения «о неминуемой угрозе», США в случае необходимости прибегнут к упреждающим действиям»</w:t>
      </w:r>
      <w:r w:rsidRPr="00BC3C23">
        <w:rPr>
          <w:color w:val="000000"/>
          <w:sz w:val="28"/>
          <w:szCs w:val="28"/>
          <w:vertAlign w:val="superscript"/>
          <w:lang w:val="ru-RU"/>
        </w:rPr>
        <w:t>9</w:t>
      </w:r>
      <w:r w:rsidRPr="00BC3C23">
        <w:rPr>
          <w:color w:val="000000"/>
          <w:sz w:val="28"/>
          <w:szCs w:val="28"/>
          <w:lang w:val="ru-RU"/>
        </w:rPr>
        <w:t>. Таким образом, Стратегия национальной безопасности 2002 теоретически обосновывает переход США от сдерживания агрессора имеющимся военным потенциалом государства к активному использованию этого потенциала.</w:t>
      </w:r>
    </w:p>
    <w:p w:rsidR="002177B4" w:rsidRPr="00BC3C23" w:rsidRDefault="002177B4" w:rsidP="00BC3C23">
      <w:pPr>
        <w:widowControl w:val="0"/>
        <w:autoSpaceDE w:val="0"/>
        <w:autoSpaceDN w:val="0"/>
        <w:adjustRightInd w:val="0"/>
        <w:spacing w:line="360" w:lineRule="auto"/>
        <w:ind w:firstLine="709"/>
        <w:jc w:val="both"/>
        <w:rPr>
          <w:color w:val="000000"/>
          <w:sz w:val="28"/>
          <w:szCs w:val="28"/>
          <w:lang w:val="ru-RU"/>
        </w:rPr>
      </w:pPr>
      <w:r w:rsidRPr="00BC3C23">
        <w:rPr>
          <w:color w:val="000000"/>
          <w:sz w:val="28"/>
          <w:szCs w:val="28"/>
          <w:lang w:val="ru-RU"/>
        </w:rPr>
        <w:t>Этот принцип стал идейной основой военной операции США против Ирака в 2003 г., когда Вашингтон фактически воплотил его положения в жизнь. В то</w:t>
      </w:r>
      <w:r w:rsidRPr="00BC3C23">
        <w:rPr>
          <w:bCs/>
          <w:color w:val="000000"/>
          <w:sz w:val="28"/>
          <w:szCs w:val="28"/>
          <w:lang w:val="ru-RU"/>
        </w:rPr>
        <w:t xml:space="preserve"> </w:t>
      </w:r>
      <w:r w:rsidRPr="00BC3C23">
        <w:rPr>
          <w:color w:val="000000"/>
          <w:sz w:val="28"/>
          <w:szCs w:val="28"/>
          <w:lang w:val="ru-RU"/>
        </w:rPr>
        <w:t>же время последствия американской военной операции имеют куда больший резонанс, нежели результаты обычной региональной военной операции. А именно: впервые за всю историю существования США как глобальной сверхдержавы американское руководство на официальном уровне подвергло критике фундаментальную доктрину, которая была основным лейтмотивом внешней политики государства с 1947 г. Для этого Вашингтон выдвинул ряд аргументов, предварительно рассмотренных американскими стратегическими аналитиками. Все эти аргументы касаются именно «государств-изгоев», прежде всего Ирака, и лежат в области понимания и восприятия сдерживания как угрозы возмездия. Теоретическая основа этого положения берет начало еще в давней научной дискуссии о рациональности сдерживания. Основной аргумент состоит в том, что метод анализа теории игр, на котором основана концепция сдерживания, берет начало еще в западноевропейской философской традиции и может противоречить стереотипам мышления представителей иных культур, таких, например, как исламская</w:t>
      </w:r>
      <w:r w:rsidRPr="00BC3C23">
        <w:rPr>
          <w:color w:val="000000"/>
          <w:sz w:val="28"/>
          <w:szCs w:val="28"/>
          <w:vertAlign w:val="superscript"/>
          <w:lang w:val="ru-RU"/>
        </w:rPr>
        <w:t>10</w:t>
      </w:r>
      <w:r w:rsidRPr="00BC3C23">
        <w:rPr>
          <w:color w:val="000000"/>
          <w:sz w:val="28"/>
          <w:szCs w:val="28"/>
          <w:lang w:val="ru-RU"/>
        </w:rPr>
        <w:t>. В данном контексте существует несколько параметров, на которых основано сдерживание и которые, по мнению многих ученых, могут быть неадекватно интерпретированы представителями исламской культуры:</w:t>
      </w:r>
    </w:p>
    <w:p w:rsidR="002177B4" w:rsidRPr="00BC3C23" w:rsidRDefault="002177B4" w:rsidP="00BC3C23">
      <w:pPr>
        <w:widowControl w:val="0"/>
        <w:autoSpaceDE w:val="0"/>
        <w:autoSpaceDN w:val="0"/>
        <w:adjustRightInd w:val="0"/>
        <w:spacing w:line="360" w:lineRule="auto"/>
        <w:ind w:firstLine="709"/>
        <w:jc w:val="both"/>
        <w:rPr>
          <w:color w:val="000000"/>
          <w:sz w:val="28"/>
          <w:szCs w:val="28"/>
          <w:lang w:val="ru-RU"/>
        </w:rPr>
      </w:pPr>
      <w:r w:rsidRPr="00BC3C23">
        <w:rPr>
          <w:color w:val="000000"/>
          <w:sz w:val="28"/>
          <w:szCs w:val="28"/>
          <w:lang w:val="ru-RU"/>
        </w:rPr>
        <w:t>1) соотношение преимуществ от нападения и рисков от его последствий (в европейской и американской науке неприемлемым считается риск потери больше 50% населения (в американской 25%) и 50% инфраструктуры).</w:t>
      </w:r>
    </w:p>
    <w:p w:rsidR="002177B4" w:rsidRPr="00BC3C23" w:rsidRDefault="002177B4" w:rsidP="00BC3C23">
      <w:pPr>
        <w:widowControl w:val="0"/>
        <w:autoSpaceDE w:val="0"/>
        <w:autoSpaceDN w:val="0"/>
        <w:adjustRightInd w:val="0"/>
        <w:spacing w:line="360" w:lineRule="auto"/>
        <w:ind w:firstLine="709"/>
        <w:jc w:val="both"/>
        <w:rPr>
          <w:color w:val="000000"/>
          <w:sz w:val="28"/>
          <w:szCs w:val="28"/>
          <w:lang w:val="ru-RU"/>
        </w:rPr>
      </w:pPr>
      <w:r w:rsidRPr="00BC3C23">
        <w:rPr>
          <w:color w:val="000000"/>
          <w:sz w:val="28"/>
          <w:szCs w:val="28"/>
          <w:lang w:val="ru-RU"/>
        </w:rPr>
        <w:t>Согласно мнению С.</w:t>
      </w:r>
      <w:r w:rsidR="00725CC7">
        <w:rPr>
          <w:color w:val="000000"/>
          <w:sz w:val="28"/>
          <w:szCs w:val="28"/>
          <w:lang w:val="ru-RU"/>
        </w:rPr>
        <w:t xml:space="preserve"> </w:t>
      </w:r>
      <w:r w:rsidRPr="00BC3C23">
        <w:rPr>
          <w:color w:val="000000"/>
          <w:sz w:val="28"/>
          <w:szCs w:val="28"/>
          <w:lang w:val="ru-RU"/>
        </w:rPr>
        <w:t>Сагана, которое совпадает с общей идейной тенденцией целого направления американской внешнеполитической мысли, влияние сдерживания на лидеров стран третьего мира является довольно нестандартным. В отличие от европейского лидера, который руководствуется в своем поведении идеей национального интереса, глава ближневосточного государства может действовать лишь в интересах небольшой этнической группы или национальности, к которой принадлежит. Таким образом, оценка рисков для своей страны у него будет значительно ниже, чем у европейского лидера, предполагает ученый. Кроме того, представители школы неореализма, такие как Уолтц и Фельдман, утверждают, что с появлением ядерного оружия даже правители государств «третьего мира» будут вовлечены в процессы «социализации» и под влиянием реалий взаимного сдерживания станут действовать рационально, поскольку ядерное оружие избавляет любого лидера от неточности в подсчете сил, имея тенденцию уравнивать силы даже между коалициями с разнокалиберными ресурсами, что таким образом нивелирует уменьшение или расширение коалиций.</w:t>
      </w:r>
    </w:p>
    <w:p w:rsidR="002177B4" w:rsidRPr="00BC3C23" w:rsidRDefault="002177B4" w:rsidP="00BC3C23">
      <w:pPr>
        <w:widowControl w:val="0"/>
        <w:autoSpaceDE w:val="0"/>
        <w:autoSpaceDN w:val="0"/>
        <w:adjustRightInd w:val="0"/>
        <w:spacing w:line="360" w:lineRule="auto"/>
        <w:ind w:firstLine="709"/>
        <w:jc w:val="both"/>
        <w:rPr>
          <w:color w:val="000000"/>
          <w:sz w:val="28"/>
          <w:szCs w:val="28"/>
          <w:lang w:val="ru-RU"/>
        </w:rPr>
      </w:pPr>
      <w:r w:rsidRPr="00BC3C23">
        <w:rPr>
          <w:color w:val="000000"/>
          <w:sz w:val="28"/>
          <w:szCs w:val="28"/>
          <w:lang w:val="ru-RU"/>
        </w:rPr>
        <w:t>2) убедительность возмездия. Для того, чтобы сдерживание было убедительным, сдерживающее государство должно проводить так называемые «красные линии», дабы дать противнику возможность понять свои предполагаемые реакции на любой вызов. Такая ситуация представляется довольно сложной для стран Ближнего Востока, поскольку во многих арабских и исламских государствах внутренняя политика характеризуется высоким уровнем риторического преувеличения, что усложняет дифференциацию между внутренней и внешней риторикой. Так, в апреле 1990 г. прозвучало заявление Саддама Хусейна о готовности Ирака ударить по Израилю «всеми нашими бомбами, ракетами и всеми нашими ресурсами». Это спровоцировало со стороны Израиля довольно беспокойные заявления. Например, тогдашний премьер-министр Израиля И.</w:t>
      </w:r>
      <w:r w:rsidR="00725CC7">
        <w:rPr>
          <w:color w:val="000000"/>
          <w:sz w:val="28"/>
          <w:szCs w:val="28"/>
          <w:lang w:val="ru-RU"/>
        </w:rPr>
        <w:t xml:space="preserve"> </w:t>
      </w:r>
      <w:r w:rsidRPr="00BC3C23">
        <w:rPr>
          <w:color w:val="000000"/>
          <w:sz w:val="28"/>
          <w:szCs w:val="28"/>
          <w:lang w:val="ru-RU"/>
        </w:rPr>
        <w:t>Шамир идентифицировал С.</w:t>
      </w:r>
      <w:r w:rsidR="00725CC7">
        <w:rPr>
          <w:color w:val="000000"/>
          <w:sz w:val="28"/>
          <w:szCs w:val="28"/>
          <w:lang w:val="ru-RU"/>
        </w:rPr>
        <w:t xml:space="preserve"> </w:t>
      </w:r>
      <w:r w:rsidRPr="00BC3C23">
        <w:rPr>
          <w:color w:val="000000"/>
          <w:sz w:val="28"/>
          <w:szCs w:val="28"/>
          <w:lang w:val="ru-RU"/>
        </w:rPr>
        <w:t>Хусейна как «сумасшедшего, который мыслит категориями самоубийства». Однако, на наш взгляд, это довольно радикальное выступление иракского президента представляло собою именно так называемую «красную линию», которую проводил С.</w:t>
      </w:r>
      <w:r w:rsidR="00725CC7">
        <w:rPr>
          <w:color w:val="000000"/>
          <w:sz w:val="28"/>
          <w:szCs w:val="28"/>
          <w:lang w:val="ru-RU"/>
        </w:rPr>
        <w:t xml:space="preserve"> </w:t>
      </w:r>
      <w:r w:rsidRPr="00BC3C23">
        <w:rPr>
          <w:color w:val="000000"/>
          <w:sz w:val="28"/>
          <w:szCs w:val="28"/>
          <w:lang w:val="ru-RU"/>
        </w:rPr>
        <w:t>Хусейн для Израиля, опасаясь повторения ситуации 1981 г., когда Израиль разбомбил ядерный реактор в Озираке. Под подобные действия Тель-Авивом была подведена так называемая «доктрина Бегина», которая провозглашала готовность Израиля не допускать получения ядерного оружия какой-либо арабской страной.</w:t>
      </w:r>
    </w:p>
    <w:p w:rsidR="002177B4" w:rsidRPr="00BC3C23" w:rsidRDefault="002177B4" w:rsidP="00BC3C23">
      <w:pPr>
        <w:widowControl w:val="0"/>
        <w:autoSpaceDE w:val="0"/>
        <w:autoSpaceDN w:val="0"/>
        <w:adjustRightInd w:val="0"/>
        <w:spacing w:line="360" w:lineRule="auto"/>
        <w:ind w:firstLine="709"/>
        <w:jc w:val="both"/>
        <w:rPr>
          <w:color w:val="000000"/>
          <w:sz w:val="28"/>
          <w:szCs w:val="28"/>
          <w:lang w:val="ru-RU"/>
        </w:rPr>
      </w:pPr>
      <w:r w:rsidRPr="00BC3C23">
        <w:rPr>
          <w:color w:val="000000"/>
          <w:sz w:val="28"/>
          <w:szCs w:val="28"/>
          <w:lang w:val="ru-RU"/>
        </w:rPr>
        <w:t>Известно, что идее Хусейна о возможности применения военной силы против Израиля предшествовали слова: «Если Израиль атакует какой-либо сектор иракской металлургической индустрии…». Кроме того, еще за десять дней до своего не в меру радикального высказывания, которое, скорее всего, было лишь риторическим приемом, С.Хусейн в своем заявлении касаемо разработки Ираком химического оружия сказал: «Каждый должен знать свои рамки. Спасибо Господу, мы знаем свои и не атакуем никого». Соответственно, мы видим, что невзирая на противоречивость вербальных заявлений иракского лидера, они следуют определенной логике сдерживания. Разумеется, в данной ситуации необходимо учитывать особенности восточной политической культуры, которая отличается отсутствием прозрачности решений и наличием риторических преувеличений. Так, публичные выступления иракского президента могли запутать не только израильское руководство, но и международную политическую и научную элиту по поводу возможностей С.</w:t>
      </w:r>
      <w:r w:rsidR="00725CC7">
        <w:rPr>
          <w:color w:val="000000"/>
          <w:sz w:val="28"/>
          <w:szCs w:val="28"/>
          <w:lang w:val="ru-RU"/>
        </w:rPr>
        <w:t xml:space="preserve"> </w:t>
      </w:r>
      <w:r w:rsidRPr="00BC3C23">
        <w:rPr>
          <w:color w:val="000000"/>
          <w:sz w:val="28"/>
          <w:szCs w:val="28"/>
          <w:lang w:val="ru-RU"/>
        </w:rPr>
        <w:t>Хусейна подвергаться процессу сдерживания.</w:t>
      </w:r>
    </w:p>
    <w:p w:rsidR="002177B4" w:rsidRPr="00BC3C23" w:rsidRDefault="002177B4" w:rsidP="00BC3C23">
      <w:pPr>
        <w:widowControl w:val="0"/>
        <w:autoSpaceDE w:val="0"/>
        <w:autoSpaceDN w:val="0"/>
        <w:adjustRightInd w:val="0"/>
        <w:spacing w:line="360" w:lineRule="auto"/>
        <w:ind w:firstLine="709"/>
        <w:jc w:val="both"/>
        <w:rPr>
          <w:color w:val="000000"/>
          <w:sz w:val="28"/>
          <w:szCs w:val="28"/>
          <w:lang w:val="ru-RU"/>
        </w:rPr>
      </w:pPr>
      <w:r w:rsidRPr="00BC3C23">
        <w:rPr>
          <w:color w:val="000000"/>
          <w:sz w:val="28"/>
          <w:szCs w:val="28"/>
          <w:lang w:val="ru-RU"/>
        </w:rPr>
        <w:t>3) рациональность мышления лидеров исламских государств, что является необходимой составляющей сдерживания, поскольку сдерживание представляет собой результат оценки соотношения преимуществ и потерь от нападения.</w:t>
      </w:r>
    </w:p>
    <w:p w:rsidR="002177B4" w:rsidRPr="00BC3C23" w:rsidRDefault="002177B4" w:rsidP="00BC3C23">
      <w:pPr>
        <w:widowControl w:val="0"/>
        <w:autoSpaceDE w:val="0"/>
        <w:autoSpaceDN w:val="0"/>
        <w:adjustRightInd w:val="0"/>
        <w:spacing w:line="360" w:lineRule="auto"/>
        <w:ind w:firstLine="709"/>
        <w:jc w:val="both"/>
        <w:rPr>
          <w:color w:val="000000"/>
          <w:sz w:val="28"/>
          <w:szCs w:val="28"/>
          <w:lang w:val="ru-RU"/>
        </w:rPr>
      </w:pPr>
      <w:r w:rsidRPr="00BC3C23">
        <w:rPr>
          <w:color w:val="000000"/>
          <w:sz w:val="28"/>
          <w:szCs w:val="28"/>
          <w:lang w:val="ru-RU"/>
        </w:rPr>
        <w:t>В этой области можно выделить две составляющие, которые касаются как непосредственно иракского направления, так и в целом поднимают проблему сдерживания в общецивилизационном аспекте. Первый момент является субъективным и относится к персоне С.</w:t>
      </w:r>
      <w:r w:rsidR="00725CC7">
        <w:rPr>
          <w:color w:val="000000"/>
          <w:sz w:val="28"/>
          <w:szCs w:val="28"/>
          <w:lang w:val="ru-RU"/>
        </w:rPr>
        <w:t xml:space="preserve"> </w:t>
      </w:r>
      <w:r w:rsidRPr="00BC3C23">
        <w:rPr>
          <w:color w:val="000000"/>
          <w:sz w:val="28"/>
          <w:szCs w:val="28"/>
          <w:lang w:val="ru-RU"/>
        </w:rPr>
        <w:t>Хусейна как наиболее непредсказуемого и противоречивого арабского лидера. Об этом достаточно убедительно говорит приведенный пример радикальной речи иракского президента. Однако несмотря на подобные высказывания, периодически С.</w:t>
      </w:r>
      <w:r w:rsidR="00725CC7">
        <w:rPr>
          <w:color w:val="000000"/>
          <w:sz w:val="28"/>
          <w:szCs w:val="28"/>
          <w:lang w:val="ru-RU"/>
        </w:rPr>
        <w:t xml:space="preserve"> </w:t>
      </w:r>
      <w:r w:rsidRPr="00BC3C23">
        <w:rPr>
          <w:color w:val="000000"/>
          <w:sz w:val="28"/>
          <w:szCs w:val="28"/>
          <w:lang w:val="ru-RU"/>
        </w:rPr>
        <w:t>Хусейн довольно четко демонстрировал отличное понимание основных принципов сдерживания. Так, в одной из своих речей во время встречи с группой американских сенаторов в апреле 1990 г. он заявлял: «Справедливый мир возможен лишь при условии, что и Израиль и арабы будут иметь по ядерной бомбе – тогда ни один из них не отважится использовать ее». Это подтверждает понимание иракским лидером основ сдерживания как психолого-стратегического феномена. М.</w:t>
      </w:r>
      <w:r w:rsidR="00725CC7">
        <w:rPr>
          <w:color w:val="000000"/>
          <w:sz w:val="28"/>
          <w:szCs w:val="28"/>
          <w:lang w:val="ru-RU"/>
        </w:rPr>
        <w:t xml:space="preserve"> </w:t>
      </w:r>
      <w:r w:rsidRPr="00BC3C23">
        <w:rPr>
          <w:color w:val="000000"/>
          <w:sz w:val="28"/>
          <w:szCs w:val="28"/>
          <w:lang w:val="ru-RU"/>
        </w:rPr>
        <w:t>Эйзенштадт говорит: «Саддам Хусейн, возможно, склонен к риску, однако он не сумасшедший». В подтверждение этого ученый приводит примеры.</w:t>
      </w:r>
    </w:p>
    <w:p w:rsidR="002177B4" w:rsidRPr="00BC3C23" w:rsidRDefault="002177B4" w:rsidP="00BC3C23">
      <w:pPr>
        <w:widowControl w:val="0"/>
        <w:autoSpaceDE w:val="0"/>
        <w:autoSpaceDN w:val="0"/>
        <w:adjustRightInd w:val="0"/>
        <w:spacing w:line="360" w:lineRule="auto"/>
        <w:ind w:firstLine="709"/>
        <w:jc w:val="both"/>
        <w:rPr>
          <w:color w:val="000000"/>
          <w:sz w:val="28"/>
          <w:szCs w:val="28"/>
          <w:lang w:val="ru-RU"/>
        </w:rPr>
      </w:pPr>
      <w:r w:rsidRPr="00BC3C23">
        <w:rPr>
          <w:color w:val="000000"/>
          <w:sz w:val="28"/>
          <w:szCs w:val="28"/>
          <w:lang w:val="ru-RU"/>
        </w:rPr>
        <w:t>Так, в период военной операции «Буря в пустыне», когда иракские войска начали отступать, Саддам понял возможные последствия поражения для Ирака и немедленно прибег к советскому посредничеству. Когда его армия была вытеснена из Кувейта войсками коалиции, Хусейн согласился на прекращение огня вместо того, чтобы продолжать напрасную борьбу. Все это, по мнению ученого подтверждает реалистичность мышления иракского президента. «Если бы Саддам Хусейн имел комплекс смертника, он бы погиб много лет назад». Кроме того, многие исследователи отмечают высокую мотивацию С.</w:t>
      </w:r>
      <w:r w:rsidR="00725CC7">
        <w:rPr>
          <w:color w:val="000000"/>
          <w:sz w:val="28"/>
          <w:szCs w:val="28"/>
          <w:lang w:val="ru-RU"/>
        </w:rPr>
        <w:t xml:space="preserve"> </w:t>
      </w:r>
      <w:r w:rsidRPr="00BC3C23">
        <w:rPr>
          <w:color w:val="000000"/>
          <w:sz w:val="28"/>
          <w:szCs w:val="28"/>
          <w:lang w:val="ru-RU"/>
        </w:rPr>
        <w:t>Хусейна к сохранению своего режима, что заставляло его не прибегать к акциям, которые угрожали бы существованию этого режима. Отмечается, что Хусейн не осмелился применить химическое оружие против войск коалиции в период «Бури в пустыне». Что же касается возможностей продажи Хусейном ядерного оружия террористическим организациям, то здесь стоит прислушаться к мнению одного из известнейших представителей неореализма, Дж.</w:t>
      </w:r>
      <w:r w:rsidR="00725CC7">
        <w:rPr>
          <w:color w:val="000000"/>
          <w:sz w:val="28"/>
          <w:szCs w:val="28"/>
          <w:lang w:val="ru-RU"/>
        </w:rPr>
        <w:t xml:space="preserve"> </w:t>
      </w:r>
      <w:r w:rsidRPr="00BC3C23">
        <w:rPr>
          <w:color w:val="000000"/>
          <w:sz w:val="28"/>
          <w:szCs w:val="28"/>
          <w:lang w:val="ru-RU"/>
        </w:rPr>
        <w:t>Мершеймера. Он также утверждает, что С.</w:t>
      </w:r>
      <w:r w:rsidR="00725CC7">
        <w:rPr>
          <w:color w:val="000000"/>
          <w:sz w:val="28"/>
          <w:szCs w:val="28"/>
          <w:lang w:val="ru-RU"/>
        </w:rPr>
        <w:t xml:space="preserve"> </w:t>
      </w:r>
      <w:r w:rsidRPr="00BC3C23">
        <w:rPr>
          <w:color w:val="000000"/>
          <w:sz w:val="28"/>
          <w:szCs w:val="28"/>
          <w:lang w:val="ru-RU"/>
        </w:rPr>
        <w:t>Хусейн не мог поддерживать связей с «Аль-Каидой», поскольку радикальный фундаменталист бен Ладен является представителем направления, с которым иракский лидер всегда боролся. Таким образом, для Хусейна ядерный терроризм представлял бы собой не меньшую угрозу, нежели для Соединенных Штатов, полагает ученый.</w:t>
      </w:r>
    </w:p>
    <w:p w:rsidR="002177B4" w:rsidRPr="00BC3C23" w:rsidRDefault="002177B4" w:rsidP="00BC3C23">
      <w:pPr>
        <w:widowControl w:val="0"/>
        <w:autoSpaceDE w:val="0"/>
        <w:autoSpaceDN w:val="0"/>
        <w:adjustRightInd w:val="0"/>
        <w:spacing w:line="360" w:lineRule="auto"/>
        <w:ind w:firstLine="709"/>
        <w:jc w:val="both"/>
        <w:rPr>
          <w:color w:val="000000"/>
          <w:sz w:val="28"/>
          <w:szCs w:val="28"/>
          <w:lang w:val="ru-RU"/>
        </w:rPr>
      </w:pPr>
      <w:r w:rsidRPr="00BC3C23">
        <w:rPr>
          <w:color w:val="000000"/>
          <w:sz w:val="28"/>
          <w:szCs w:val="28"/>
          <w:lang w:val="ru-RU"/>
        </w:rPr>
        <w:t>Другой аспект проблемы – цивилизационный. Действительно ли сдерживание действует лишь в контексте христианской культуры, которая в силу своего рационализма способствует функционированию этой стратегии? В этом случае можно провести параллель между исламом и классическими ветвями христианства, католицизмом и, особенно, православием. Например, православная ветвь христианства, которая сформировала культуру народов большей части Российской империи, стала базисом для политической и стратегической культуры советского государства. Не даром ведь на заре появления концепции ядерного сдерживания множество американских политических аналитиков сомневались в возможностях СССР воспринимать основные постулаты этой теории по причине принципиально иных культурно-стратегических ориентиров, а также тоталитарного характера власти, допускающего секретность принятия решений и возможность жертвовать колоссальными людскими ресурсами ради самосохранения.</w:t>
      </w:r>
    </w:p>
    <w:p w:rsidR="002177B4" w:rsidRPr="00BC3C23" w:rsidRDefault="002177B4" w:rsidP="00BC3C23">
      <w:pPr>
        <w:widowControl w:val="0"/>
        <w:autoSpaceDE w:val="0"/>
        <w:autoSpaceDN w:val="0"/>
        <w:adjustRightInd w:val="0"/>
        <w:spacing w:line="360" w:lineRule="auto"/>
        <w:ind w:firstLine="709"/>
        <w:jc w:val="both"/>
        <w:rPr>
          <w:color w:val="000000"/>
          <w:sz w:val="28"/>
          <w:szCs w:val="28"/>
          <w:lang w:val="ru-RU"/>
        </w:rPr>
      </w:pPr>
      <w:r w:rsidRPr="00BC3C23">
        <w:rPr>
          <w:color w:val="000000"/>
          <w:sz w:val="28"/>
          <w:szCs w:val="28"/>
          <w:lang w:val="ru-RU"/>
        </w:rPr>
        <w:t>Однако то, что Советский Союз не только воспринимал правила сдерживания, но и играл по ним, сегодня не вызывает никакого сомнения, документально же это было подтверждено лишь в начале 70-х годов.</w:t>
      </w:r>
    </w:p>
    <w:p w:rsidR="002177B4" w:rsidRPr="00BC3C23" w:rsidRDefault="002177B4" w:rsidP="00BC3C23">
      <w:pPr>
        <w:widowControl w:val="0"/>
        <w:autoSpaceDE w:val="0"/>
        <w:autoSpaceDN w:val="0"/>
        <w:adjustRightInd w:val="0"/>
        <w:spacing w:line="360" w:lineRule="auto"/>
        <w:ind w:firstLine="709"/>
        <w:jc w:val="both"/>
        <w:rPr>
          <w:color w:val="000000"/>
          <w:sz w:val="28"/>
          <w:szCs w:val="28"/>
          <w:lang w:val="ru-RU"/>
        </w:rPr>
      </w:pPr>
      <w:r w:rsidRPr="00BC3C23">
        <w:rPr>
          <w:color w:val="000000"/>
          <w:sz w:val="28"/>
          <w:szCs w:val="28"/>
          <w:lang w:val="ru-RU"/>
        </w:rPr>
        <w:t>Кроме того, сегодня мы видим, что тезис о принципиальном культурном невосприятии сдерживания странами исламской цивилизации демонстративно опровергается международной практикой. Первыми яркими примерами восприятия ядерного сдерживания нехристианскими цивилизациями стали Индия и Пакистан, которые принадлежат, соответственно, к индуистской и исламской культурам. Ядерные стратегии обоих государств целиком основаны на этой концепции в ее идеальном – минимальном варианте.</w:t>
      </w:r>
    </w:p>
    <w:p w:rsidR="002177B4" w:rsidRPr="00BC3C23" w:rsidRDefault="002177B4" w:rsidP="00BC3C23">
      <w:pPr>
        <w:widowControl w:val="0"/>
        <w:autoSpaceDE w:val="0"/>
        <w:autoSpaceDN w:val="0"/>
        <w:adjustRightInd w:val="0"/>
        <w:spacing w:line="360" w:lineRule="auto"/>
        <w:ind w:firstLine="709"/>
        <w:jc w:val="both"/>
        <w:rPr>
          <w:color w:val="000000"/>
          <w:sz w:val="28"/>
          <w:szCs w:val="28"/>
          <w:lang w:val="ru-RU"/>
        </w:rPr>
      </w:pPr>
      <w:r w:rsidRPr="00BC3C23">
        <w:rPr>
          <w:color w:val="000000"/>
          <w:sz w:val="28"/>
          <w:szCs w:val="28"/>
          <w:lang w:val="ru-RU"/>
        </w:rPr>
        <w:t>Таким образом, данные соображения приводят нас к следующим выводам. В 90-е годы происходит трансформация американской военно-политической стратегии, в особенности это касается так называемых «государств-изгоев». В отношении Ирана и Ирака эта стратегия проходит несколько этапов – от двойного сдерживания путем экономических санкций, политического бойкота, а также имеющимся военным потенциалом США до комбинирования сдерживания с политикой «оттеснения», которая обусловливает физическое уничтожение враждебных режимов путем стимулирования внутренней оппозиции и, наконец, до признания сдерживания недостаточно эффективной стратегией. Последнее было зафиксировано в Стратегии национальной безопасности за 2002 г., которая впервые за всю послевоенную американскую историю декларировала отступление США от классического сдерживания, основанного лишь на угрозе возмездия. Это положение, зиждившееся на уверенности большинства американского политического истеблишмента в невозможности восприятия сдерживания нехристианскими культурами и харизматическими лидерами «третьего мира», было проанализировано в рамках данной статьи. В результате мы пришли к опровержению тезиса, выдвинутого современными американскими идеологами – количество и характер аргументов не являются достаточными для того, чтобы утверждать, что сдерживание не работает на уровне восприятия его религиозно-этническими формациями, отличными от европейской или американской. Кроме того, любой диктатор (что подтверждено примером Хусейна), который имеет достаточно разума, чтобы добиться власти и достаточно осмотрительности, чтобы ее удерживать на протяжении долгого периода времени, способен к пониманию сдерживания как процесса, который действует на уровне базового инстинкта самосохранения. Разумеется, система, которая допускает функционирование сдерживания в целом, не исключает фактов его неэффективности, что подтверждают исторические прецеденты. Однако если говорить о ядерном сдерживании, прямом, а не расширенном сдерживании, которое касается экзистенциальных основ как политического, так и физического характера, то сорок лет «холодной войны» подтвердили если не универсализм, то, во всяком случае, определенную проверенность схем его действия. И если влияние сдерживания на террористические группы, рассеянные по всему миру и не имеющие четких территорий и, соответственно, уязвимых мест, представляется довольно проблематичным, то брать под сомнение его воздействие на лидеров отдельных государств, на наш взгляд, является неправомерным, поскольку им всегда есть что терять.</w:t>
      </w:r>
    </w:p>
    <w:p w:rsidR="002177B4" w:rsidRPr="00BC3C23" w:rsidRDefault="002177B4" w:rsidP="00BC3C23">
      <w:pPr>
        <w:widowControl w:val="0"/>
        <w:autoSpaceDE w:val="0"/>
        <w:autoSpaceDN w:val="0"/>
        <w:adjustRightInd w:val="0"/>
        <w:spacing w:line="360" w:lineRule="auto"/>
        <w:ind w:firstLine="709"/>
        <w:jc w:val="both"/>
        <w:rPr>
          <w:color w:val="000000"/>
          <w:sz w:val="28"/>
          <w:szCs w:val="28"/>
          <w:lang w:val="ru-RU"/>
        </w:rPr>
      </w:pPr>
      <w:r w:rsidRPr="00BC3C23">
        <w:rPr>
          <w:color w:val="000000"/>
          <w:sz w:val="28"/>
          <w:szCs w:val="28"/>
          <w:lang w:val="ru-RU"/>
        </w:rPr>
        <w:t>Пример С.</w:t>
      </w:r>
      <w:r w:rsidR="00725CC7">
        <w:rPr>
          <w:color w:val="000000"/>
          <w:sz w:val="28"/>
          <w:szCs w:val="28"/>
          <w:lang w:val="ru-RU"/>
        </w:rPr>
        <w:t xml:space="preserve"> </w:t>
      </w:r>
      <w:r w:rsidRPr="00BC3C23">
        <w:rPr>
          <w:color w:val="000000"/>
          <w:sz w:val="28"/>
          <w:szCs w:val="28"/>
          <w:lang w:val="ru-RU"/>
        </w:rPr>
        <w:t>Хусейна подтверждает, что он не только воспринимал процесс сдерживания, но и пытался использовать его, во всяком случае, на психологическом, вербальном уровне. Другое дело, что сдерживанию Хусейна не хватало основной составляющей – способности, подкрепленной реальными ресурсами и возможностями. Однако поведение бывшего иракского лидера четко подтверждает возможность незападной культуры пользоваться принципами сдерживания, что, вероятно, в дальнейшем подтвердится постепенной нуклеаризацией «государств-изгоев».</w:t>
      </w:r>
    </w:p>
    <w:p w:rsidR="002177B4" w:rsidRPr="00BC3C23" w:rsidRDefault="002177B4" w:rsidP="00BC3C23">
      <w:pPr>
        <w:widowControl w:val="0"/>
        <w:autoSpaceDE w:val="0"/>
        <w:autoSpaceDN w:val="0"/>
        <w:adjustRightInd w:val="0"/>
        <w:spacing w:line="360" w:lineRule="auto"/>
        <w:ind w:firstLine="709"/>
        <w:jc w:val="both"/>
        <w:rPr>
          <w:color w:val="000000"/>
          <w:sz w:val="28"/>
          <w:szCs w:val="28"/>
          <w:lang w:val="ru-RU"/>
        </w:rPr>
      </w:pPr>
      <w:r w:rsidRPr="00BC3C23">
        <w:rPr>
          <w:color w:val="000000"/>
          <w:sz w:val="28"/>
          <w:szCs w:val="28"/>
          <w:lang w:val="ru-RU"/>
        </w:rPr>
        <w:t>Кроме этого ситуативного вывода, существует еще и глобальный аспект проблемы. Готовность США использовать военную силу против государства, которое реально не обладало ядерным оружием (Ирак), на фоне довольно сдержанных действий в отношении Северной Кореи, имеющей определенный ядерный потенциал, и дальше будет стимулировать государства «третьего мира» к приобретению ядерного оружия в качестве основного инструмента своей ядерной политики. Ядерный статус сегодня является едва ли не единственной гарантией сдерживания Вашингтона от радикальных действий относительно того или иного государства. Таким образом, стратегия ядерного сдерживания, которая на протяжении сорока лет «холодной войны» была залогом стратегической стабильности в отношениях двух сверхдержав, сегодня в условиях отсутствия международного равновесия демонстрирует новую функцию, в частности, смену конфигурации с биполярной на многополярную, что обусловлено регионализацией распространения ядерного оружия. Именно возможность сдерживания глобальных амбиций единственной сверхдержавы превращают эту стратегию в руках государств «третьего мира» в катализатор процесса распространения ядерного оружия и технологий.</w:t>
      </w:r>
    </w:p>
    <w:p w:rsidR="002177B4" w:rsidRDefault="002177B4" w:rsidP="00BC3C23">
      <w:pPr>
        <w:widowControl w:val="0"/>
        <w:autoSpaceDE w:val="0"/>
        <w:autoSpaceDN w:val="0"/>
        <w:adjustRightInd w:val="0"/>
        <w:spacing w:line="360" w:lineRule="auto"/>
        <w:ind w:firstLine="709"/>
        <w:jc w:val="both"/>
        <w:rPr>
          <w:color w:val="000000"/>
          <w:sz w:val="28"/>
          <w:szCs w:val="28"/>
          <w:lang w:val="ru-RU"/>
        </w:rPr>
      </w:pPr>
      <w:r w:rsidRPr="00BC3C23">
        <w:rPr>
          <w:color w:val="000000"/>
          <w:sz w:val="28"/>
          <w:szCs w:val="28"/>
          <w:lang w:val="ru-RU"/>
        </w:rPr>
        <w:t>Причем дополнительным стимулом такой нуклеаризации выступают действия Соединенных Штатов, которые вместо поиска оптимальных путей использования новой конфигурации и функций сдерживания выбрали куда менее дальновидную политику использования военной силы.</w:t>
      </w:r>
    </w:p>
    <w:p w:rsidR="00725CC7" w:rsidRPr="009E0B20" w:rsidRDefault="007233A5" w:rsidP="00BC3C23">
      <w:pPr>
        <w:widowControl w:val="0"/>
        <w:autoSpaceDE w:val="0"/>
        <w:autoSpaceDN w:val="0"/>
        <w:adjustRightInd w:val="0"/>
        <w:spacing w:line="360" w:lineRule="auto"/>
        <w:ind w:firstLine="709"/>
        <w:jc w:val="both"/>
        <w:rPr>
          <w:color w:val="FFFFFF"/>
          <w:sz w:val="28"/>
          <w:szCs w:val="28"/>
          <w:lang w:val="ru-RU"/>
        </w:rPr>
      </w:pPr>
      <w:r w:rsidRPr="009E0B20">
        <w:rPr>
          <w:color w:val="FFFFFF"/>
          <w:sz w:val="28"/>
          <w:szCs w:val="28"/>
          <w:lang w:val="ru-RU"/>
        </w:rPr>
        <w:t>кувейтский военный политика ирак</w:t>
      </w:r>
    </w:p>
    <w:p w:rsidR="002177B4" w:rsidRPr="00BC3C23" w:rsidRDefault="00A37168" w:rsidP="00725CC7">
      <w:pPr>
        <w:widowControl w:val="0"/>
        <w:spacing w:line="360" w:lineRule="auto"/>
        <w:ind w:firstLine="709"/>
        <w:jc w:val="center"/>
        <w:rPr>
          <w:b/>
          <w:bCs/>
          <w:color w:val="000000"/>
          <w:sz w:val="28"/>
          <w:szCs w:val="28"/>
          <w:lang w:val="ru-RU"/>
        </w:rPr>
      </w:pPr>
      <w:r w:rsidRPr="00BC3C23">
        <w:rPr>
          <w:color w:val="000000"/>
          <w:sz w:val="28"/>
          <w:szCs w:val="28"/>
          <w:lang w:val="ru-RU"/>
        </w:rPr>
        <w:br w:type="page"/>
      </w:r>
      <w:r w:rsidRPr="00BC3C23">
        <w:rPr>
          <w:b/>
          <w:bCs/>
          <w:color w:val="000000"/>
          <w:sz w:val="28"/>
          <w:szCs w:val="28"/>
          <w:lang w:val="ru-RU"/>
        </w:rPr>
        <w:t>Список литературы</w:t>
      </w:r>
    </w:p>
    <w:p w:rsidR="00A37168" w:rsidRPr="00BC3C23" w:rsidRDefault="00A37168" w:rsidP="00BC3C23">
      <w:pPr>
        <w:widowControl w:val="0"/>
        <w:autoSpaceDE w:val="0"/>
        <w:autoSpaceDN w:val="0"/>
        <w:adjustRightInd w:val="0"/>
        <w:spacing w:line="360" w:lineRule="auto"/>
        <w:ind w:firstLine="709"/>
        <w:jc w:val="center"/>
        <w:rPr>
          <w:b/>
          <w:bCs/>
          <w:color w:val="000000"/>
          <w:sz w:val="28"/>
          <w:szCs w:val="28"/>
          <w:lang w:val="ru-RU"/>
        </w:rPr>
      </w:pPr>
    </w:p>
    <w:p w:rsidR="002177B4" w:rsidRPr="00BC3C23" w:rsidRDefault="002177B4" w:rsidP="00725CC7">
      <w:pPr>
        <w:pStyle w:val="a7"/>
        <w:widowControl w:val="0"/>
        <w:numPr>
          <w:ilvl w:val="0"/>
          <w:numId w:val="1"/>
        </w:numPr>
        <w:autoSpaceDE w:val="0"/>
        <w:autoSpaceDN w:val="0"/>
        <w:adjustRightInd w:val="0"/>
        <w:spacing w:line="360" w:lineRule="auto"/>
        <w:ind w:left="0" w:firstLine="0"/>
        <w:jc w:val="both"/>
        <w:rPr>
          <w:color w:val="000000"/>
          <w:sz w:val="28"/>
          <w:szCs w:val="28"/>
        </w:rPr>
      </w:pPr>
      <w:r w:rsidRPr="00BC3C23">
        <w:rPr>
          <w:color w:val="000000"/>
          <w:sz w:val="28"/>
          <w:szCs w:val="28"/>
          <w:lang w:val="ru-RU"/>
        </w:rPr>
        <w:t xml:space="preserve">Сиринсионе Д. Угроза баллистических ракет // Ядерное распространение. </w:t>
      </w:r>
      <w:r w:rsidRPr="00BC3C23">
        <w:rPr>
          <w:color w:val="000000"/>
          <w:sz w:val="28"/>
          <w:szCs w:val="28"/>
        </w:rPr>
        <w:t xml:space="preserve">2000. </w:t>
      </w:r>
      <w:r w:rsidRPr="00BC3C23">
        <w:rPr>
          <w:color w:val="000000"/>
          <w:sz w:val="28"/>
          <w:szCs w:val="28"/>
          <w:lang w:val="ru-RU"/>
        </w:rPr>
        <w:t>Вып</w:t>
      </w:r>
      <w:r w:rsidRPr="00BC3C23">
        <w:rPr>
          <w:color w:val="000000"/>
          <w:sz w:val="28"/>
          <w:szCs w:val="28"/>
        </w:rPr>
        <w:t xml:space="preserve">. 36, </w:t>
      </w:r>
      <w:r w:rsidRPr="00BC3C23">
        <w:rPr>
          <w:color w:val="000000"/>
          <w:sz w:val="28"/>
          <w:szCs w:val="28"/>
          <w:lang w:val="ru-RU"/>
        </w:rPr>
        <w:t>с</w:t>
      </w:r>
      <w:r w:rsidRPr="00BC3C23">
        <w:rPr>
          <w:color w:val="000000"/>
          <w:sz w:val="28"/>
          <w:szCs w:val="28"/>
        </w:rPr>
        <w:t>. 19–22.</w:t>
      </w:r>
    </w:p>
    <w:p w:rsidR="002177B4" w:rsidRPr="00BC3C23" w:rsidRDefault="002177B4" w:rsidP="00725CC7">
      <w:pPr>
        <w:pStyle w:val="a7"/>
        <w:widowControl w:val="0"/>
        <w:numPr>
          <w:ilvl w:val="0"/>
          <w:numId w:val="1"/>
        </w:numPr>
        <w:autoSpaceDE w:val="0"/>
        <w:autoSpaceDN w:val="0"/>
        <w:adjustRightInd w:val="0"/>
        <w:spacing w:line="360" w:lineRule="auto"/>
        <w:ind w:left="0" w:firstLine="0"/>
        <w:jc w:val="both"/>
        <w:rPr>
          <w:color w:val="000000"/>
          <w:sz w:val="28"/>
          <w:szCs w:val="28"/>
        </w:rPr>
      </w:pPr>
      <w:r w:rsidRPr="00BC3C23">
        <w:rPr>
          <w:color w:val="000000"/>
          <w:sz w:val="28"/>
          <w:szCs w:val="28"/>
        </w:rPr>
        <w:t xml:space="preserve">Kristensen M.H. Preemptive posturing // The Bulletin of the Atomic Scientists. – September/October 2002. Vol. 58, № 5, </w:t>
      </w:r>
      <w:r w:rsidRPr="00BC3C23">
        <w:rPr>
          <w:color w:val="000000"/>
          <w:sz w:val="28"/>
          <w:szCs w:val="28"/>
          <w:lang w:val="ru-RU"/>
        </w:rPr>
        <w:t>с</w:t>
      </w:r>
      <w:r w:rsidRPr="00BC3C23">
        <w:rPr>
          <w:color w:val="000000"/>
          <w:sz w:val="28"/>
          <w:szCs w:val="28"/>
        </w:rPr>
        <w:t>. 54–56.</w:t>
      </w:r>
    </w:p>
    <w:p w:rsidR="002177B4" w:rsidRPr="00BC3C23" w:rsidRDefault="002177B4" w:rsidP="00725CC7">
      <w:pPr>
        <w:pStyle w:val="a7"/>
        <w:widowControl w:val="0"/>
        <w:numPr>
          <w:ilvl w:val="0"/>
          <w:numId w:val="1"/>
        </w:numPr>
        <w:autoSpaceDE w:val="0"/>
        <w:autoSpaceDN w:val="0"/>
        <w:adjustRightInd w:val="0"/>
        <w:spacing w:line="360" w:lineRule="auto"/>
        <w:ind w:left="0" w:firstLine="0"/>
        <w:jc w:val="both"/>
        <w:rPr>
          <w:color w:val="000000"/>
          <w:sz w:val="28"/>
          <w:szCs w:val="28"/>
        </w:rPr>
      </w:pPr>
      <w:r w:rsidRPr="00BC3C23">
        <w:rPr>
          <w:color w:val="000000"/>
          <w:sz w:val="28"/>
          <w:szCs w:val="28"/>
        </w:rPr>
        <w:t xml:space="preserve">Steinberg G. Parameters of Stable Deterrence in a Proliferated Middle east: Lessons From the 1991 Gulf War // The Nonproliferation Review. – Fall-Winter 2000, </w:t>
      </w:r>
      <w:r w:rsidRPr="00BC3C23">
        <w:rPr>
          <w:color w:val="000000"/>
          <w:sz w:val="28"/>
          <w:szCs w:val="28"/>
          <w:lang w:val="ru-RU"/>
        </w:rPr>
        <w:t>с</w:t>
      </w:r>
      <w:r w:rsidRPr="00BC3C23">
        <w:rPr>
          <w:color w:val="000000"/>
          <w:sz w:val="28"/>
          <w:szCs w:val="28"/>
        </w:rPr>
        <w:t>. 43–54.</w:t>
      </w:r>
    </w:p>
    <w:p w:rsidR="002177B4" w:rsidRPr="00BC3C23" w:rsidRDefault="002177B4" w:rsidP="00725CC7">
      <w:pPr>
        <w:pStyle w:val="a7"/>
        <w:widowControl w:val="0"/>
        <w:numPr>
          <w:ilvl w:val="0"/>
          <w:numId w:val="1"/>
        </w:numPr>
        <w:autoSpaceDE w:val="0"/>
        <w:autoSpaceDN w:val="0"/>
        <w:adjustRightInd w:val="0"/>
        <w:spacing w:line="360" w:lineRule="auto"/>
        <w:ind w:left="0" w:firstLine="0"/>
        <w:jc w:val="both"/>
        <w:rPr>
          <w:color w:val="000000"/>
          <w:sz w:val="28"/>
          <w:szCs w:val="28"/>
        </w:rPr>
      </w:pPr>
      <w:r w:rsidRPr="00BC3C23">
        <w:rPr>
          <w:color w:val="000000"/>
          <w:sz w:val="28"/>
          <w:szCs w:val="28"/>
        </w:rPr>
        <w:t xml:space="preserve">Mearsheimer J.J. Disorder Restored. Rethinking America's security: beyond Cold War to New World Order. – /ed. by Graham Elison and Gregory F. Traverton/ – NY.: WW Norton &amp; Company, 1992, </w:t>
      </w:r>
      <w:r w:rsidRPr="00BC3C23">
        <w:rPr>
          <w:color w:val="000000"/>
          <w:sz w:val="28"/>
          <w:szCs w:val="28"/>
          <w:lang w:val="ru-RU"/>
        </w:rPr>
        <w:t>с</w:t>
      </w:r>
      <w:r w:rsidRPr="00BC3C23">
        <w:rPr>
          <w:color w:val="000000"/>
          <w:sz w:val="28"/>
          <w:szCs w:val="28"/>
        </w:rPr>
        <w:t>. 279.</w:t>
      </w:r>
    </w:p>
    <w:p w:rsidR="002177B4" w:rsidRPr="00BC3C23" w:rsidRDefault="002177B4" w:rsidP="00725CC7">
      <w:pPr>
        <w:pStyle w:val="a7"/>
        <w:widowControl w:val="0"/>
        <w:numPr>
          <w:ilvl w:val="0"/>
          <w:numId w:val="1"/>
        </w:numPr>
        <w:autoSpaceDE w:val="0"/>
        <w:autoSpaceDN w:val="0"/>
        <w:adjustRightInd w:val="0"/>
        <w:spacing w:line="360" w:lineRule="auto"/>
        <w:ind w:left="0" w:firstLine="0"/>
        <w:jc w:val="both"/>
        <w:rPr>
          <w:color w:val="000000"/>
          <w:sz w:val="28"/>
          <w:szCs w:val="28"/>
        </w:rPr>
      </w:pPr>
      <w:r w:rsidRPr="00BC3C23">
        <w:rPr>
          <w:color w:val="000000"/>
          <w:sz w:val="28"/>
          <w:szCs w:val="28"/>
        </w:rPr>
        <w:t xml:space="preserve">Baram A. An Analysis of Iraqi WMD Strategy //The Nonproliferation Review. – Summer 2001, </w:t>
      </w:r>
      <w:r w:rsidRPr="00BC3C23">
        <w:rPr>
          <w:color w:val="000000"/>
          <w:sz w:val="28"/>
          <w:szCs w:val="28"/>
          <w:lang w:val="ru-RU"/>
        </w:rPr>
        <w:t>с</w:t>
      </w:r>
      <w:r w:rsidRPr="00BC3C23">
        <w:rPr>
          <w:color w:val="000000"/>
          <w:sz w:val="28"/>
          <w:szCs w:val="28"/>
        </w:rPr>
        <w:t>. 24–29.</w:t>
      </w:r>
    </w:p>
    <w:p w:rsidR="002177B4" w:rsidRPr="00BC3C23" w:rsidRDefault="002177B4" w:rsidP="00725CC7">
      <w:pPr>
        <w:pStyle w:val="a7"/>
        <w:widowControl w:val="0"/>
        <w:numPr>
          <w:ilvl w:val="0"/>
          <w:numId w:val="1"/>
        </w:numPr>
        <w:autoSpaceDE w:val="0"/>
        <w:autoSpaceDN w:val="0"/>
        <w:adjustRightInd w:val="0"/>
        <w:spacing w:line="360" w:lineRule="auto"/>
        <w:ind w:left="0" w:firstLine="0"/>
        <w:jc w:val="both"/>
        <w:rPr>
          <w:color w:val="000000"/>
          <w:sz w:val="28"/>
          <w:szCs w:val="28"/>
        </w:rPr>
      </w:pPr>
      <w:r w:rsidRPr="00BC3C23">
        <w:rPr>
          <w:color w:val="000000"/>
          <w:sz w:val="28"/>
          <w:szCs w:val="28"/>
        </w:rPr>
        <w:t xml:space="preserve">Wirtz JJ. &amp; Russell A.A. US Policy on Preventive War and Preemption // The Nonproliferation Review. – Spring 2003, </w:t>
      </w:r>
      <w:r w:rsidRPr="00BC3C23">
        <w:rPr>
          <w:color w:val="000000"/>
          <w:sz w:val="28"/>
          <w:szCs w:val="28"/>
          <w:lang w:val="ru-RU"/>
        </w:rPr>
        <w:t>с</w:t>
      </w:r>
      <w:r w:rsidRPr="00BC3C23">
        <w:rPr>
          <w:color w:val="000000"/>
          <w:sz w:val="28"/>
          <w:szCs w:val="28"/>
        </w:rPr>
        <w:t>. 112–122.</w:t>
      </w:r>
    </w:p>
    <w:p w:rsidR="00EF7704" w:rsidRDefault="00EF7704" w:rsidP="00BC3C23">
      <w:pPr>
        <w:widowControl w:val="0"/>
        <w:spacing w:line="360" w:lineRule="auto"/>
        <w:ind w:firstLine="709"/>
        <w:rPr>
          <w:sz w:val="28"/>
          <w:szCs w:val="28"/>
          <w:lang w:val="ru-RU"/>
        </w:rPr>
      </w:pPr>
    </w:p>
    <w:p w:rsidR="00725CC7" w:rsidRPr="009E0B20" w:rsidRDefault="00725CC7" w:rsidP="00725CC7">
      <w:pPr>
        <w:widowControl w:val="0"/>
        <w:spacing w:line="360" w:lineRule="auto"/>
        <w:ind w:firstLine="709"/>
        <w:jc w:val="center"/>
        <w:rPr>
          <w:color w:val="FFFFFF"/>
          <w:sz w:val="28"/>
          <w:szCs w:val="28"/>
          <w:lang w:val="ru-RU"/>
        </w:rPr>
      </w:pPr>
      <w:bookmarkStart w:id="0" w:name="_GoBack"/>
      <w:bookmarkEnd w:id="0"/>
    </w:p>
    <w:sectPr w:rsidR="00725CC7" w:rsidRPr="009E0B20" w:rsidSect="00BC3C23">
      <w:headerReference w:type="default" r:id="rId7"/>
      <w:pgSz w:w="11906" w:h="16838"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0F6" w:rsidRDefault="00AA40F6" w:rsidP="00A37168">
      <w:r>
        <w:separator/>
      </w:r>
    </w:p>
  </w:endnote>
  <w:endnote w:type="continuationSeparator" w:id="0">
    <w:p w:rsidR="00AA40F6" w:rsidRDefault="00AA40F6" w:rsidP="00A37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0F6" w:rsidRDefault="00AA40F6" w:rsidP="00A37168">
      <w:r>
        <w:separator/>
      </w:r>
    </w:p>
  </w:footnote>
  <w:footnote w:type="continuationSeparator" w:id="0">
    <w:p w:rsidR="00AA40F6" w:rsidRDefault="00AA40F6" w:rsidP="00A371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A21" w:rsidRPr="009E0B20" w:rsidRDefault="00E63A21" w:rsidP="00E63A21">
    <w:pPr>
      <w:pStyle w:val="a3"/>
      <w:jc w:val="center"/>
      <w:rPr>
        <w:color w:val="7F7F7F"/>
        <w:sz w:val="28"/>
        <w:szCs w:val="28"/>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9E48FD"/>
    <w:multiLevelType w:val="hybridMultilevel"/>
    <w:tmpl w:val="A360136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368"/>
    <w:rsid w:val="00135B1C"/>
    <w:rsid w:val="002177B4"/>
    <w:rsid w:val="004E2368"/>
    <w:rsid w:val="007233A5"/>
    <w:rsid w:val="00725CC7"/>
    <w:rsid w:val="00924584"/>
    <w:rsid w:val="009E0B20"/>
    <w:rsid w:val="00A20F8A"/>
    <w:rsid w:val="00A37168"/>
    <w:rsid w:val="00AA40F6"/>
    <w:rsid w:val="00AD02CF"/>
    <w:rsid w:val="00B924CE"/>
    <w:rsid w:val="00BC3C23"/>
    <w:rsid w:val="00E63A21"/>
    <w:rsid w:val="00EF7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DDA4AB9-1033-4247-A43A-E72D95698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77B4"/>
    <w:rPr>
      <w:rFonts w:ascii="Times New Roman" w:hAnsi="Times New Roman" w:cs="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7168"/>
    <w:pPr>
      <w:tabs>
        <w:tab w:val="center" w:pos="4677"/>
        <w:tab w:val="right" w:pos="9355"/>
      </w:tabs>
    </w:pPr>
  </w:style>
  <w:style w:type="character" w:customStyle="1" w:styleId="a4">
    <w:name w:val="Верхній колонтитул Знак"/>
    <w:link w:val="a3"/>
    <w:uiPriority w:val="99"/>
    <w:locked/>
    <w:rsid w:val="00A37168"/>
    <w:rPr>
      <w:rFonts w:ascii="Times New Roman" w:hAnsi="Times New Roman" w:cs="Times New Roman"/>
      <w:sz w:val="24"/>
      <w:szCs w:val="24"/>
      <w:lang w:val="en-US" w:eastAsia="x-none"/>
    </w:rPr>
  </w:style>
  <w:style w:type="paragraph" w:styleId="a5">
    <w:name w:val="footer"/>
    <w:basedOn w:val="a"/>
    <w:link w:val="a6"/>
    <w:uiPriority w:val="99"/>
    <w:unhideWhenUsed/>
    <w:rsid w:val="00A37168"/>
    <w:pPr>
      <w:tabs>
        <w:tab w:val="center" w:pos="4677"/>
        <w:tab w:val="right" w:pos="9355"/>
      </w:tabs>
    </w:pPr>
  </w:style>
  <w:style w:type="character" w:customStyle="1" w:styleId="a6">
    <w:name w:val="Нижній колонтитул Знак"/>
    <w:link w:val="a5"/>
    <w:uiPriority w:val="99"/>
    <w:locked/>
    <w:rsid w:val="00A37168"/>
    <w:rPr>
      <w:rFonts w:ascii="Times New Roman" w:hAnsi="Times New Roman" w:cs="Times New Roman"/>
      <w:sz w:val="24"/>
      <w:szCs w:val="24"/>
      <w:lang w:val="en-US" w:eastAsia="x-none"/>
    </w:rPr>
  </w:style>
  <w:style w:type="paragraph" w:styleId="a7">
    <w:name w:val="List Paragraph"/>
    <w:basedOn w:val="a"/>
    <w:uiPriority w:val="34"/>
    <w:qFormat/>
    <w:rsid w:val="00A371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3908</Words>
  <Characters>22281</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dc:creator>
  <cp:keywords/>
  <dc:description/>
  <cp:lastModifiedBy>Irina</cp:lastModifiedBy>
  <cp:revision>2</cp:revision>
  <dcterms:created xsi:type="dcterms:W3CDTF">2014-09-12T13:23:00Z</dcterms:created>
  <dcterms:modified xsi:type="dcterms:W3CDTF">2014-09-12T13:23:00Z</dcterms:modified>
</cp:coreProperties>
</file>