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193" w:rsidRPr="003A7EE7" w:rsidRDefault="00E34193" w:rsidP="007E7605">
      <w:pPr>
        <w:pStyle w:val="13"/>
        <w:shd w:val="clear" w:color="000000" w:fill="auto"/>
        <w:suppressAutoHyphens/>
        <w:spacing w:line="36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3A7EE7">
        <w:rPr>
          <w:rFonts w:ascii="Times New Roman" w:hAnsi="Times New Roman"/>
          <w:color w:val="000000"/>
          <w:sz w:val="28"/>
          <w:szCs w:val="24"/>
        </w:rPr>
        <w:t>МИНИСТЕРСТВО</w:t>
      </w:r>
      <w:r w:rsidR="007E7605" w:rsidRPr="003A7EE7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3A7EE7">
        <w:rPr>
          <w:rFonts w:ascii="Times New Roman" w:hAnsi="Times New Roman"/>
          <w:color w:val="000000"/>
          <w:sz w:val="28"/>
          <w:szCs w:val="24"/>
        </w:rPr>
        <w:t>ОБРАЗОВАНИЯ И НАУКИ В РОССИЙСКОЙ ФЕДЕРАЦИИ</w:t>
      </w:r>
    </w:p>
    <w:p w:rsidR="00E34193" w:rsidRPr="003A7EE7" w:rsidRDefault="00E34193" w:rsidP="007E7605">
      <w:pPr>
        <w:pStyle w:val="13"/>
        <w:shd w:val="clear" w:color="000000" w:fill="auto"/>
        <w:suppressAutoHyphens/>
        <w:spacing w:line="36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3A7EE7">
        <w:rPr>
          <w:rFonts w:ascii="Times New Roman" w:hAnsi="Times New Roman"/>
          <w:color w:val="000000"/>
          <w:sz w:val="28"/>
          <w:szCs w:val="24"/>
        </w:rPr>
        <w:t>Государственное образовательное учреждение высшего профессионального образования</w:t>
      </w:r>
    </w:p>
    <w:p w:rsidR="00E34193" w:rsidRPr="003A7EE7" w:rsidRDefault="00E34193" w:rsidP="007E7605">
      <w:pPr>
        <w:pStyle w:val="13"/>
        <w:shd w:val="clear" w:color="000000" w:fill="auto"/>
        <w:suppressAutoHyphens/>
        <w:spacing w:line="36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3A7EE7">
        <w:rPr>
          <w:rFonts w:ascii="Times New Roman" w:hAnsi="Times New Roman"/>
          <w:color w:val="000000"/>
          <w:sz w:val="28"/>
          <w:szCs w:val="24"/>
        </w:rPr>
        <w:t>КУЗБАС</w:t>
      </w:r>
      <w:r w:rsidRPr="003A7EE7">
        <w:rPr>
          <w:rFonts w:ascii="Times New Roman" w:hAnsi="Times New Roman"/>
          <w:color w:val="000000"/>
          <w:sz w:val="28"/>
          <w:szCs w:val="24"/>
          <w:lang w:val="en-US"/>
        </w:rPr>
        <w:t>C</w:t>
      </w:r>
      <w:r w:rsidRPr="003A7EE7">
        <w:rPr>
          <w:rFonts w:ascii="Times New Roman" w:hAnsi="Times New Roman"/>
          <w:color w:val="000000"/>
          <w:sz w:val="28"/>
          <w:szCs w:val="24"/>
        </w:rPr>
        <w:t>КИЙ ГОСУДАРСТВЕННЫЙ ТЕХНИЧЕСКИЙ УНИВЕРСИТЕТ</w:t>
      </w:r>
    </w:p>
    <w:p w:rsidR="00E34193" w:rsidRPr="003A7EE7" w:rsidRDefault="00E34193" w:rsidP="007E7605">
      <w:pPr>
        <w:pStyle w:val="13"/>
        <w:shd w:val="clear" w:color="000000" w:fill="auto"/>
        <w:suppressAutoHyphens/>
        <w:spacing w:line="36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3A7EE7">
        <w:rPr>
          <w:rFonts w:ascii="Times New Roman" w:hAnsi="Times New Roman"/>
          <w:color w:val="000000"/>
          <w:sz w:val="28"/>
          <w:szCs w:val="24"/>
        </w:rPr>
        <w:t>ФИЛИАЛ ГУ КузГТУ в г. НОВОКУЗНЕЦКЕ</w:t>
      </w: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40"/>
        </w:rPr>
      </w:pPr>
      <w:r w:rsidRPr="003A7EE7">
        <w:rPr>
          <w:rFonts w:ascii="Times New Roman" w:hAnsi="Times New Roman"/>
          <w:b/>
          <w:color w:val="000000"/>
          <w:sz w:val="28"/>
          <w:szCs w:val="40"/>
        </w:rPr>
        <w:t>Контрольная работа</w:t>
      </w: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  <w:r w:rsidRPr="003A7EE7">
        <w:rPr>
          <w:rFonts w:ascii="Times New Roman" w:hAnsi="Times New Roman"/>
          <w:b/>
          <w:color w:val="000000"/>
          <w:sz w:val="28"/>
          <w:szCs w:val="32"/>
        </w:rPr>
        <w:t>По</w:t>
      </w:r>
      <w:r w:rsidR="007E7605" w:rsidRPr="003A7EE7">
        <w:rPr>
          <w:rFonts w:ascii="Times New Roman" w:hAnsi="Times New Roman"/>
          <w:b/>
          <w:color w:val="000000"/>
          <w:sz w:val="28"/>
          <w:szCs w:val="32"/>
        </w:rPr>
        <w:t xml:space="preserve"> </w:t>
      </w:r>
      <w:r w:rsidRPr="003A7EE7">
        <w:rPr>
          <w:rFonts w:ascii="Times New Roman" w:hAnsi="Times New Roman"/>
          <w:b/>
          <w:color w:val="000000"/>
          <w:sz w:val="28"/>
          <w:szCs w:val="32"/>
        </w:rPr>
        <w:t>дисциплине «Финансы организаций»</w:t>
      </w: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  <w:r w:rsidRPr="003A7EE7">
        <w:rPr>
          <w:rFonts w:ascii="Times New Roman" w:hAnsi="Times New Roman"/>
          <w:b/>
          <w:color w:val="000000"/>
          <w:sz w:val="28"/>
          <w:szCs w:val="32"/>
        </w:rPr>
        <w:t>Вариант 24</w:t>
      </w: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A7EE7">
        <w:rPr>
          <w:rFonts w:ascii="Times New Roman" w:hAnsi="Times New Roman"/>
          <w:color w:val="000000"/>
          <w:sz w:val="28"/>
          <w:szCs w:val="28"/>
        </w:rPr>
        <w:t>Выполнила:</w:t>
      </w: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A7EE7">
        <w:rPr>
          <w:rFonts w:ascii="Times New Roman" w:hAnsi="Times New Roman"/>
          <w:color w:val="000000"/>
          <w:sz w:val="28"/>
          <w:szCs w:val="28"/>
        </w:rPr>
        <w:t>Студентка ФКт-81</w:t>
      </w: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A7EE7">
        <w:rPr>
          <w:rFonts w:ascii="Times New Roman" w:hAnsi="Times New Roman"/>
          <w:color w:val="000000"/>
          <w:sz w:val="28"/>
          <w:szCs w:val="28"/>
        </w:rPr>
        <w:t>Соломенникова Юлия Николаевна</w:t>
      </w:r>
    </w:p>
    <w:p w:rsidR="007E7605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A7EE7">
        <w:rPr>
          <w:rFonts w:ascii="Times New Roman" w:hAnsi="Times New Roman"/>
          <w:color w:val="000000"/>
          <w:sz w:val="28"/>
          <w:szCs w:val="28"/>
        </w:rPr>
        <w:t>Шифр</w:t>
      </w: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A7EE7">
        <w:rPr>
          <w:rFonts w:ascii="Times New Roman" w:hAnsi="Times New Roman"/>
          <w:color w:val="000000"/>
          <w:sz w:val="28"/>
          <w:szCs w:val="28"/>
        </w:rPr>
        <w:t>108713</w:t>
      </w: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A7EE7">
        <w:rPr>
          <w:rFonts w:ascii="Times New Roman" w:hAnsi="Times New Roman"/>
          <w:color w:val="000000"/>
          <w:sz w:val="28"/>
          <w:szCs w:val="28"/>
        </w:rPr>
        <w:t>Проверила:</w:t>
      </w: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A7EE7">
        <w:rPr>
          <w:rFonts w:ascii="Times New Roman" w:hAnsi="Times New Roman"/>
          <w:color w:val="000000"/>
          <w:sz w:val="28"/>
          <w:szCs w:val="28"/>
        </w:rPr>
        <w:t>Кириллова Марина Михайловна</w:t>
      </w: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A7EE7">
        <w:rPr>
          <w:rFonts w:ascii="Times New Roman" w:hAnsi="Times New Roman"/>
          <w:color w:val="000000"/>
          <w:sz w:val="28"/>
          <w:szCs w:val="28"/>
        </w:rPr>
        <w:t>«________________»</w:t>
      </w:r>
      <w:r w:rsidR="007E7605" w:rsidRPr="003A7E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7EE7">
        <w:rPr>
          <w:rFonts w:ascii="Times New Roman" w:hAnsi="Times New Roman"/>
          <w:color w:val="000000"/>
          <w:sz w:val="28"/>
          <w:szCs w:val="28"/>
        </w:rPr>
        <w:t>«_______»</w:t>
      </w: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A7EE7">
        <w:rPr>
          <w:rFonts w:ascii="Times New Roman" w:hAnsi="Times New Roman"/>
          <w:color w:val="000000"/>
          <w:sz w:val="28"/>
          <w:szCs w:val="28"/>
        </w:rPr>
        <w:t>Зачтено /Не зачтено</w:t>
      </w:r>
      <w:r w:rsidR="007E7605" w:rsidRPr="003A7E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7EE7">
        <w:rPr>
          <w:rFonts w:ascii="Times New Roman" w:hAnsi="Times New Roman"/>
          <w:color w:val="000000"/>
          <w:sz w:val="28"/>
          <w:szCs w:val="28"/>
        </w:rPr>
        <w:t>проверил</w:t>
      </w: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3A7EE7">
        <w:rPr>
          <w:rFonts w:ascii="Times New Roman" w:hAnsi="Times New Roman"/>
          <w:color w:val="000000"/>
          <w:sz w:val="28"/>
          <w:szCs w:val="24"/>
        </w:rPr>
        <w:t>г. Новокузнецк 2011</w:t>
      </w: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A7EE7">
        <w:rPr>
          <w:rFonts w:ascii="Times New Roman" w:hAnsi="Times New Roman"/>
          <w:color w:val="000000"/>
          <w:sz w:val="28"/>
          <w:szCs w:val="24"/>
        </w:rPr>
        <w:br w:type="page"/>
        <w:t>С</w:t>
      </w:r>
      <w:r w:rsidRPr="003A7EE7">
        <w:rPr>
          <w:rFonts w:ascii="Times New Roman" w:hAnsi="Times New Roman"/>
          <w:b/>
          <w:color w:val="000000"/>
          <w:sz w:val="28"/>
          <w:szCs w:val="28"/>
        </w:rPr>
        <w:t>одержание</w:t>
      </w:r>
    </w:p>
    <w:p w:rsidR="00E34193" w:rsidRPr="003A7EE7" w:rsidRDefault="00E34193" w:rsidP="007E7605">
      <w:pPr>
        <w:pStyle w:val="aa"/>
        <w:keepNext w:val="0"/>
        <w:keepLines w:val="0"/>
        <w:shd w:val="clear" w:color="000000" w:fill="auto"/>
        <w:suppressAutoHyphens/>
        <w:spacing w:before="0" w:line="360" w:lineRule="auto"/>
        <w:ind w:firstLine="709"/>
        <w:rPr>
          <w:rFonts w:ascii="Times New Roman" w:hAnsi="Times New Roman"/>
          <w:color w:val="000000"/>
        </w:rPr>
      </w:pPr>
    </w:p>
    <w:p w:rsidR="00E34193" w:rsidRPr="003A7EE7" w:rsidRDefault="00E34193" w:rsidP="007E7605">
      <w:pPr>
        <w:pStyle w:val="12"/>
        <w:shd w:val="clear" w:color="000000" w:fill="auto"/>
        <w:tabs>
          <w:tab w:val="right" w:leader="dot" w:pos="9344"/>
        </w:tabs>
        <w:suppressAutoHyphens/>
        <w:spacing w:after="0" w:line="360" w:lineRule="auto"/>
        <w:rPr>
          <w:rFonts w:ascii="Times New Roman" w:hAnsi="Times New Roman"/>
          <w:noProof/>
          <w:color w:val="000000"/>
          <w:sz w:val="28"/>
          <w:szCs w:val="28"/>
        </w:rPr>
      </w:pPr>
      <w:r w:rsidRPr="003A7EE7">
        <w:rPr>
          <w:rFonts w:ascii="Times New Roman" w:hAnsi="Times New Roman"/>
          <w:noProof/>
          <w:color w:val="000000"/>
          <w:sz w:val="28"/>
          <w:szCs w:val="28"/>
        </w:rPr>
        <w:t>1. Влияние инфляции на финансовое состояние организации</w:t>
      </w:r>
    </w:p>
    <w:p w:rsidR="00E34193" w:rsidRPr="003A7EE7" w:rsidRDefault="00E34193" w:rsidP="007E7605">
      <w:pPr>
        <w:pStyle w:val="21"/>
        <w:shd w:val="clear" w:color="000000" w:fill="auto"/>
        <w:tabs>
          <w:tab w:val="right" w:leader="dot" w:pos="9344"/>
        </w:tabs>
        <w:suppressAutoHyphens/>
        <w:spacing w:after="0" w:line="360" w:lineRule="auto"/>
        <w:ind w:left="0"/>
        <w:rPr>
          <w:rFonts w:ascii="Times New Roman" w:hAnsi="Times New Roman"/>
          <w:noProof/>
          <w:color w:val="000000"/>
          <w:sz w:val="28"/>
          <w:szCs w:val="28"/>
        </w:rPr>
      </w:pPr>
      <w:r w:rsidRPr="003A7EE7">
        <w:rPr>
          <w:rFonts w:ascii="Times New Roman" w:hAnsi="Times New Roman"/>
          <w:noProof/>
          <w:color w:val="000000"/>
          <w:sz w:val="28"/>
          <w:szCs w:val="28"/>
        </w:rPr>
        <w:t>1.1 Понятие инфляции</w:t>
      </w:r>
    </w:p>
    <w:p w:rsidR="00E34193" w:rsidRPr="003A7EE7" w:rsidRDefault="00E34193" w:rsidP="007E7605">
      <w:pPr>
        <w:pStyle w:val="21"/>
        <w:shd w:val="clear" w:color="000000" w:fill="auto"/>
        <w:tabs>
          <w:tab w:val="right" w:leader="dot" w:pos="9344"/>
        </w:tabs>
        <w:suppressAutoHyphens/>
        <w:spacing w:after="0" w:line="360" w:lineRule="auto"/>
        <w:ind w:left="0"/>
        <w:rPr>
          <w:rFonts w:ascii="Times New Roman" w:hAnsi="Times New Roman"/>
          <w:noProof/>
          <w:color w:val="000000"/>
          <w:sz w:val="28"/>
          <w:szCs w:val="28"/>
        </w:rPr>
      </w:pPr>
      <w:r w:rsidRPr="003A7EE7">
        <w:rPr>
          <w:rFonts w:ascii="Times New Roman" w:hAnsi="Times New Roman"/>
          <w:noProof/>
          <w:color w:val="000000"/>
          <w:sz w:val="28"/>
          <w:szCs w:val="28"/>
        </w:rPr>
        <w:t>1.2 Влияние инфляции на функционирование организации</w:t>
      </w:r>
    </w:p>
    <w:p w:rsidR="00E34193" w:rsidRPr="003A7EE7" w:rsidRDefault="00E34193" w:rsidP="007E7605">
      <w:pPr>
        <w:pStyle w:val="21"/>
        <w:shd w:val="clear" w:color="000000" w:fill="auto"/>
        <w:tabs>
          <w:tab w:val="right" w:leader="dot" w:pos="9344"/>
        </w:tabs>
        <w:suppressAutoHyphens/>
        <w:spacing w:after="0" w:line="360" w:lineRule="auto"/>
        <w:ind w:left="0"/>
        <w:rPr>
          <w:rFonts w:ascii="Times New Roman" w:hAnsi="Times New Roman"/>
          <w:noProof/>
          <w:color w:val="000000"/>
          <w:sz w:val="28"/>
          <w:szCs w:val="28"/>
        </w:rPr>
      </w:pPr>
      <w:r w:rsidRPr="003A7EE7">
        <w:rPr>
          <w:rFonts w:ascii="Times New Roman" w:hAnsi="Times New Roman"/>
          <w:noProof/>
          <w:color w:val="000000"/>
          <w:sz w:val="28"/>
          <w:szCs w:val="28"/>
        </w:rPr>
        <w:t>1.3 Подходы к отражению в финансовой отчетности влияния инфляции</w:t>
      </w:r>
    </w:p>
    <w:p w:rsidR="00E34193" w:rsidRPr="003A7EE7" w:rsidRDefault="00E34193" w:rsidP="007E7605">
      <w:pPr>
        <w:pStyle w:val="12"/>
        <w:shd w:val="clear" w:color="000000" w:fill="auto"/>
        <w:tabs>
          <w:tab w:val="right" w:leader="dot" w:pos="9344"/>
        </w:tabs>
        <w:suppressAutoHyphens/>
        <w:spacing w:after="0" w:line="360" w:lineRule="auto"/>
        <w:rPr>
          <w:rFonts w:ascii="Times New Roman" w:hAnsi="Times New Roman"/>
          <w:noProof/>
          <w:color w:val="000000"/>
          <w:sz w:val="28"/>
          <w:szCs w:val="28"/>
        </w:rPr>
      </w:pPr>
      <w:r w:rsidRPr="003A7EE7">
        <w:rPr>
          <w:rFonts w:ascii="Times New Roman" w:hAnsi="Times New Roman"/>
          <w:noProof/>
          <w:color w:val="000000"/>
          <w:sz w:val="28"/>
          <w:szCs w:val="28"/>
        </w:rPr>
        <w:t>2. Задача</w:t>
      </w:r>
    </w:p>
    <w:p w:rsidR="00E34193" w:rsidRPr="003A7EE7" w:rsidRDefault="00E34193" w:rsidP="007E7605">
      <w:pPr>
        <w:pStyle w:val="12"/>
        <w:shd w:val="clear" w:color="000000" w:fill="auto"/>
        <w:tabs>
          <w:tab w:val="right" w:leader="dot" w:pos="9344"/>
        </w:tabs>
        <w:suppressAutoHyphens/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3A7EE7">
        <w:rPr>
          <w:rFonts w:ascii="Times New Roman" w:hAnsi="Times New Roman"/>
          <w:noProof/>
          <w:color w:val="000000"/>
          <w:sz w:val="28"/>
          <w:szCs w:val="28"/>
        </w:rPr>
        <w:t>Список литературы</w:t>
      </w: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A7EE7">
        <w:rPr>
          <w:rFonts w:ascii="Times New Roman" w:hAnsi="Times New Roman"/>
          <w:b/>
          <w:color w:val="000000"/>
          <w:sz w:val="28"/>
          <w:szCs w:val="28"/>
        </w:rPr>
        <w:br w:type="page"/>
      </w:r>
      <w:bookmarkStart w:id="0" w:name="_Toc283761267"/>
      <w:r w:rsidRPr="003A7EE7">
        <w:rPr>
          <w:rFonts w:ascii="Times New Roman" w:hAnsi="Times New Roman"/>
          <w:b/>
          <w:color w:val="000000"/>
          <w:sz w:val="28"/>
          <w:szCs w:val="28"/>
        </w:rPr>
        <w:t>1. Влияние инфляции на финансовое состояние организации</w:t>
      </w:r>
      <w:bookmarkEnd w:id="0"/>
    </w:p>
    <w:p w:rsidR="007E7605" w:rsidRPr="003A7EE7" w:rsidRDefault="007E7605" w:rsidP="007E7605">
      <w:pPr>
        <w:pStyle w:val="2"/>
        <w:keepNext w:val="0"/>
        <w:keepLines w:val="0"/>
        <w:shd w:val="clear" w:color="000000" w:fill="auto"/>
        <w:suppressAutoHyphens/>
        <w:spacing w:before="0" w:line="360" w:lineRule="auto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bookmarkStart w:id="1" w:name="_Toc283761268"/>
    </w:p>
    <w:p w:rsidR="00E34193" w:rsidRPr="003A7EE7" w:rsidRDefault="00E34193" w:rsidP="007E7605">
      <w:pPr>
        <w:pStyle w:val="2"/>
        <w:keepNext w:val="0"/>
        <w:keepLines w:val="0"/>
        <w:shd w:val="clear" w:color="000000" w:fill="auto"/>
        <w:suppressAutoHyphens/>
        <w:spacing w:before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A7EE7">
        <w:rPr>
          <w:rFonts w:ascii="Times New Roman" w:hAnsi="Times New Roman"/>
          <w:color w:val="000000"/>
          <w:sz w:val="28"/>
          <w:szCs w:val="28"/>
        </w:rPr>
        <w:t>1.1 Понятие инфляции</w:t>
      </w:r>
      <w:bookmarkEnd w:id="1"/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</w:p>
    <w:p w:rsidR="00E34193" w:rsidRPr="003A7EE7" w:rsidRDefault="00E34193" w:rsidP="007E7605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3A7EE7">
        <w:rPr>
          <w:rFonts w:ascii="Times New Roman" w:hAnsi="Times New Roman"/>
          <w:color w:val="000000"/>
          <w:sz w:val="28"/>
          <w:szCs w:val="28"/>
          <w:lang w:eastAsia="en-US"/>
        </w:rPr>
        <w:t>Инфляция является неизбежным спутником развития рыночной экономики с гибкими ценами. Более 70% стран имеют темпы инфляции до 10% в год. В некоторых странах темпы инфляции превышают 100% в год –Израиль, Аргентина. В российской экономике в начале перестройки годовой рост цен измерялся двузначными цифрами.</w:t>
      </w:r>
    </w:p>
    <w:p w:rsidR="00E34193" w:rsidRPr="003A7EE7" w:rsidRDefault="00E34193" w:rsidP="007E7605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3A7EE7">
        <w:rPr>
          <w:rFonts w:ascii="Times New Roman" w:hAnsi="Times New Roman"/>
          <w:color w:val="000000"/>
          <w:sz w:val="28"/>
          <w:szCs w:val="28"/>
          <w:lang w:eastAsia="en-US"/>
        </w:rPr>
        <w:t>Инфляция представляет собой многофакторное явление, которое проявляется в повышении общего уровня цен в стране и в обесценивании денежных знаков по отношению к реальным активам. Не всякое изменение цен на отдельные товары обязательно является инфляцией. Оно может быть вызвано улучшением качества продуктов, условий внешней торговли и другими факторами.</w:t>
      </w:r>
    </w:p>
    <w:p w:rsidR="00E34193" w:rsidRPr="003A7EE7" w:rsidRDefault="00E34193" w:rsidP="007E7605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3A7EE7">
        <w:rPr>
          <w:rFonts w:ascii="Times New Roman" w:hAnsi="Times New Roman"/>
          <w:color w:val="000000"/>
          <w:sz w:val="28"/>
          <w:szCs w:val="28"/>
          <w:lang w:eastAsia="en-US"/>
        </w:rPr>
        <w:t>В экономической литературе выделяют следующие виды инфляции:</w:t>
      </w:r>
    </w:p>
    <w:p w:rsidR="00E34193" w:rsidRPr="003A7EE7" w:rsidRDefault="00E34193" w:rsidP="007E7605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3A7EE7">
        <w:rPr>
          <w:rFonts w:ascii="Times New Roman" w:hAnsi="Times New Roman"/>
          <w:color w:val="000000"/>
          <w:sz w:val="28"/>
          <w:szCs w:val="28"/>
          <w:lang w:eastAsia="en-US"/>
        </w:rPr>
        <w:t>1. В зависимости от “глубины” государственного регулирования экономики, инструментария антиинфляционной политики инфляция может протекать в явной или подавленной форме. Процесс инфляции в явной или открытой форме проявляется в росте цен, снижении курса национальной валюты и т.п. Подавленная инфляция протекает в скрытой форме и проявляется в снижении качества продукции, изменении структуры, ассортимента, увеличении дефицита в экономике, росте очередей.</w:t>
      </w:r>
    </w:p>
    <w:p w:rsidR="00E34193" w:rsidRPr="003A7EE7" w:rsidRDefault="00E34193" w:rsidP="007E7605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3A7EE7">
        <w:rPr>
          <w:rFonts w:ascii="Times New Roman" w:hAnsi="Times New Roman"/>
          <w:color w:val="000000"/>
          <w:sz w:val="28"/>
          <w:szCs w:val="28"/>
          <w:lang w:eastAsia="en-US"/>
        </w:rPr>
        <w:t>2. В зависимости от объекта исследования различают национальную, региональную и мировую инфляцию. В национальном и региональном масштабах объектом анализа является динамика оптовых и розничных цен, дефлятор ВНП в какой-либо стране, на уровне объединения стран, на международном рынке.</w:t>
      </w:r>
    </w:p>
    <w:p w:rsidR="00E34193" w:rsidRPr="003A7EE7" w:rsidRDefault="00E34193" w:rsidP="007E7605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3A7EE7">
        <w:rPr>
          <w:rFonts w:ascii="Times New Roman" w:hAnsi="Times New Roman"/>
          <w:color w:val="000000"/>
          <w:sz w:val="28"/>
          <w:szCs w:val="28"/>
          <w:lang w:eastAsia="en-US"/>
        </w:rPr>
        <w:t>3. В зависимости от инфляционных импульсов по отношению к системе, вызываемых внутренними и внешними факторами, различают импортирующую и экспортирующую инфляцию. В случае поддержания в стране твёрдого валютного курса любое повышение цен на импортируемые товары будет импортировать инфляцию в страну. Значение этого фактора в развитии инфляционного процесса в стране зависит от доли внешней торговли в общем объёме ВНП. Чем она выше, тем больше эффект “импорта” инфляции.</w:t>
      </w:r>
    </w:p>
    <w:p w:rsidR="00E34193" w:rsidRPr="003A7EE7" w:rsidRDefault="00E34193" w:rsidP="007E7605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3A7EE7">
        <w:rPr>
          <w:rFonts w:ascii="Times New Roman" w:hAnsi="Times New Roman"/>
          <w:color w:val="000000"/>
          <w:sz w:val="28"/>
          <w:szCs w:val="28"/>
          <w:lang w:eastAsia="en-US"/>
        </w:rPr>
        <w:t>4. В зависимости от темпов роста цен различают: умеренную инфляцию (до 10% в год), галопирующую (200% в год) и гиперинфляцию (свыше 200% в год).</w:t>
      </w:r>
    </w:p>
    <w:p w:rsidR="00E34193" w:rsidRPr="003A7EE7" w:rsidRDefault="00E34193" w:rsidP="007E7605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3A7EE7">
        <w:rPr>
          <w:rFonts w:ascii="Times New Roman" w:hAnsi="Times New Roman"/>
          <w:color w:val="000000"/>
          <w:sz w:val="28"/>
          <w:szCs w:val="28"/>
          <w:lang w:eastAsia="en-US"/>
        </w:rPr>
        <w:t>5. В зависимости от того, насколько успешно экономика адаптируется к темпам роста цен, инфляция подразделяется на сбалансированную и несбалансированную. В первом случае цены растут умеренно и стабильно. Все остальные макроэкономические показатели изменяются практически адекватно. При несбалансированной инфляции цены на товары разномоментно подскакивают вверх, а экономика не успевает приспособиться к изменяющимся условиям.</w:t>
      </w:r>
    </w:p>
    <w:p w:rsidR="00E34193" w:rsidRPr="003A7EE7" w:rsidRDefault="00E34193" w:rsidP="007E7605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3A7EE7">
        <w:rPr>
          <w:rFonts w:ascii="Times New Roman" w:hAnsi="Times New Roman"/>
          <w:color w:val="000000"/>
          <w:sz w:val="28"/>
          <w:szCs w:val="28"/>
          <w:lang w:eastAsia="en-US"/>
        </w:rPr>
        <w:t>6. В зависимости от способности государства воздействовать на инфляционный процесс она подразделяется на контролируемую и неуправляемую. В первом случае государство может замедлять или ускорять темпы роста цен в среднесрочном аспекте. Во втором – реальных источников для корректировки уровня инфляции нет.</w:t>
      </w:r>
    </w:p>
    <w:p w:rsidR="00E34193" w:rsidRPr="003A7EE7" w:rsidRDefault="00E34193" w:rsidP="007E7605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3A7EE7">
        <w:rPr>
          <w:rFonts w:ascii="Times New Roman" w:hAnsi="Times New Roman"/>
          <w:color w:val="000000"/>
          <w:sz w:val="28"/>
          <w:szCs w:val="28"/>
          <w:lang w:eastAsia="en-US"/>
        </w:rPr>
        <w:t>7. В зависимости от изменения показателя ВНП при росте спроса в экономике различают истинную и мнимую инфляцию. При мнимой инфляции наблюдается увеличение реального объёма производства, обгоняющее рост цен (рост реального объёма ВНП). На второй стадии, по мере увеличения давления спроса происходит рост</w:t>
      </w:r>
      <w:r w:rsidR="007E7605" w:rsidRPr="003A7EE7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Pr="003A7EE7">
        <w:rPr>
          <w:rFonts w:ascii="Times New Roman" w:hAnsi="Times New Roman"/>
          <w:color w:val="000000"/>
          <w:sz w:val="28"/>
          <w:szCs w:val="28"/>
          <w:lang w:eastAsia="en-US"/>
        </w:rPr>
        <w:t>денежного обращения, стагнация производства (рост номинального объёма ВНП).</w:t>
      </w:r>
    </w:p>
    <w:p w:rsidR="00E34193" w:rsidRPr="003A7EE7" w:rsidRDefault="00E34193" w:rsidP="007E7605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3A7EE7">
        <w:rPr>
          <w:rFonts w:ascii="Times New Roman" w:hAnsi="Times New Roman"/>
          <w:color w:val="000000"/>
          <w:sz w:val="28"/>
          <w:szCs w:val="28"/>
          <w:lang w:eastAsia="en-US"/>
        </w:rPr>
        <w:t>8. В зависимости от точности прогноза хозяйственных агентов относительно будущих темпов роста цен и степени приспособления к ним выделяют прогнозируемую и непрогнозируемую (неожиданную) инфляцию.</w:t>
      </w:r>
    </w:p>
    <w:p w:rsidR="00E34193" w:rsidRPr="003A7EE7" w:rsidRDefault="00E34193" w:rsidP="007E7605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3A7EE7">
        <w:rPr>
          <w:rFonts w:ascii="Times New Roman" w:hAnsi="Times New Roman"/>
          <w:color w:val="000000"/>
          <w:sz w:val="28"/>
          <w:szCs w:val="28"/>
          <w:lang w:eastAsia="en-US"/>
        </w:rPr>
        <w:t>9. В зависимости от факторов, порождающих и питающих инфляционный процесс, выделяют инфляцию спроса и инфляцию издержек.</w:t>
      </w:r>
    </w:p>
    <w:p w:rsidR="00E34193" w:rsidRPr="003A7EE7" w:rsidRDefault="00E34193" w:rsidP="007E7605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3A7EE7">
        <w:rPr>
          <w:rFonts w:ascii="Times New Roman" w:hAnsi="Times New Roman"/>
          <w:color w:val="000000"/>
          <w:sz w:val="28"/>
          <w:szCs w:val="28"/>
          <w:lang w:eastAsia="en-US"/>
        </w:rPr>
        <w:t>Таким образом, инфляция – это результат раз балансирования совокупного спроса и совокупного предложения в обществе. Исходя из уравнения обмена количественной теории денег, совокупный спрос можно представить как произведение предложения денег и скорости их оборота; совокупное предложение – произведение физического объёма продукции и уровня цен. Следовательно, всякое увеличение количества денег в обращении или скорости их оборота приводят к росту совокупного спроса и наоборот. Рост денежной массы в обращении, влекущий за собой рост совокупного спроса, может быть вызван различными причинами: экспансионистской финансовой политикой, политикой государства, покрытием бюджетного дефицита с помощью печатного станка; режимом расширения кредитов, инвестиционным бумом, структурными сдвигами в потребительском вкусе и др.</w:t>
      </w:r>
    </w:p>
    <w:p w:rsidR="00E34193" w:rsidRPr="003A7EE7" w:rsidRDefault="00E34193" w:rsidP="007E7605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3A7EE7">
        <w:rPr>
          <w:rFonts w:ascii="Times New Roman" w:hAnsi="Times New Roman"/>
          <w:color w:val="000000"/>
          <w:sz w:val="28"/>
          <w:szCs w:val="28"/>
          <w:lang w:eastAsia="en-US"/>
        </w:rPr>
        <w:t>Наиболее распространённым мерилом инфляции, в том числе и в России, является индекс потребительских цен (ИПЦ). В соответствии с методологией Госкомстата РФ этот индекс рассчитывается как отношение стоимости фиксированного набора товаров и услуг в текущем периоде к его стоимости в базисном периоде. В набор товаров и услуг, разработанный для наблюдения за ценами, включены товары и услуги массового спроса, наиболее часто потребляемые населением.</w:t>
      </w:r>
    </w:p>
    <w:p w:rsidR="00E34193" w:rsidRPr="003A7EE7" w:rsidRDefault="00E34193" w:rsidP="007E7605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E34193" w:rsidRPr="003A7EE7" w:rsidRDefault="00E34193" w:rsidP="007E7605">
      <w:pPr>
        <w:pStyle w:val="2"/>
        <w:keepNext w:val="0"/>
        <w:keepLines w:val="0"/>
        <w:shd w:val="clear" w:color="000000" w:fill="auto"/>
        <w:suppressAutoHyphens/>
        <w:spacing w:before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2" w:name="_Toc283761269"/>
      <w:r w:rsidRPr="003A7EE7">
        <w:rPr>
          <w:rFonts w:ascii="Times New Roman" w:hAnsi="Times New Roman"/>
          <w:color w:val="000000"/>
          <w:sz w:val="28"/>
          <w:szCs w:val="28"/>
        </w:rPr>
        <w:t>1.2 Влияние инфляции на функционирование организации</w:t>
      </w:r>
      <w:bookmarkEnd w:id="2"/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</w:p>
    <w:p w:rsidR="00E34193" w:rsidRPr="003A7EE7" w:rsidRDefault="00E34193" w:rsidP="007E7605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3A7EE7">
        <w:rPr>
          <w:rFonts w:ascii="Times New Roman" w:hAnsi="Times New Roman"/>
          <w:color w:val="000000"/>
          <w:sz w:val="28"/>
          <w:szCs w:val="28"/>
          <w:lang w:eastAsia="en-US"/>
        </w:rPr>
        <w:t>Даже умеренная инфляция (3-5% в год) влияет на деятельность предприятий, существенно деформируя данные отчётности, подготовленные на основе традиционных бухгалтерских оценок, езориентируя руководство компаний в оценке финансовых ресурсов и производственного потенциала. Традиционная оценка активов длительного пользования по их первоначальной стоимости возможна при использовании стабильной денежной единицы измерения. Однако в условиях высоких темпов инфляции деньги не являются стабильной единицей измерения. При инфляции:</w:t>
      </w:r>
    </w:p>
    <w:p w:rsidR="00E34193" w:rsidRPr="003A7EE7" w:rsidRDefault="00E34193" w:rsidP="007E7605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3A7EE7">
        <w:rPr>
          <w:rFonts w:ascii="Times New Roman" w:hAnsi="Times New Roman"/>
          <w:color w:val="000000"/>
          <w:sz w:val="28"/>
          <w:szCs w:val="28"/>
          <w:lang w:eastAsia="en-US"/>
        </w:rPr>
        <w:t>- вуалируется нехватка оборотного капитала;</w:t>
      </w:r>
    </w:p>
    <w:p w:rsidR="00E34193" w:rsidRPr="003A7EE7" w:rsidRDefault="00E34193" w:rsidP="007E7605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3A7EE7">
        <w:rPr>
          <w:rFonts w:ascii="Times New Roman" w:hAnsi="Times New Roman"/>
          <w:color w:val="000000"/>
          <w:sz w:val="28"/>
          <w:szCs w:val="28"/>
          <w:lang w:eastAsia="en-US"/>
        </w:rPr>
        <w:t>- создаётся иллюзия адекватности величины основных средств и амортизационных отчислений для последующего их возобновления;</w:t>
      </w:r>
    </w:p>
    <w:p w:rsidR="00E34193" w:rsidRPr="003A7EE7" w:rsidRDefault="00E34193" w:rsidP="007E7605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3A7EE7">
        <w:rPr>
          <w:rFonts w:ascii="Times New Roman" w:hAnsi="Times New Roman"/>
          <w:color w:val="000000"/>
          <w:sz w:val="28"/>
          <w:szCs w:val="28"/>
          <w:lang w:eastAsia="en-US"/>
        </w:rPr>
        <w:t>- искажаются данные о величине затрат, которые, как правило, занижаются, что приводит к завышению финансовых результатов;</w:t>
      </w:r>
    </w:p>
    <w:p w:rsidR="00E34193" w:rsidRPr="003A7EE7" w:rsidRDefault="00E34193" w:rsidP="007E7605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3A7EE7">
        <w:rPr>
          <w:rFonts w:ascii="Times New Roman" w:hAnsi="Times New Roman"/>
          <w:color w:val="000000"/>
          <w:sz w:val="28"/>
          <w:szCs w:val="28"/>
          <w:lang w:eastAsia="en-US"/>
        </w:rPr>
        <w:t>- происходит инфляционное раздувание прибыли при одновременной нехватке собственных источников финансирования;</w:t>
      </w:r>
    </w:p>
    <w:p w:rsidR="00E34193" w:rsidRPr="003A7EE7" w:rsidRDefault="00E34193" w:rsidP="007E7605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3A7EE7">
        <w:rPr>
          <w:rFonts w:ascii="Times New Roman" w:hAnsi="Times New Roman"/>
          <w:color w:val="000000"/>
          <w:sz w:val="28"/>
          <w:szCs w:val="28"/>
          <w:lang w:eastAsia="en-US"/>
        </w:rPr>
        <w:t>- деформируется структура капитала, доля собственного капитала в итоге ресурсов, как правило, снижается до минимальной величины;</w:t>
      </w:r>
    </w:p>
    <w:p w:rsidR="00E34193" w:rsidRPr="003A7EE7" w:rsidRDefault="00E34193" w:rsidP="007E7605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3A7EE7">
        <w:rPr>
          <w:rFonts w:ascii="Times New Roman" w:hAnsi="Times New Roman"/>
          <w:color w:val="000000"/>
          <w:sz w:val="28"/>
          <w:szCs w:val="28"/>
          <w:lang w:eastAsia="en-US"/>
        </w:rPr>
        <w:t>- высокие темпы инфляции делают неприемлемыми долгосрочные инвестиционные решения в связи с ростом цены капитала, использующейся в качестве ставки дисконтирования при оценке инвестиционных проектов и др.</w:t>
      </w:r>
    </w:p>
    <w:p w:rsidR="00E34193" w:rsidRPr="003A7EE7" w:rsidRDefault="00E34193" w:rsidP="007E7605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3A7EE7">
        <w:rPr>
          <w:rFonts w:ascii="Times New Roman" w:hAnsi="Times New Roman"/>
          <w:color w:val="000000"/>
          <w:sz w:val="28"/>
          <w:szCs w:val="28"/>
          <w:lang w:eastAsia="en-US"/>
        </w:rPr>
        <w:t>Инфляция оказывает существенное влияние на достоверность информации, представленной в бухгалтерской отчётности. Неприменение методик оценки активов и пассивов по их реальной стоимости при формировании отчётности приводит к искажению данных, отражающих финансовое состояние организации.</w:t>
      </w:r>
    </w:p>
    <w:p w:rsidR="00E34193" w:rsidRPr="003A7EE7" w:rsidRDefault="00E34193" w:rsidP="007E7605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3A7EE7">
        <w:rPr>
          <w:rFonts w:ascii="Times New Roman" w:hAnsi="Times New Roman"/>
          <w:color w:val="000000"/>
          <w:sz w:val="28"/>
          <w:szCs w:val="28"/>
          <w:lang w:eastAsia="en-US"/>
        </w:rPr>
        <w:t>Основными последствиями отсутствия учёта влияния информации на</w:t>
      </w:r>
      <w:r w:rsidR="007E7605" w:rsidRPr="003A7EE7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Pr="003A7EE7">
        <w:rPr>
          <w:rFonts w:ascii="Times New Roman" w:hAnsi="Times New Roman"/>
          <w:color w:val="000000"/>
          <w:sz w:val="28"/>
          <w:szCs w:val="28"/>
          <w:lang w:eastAsia="en-US"/>
        </w:rPr>
        <w:t>показатели отчётности являются следующие:</w:t>
      </w:r>
    </w:p>
    <w:p w:rsidR="00E34193" w:rsidRPr="003A7EE7" w:rsidRDefault="00E34193" w:rsidP="007E7605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3A7EE7">
        <w:rPr>
          <w:rFonts w:ascii="Times New Roman" w:hAnsi="Times New Roman"/>
          <w:color w:val="000000"/>
          <w:sz w:val="28"/>
          <w:szCs w:val="28"/>
          <w:lang w:eastAsia="en-US"/>
        </w:rPr>
        <w:t>- величина себестоимости проданной продукции оказывается заниженной в сравнении с текущей стоимостью замещения ресурсов;</w:t>
      </w:r>
    </w:p>
    <w:p w:rsidR="00E34193" w:rsidRPr="003A7EE7" w:rsidRDefault="00E34193" w:rsidP="007E7605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3A7EE7">
        <w:rPr>
          <w:rFonts w:ascii="Times New Roman" w:hAnsi="Times New Roman"/>
          <w:color w:val="000000"/>
          <w:sz w:val="28"/>
          <w:szCs w:val="28"/>
          <w:lang w:eastAsia="en-US"/>
        </w:rPr>
        <w:t>- сумма прибыли организации в условиях роста цен становится завышенной. Пересчёт расходов с учётом восстановительных цен на используемые ресурсы привёл бы к сокращению величины прибыли или, возможно, к увеличению убытка. Отсутствие такого пересчёта вводит в заблуждение как менеджмент компании и её собственников, так и кредиторов;</w:t>
      </w:r>
    </w:p>
    <w:p w:rsidR="00E34193" w:rsidRPr="003A7EE7" w:rsidRDefault="00E34193" w:rsidP="007E7605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3A7EE7">
        <w:rPr>
          <w:rFonts w:ascii="Times New Roman" w:hAnsi="Times New Roman"/>
          <w:color w:val="000000"/>
          <w:sz w:val="28"/>
          <w:szCs w:val="28"/>
          <w:lang w:eastAsia="en-US"/>
        </w:rPr>
        <w:t>- искажается информация о реальном соотношении дебиторской и кредиторской задолженности, необходимая для управления текущей платёжеспособностью организации и др. Степень влияния инфляции на показатели бухгалтерской отчётности зависит и от условий расчётов с контрагентами. Чем большая доля расчётов происходит на условиях последующей оплаты, тем значительней будет такое влияние.</w:t>
      </w:r>
    </w:p>
    <w:p w:rsidR="00E34193" w:rsidRPr="003A7EE7" w:rsidRDefault="00E34193" w:rsidP="007E7605">
      <w:pPr>
        <w:pStyle w:val="a9"/>
        <w:shd w:val="clear" w:color="000000" w:fill="auto"/>
        <w:suppressAutoHyphens/>
        <w:rPr>
          <w:color w:val="000000"/>
        </w:rPr>
      </w:pPr>
      <w:r w:rsidRPr="003A7EE7">
        <w:rPr>
          <w:color w:val="000000"/>
        </w:rPr>
        <w:t>Нужно помнить, что в условиях высокой инфляции организации, имеющие значительную величину денежных активов, теряют в покупательной способности, а организации, у которых имеется значительная величина денежных обязательств, остаются в выигрыше. Следуя этому правилу, следует рекомендовать менеджменту организации более рационально распределить ее активы и пассивы в условиях высокой инфляции. Анализ рекомендуется начинать с классификации статей баланса на две группы: денежные и неденежные статьи. В соответствии с МСФО 29 денежные статьи бухгалтерского баланса - это различные активы и обязательства, подлежащие получению или выплате деньгами. Денежные статьи - это денежные средства, активы и обязательства, финансовые инструменты, предусматривающие наличие, получение или выплату фиксированных или определяемых денежных сумм. Важной характеристикой денежных статей является то, что они не корректируются в связи с воздействием инфляции, так как уже отражают масштаб цен, действующий на дату составления отчетности.</w:t>
      </w:r>
    </w:p>
    <w:p w:rsidR="00E34193" w:rsidRPr="003A7EE7" w:rsidRDefault="00E34193" w:rsidP="007E7605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E34193" w:rsidRPr="003A7EE7" w:rsidRDefault="00E34193" w:rsidP="007E7605">
      <w:pPr>
        <w:pStyle w:val="2"/>
        <w:keepNext w:val="0"/>
        <w:keepLines w:val="0"/>
        <w:shd w:val="clear" w:color="000000" w:fill="auto"/>
        <w:suppressAutoHyphens/>
        <w:spacing w:before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3" w:name="_Toc283761270"/>
      <w:r w:rsidRPr="003A7EE7">
        <w:rPr>
          <w:rFonts w:ascii="Times New Roman" w:hAnsi="Times New Roman"/>
          <w:color w:val="000000"/>
          <w:sz w:val="28"/>
          <w:szCs w:val="28"/>
        </w:rPr>
        <w:t>1.3 Подходы к отражению в финансовой отчетности влияния инфляции</w:t>
      </w:r>
      <w:bookmarkEnd w:id="3"/>
    </w:p>
    <w:p w:rsidR="00E34193" w:rsidRPr="003A7EE7" w:rsidRDefault="00E34193" w:rsidP="007E7605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E34193" w:rsidRPr="003A7EE7" w:rsidRDefault="00E34193" w:rsidP="007E7605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3A7EE7">
        <w:rPr>
          <w:rFonts w:ascii="Times New Roman" w:hAnsi="Times New Roman"/>
          <w:color w:val="000000"/>
          <w:sz w:val="28"/>
          <w:szCs w:val="28"/>
          <w:lang w:eastAsia="en-US"/>
        </w:rPr>
        <w:t>В мировой практике применяются различные подходы к отражению в финансовой отчётности влияния изменения цен.</w:t>
      </w:r>
    </w:p>
    <w:p w:rsidR="00E34193" w:rsidRPr="003A7EE7" w:rsidRDefault="00E34193" w:rsidP="007E7605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3A7EE7">
        <w:rPr>
          <w:rFonts w:ascii="Times New Roman" w:hAnsi="Times New Roman"/>
          <w:color w:val="000000"/>
          <w:sz w:val="28"/>
          <w:szCs w:val="28"/>
          <w:lang w:eastAsia="en-US"/>
        </w:rPr>
        <w:t>Возможны два основных, принципиально отличающихся друг от друга подхода: выборочный и комплексный.</w:t>
      </w:r>
    </w:p>
    <w:p w:rsidR="00E34193" w:rsidRPr="003A7EE7" w:rsidRDefault="00E34193" w:rsidP="007E7605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3A7EE7">
        <w:rPr>
          <w:rFonts w:ascii="Times New Roman" w:hAnsi="Times New Roman"/>
          <w:color w:val="000000"/>
          <w:sz w:val="28"/>
          <w:szCs w:val="28"/>
          <w:lang w:eastAsia="en-US"/>
        </w:rPr>
        <w:t>Выборочный подход предполагает корректировку лишь отдельных элементов отчётности. Такой подход применяется, например, при переоценке активов, применении методов ускоренной амортизации внеоборотных активов.</w:t>
      </w:r>
    </w:p>
    <w:p w:rsidR="00E34193" w:rsidRPr="003A7EE7" w:rsidRDefault="00E34193" w:rsidP="007E7605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3A7EE7">
        <w:rPr>
          <w:rFonts w:ascii="Times New Roman" w:hAnsi="Times New Roman"/>
          <w:color w:val="000000"/>
          <w:sz w:val="28"/>
          <w:szCs w:val="28"/>
          <w:lang w:eastAsia="en-US"/>
        </w:rPr>
        <w:t>По мнению специалистов, предпочтение следует отдать комплексному подходу, который основан на корректировке всех статей финансовой отчётности, подверженных влиянию инфляции. Здесь в качестве базовых методов можно выделить метод общей покупательной способности и метод текущей (восстановительной) стоимости.</w:t>
      </w:r>
    </w:p>
    <w:p w:rsidR="00E34193" w:rsidRPr="003A7EE7" w:rsidRDefault="00E34193" w:rsidP="007E7605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3A7EE7">
        <w:rPr>
          <w:rFonts w:ascii="Times New Roman" w:hAnsi="Times New Roman"/>
          <w:color w:val="000000"/>
          <w:sz w:val="28"/>
          <w:szCs w:val="28"/>
          <w:lang w:eastAsia="en-US"/>
        </w:rPr>
        <w:t>Метод общей покупательной способности основан на требовании оценки сохранения финансового капитала; метод восстановительной стоимости – на требовании сохранения физического капитала.</w:t>
      </w:r>
    </w:p>
    <w:p w:rsidR="007E7605" w:rsidRPr="003A7EE7" w:rsidRDefault="00E34193" w:rsidP="007E7605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A7EE7">
        <w:rPr>
          <w:rFonts w:ascii="Times New Roman" w:hAnsi="Times New Roman"/>
          <w:color w:val="000000"/>
          <w:sz w:val="28"/>
          <w:szCs w:val="28"/>
        </w:rPr>
        <w:t>Учитывая, что и тот, и другой метод имеют свои достоинства и недостатки, иногда применяют комбинированный метод, совмещающий подходы, применяемые в обоих методах.</w:t>
      </w:r>
      <w:bookmarkStart w:id="4" w:name="_Toc283761271"/>
    </w:p>
    <w:p w:rsidR="007E7605" w:rsidRPr="003A7EE7" w:rsidRDefault="007E7605" w:rsidP="007E7605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E34193" w:rsidRPr="003A7EE7" w:rsidRDefault="007E7605" w:rsidP="007E7605">
      <w:pPr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A7EE7">
        <w:rPr>
          <w:rFonts w:ascii="Times New Roman" w:hAnsi="Times New Roman"/>
          <w:color w:val="000000"/>
          <w:sz w:val="28"/>
          <w:szCs w:val="28"/>
        </w:rPr>
        <w:br w:type="page"/>
      </w:r>
      <w:r w:rsidR="00E34193" w:rsidRPr="003A7EE7">
        <w:rPr>
          <w:rFonts w:ascii="Times New Roman" w:hAnsi="Times New Roman"/>
          <w:b/>
          <w:color w:val="000000"/>
          <w:sz w:val="28"/>
          <w:szCs w:val="28"/>
        </w:rPr>
        <w:t>2. Задача</w:t>
      </w:r>
      <w:bookmarkEnd w:id="4"/>
    </w:p>
    <w:p w:rsidR="00E34193" w:rsidRPr="003A7EE7" w:rsidRDefault="00767C0B" w:rsidP="00767C0B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color w:val="FFFFFF"/>
          <w:sz w:val="28"/>
          <w:lang w:eastAsia="en-US"/>
        </w:rPr>
      </w:pPr>
      <w:r w:rsidRPr="003A7EE7">
        <w:rPr>
          <w:rFonts w:ascii="Times New Roman" w:hAnsi="Times New Roman"/>
          <w:color w:val="FFFFFF"/>
          <w:sz w:val="28"/>
        </w:rPr>
        <w:t>инфляция финансовая отчетность</w:t>
      </w: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3A7EE7">
        <w:rPr>
          <w:rFonts w:ascii="Times New Roman" w:hAnsi="Times New Roman"/>
          <w:color w:val="000000"/>
          <w:sz w:val="28"/>
        </w:rPr>
        <w:t>Отпускная цена предприятия на изделие «А» без косвенных налогов – 650 руб. Плановая себестоимость изделия – 600 руб., в том числе прямые затраты – 280 руб. Запланированный объем продаж 120000 шт. Фактически удельные прямые затраты превысили плановый уровень на 3%. Общая сумма косвенных затрат увеличилась по сравнению с планом на 12%. Фактический объем продаж составил 110000 шт. Как по сравнению с планом изменился финансовый результат от продажи изделия и его рентабельность, если реализация осуществлялась по указанной цене?</w:t>
      </w: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b/>
          <w:color w:val="000000"/>
          <w:sz w:val="28"/>
        </w:rPr>
      </w:pPr>
      <w:r w:rsidRPr="003A7EE7">
        <w:rPr>
          <w:rFonts w:ascii="Times New Roman" w:hAnsi="Times New Roman"/>
          <w:b/>
          <w:color w:val="000000"/>
          <w:sz w:val="28"/>
        </w:rPr>
        <w:t>Решение:</w:t>
      </w: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</w:rPr>
      </w:pPr>
      <w:r w:rsidRPr="003A7EE7">
        <w:rPr>
          <w:rFonts w:ascii="Times New Roman" w:hAnsi="Times New Roman"/>
          <w:color w:val="000000"/>
          <w:sz w:val="28"/>
        </w:rPr>
        <w:t>По условию задачи составим таблицу:</w:t>
      </w:r>
    </w:p>
    <w:p w:rsidR="007E7605" w:rsidRPr="003A7EE7" w:rsidRDefault="007E7605" w:rsidP="007E7605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</w:rPr>
      </w:pPr>
    </w:p>
    <w:tbl>
      <w:tblPr>
        <w:tblW w:w="7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2"/>
        <w:gridCol w:w="938"/>
        <w:gridCol w:w="1440"/>
        <w:gridCol w:w="1540"/>
        <w:gridCol w:w="1560"/>
      </w:tblGrid>
      <w:tr w:rsidR="00E34193" w:rsidRPr="003A7EE7" w:rsidTr="003A7EE7">
        <w:trPr>
          <w:trHeight w:val="315"/>
          <w:jc w:val="center"/>
        </w:trPr>
        <w:tc>
          <w:tcPr>
            <w:tcW w:w="2142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Наименование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План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Факт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Отклонение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Отклонение, %</w:t>
            </w:r>
          </w:p>
        </w:tc>
      </w:tr>
      <w:tr w:rsidR="00E34193" w:rsidRPr="003A7EE7" w:rsidTr="003A7EE7">
        <w:trPr>
          <w:trHeight w:val="315"/>
          <w:jc w:val="center"/>
        </w:trPr>
        <w:tc>
          <w:tcPr>
            <w:tcW w:w="2142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Цена, руб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650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650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  <w:tr w:rsidR="00E34193" w:rsidRPr="003A7EE7" w:rsidTr="003A7EE7">
        <w:trPr>
          <w:trHeight w:val="315"/>
          <w:jc w:val="center"/>
        </w:trPr>
        <w:tc>
          <w:tcPr>
            <w:tcW w:w="2142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Себестоимость 1 изделия, руб, в т.ч.: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600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  <w:tr w:rsidR="00E34193" w:rsidRPr="003A7EE7" w:rsidTr="003A7EE7">
        <w:trPr>
          <w:trHeight w:val="315"/>
          <w:jc w:val="center"/>
        </w:trPr>
        <w:tc>
          <w:tcPr>
            <w:tcW w:w="2142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- прямые затраты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280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  <w:tr w:rsidR="00E34193" w:rsidRPr="003A7EE7" w:rsidTr="003A7EE7">
        <w:trPr>
          <w:trHeight w:val="315"/>
          <w:jc w:val="center"/>
        </w:trPr>
        <w:tc>
          <w:tcPr>
            <w:tcW w:w="2142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- косвенные затраты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  <w:tr w:rsidR="00E34193" w:rsidRPr="003A7EE7" w:rsidTr="003A7EE7">
        <w:trPr>
          <w:trHeight w:val="315"/>
          <w:jc w:val="center"/>
        </w:trPr>
        <w:tc>
          <w:tcPr>
            <w:tcW w:w="2142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Объем продаж, шт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120000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110000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  <w:tr w:rsidR="00E34193" w:rsidRPr="003A7EE7" w:rsidTr="003A7EE7">
        <w:trPr>
          <w:trHeight w:val="315"/>
          <w:jc w:val="center"/>
        </w:trPr>
        <w:tc>
          <w:tcPr>
            <w:tcW w:w="2142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Себестоимость всех изделий, руб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  <w:tr w:rsidR="00E34193" w:rsidRPr="003A7EE7" w:rsidTr="003A7EE7">
        <w:trPr>
          <w:trHeight w:val="315"/>
          <w:jc w:val="center"/>
        </w:trPr>
        <w:tc>
          <w:tcPr>
            <w:tcW w:w="2142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Выручка, руб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  <w:tr w:rsidR="00E34193" w:rsidRPr="003A7EE7" w:rsidTr="003A7EE7">
        <w:trPr>
          <w:trHeight w:val="315"/>
          <w:jc w:val="center"/>
        </w:trPr>
        <w:tc>
          <w:tcPr>
            <w:tcW w:w="2142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Прибыль, руб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  <w:tr w:rsidR="00E34193" w:rsidRPr="003A7EE7" w:rsidTr="003A7EE7">
        <w:trPr>
          <w:trHeight w:val="315"/>
          <w:jc w:val="center"/>
        </w:trPr>
        <w:tc>
          <w:tcPr>
            <w:tcW w:w="2142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Рентабельность, %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</w:tbl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</w:rPr>
      </w:pPr>
    </w:p>
    <w:p w:rsidR="00E34193" w:rsidRPr="003A7EE7" w:rsidRDefault="00E34193" w:rsidP="007E7605">
      <w:pPr>
        <w:pStyle w:val="a8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3A7EE7">
        <w:rPr>
          <w:rFonts w:ascii="Times New Roman" w:hAnsi="Times New Roman"/>
          <w:color w:val="000000"/>
          <w:sz w:val="28"/>
        </w:rPr>
        <w:t>1. Так как себестоимость изделия включает в себя прямые и косвенные затраты, а по условию задачи известны прямые затраты и полная плановая себестоимость, можно найти косвенные затраты.</w:t>
      </w:r>
    </w:p>
    <w:p w:rsidR="00E34193" w:rsidRPr="003A7EE7" w:rsidRDefault="00E34193" w:rsidP="007E7605">
      <w:pPr>
        <w:pStyle w:val="a8"/>
        <w:shd w:val="clear" w:color="000000" w:fill="auto"/>
        <w:suppressAutoHyphens/>
        <w:spacing w:line="360" w:lineRule="auto"/>
        <w:ind w:firstLine="709"/>
        <w:rPr>
          <w:rFonts w:ascii="Times New Roman" w:hAnsi="Times New Roman"/>
          <w:i/>
          <w:color w:val="000000"/>
          <w:sz w:val="28"/>
        </w:rPr>
      </w:pPr>
      <w:r w:rsidRPr="003A7EE7">
        <w:rPr>
          <w:rFonts w:ascii="Times New Roman" w:hAnsi="Times New Roman"/>
          <w:i/>
          <w:color w:val="000000"/>
          <w:sz w:val="28"/>
        </w:rPr>
        <w:t>Косвенные затраты (план) = Полная себестоимость (план) – Прямые затраты (план)</w:t>
      </w:r>
    </w:p>
    <w:p w:rsidR="00E34193" w:rsidRPr="003A7EE7" w:rsidRDefault="00E34193" w:rsidP="007E7605">
      <w:pPr>
        <w:pStyle w:val="a8"/>
        <w:shd w:val="clear" w:color="000000" w:fill="auto"/>
        <w:suppressAutoHyphens/>
        <w:spacing w:line="360" w:lineRule="auto"/>
        <w:ind w:firstLine="709"/>
        <w:rPr>
          <w:rFonts w:ascii="Times New Roman" w:hAnsi="Times New Roman"/>
          <w:i/>
          <w:color w:val="000000"/>
          <w:sz w:val="28"/>
        </w:rPr>
      </w:pPr>
      <w:r w:rsidRPr="003A7EE7">
        <w:rPr>
          <w:rFonts w:ascii="Times New Roman" w:hAnsi="Times New Roman"/>
          <w:i/>
          <w:color w:val="000000"/>
          <w:sz w:val="28"/>
        </w:rPr>
        <w:t>Косвенные затраты (план) =600 руб. – 280 руб. = 320 руб.</w:t>
      </w:r>
    </w:p>
    <w:p w:rsidR="00E34193" w:rsidRPr="003A7EE7" w:rsidRDefault="00E34193" w:rsidP="007E7605">
      <w:pPr>
        <w:pStyle w:val="a8"/>
        <w:shd w:val="clear" w:color="000000" w:fill="auto"/>
        <w:suppressAutoHyphens/>
        <w:spacing w:line="360" w:lineRule="auto"/>
        <w:ind w:firstLine="709"/>
        <w:rPr>
          <w:rFonts w:ascii="Times New Roman" w:hAnsi="Times New Roman"/>
          <w:color w:val="000000"/>
          <w:sz w:val="28"/>
        </w:rPr>
      </w:pPr>
      <w:r w:rsidRPr="003A7EE7">
        <w:rPr>
          <w:rFonts w:ascii="Times New Roman" w:hAnsi="Times New Roman"/>
          <w:color w:val="000000"/>
          <w:sz w:val="28"/>
        </w:rPr>
        <w:t>2. Исходя из условия, найдем полную фактическую себестоимость изделия «А».</w:t>
      </w:r>
    </w:p>
    <w:p w:rsidR="00E34193" w:rsidRPr="003A7EE7" w:rsidRDefault="00E34193" w:rsidP="007E7605">
      <w:pPr>
        <w:pStyle w:val="a8"/>
        <w:shd w:val="clear" w:color="000000" w:fill="auto"/>
        <w:suppressAutoHyphens/>
        <w:spacing w:line="360" w:lineRule="auto"/>
        <w:ind w:firstLine="709"/>
        <w:rPr>
          <w:rFonts w:ascii="Times New Roman" w:hAnsi="Times New Roman"/>
          <w:i/>
          <w:color w:val="000000"/>
          <w:sz w:val="28"/>
        </w:rPr>
      </w:pPr>
      <w:r w:rsidRPr="003A7EE7">
        <w:rPr>
          <w:rFonts w:ascii="Times New Roman" w:hAnsi="Times New Roman"/>
          <w:i/>
          <w:color w:val="000000"/>
          <w:sz w:val="28"/>
        </w:rPr>
        <w:t>Косвенные затраты (факт) = Косвенные затраты (план) ×1,12</w:t>
      </w:r>
    </w:p>
    <w:p w:rsidR="00E34193" w:rsidRPr="003A7EE7" w:rsidRDefault="00E34193" w:rsidP="007E7605">
      <w:pPr>
        <w:pStyle w:val="a8"/>
        <w:shd w:val="clear" w:color="000000" w:fill="auto"/>
        <w:suppressAutoHyphens/>
        <w:spacing w:line="360" w:lineRule="auto"/>
        <w:ind w:firstLine="709"/>
        <w:rPr>
          <w:rFonts w:ascii="Times New Roman" w:hAnsi="Times New Roman"/>
          <w:i/>
          <w:color w:val="000000"/>
          <w:sz w:val="28"/>
        </w:rPr>
      </w:pPr>
      <w:r w:rsidRPr="003A7EE7">
        <w:rPr>
          <w:rFonts w:ascii="Times New Roman" w:hAnsi="Times New Roman"/>
          <w:i/>
          <w:color w:val="000000"/>
          <w:sz w:val="28"/>
        </w:rPr>
        <w:t>Косвенные затраты (факт) = 320 руб. × 1,12 = 358,4руб.</w:t>
      </w:r>
    </w:p>
    <w:p w:rsidR="007E7605" w:rsidRPr="003A7EE7" w:rsidRDefault="00E34193" w:rsidP="007E7605">
      <w:pPr>
        <w:pStyle w:val="a8"/>
        <w:shd w:val="clear" w:color="000000" w:fill="auto"/>
        <w:suppressAutoHyphens/>
        <w:spacing w:line="360" w:lineRule="auto"/>
        <w:ind w:firstLine="709"/>
        <w:rPr>
          <w:rFonts w:ascii="Times New Roman" w:hAnsi="Times New Roman"/>
          <w:i/>
          <w:color w:val="000000"/>
          <w:sz w:val="28"/>
        </w:rPr>
      </w:pPr>
      <w:r w:rsidRPr="003A7EE7">
        <w:rPr>
          <w:rFonts w:ascii="Times New Roman" w:hAnsi="Times New Roman"/>
          <w:i/>
          <w:color w:val="000000"/>
          <w:sz w:val="28"/>
        </w:rPr>
        <w:t>Прямые затраты (факт) = Прямые затраты (план) × 1,03</w:t>
      </w:r>
    </w:p>
    <w:p w:rsidR="00E34193" w:rsidRPr="003A7EE7" w:rsidRDefault="00E34193" w:rsidP="007E7605">
      <w:pPr>
        <w:pStyle w:val="a8"/>
        <w:shd w:val="clear" w:color="000000" w:fill="auto"/>
        <w:suppressAutoHyphens/>
        <w:spacing w:line="360" w:lineRule="auto"/>
        <w:ind w:firstLine="709"/>
        <w:rPr>
          <w:rFonts w:ascii="Times New Roman" w:hAnsi="Times New Roman"/>
          <w:i/>
          <w:color w:val="000000"/>
          <w:sz w:val="28"/>
        </w:rPr>
      </w:pPr>
      <w:r w:rsidRPr="003A7EE7">
        <w:rPr>
          <w:rFonts w:ascii="Times New Roman" w:hAnsi="Times New Roman"/>
          <w:i/>
          <w:color w:val="000000"/>
          <w:sz w:val="28"/>
        </w:rPr>
        <w:t>Прямые затраты (факт) = 280 руб. × 1,03 = 288,4 руб.</w:t>
      </w:r>
    </w:p>
    <w:p w:rsidR="00E34193" w:rsidRPr="003A7EE7" w:rsidRDefault="00E34193" w:rsidP="007E7605">
      <w:pPr>
        <w:pStyle w:val="a8"/>
        <w:shd w:val="clear" w:color="000000" w:fill="auto"/>
        <w:suppressAutoHyphens/>
        <w:spacing w:line="360" w:lineRule="auto"/>
        <w:ind w:firstLine="709"/>
        <w:rPr>
          <w:rFonts w:ascii="Times New Roman" w:hAnsi="Times New Roman"/>
          <w:i/>
          <w:color w:val="000000"/>
          <w:sz w:val="28"/>
        </w:rPr>
      </w:pPr>
      <w:r w:rsidRPr="003A7EE7">
        <w:rPr>
          <w:rFonts w:ascii="Times New Roman" w:hAnsi="Times New Roman"/>
          <w:i/>
          <w:color w:val="000000"/>
          <w:sz w:val="28"/>
        </w:rPr>
        <w:t>Полная себестоимость (факт) = Косвенные затраты (факт) + Прямые затраты (факт)</w:t>
      </w: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b/>
          <w:i/>
          <w:color w:val="000000"/>
          <w:sz w:val="28"/>
        </w:rPr>
      </w:pPr>
      <w:r w:rsidRPr="003A7EE7">
        <w:rPr>
          <w:rFonts w:ascii="Times New Roman" w:hAnsi="Times New Roman"/>
          <w:i/>
          <w:color w:val="000000"/>
          <w:sz w:val="28"/>
        </w:rPr>
        <w:t xml:space="preserve">Полная себестоимость (факт) =358,4 руб. + 288,4 руб. = </w:t>
      </w:r>
      <w:r w:rsidRPr="003A7EE7">
        <w:rPr>
          <w:rFonts w:ascii="Times New Roman" w:hAnsi="Times New Roman"/>
          <w:b/>
          <w:i/>
          <w:color w:val="000000"/>
          <w:sz w:val="28"/>
        </w:rPr>
        <w:t>646,8 руб.</w:t>
      </w: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</w:rPr>
      </w:pPr>
      <w:r w:rsidRPr="003A7EE7">
        <w:rPr>
          <w:rFonts w:ascii="Times New Roman" w:hAnsi="Times New Roman"/>
          <w:color w:val="000000"/>
          <w:sz w:val="28"/>
        </w:rPr>
        <w:t>3. Найдем плановую и фактическую себестоимость всех изделий.</w:t>
      </w: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i/>
          <w:color w:val="000000"/>
          <w:sz w:val="28"/>
        </w:rPr>
      </w:pPr>
      <w:r w:rsidRPr="003A7EE7">
        <w:rPr>
          <w:rFonts w:ascii="Times New Roman" w:hAnsi="Times New Roman"/>
          <w:i/>
          <w:color w:val="000000"/>
          <w:sz w:val="28"/>
        </w:rPr>
        <w:t>Себестоимость = Себестоимость 1 изделия × Объем продаж</w:t>
      </w: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i/>
          <w:color w:val="000000"/>
          <w:sz w:val="28"/>
        </w:rPr>
      </w:pPr>
      <w:r w:rsidRPr="003A7EE7">
        <w:rPr>
          <w:rFonts w:ascii="Times New Roman" w:hAnsi="Times New Roman"/>
          <w:i/>
          <w:color w:val="000000"/>
          <w:sz w:val="28"/>
        </w:rPr>
        <w:t>Себестоимость (план) = 600 руб. × 120 000 шт. = 72 000 000 руб.</w:t>
      </w: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i/>
          <w:color w:val="000000"/>
          <w:sz w:val="28"/>
        </w:rPr>
      </w:pPr>
      <w:r w:rsidRPr="003A7EE7">
        <w:rPr>
          <w:rFonts w:ascii="Times New Roman" w:hAnsi="Times New Roman"/>
          <w:i/>
          <w:color w:val="000000"/>
          <w:sz w:val="28"/>
        </w:rPr>
        <w:t>Себестоимость (факт) = 646,8 руб. ×110 000 руб. = 71 148 000 руб.</w:t>
      </w: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</w:rPr>
      </w:pPr>
      <w:r w:rsidRPr="003A7EE7">
        <w:rPr>
          <w:rFonts w:ascii="Times New Roman" w:hAnsi="Times New Roman"/>
          <w:color w:val="000000"/>
          <w:sz w:val="28"/>
        </w:rPr>
        <w:t>4. Найдем плановую и фактическую выручку от продажи.</w:t>
      </w: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i/>
          <w:color w:val="000000"/>
          <w:sz w:val="28"/>
        </w:rPr>
      </w:pPr>
      <w:r w:rsidRPr="003A7EE7">
        <w:rPr>
          <w:rFonts w:ascii="Times New Roman" w:hAnsi="Times New Roman"/>
          <w:i/>
          <w:color w:val="000000"/>
          <w:sz w:val="28"/>
        </w:rPr>
        <w:t>Выручка от продажи = Цена × Объем продаж</w:t>
      </w: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i/>
          <w:color w:val="000000"/>
          <w:sz w:val="28"/>
        </w:rPr>
      </w:pPr>
      <w:r w:rsidRPr="003A7EE7">
        <w:rPr>
          <w:rFonts w:ascii="Times New Roman" w:hAnsi="Times New Roman"/>
          <w:i/>
          <w:color w:val="000000"/>
          <w:sz w:val="28"/>
        </w:rPr>
        <w:t>Выручка от продажи (план) = 650 руб. × 120000 шт. = 78 000 000 руб.</w:t>
      </w: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i/>
          <w:color w:val="000000"/>
          <w:sz w:val="28"/>
        </w:rPr>
      </w:pPr>
      <w:r w:rsidRPr="003A7EE7">
        <w:rPr>
          <w:rFonts w:ascii="Times New Roman" w:hAnsi="Times New Roman"/>
          <w:i/>
          <w:color w:val="000000"/>
          <w:sz w:val="28"/>
        </w:rPr>
        <w:t>Выручка от продажи (факт) = 650 руб. × 110000 шт. = 71 500 000 руб.</w:t>
      </w: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</w:rPr>
      </w:pPr>
      <w:r w:rsidRPr="003A7EE7">
        <w:rPr>
          <w:rFonts w:ascii="Times New Roman" w:hAnsi="Times New Roman"/>
          <w:color w:val="000000"/>
          <w:sz w:val="28"/>
        </w:rPr>
        <w:t>5. Найдем плановую и фактическую</w:t>
      </w:r>
      <w:r w:rsidR="007E7605" w:rsidRPr="003A7EE7">
        <w:rPr>
          <w:rFonts w:ascii="Times New Roman" w:hAnsi="Times New Roman"/>
          <w:color w:val="000000"/>
          <w:sz w:val="28"/>
        </w:rPr>
        <w:t xml:space="preserve"> </w:t>
      </w:r>
      <w:r w:rsidRPr="003A7EE7">
        <w:rPr>
          <w:rFonts w:ascii="Times New Roman" w:hAnsi="Times New Roman"/>
          <w:color w:val="000000"/>
          <w:sz w:val="28"/>
        </w:rPr>
        <w:t>прибыль.</w:t>
      </w: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i/>
          <w:color w:val="000000"/>
          <w:sz w:val="28"/>
        </w:rPr>
      </w:pPr>
      <w:r w:rsidRPr="003A7EE7">
        <w:rPr>
          <w:rFonts w:ascii="Times New Roman" w:hAnsi="Times New Roman"/>
          <w:i/>
          <w:color w:val="000000"/>
          <w:sz w:val="28"/>
        </w:rPr>
        <w:t>Прибыль = Выручка – Себестоимость</w:t>
      </w: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i/>
          <w:color w:val="000000"/>
          <w:sz w:val="28"/>
        </w:rPr>
      </w:pPr>
      <w:r w:rsidRPr="003A7EE7">
        <w:rPr>
          <w:rFonts w:ascii="Times New Roman" w:hAnsi="Times New Roman"/>
          <w:i/>
          <w:color w:val="000000"/>
          <w:sz w:val="28"/>
        </w:rPr>
        <w:t>Прибыль (план) = 78 000 000 руб. - 72 000 000 руб. = 6 000 000 руб.</w:t>
      </w: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i/>
          <w:color w:val="000000"/>
          <w:sz w:val="28"/>
        </w:rPr>
      </w:pPr>
      <w:r w:rsidRPr="003A7EE7">
        <w:rPr>
          <w:rFonts w:ascii="Times New Roman" w:hAnsi="Times New Roman"/>
          <w:i/>
          <w:color w:val="000000"/>
          <w:sz w:val="28"/>
        </w:rPr>
        <w:t>Прибыль (факт) = 71 500 000 руб. - 71 148 000 руб. = 352 000 руб.</w:t>
      </w: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</w:rPr>
      </w:pPr>
      <w:r w:rsidRPr="003A7EE7">
        <w:rPr>
          <w:rFonts w:ascii="Times New Roman" w:hAnsi="Times New Roman"/>
          <w:color w:val="000000"/>
          <w:sz w:val="28"/>
        </w:rPr>
        <w:t>6. Найдем рентабельность.</w:t>
      </w: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i/>
          <w:color w:val="000000"/>
          <w:sz w:val="28"/>
        </w:rPr>
      </w:pPr>
      <w:r w:rsidRPr="003A7EE7">
        <w:rPr>
          <w:rFonts w:ascii="Times New Roman" w:hAnsi="Times New Roman"/>
          <w:color w:val="000000"/>
          <w:sz w:val="28"/>
        </w:rPr>
        <w:t xml:space="preserve">Рентабельность = Прибыль / Себестоимость </w:t>
      </w:r>
      <w:r w:rsidRPr="003A7EE7">
        <w:rPr>
          <w:rFonts w:ascii="Times New Roman" w:hAnsi="Times New Roman"/>
          <w:i/>
          <w:color w:val="000000"/>
          <w:sz w:val="28"/>
        </w:rPr>
        <w:t>×100%</w:t>
      </w: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i/>
          <w:color w:val="000000"/>
          <w:sz w:val="28"/>
        </w:rPr>
      </w:pPr>
      <w:r w:rsidRPr="003A7EE7">
        <w:rPr>
          <w:rFonts w:ascii="Times New Roman" w:hAnsi="Times New Roman"/>
          <w:i/>
          <w:color w:val="000000"/>
          <w:sz w:val="28"/>
        </w:rPr>
        <w:t>Рентабельность (план) = 6 000 000 руб. / 72 000 000 руб. ×100% = 8,33%</w:t>
      </w: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i/>
          <w:color w:val="000000"/>
          <w:sz w:val="28"/>
        </w:rPr>
      </w:pPr>
      <w:r w:rsidRPr="003A7EE7">
        <w:rPr>
          <w:rFonts w:ascii="Times New Roman" w:hAnsi="Times New Roman"/>
          <w:i/>
          <w:color w:val="000000"/>
          <w:sz w:val="28"/>
        </w:rPr>
        <w:t>Рентабельность (факт) = 352 000 руб. / 71 148 000 руб. ×100% = 0,50 %</w:t>
      </w: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i/>
          <w:color w:val="000000"/>
          <w:sz w:val="28"/>
        </w:rPr>
      </w:pPr>
      <w:r w:rsidRPr="003A7EE7">
        <w:rPr>
          <w:rFonts w:ascii="Times New Roman" w:hAnsi="Times New Roman"/>
          <w:i/>
          <w:color w:val="000000"/>
          <w:sz w:val="28"/>
        </w:rPr>
        <w:t>7. Занесем полученные данные в таблицу.</w:t>
      </w:r>
    </w:p>
    <w:tbl>
      <w:tblPr>
        <w:tblW w:w="8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0"/>
        <w:gridCol w:w="1176"/>
        <w:gridCol w:w="1440"/>
        <w:gridCol w:w="1540"/>
        <w:gridCol w:w="1640"/>
      </w:tblGrid>
      <w:tr w:rsidR="00E34193" w:rsidRPr="003A7EE7" w:rsidTr="003A7EE7">
        <w:trPr>
          <w:trHeight w:val="630"/>
          <w:jc w:val="center"/>
        </w:trPr>
        <w:tc>
          <w:tcPr>
            <w:tcW w:w="222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Наименование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План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Факт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Отклонение от плана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% отклонения</w:t>
            </w:r>
          </w:p>
        </w:tc>
      </w:tr>
      <w:tr w:rsidR="00E34193" w:rsidRPr="003A7EE7" w:rsidTr="003A7EE7">
        <w:trPr>
          <w:trHeight w:val="315"/>
          <w:jc w:val="center"/>
        </w:trPr>
        <w:tc>
          <w:tcPr>
            <w:tcW w:w="222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Цена, руб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650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650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100,00</w:t>
            </w:r>
          </w:p>
        </w:tc>
      </w:tr>
      <w:tr w:rsidR="00E34193" w:rsidRPr="003A7EE7" w:rsidTr="003A7EE7">
        <w:trPr>
          <w:trHeight w:val="630"/>
          <w:jc w:val="center"/>
        </w:trPr>
        <w:tc>
          <w:tcPr>
            <w:tcW w:w="2220" w:type="dxa"/>
            <w:shd w:val="clear" w:color="auto" w:fill="auto"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Себестоимость 1 изделия, руб, в т.ч.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600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646,8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46,8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107,80</w:t>
            </w:r>
          </w:p>
        </w:tc>
      </w:tr>
      <w:tr w:rsidR="00E34193" w:rsidRPr="003A7EE7" w:rsidTr="003A7EE7">
        <w:trPr>
          <w:trHeight w:val="315"/>
          <w:jc w:val="center"/>
        </w:trPr>
        <w:tc>
          <w:tcPr>
            <w:tcW w:w="222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- прямые затраты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280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288,4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8,4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103,00</w:t>
            </w:r>
          </w:p>
        </w:tc>
      </w:tr>
      <w:tr w:rsidR="00E34193" w:rsidRPr="003A7EE7" w:rsidTr="003A7EE7">
        <w:trPr>
          <w:trHeight w:val="315"/>
          <w:jc w:val="center"/>
        </w:trPr>
        <w:tc>
          <w:tcPr>
            <w:tcW w:w="222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- косвенные затраты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320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358,4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38,4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112,00</w:t>
            </w:r>
          </w:p>
        </w:tc>
      </w:tr>
      <w:tr w:rsidR="00E34193" w:rsidRPr="003A7EE7" w:rsidTr="003A7EE7">
        <w:trPr>
          <w:trHeight w:val="315"/>
          <w:jc w:val="center"/>
        </w:trPr>
        <w:tc>
          <w:tcPr>
            <w:tcW w:w="222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Объем продаж, шт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120000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110000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-10000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91,67</w:t>
            </w:r>
          </w:p>
        </w:tc>
      </w:tr>
      <w:tr w:rsidR="00E34193" w:rsidRPr="003A7EE7" w:rsidTr="003A7EE7">
        <w:trPr>
          <w:trHeight w:val="630"/>
          <w:jc w:val="center"/>
        </w:trPr>
        <w:tc>
          <w:tcPr>
            <w:tcW w:w="2220" w:type="dxa"/>
            <w:shd w:val="clear" w:color="auto" w:fill="auto"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Себестоимость всех изделий, руб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72000000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71148000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-852000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98,82</w:t>
            </w:r>
          </w:p>
        </w:tc>
      </w:tr>
      <w:tr w:rsidR="00E34193" w:rsidRPr="003A7EE7" w:rsidTr="003A7EE7">
        <w:trPr>
          <w:trHeight w:val="315"/>
          <w:jc w:val="center"/>
        </w:trPr>
        <w:tc>
          <w:tcPr>
            <w:tcW w:w="222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Выручка, руб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78000000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71500000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-6500000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91,67</w:t>
            </w:r>
          </w:p>
        </w:tc>
      </w:tr>
      <w:tr w:rsidR="00E34193" w:rsidRPr="003A7EE7" w:rsidTr="003A7EE7">
        <w:trPr>
          <w:trHeight w:val="315"/>
          <w:jc w:val="center"/>
        </w:trPr>
        <w:tc>
          <w:tcPr>
            <w:tcW w:w="222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Прибыль, руб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6000000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352000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-5648000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5,87</w:t>
            </w:r>
          </w:p>
        </w:tc>
      </w:tr>
      <w:tr w:rsidR="00E34193" w:rsidRPr="003A7EE7" w:rsidTr="003A7EE7">
        <w:trPr>
          <w:trHeight w:val="315"/>
          <w:jc w:val="center"/>
        </w:trPr>
        <w:tc>
          <w:tcPr>
            <w:tcW w:w="222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Рентабельность, руб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8,33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0,49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-7,84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E34193" w:rsidRPr="003A7EE7" w:rsidRDefault="00E34193" w:rsidP="003A7EE7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A7EE7">
              <w:rPr>
                <w:rFonts w:ascii="Times New Roman" w:hAnsi="Times New Roman"/>
                <w:color w:val="000000"/>
                <w:sz w:val="20"/>
                <w:szCs w:val="24"/>
              </w:rPr>
              <w:t>5,94</w:t>
            </w:r>
          </w:p>
        </w:tc>
      </w:tr>
    </w:tbl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i/>
          <w:color w:val="000000"/>
          <w:sz w:val="28"/>
        </w:rPr>
      </w:pP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3A7EE7">
        <w:rPr>
          <w:rFonts w:ascii="Times New Roman" w:hAnsi="Times New Roman"/>
          <w:b/>
          <w:color w:val="000000"/>
          <w:sz w:val="28"/>
        </w:rPr>
        <w:t>Вывод:</w:t>
      </w:r>
      <w:r w:rsidRPr="003A7EE7">
        <w:rPr>
          <w:rFonts w:ascii="Times New Roman" w:hAnsi="Times New Roman"/>
          <w:color w:val="000000"/>
          <w:sz w:val="28"/>
        </w:rPr>
        <w:t xml:space="preserve"> Как видно из таблицы, в связи с фактическим увеличением себестоимости изделия «А»</w:t>
      </w:r>
      <w:r w:rsidR="007E7605" w:rsidRPr="003A7EE7">
        <w:rPr>
          <w:rFonts w:ascii="Times New Roman" w:hAnsi="Times New Roman"/>
          <w:color w:val="000000"/>
          <w:sz w:val="28"/>
        </w:rPr>
        <w:t xml:space="preserve"> </w:t>
      </w:r>
      <w:r w:rsidRPr="003A7EE7">
        <w:rPr>
          <w:rFonts w:ascii="Times New Roman" w:hAnsi="Times New Roman"/>
          <w:color w:val="000000"/>
          <w:sz w:val="28"/>
        </w:rPr>
        <w:t>(7,8 %) и снижением объема его продаж (8,33%), произошло уменьшение прибыли и рентабельности. Прибыль уменьшилась на 5648000 руб. ( 94,13%) по сравнению с планом, рентабельность – на 7,84% (94,06%).</w:t>
      </w:r>
    </w:p>
    <w:p w:rsidR="007E7605" w:rsidRPr="003A7EE7" w:rsidRDefault="007E7605" w:rsidP="007E7605">
      <w:pPr>
        <w:shd w:val="clear" w:color="000000" w:fill="auto"/>
        <w:suppressAutoHyphens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</w:rPr>
      </w:pP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A7EE7">
        <w:rPr>
          <w:rFonts w:ascii="Times New Roman" w:hAnsi="Times New Roman"/>
          <w:color w:val="000000"/>
          <w:sz w:val="28"/>
        </w:rPr>
        <w:br w:type="page"/>
      </w:r>
      <w:bookmarkStart w:id="5" w:name="_Toc283761272"/>
      <w:r w:rsidRPr="003A7EE7">
        <w:rPr>
          <w:rFonts w:ascii="Times New Roman" w:hAnsi="Times New Roman"/>
          <w:b/>
          <w:color w:val="000000"/>
          <w:sz w:val="28"/>
          <w:szCs w:val="28"/>
        </w:rPr>
        <w:t>Список литературы</w:t>
      </w:r>
      <w:bookmarkEnd w:id="5"/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rPr>
          <w:rFonts w:ascii="Times New Roman" w:hAnsi="Times New Roman"/>
          <w:color w:val="000000"/>
          <w:sz w:val="28"/>
        </w:rPr>
      </w:pPr>
      <w:r w:rsidRPr="003A7EE7">
        <w:rPr>
          <w:rFonts w:ascii="Times New Roman" w:hAnsi="Times New Roman"/>
          <w:color w:val="000000"/>
          <w:sz w:val="28"/>
        </w:rPr>
        <w:t>1. Большаков С.В. Финансы предприятий: теория и практика: учебник для вузов – 3-е изд. – М.: Книжный мир, 2008. – 246с.</w:t>
      </w:r>
    </w:p>
    <w:p w:rsidR="00E34193" w:rsidRPr="003A7EE7" w:rsidRDefault="00E34193" w:rsidP="007E7605">
      <w:pPr>
        <w:pStyle w:val="a9"/>
        <w:shd w:val="clear" w:color="000000" w:fill="auto"/>
        <w:suppressAutoHyphens/>
        <w:ind w:firstLine="0"/>
        <w:jc w:val="left"/>
        <w:rPr>
          <w:color w:val="000000"/>
        </w:rPr>
      </w:pPr>
      <w:r w:rsidRPr="003A7EE7">
        <w:rPr>
          <w:color w:val="000000"/>
        </w:rPr>
        <w:t>2. Бурмистрова Л.М. Финансы организаций (предприятий). Учебное пособие, М., Инфра-М, 2009. – 387 с.</w:t>
      </w:r>
    </w:p>
    <w:p w:rsidR="00E34193" w:rsidRPr="003A7EE7" w:rsidRDefault="00E34193" w:rsidP="007E7605">
      <w:pPr>
        <w:pStyle w:val="a9"/>
        <w:shd w:val="clear" w:color="000000" w:fill="auto"/>
        <w:suppressAutoHyphens/>
        <w:ind w:firstLine="0"/>
        <w:jc w:val="left"/>
        <w:rPr>
          <w:color w:val="000000"/>
        </w:rPr>
      </w:pPr>
      <w:r w:rsidRPr="003A7EE7">
        <w:rPr>
          <w:color w:val="000000"/>
        </w:rPr>
        <w:t>3. Ендовицкий Д.А.</w:t>
      </w:r>
      <w:r w:rsidR="007E7605" w:rsidRPr="003A7EE7">
        <w:rPr>
          <w:color w:val="000000"/>
        </w:rPr>
        <w:t xml:space="preserve"> </w:t>
      </w:r>
      <w:r w:rsidRPr="003A7EE7">
        <w:rPr>
          <w:color w:val="000000"/>
        </w:rPr>
        <w:t>Оценка влияния инфляции на финансовые результаты деятельности коммерческой организации //"Аудитор" № 2,</w:t>
      </w:r>
      <w:r w:rsidR="007E7605" w:rsidRPr="003A7EE7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3A7EE7">
          <w:rPr>
            <w:color w:val="000000"/>
          </w:rPr>
          <w:t>2002 г</w:t>
        </w:r>
      </w:smartTag>
      <w:r w:rsidRPr="003A7EE7">
        <w:rPr>
          <w:color w:val="000000"/>
        </w:rPr>
        <w:t>. – 65 с.</w:t>
      </w:r>
    </w:p>
    <w:p w:rsidR="00E34193" w:rsidRPr="003A7EE7" w:rsidRDefault="00E34193" w:rsidP="007E7605">
      <w:pPr>
        <w:pStyle w:val="a9"/>
        <w:shd w:val="clear" w:color="000000" w:fill="auto"/>
        <w:suppressAutoHyphens/>
        <w:ind w:firstLine="0"/>
        <w:jc w:val="left"/>
        <w:rPr>
          <w:color w:val="000000"/>
        </w:rPr>
      </w:pPr>
      <w:r w:rsidRPr="003A7EE7">
        <w:rPr>
          <w:color w:val="000000"/>
        </w:rPr>
        <w:t>4. Моляков Д.С. Финансы предприятий отраслей народного хозяйства. М., Финансы и статистика, 2010. – 312 с.</w:t>
      </w:r>
    </w:p>
    <w:p w:rsidR="00E34193" w:rsidRPr="003A7EE7" w:rsidRDefault="00E34193" w:rsidP="007E7605">
      <w:pPr>
        <w:pStyle w:val="a9"/>
        <w:shd w:val="clear" w:color="000000" w:fill="auto"/>
        <w:suppressAutoHyphens/>
        <w:ind w:firstLine="0"/>
        <w:jc w:val="left"/>
        <w:rPr>
          <w:color w:val="000000"/>
        </w:rPr>
      </w:pPr>
      <w:r w:rsidRPr="003A7EE7">
        <w:rPr>
          <w:color w:val="000000"/>
        </w:rPr>
        <w:t>5. Финансы организаций (предприятий) / Под ред. Н.В. Колчиной. - М.: ЮНИТИ-ДАНА, 2008. – 455 с.</w:t>
      </w:r>
    </w:p>
    <w:p w:rsidR="00E34193" w:rsidRPr="003A7EE7" w:rsidRDefault="00E34193" w:rsidP="007E7605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color w:val="FFFFFF"/>
          <w:sz w:val="28"/>
        </w:rPr>
      </w:pPr>
    </w:p>
    <w:p w:rsidR="007E7605" w:rsidRPr="003A7EE7" w:rsidRDefault="007E7605" w:rsidP="007E7605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color w:val="FFFFFF"/>
          <w:sz w:val="28"/>
        </w:rPr>
      </w:pPr>
      <w:bookmarkStart w:id="6" w:name="_GoBack"/>
      <w:bookmarkEnd w:id="6"/>
    </w:p>
    <w:sectPr w:rsidR="007E7605" w:rsidRPr="003A7EE7" w:rsidSect="007E7605">
      <w:headerReference w:type="default" r:id="rId6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EE7" w:rsidRDefault="003A7EE7" w:rsidP="00A05F31">
      <w:pPr>
        <w:spacing w:after="0" w:line="240" w:lineRule="auto"/>
      </w:pPr>
      <w:r>
        <w:separator/>
      </w:r>
    </w:p>
  </w:endnote>
  <w:endnote w:type="continuationSeparator" w:id="0">
    <w:p w:rsidR="003A7EE7" w:rsidRDefault="003A7EE7" w:rsidP="00A05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EE7" w:rsidRDefault="003A7EE7" w:rsidP="00A05F31">
      <w:pPr>
        <w:spacing w:after="0" w:line="240" w:lineRule="auto"/>
      </w:pPr>
      <w:r>
        <w:separator/>
      </w:r>
    </w:p>
  </w:footnote>
  <w:footnote w:type="continuationSeparator" w:id="0">
    <w:p w:rsidR="003A7EE7" w:rsidRDefault="003A7EE7" w:rsidP="00A05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605" w:rsidRPr="007E7605" w:rsidRDefault="007E7605" w:rsidP="007E7605">
    <w:pPr>
      <w:pStyle w:val="a4"/>
      <w:suppressAutoHyphens/>
      <w:spacing w:line="360" w:lineRule="auto"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090A"/>
    <w:rsid w:val="00160BFE"/>
    <w:rsid w:val="00202B25"/>
    <w:rsid w:val="002628E8"/>
    <w:rsid w:val="002809D8"/>
    <w:rsid w:val="00295B9E"/>
    <w:rsid w:val="002A0580"/>
    <w:rsid w:val="00301D94"/>
    <w:rsid w:val="00306DD2"/>
    <w:rsid w:val="003929F5"/>
    <w:rsid w:val="003A7EE7"/>
    <w:rsid w:val="003B3097"/>
    <w:rsid w:val="003B7E15"/>
    <w:rsid w:val="003E74A9"/>
    <w:rsid w:val="003F6F90"/>
    <w:rsid w:val="003F743E"/>
    <w:rsid w:val="00400C7E"/>
    <w:rsid w:val="00414A4E"/>
    <w:rsid w:val="00430AE8"/>
    <w:rsid w:val="0044269A"/>
    <w:rsid w:val="004B25EA"/>
    <w:rsid w:val="004C0877"/>
    <w:rsid w:val="005536C7"/>
    <w:rsid w:val="00562807"/>
    <w:rsid w:val="00596411"/>
    <w:rsid w:val="005E07A1"/>
    <w:rsid w:val="006166AA"/>
    <w:rsid w:val="00630A93"/>
    <w:rsid w:val="006C20D5"/>
    <w:rsid w:val="006D54F3"/>
    <w:rsid w:val="00767C0B"/>
    <w:rsid w:val="007E7605"/>
    <w:rsid w:val="007F7D37"/>
    <w:rsid w:val="008C57F5"/>
    <w:rsid w:val="008D5446"/>
    <w:rsid w:val="00900251"/>
    <w:rsid w:val="00901C09"/>
    <w:rsid w:val="009141C2"/>
    <w:rsid w:val="00941B43"/>
    <w:rsid w:val="0096645B"/>
    <w:rsid w:val="00990DC7"/>
    <w:rsid w:val="009B4DC4"/>
    <w:rsid w:val="009E5DB8"/>
    <w:rsid w:val="00A05F31"/>
    <w:rsid w:val="00A43349"/>
    <w:rsid w:val="00A61D03"/>
    <w:rsid w:val="00A874E7"/>
    <w:rsid w:val="00AA314F"/>
    <w:rsid w:val="00AD3336"/>
    <w:rsid w:val="00AF07A3"/>
    <w:rsid w:val="00AF49E7"/>
    <w:rsid w:val="00BD48EB"/>
    <w:rsid w:val="00C44EE0"/>
    <w:rsid w:val="00D00B5D"/>
    <w:rsid w:val="00D073C1"/>
    <w:rsid w:val="00D1745A"/>
    <w:rsid w:val="00D3084A"/>
    <w:rsid w:val="00D46C17"/>
    <w:rsid w:val="00DB3F1E"/>
    <w:rsid w:val="00DD723F"/>
    <w:rsid w:val="00E11B28"/>
    <w:rsid w:val="00E34193"/>
    <w:rsid w:val="00E809A4"/>
    <w:rsid w:val="00EF189D"/>
    <w:rsid w:val="00F260E9"/>
    <w:rsid w:val="00F65023"/>
    <w:rsid w:val="00FB0BC6"/>
    <w:rsid w:val="00FC605F"/>
    <w:rsid w:val="00FD090A"/>
    <w:rsid w:val="00FD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38E0DD0-1775-410D-B89E-C64679FA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90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95B9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95B9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95B9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295B9E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11">
    <w:name w:val="Стиль1"/>
    <w:basedOn w:val="1"/>
    <w:autoRedefine/>
    <w:uiPriority w:val="99"/>
    <w:rsid w:val="00295B9E"/>
    <w:pPr>
      <w:suppressLineNumbers/>
      <w:suppressAutoHyphens/>
      <w:spacing w:before="0" w:line="360" w:lineRule="auto"/>
      <w:ind w:firstLine="709"/>
      <w:jc w:val="center"/>
    </w:pPr>
    <w:rPr>
      <w:rFonts w:ascii="Times New Roman" w:hAnsi="Times New Roman"/>
      <w:color w:val="auto"/>
      <w:kern w:val="20"/>
      <w:lang w:val="en-US"/>
    </w:rPr>
  </w:style>
  <w:style w:type="paragraph" w:customStyle="1" w:styleId="a3">
    <w:name w:val="вторые заголовки"/>
    <w:basedOn w:val="2"/>
    <w:autoRedefine/>
    <w:uiPriority w:val="99"/>
    <w:rsid w:val="00295B9E"/>
    <w:pPr>
      <w:jc w:val="center"/>
    </w:pPr>
    <w:rPr>
      <w:rFonts w:ascii="Times New Roman" w:hAnsi="Times New Roman"/>
      <w:color w:val="auto"/>
      <w:sz w:val="28"/>
    </w:rPr>
  </w:style>
  <w:style w:type="paragraph" w:styleId="a4">
    <w:name w:val="header"/>
    <w:basedOn w:val="a"/>
    <w:link w:val="a5"/>
    <w:uiPriority w:val="99"/>
    <w:semiHidden/>
    <w:rsid w:val="00A05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A05F31"/>
    <w:rPr>
      <w:rFonts w:ascii="Calibri" w:hAnsi="Calibri" w:cs="Times New Roman"/>
      <w:lang w:val="x-none" w:eastAsia="ru-RU"/>
    </w:rPr>
  </w:style>
  <w:style w:type="paragraph" w:styleId="a6">
    <w:name w:val="footer"/>
    <w:basedOn w:val="a"/>
    <w:link w:val="a7"/>
    <w:uiPriority w:val="99"/>
    <w:rsid w:val="00A05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A05F31"/>
    <w:rPr>
      <w:rFonts w:ascii="Calibri" w:hAnsi="Calibri" w:cs="Times New Roman"/>
      <w:lang w:val="x-none" w:eastAsia="ru-RU"/>
    </w:rPr>
  </w:style>
  <w:style w:type="paragraph" w:styleId="a8">
    <w:name w:val="No Spacing"/>
    <w:uiPriority w:val="99"/>
    <w:qFormat/>
    <w:rsid w:val="00202B25"/>
    <w:rPr>
      <w:sz w:val="22"/>
      <w:szCs w:val="22"/>
    </w:rPr>
  </w:style>
  <w:style w:type="paragraph" w:customStyle="1" w:styleId="a9">
    <w:name w:val="А"/>
    <w:basedOn w:val="a"/>
    <w:uiPriority w:val="99"/>
    <w:rsid w:val="00DD723F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  <w:szCs w:val="20"/>
      <w:lang w:eastAsia="en-US"/>
    </w:rPr>
  </w:style>
  <w:style w:type="paragraph" w:styleId="aa">
    <w:name w:val="TOC Heading"/>
    <w:basedOn w:val="1"/>
    <w:next w:val="a"/>
    <w:uiPriority w:val="99"/>
    <w:qFormat/>
    <w:rsid w:val="00BD48EB"/>
    <w:pPr>
      <w:outlineLvl w:val="9"/>
    </w:pPr>
  </w:style>
  <w:style w:type="paragraph" w:styleId="12">
    <w:name w:val="toc 1"/>
    <w:basedOn w:val="a"/>
    <w:next w:val="a"/>
    <w:autoRedefine/>
    <w:uiPriority w:val="99"/>
    <w:rsid w:val="00BD48EB"/>
    <w:pPr>
      <w:spacing w:after="100"/>
    </w:pPr>
  </w:style>
  <w:style w:type="paragraph" w:styleId="21">
    <w:name w:val="toc 2"/>
    <w:basedOn w:val="a"/>
    <w:next w:val="a"/>
    <w:autoRedefine/>
    <w:uiPriority w:val="99"/>
    <w:rsid w:val="00BD48EB"/>
    <w:pPr>
      <w:spacing w:after="100"/>
      <w:ind w:left="220"/>
    </w:pPr>
  </w:style>
  <w:style w:type="character" w:styleId="ab">
    <w:name w:val="Hyperlink"/>
    <w:uiPriority w:val="99"/>
    <w:rsid w:val="00BD48EB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BD4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BD48EB"/>
    <w:rPr>
      <w:rFonts w:ascii="Tahoma" w:hAnsi="Tahoma" w:cs="Tahoma"/>
      <w:sz w:val="16"/>
      <w:szCs w:val="16"/>
      <w:lang w:val="x-none" w:eastAsia="ru-RU"/>
    </w:rPr>
  </w:style>
  <w:style w:type="paragraph" w:customStyle="1" w:styleId="13">
    <w:name w:val="Без интервала1"/>
    <w:uiPriority w:val="99"/>
    <w:rsid w:val="005E07A1"/>
    <w:rPr>
      <w:sz w:val="22"/>
      <w:szCs w:val="22"/>
    </w:rPr>
  </w:style>
  <w:style w:type="table" w:styleId="ae">
    <w:name w:val="Table Grid"/>
    <w:basedOn w:val="a1"/>
    <w:uiPriority w:val="59"/>
    <w:locked/>
    <w:rsid w:val="007E76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23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2122</Words>
  <Characters>12099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2011-01-26T06:48:00Z</cp:lastPrinted>
  <dcterms:created xsi:type="dcterms:W3CDTF">2014-03-23T05:06:00Z</dcterms:created>
  <dcterms:modified xsi:type="dcterms:W3CDTF">2014-03-23T05:06:00Z</dcterms:modified>
</cp:coreProperties>
</file>