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E1" w:rsidRPr="00F720F3" w:rsidRDefault="005157E1" w:rsidP="00F720F3">
      <w:pPr>
        <w:pStyle w:val="31"/>
      </w:pPr>
      <w:r w:rsidRPr="00F720F3">
        <w:t>Содержание</w:t>
      </w:r>
    </w:p>
    <w:p w:rsidR="00F720F3" w:rsidRPr="00F720F3" w:rsidRDefault="00F720F3" w:rsidP="00F720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20F3" w:rsidRPr="00F720F3" w:rsidRDefault="00F720F3" w:rsidP="00F720F3">
      <w:pPr>
        <w:spacing w:line="360" w:lineRule="auto"/>
        <w:ind w:firstLine="0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Введение</w:t>
      </w:r>
    </w:p>
    <w:p w:rsidR="00F720F3" w:rsidRPr="00F720F3" w:rsidRDefault="00F720F3" w:rsidP="00F720F3">
      <w:pPr>
        <w:spacing w:line="360" w:lineRule="auto"/>
        <w:ind w:firstLine="0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1. Теоретические аспекты бухгалтерского баланса организации</w:t>
      </w:r>
    </w:p>
    <w:p w:rsidR="00F720F3" w:rsidRPr="00F720F3" w:rsidRDefault="00F720F3" w:rsidP="00F720F3">
      <w:pPr>
        <w:spacing w:line="360" w:lineRule="auto"/>
        <w:ind w:firstLine="0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1.1 Сущность и значение бухгалтерского баланса организации</w:t>
      </w:r>
    </w:p>
    <w:p w:rsidR="00F720F3" w:rsidRPr="00F720F3" w:rsidRDefault="00F720F3" w:rsidP="00F720F3">
      <w:pPr>
        <w:spacing w:line="360" w:lineRule="auto"/>
        <w:ind w:firstLine="0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1.2 Классификация бухгалтерских балансов</w:t>
      </w:r>
    </w:p>
    <w:p w:rsidR="00F720F3" w:rsidRPr="00F720F3" w:rsidRDefault="00F720F3" w:rsidP="00F720F3">
      <w:pPr>
        <w:spacing w:line="360" w:lineRule="auto"/>
        <w:ind w:firstLine="0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1.3</w:t>
      </w:r>
      <w:r w:rsidR="0034064D">
        <w:rPr>
          <w:rFonts w:ascii="Times New Roman" w:hAnsi="Times New Roman"/>
          <w:sz w:val="28"/>
        </w:rPr>
        <w:t xml:space="preserve"> </w:t>
      </w:r>
      <w:r w:rsidRPr="00F720F3">
        <w:rPr>
          <w:rFonts w:ascii="Times New Roman" w:hAnsi="Times New Roman"/>
          <w:sz w:val="28"/>
        </w:rPr>
        <w:t>Предъявляемые требования к бухгалтерскому балансу</w:t>
      </w:r>
    </w:p>
    <w:p w:rsidR="00F720F3" w:rsidRPr="00F720F3" w:rsidRDefault="00F720F3" w:rsidP="00F720F3">
      <w:pPr>
        <w:spacing w:line="360" w:lineRule="auto"/>
        <w:ind w:firstLine="0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2. Бухгалтерский баланс в ООО «Гет</w:t>
      </w:r>
      <w:r>
        <w:rPr>
          <w:rFonts w:ascii="Times New Roman" w:hAnsi="Times New Roman"/>
          <w:sz w:val="28"/>
        </w:rPr>
        <w:t>экс»</w:t>
      </w:r>
    </w:p>
    <w:p w:rsidR="00F720F3" w:rsidRPr="00F720F3" w:rsidRDefault="00F720F3" w:rsidP="00F720F3">
      <w:pPr>
        <w:spacing w:line="360" w:lineRule="auto"/>
        <w:ind w:firstLine="0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2.1. Экономичес</w:t>
      </w:r>
      <w:r>
        <w:rPr>
          <w:rFonts w:ascii="Times New Roman" w:hAnsi="Times New Roman"/>
          <w:sz w:val="28"/>
        </w:rPr>
        <w:t>кая характеристика ООО «Гетэкс»</w:t>
      </w:r>
    </w:p>
    <w:p w:rsidR="00F720F3" w:rsidRPr="00F720F3" w:rsidRDefault="00F720F3" w:rsidP="00F720F3">
      <w:pPr>
        <w:spacing w:line="360" w:lineRule="auto"/>
        <w:ind w:firstLine="0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2.2 Бу</w:t>
      </w:r>
      <w:r>
        <w:rPr>
          <w:rFonts w:ascii="Times New Roman" w:hAnsi="Times New Roman"/>
          <w:sz w:val="28"/>
        </w:rPr>
        <w:t>хгалтерский баланс ООО «Гетэкс»</w:t>
      </w:r>
    </w:p>
    <w:p w:rsidR="00F720F3" w:rsidRPr="00F720F3" w:rsidRDefault="00F720F3" w:rsidP="00F720F3">
      <w:pPr>
        <w:spacing w:line="360" w:lineRule="auto"/>
        <w:ind w:firstLine="0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3. Рекомендации по совершенствованию бухгал</w:t>
      </w:r>
      <w:r>
        <w:rPr>
          <w:rFonts w:ascii="Times New Roman" w:hAnsi="Times New Roman"/>
          <w:sz w:val="28"/>
        </w:rPr>
        <w:t>терского баланса в ООО «Гетэкс»</w:t>
      </w:r>
    </w:p>
    <w:p w:rsidR="00F720F3" w:rsidRPr="00F720F3" w:rsidRDefault="00F720F3" w:rsidP="00F720F3">
      <w:pPr>
        <w:spacing w:line="360" w:lineRule="auto"/>
        <w:ind w:firstLine="0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Заключение</w:t>
      </w:r>
    </w:p>
    <w:p w:rsidR="00F720F3" w:rsidRPr="00F720F3" w:rsidRDefault="00F720F3" w:rsidP="00F720F3">
      <w:pPr>
        <w:spacing w:line="360" w:lineRule="auto"/>
        <w:ind w:firstLine="0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Список использованной литературы</w:t>
      </w:r>
    </w:p>
    <w:p w:rsidR="00AF521F" w:rsidRPr="00F720F3" w:rsidRDefault="00AF521F" w:rsidP="00F720F3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 xml:space="preserve">Приложения с № 1 по № </w:t>
      </w:r>
      <w:r w:rsidR="007A04A2" w:rsidRPr="00F720F3">
        <w:rPr>
          <w:rFonts w:ascii="Times New Roman" w:hAnsi="Times New Roman" w:cs="Times New Roman"/>
          <w:sz w:val="28"/>
          <w:szCs w:val="28"/>
        </w:rPr>
        <w:t>3</w:t>
      </w:r>
    </w:p>
    <w:p w:rsidR="00AF521F" w:rsidRPr="0034064D" w:rsidRDefault="00AF521F" w:rsidP="00F720F3">
      <w:pPr>
        <w:pStyle w:val="3"/>
        <w:spacing w:before="0" w:after="0"/>
        <w:jc w:val="both"/>
        <w:rPr>
          <w:color w:val="auto"/>
          <w:spacing w:val="0"/>
          <w:sz w:val="28"/>
        </w:rPr>
      </w:pPr>
      <w:r w:rsidRPr="00F720F3">
        <w:rPr>
          <w:b w:val="0"/>
          <w:color w:val="auto"/>
          <w:spacing w:val="0"/>
          <w:sz w:val="28"/>
        </w:rPr>
        <w:br w:type="page"/>
      </w:r>
      <w:bookmarkStart w:id="0" w:name="_Toc195520343"/>
      <w:bookmarkStart w:id="1" w:name="_Toc230492279"/>
      <w:r w:rsidRPr="0034064D">
        <w:rPr>
          <w:color w:val="auto"/>
          <w:spacing w:val="0"/>
          <w:sz w:val="28"/>
        </w:rPr>
        <w:t>Введение</w:t>
      </w:r>
      <w:bookmarkEnd w:id="0"/>
      <w:bookmarkEnd w:id="1"/>
    </w:p>
    <w:p w:rsidR="00AF521F" w:rsidRPr="00F720F3" w:rsidRDefault="00AF521F" w:rsidP="00F720F3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7A76AE" w:rsidRPr="00F720F3" w:rsidRDefault="00AF521F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bCs/>
          <w:sz w:val="28"/>
          <w:szCs w:val="28"/>
        </w:rPr>
        <w:t xml:space="preserve">Актуальность темы курсовой работы. </w:t>
      </w:r>
      <w:r w:rsidR="007A76AE" w:rsidRPr="00F720F3">
        <w:rPr>
          <w:rFonts w:ascii="Times New Roman" w:hAnsi="Times New Roman" w:cs="Times New Roman"/>
          <w:sz w:val="28"/>
          <w:szCs w:val="28"/>
        </w:rPr>
        <w:t>Актуальность данной темы обусловлена тем, что в экономике, как и в других сферах человеческой деятельности, общепринятым является постоянное стремление к соответствию между потребностями и возможностями их удовлетворения. Такова диалектика общественного развития. Например, объем производства должен быть увязан с объемом изготовления производственных запасов; использование последних — с наличием рабочей силы, обеспечением средствами труда. Выпуск продукции следует учесть с потребностями рынка. В свою очередь, степень удовлетворенности рынка зависит от платежеспособности потребителей.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Такая взаимосвязь предполагает сбалансированность. Применение ее в теории и практике воспроизводства совокупного общественного продукта определяет содержание балансового метода.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 балансе хозяйственные средства представлены, с одной стороны, по их видам, составу и функциональной роли в процессе воспроизводства совокупного общественного продукта, а с другой — по источникам их формирования и целевому назначению. Состояние хозяйственных средств и их источников показывается на определенный момент, как правило, на первое число отчетного периода в стоимостном выражении. Принимая во внимание, что их группировка и обобщение в балансе приводится и на начало года, можно утверждать, что состояние показателей приведено не только в статике, но и в динамике.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Сущность бухгалтерского баланса проявляется в его назначении. С одной стороны, он является частью метода бухгалтерского учета. С другой стороны, бухгалтерский баланс — одна из форм периодической и годовой отчетности.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Бухгалтерский баланс является реальным средством коммуникации, благодаря которому: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1) руководители получают представление о месте своего предприятия в системе аналогичных предприятий, правильности выбранного стратегического курса, сравнительных характеристик эффективности использования ресурсов и принятии решений самых разнообразных вопросов по управлению предприятием;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2) аудиторы получают подсказку для выбора правильного решения в процессе аудирования, планирования своей проверки, выявления слабых мест в системе учета и зон возможных преднамеренных и непреднамеренных ошибок во внешней отчетности клиента;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3) аналитики определяют направления финансового анализа.</w:t>
      </w:r>
    </w:p>
    <w:p w:rsidR="00AF521F" w:rsidRPr="00F720F3" w:rsidRDefault="00AF521F" w:rsidP="00F720F3">
      <w:pPr>
        <w:pStyle w:val="aa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720F3">
        <w:rPr>
          <w:rFonts w:ascii="Times New Roman" w:hAnsi="Times New Roman" w:cs="Times New Roman"/>
          <w:color w:val="auto"/>
          <w:sz w:val="28"/>
          <w:szCs w:val="30"/>
        </w:rPr>
        <w:t>Цель выполнения курсовой работы</w:t>
      </w:r>
      <w:r w:rsidRPr="00F720F3">
        <w:rPr>
          <w:rFonts w:ascii="Times New Roman" w:hAnsi="Times New Roman" w:cs="Times New Roman"/>
          <w:color w:val="auto"/>
          <w:sz w:val="28"/>
          <w:szCs w:val="28"/>
        </w:rPr>
        <w:t>: исследова</w:t>
      </w:r>
      <w:r w:rsidR="00A179F2" w:rsidRPr="00F720F3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Pr="00F720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3BAE" w:rsidRPr="00F720F3">
        <w:rPr>
          <w:rFonts w:ascii="Times New Roman" w:hAnsi="Times New Roman" w:cs="Times New Roman"/>
          <w:color w:val="auto"/>
          <w:sz w:val="28"/>
          <w:szCs w:val="28"/>
        </w:rPr>
        <w:t xml:space="preserve">бухгалтерский </w:t>
      </w:r>
      <w:r w:rsidR="00785284" w:rsidRPr="00F720F3">
        <w:rPr>
          <w:rFonts w:ascii="Times New Roman" w:hAnsi="Times New Roman" w:cs="Times New Roman"/>
          <w:color w:val="auto"/>
          <w:sz w:val="28"/>
          <w:szCs w:val="28"/>
        </w:rPr>
        <w:t>баланс как источник информации о финансовом состоянии предприятия</w:t>
      </w:r>
      <w:r w:rsidR="00A179F2" w:rsidRPr="00F720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20F3">
        <w:rPr>
          <w:rFonts w:ascii="Times New Roman" w:hAnsi="Times New Roman" w:cs="Times New Roman"/>
          <w:color w:val="auto"/>
          <w:sz w:val="28"/>
          <w:szCs w:val="28"/>
        </w:rPr>
        <w:t>на примере конкретной организации.</w:t>
      </w:r>
    </w:p>
    <w:p w:rsidR="00FF4DF0" w:rsidRPr="00F720F3" w:rsidRDefault="00FF4DF0" w:rsidP="00F720F3">
      <w:pPr>
        <w:pStyle w:val="aa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720F3">
        <w:rPr>
          <w:rFonts w:ascii="Times New Roman" w:hAnsi="Times New Roman" w:cs="Times New Roman"/>
          <w:color w:val="auto"/>
          <w:sz w:val="28"/>
          <w:szCs w:val="28"/>
        </w:rPr>
        <w:t>Для достижения поставленной цели необходимо решить</w:t>
      </w:r>
      <w:r w:rsidR="005F0C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20F3">
        <w:rPr>
          <w:rFonts w:ascii="Times New Roman" w:hAnsi="Times New Roman" w:cs="Times New Roman"/>
          <w:color w:val="auto"/>
          <w:sz w:val="28"/>
          <w:szCs w:val="28"/>
        </w:rPr>
        <w:t>следующие задачи:</w:t>
      </w:r>
    </w:p>
    <w:p w:rsidR="00FF4DF0" w:rsidRPr="00F720F3" w:rsidRDefault="00FF4DF0" w:rsidP="00F720F3">
      <w:pPr>
        <w:pStyle w:val="aa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720F3">
        <w:rPr>
          <w:rFonts w:ascii="Times New Roman" w:hAnsi="Times New Roman" w:cs="Times New Roman"/>
          <w:color w:val="auto"/>
          <w:sz w:val="28"/>
          <w:szCs w:val="28"/>
        </w:rPr>
        <w:t xml:space="preserve">исследовать теоретические и методические вопросы </w:t>
      </w:r>
      <w:r w:rsidR="00913BAE" w:rsidRPr="00F720F3">
        <w:rPr>
          <w:rFonts w:ascii="Times New Roman" w:hAnsi="Times New Roman" w:cs="Times New Roman"/>
          <w:color w:val="auto"/>
          <w:sz w:val="28"/>
          <w:szCs w:val="28"/>
        </w:rPr>
        <w:t>бухгалтерского баланса</w:t>
      </w:r>
      <w:r w:rsidRPr="00F720F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F4DF0" w:rsidRPr="00F720F3" w:rsidRDefault="00FF4DF0" w:rsidP="00F720F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 xml:space="preserve">дать экономическую характеристику предприятия и проанализировать </w:t>
      </w:r>
      <w:r w:rsidR="00913BAE" w:rsidRPr="00F720F3">
        <w:rPr>
          <w:rFonts w:ascii="Times New Roman" w:hAnsi="Times New Roman" w:cs="Times New Roman"/>
          <w:sz w:val="28"/>
          <w:szCs w:val="28"/>
        </w:rPr>
        <w:t xml:space="preserve">бухгалтерский баланс </w:t>
      </w:r>
      <w:r w:rsidRPr="00F720F3">
        <w:rPr>
          <w:rFonts w:ascii="Times New Roman" w:hAnsi="Times New Roman" w:cs="Times New Roman"/>
          <w:sz w:val="28"/>
          <w:szCs w:val="28"/>
        </w:rPr>
        <w:t>на предприятии.</w:t>
      </w:r>
    </w:p>
    <w:p w:rsidR="00E14070" w:rsidRPr="00F720F3" w:rsidRDefault="00E14070" w:rsidP="00F720F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предложить пути совершенствования бухгалтерского баланса.</w:t>
      </w:r>
    </w:p>
    <w:p w:rsidR="00FF4DF0" w:rsidRPr="00F720F3" w:rsidRDefault="00FF4DF0" w:rsidP="00F720F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Методы выполнения курсовой работы:</w:t>
      </w:r>
    </w:p>
    <w:p w:rsidR="00FF4DF0" w:rsidRPr="00F720F3" w:rsidRDefault="00FF4DF0" w:rsidP="00F720F3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подбор и изучение научной литературы, учебных пособий по теме исследования;</w:t>
      </w:r>
    </w:p>
    <w:p w:rsidR="00FF4DF0" w:rsidRPr="00F720F3" w:rsidRDefault="00FF4DF0" w:rsidP="00F720F3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 xml:space="preserve">рассмотрение специфики </w:t>
      </w:r>
      <w:r w:rsidR="00913BAE" w:rsidRPr="00F720F3">
        <w:rPr>
          <w:rFonts w:ascii="Times New Roman" w:hAnsi="Times New Roman" w:cs="Times New Roman"/>
          <w:sz w:val="28"/>
          <w:szCs w:val="28"/>
        </w:rPr>
        <w:t xml:space="preserve">бухгалтерского баланса </w:t>
      </w:r>
      <w:r w:rsidRPr="00F720F3">
        <w:rPr>
          <w:rFonts w:ascii="Times New Roman" w:hAnsi="Times New Roman" w:cs="Times New Roman"/>
          <w:sz w:val="28"/>
          <w:szCs w:val="28"/>
        </w:rPr>
        <w:t>в изданиях периодической печати;</w:t>
      </w:r>
    </w:p>
    <w:p w:rsidR="00FF4DF0" w:rsidRPr="00F720F3" w:rsidRDefault="00FF4DF0" w:rsidP="00F720F3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анализ практического материала исследуемой организации;</w:t>
      </w:r>
    </w:p>
    <w:p w:rsidR="00FF4DF0" w:rsidRPr="00F720F3" w:rsidRDefault="00FF4DF0" w:rsidP="00F720F3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 xml:space="preserve">разработка основных направлений совершенствования </w:t>
      </w:r>
      <w:r w:rsidR="00913BAE" w:rsidRPr="00F720F3">
        <w:rPr>
          <w:rFonts w:ascii="Times New Roman" w:hAnsi="Times New Roman" w:cs="Times New Roman"/>
          <w:sz w:val="28"/>
          <w:szCs w:val="28"/>
        </w:rPr>
        <w:t>бухгалтерского баланса</w:t>
      </w:r>
      <w:r w:rsidRPr="00F720F3">
        <w:rPr>
          <w:rFonts w:ascii="Times New Roman" w:hAnsi="Times New Roman" w:cs="Times New Roman"/>
          <w:sz w:val="28"/>
          <w:szCs w:val="28"/>
        </w:rPr>
        <w:t>.</w:t>
      </w:r>
    </w:p>
    <w:p w:rsidR="00E14070" w:rsidRPr="00F720F3" w:rsidRDefault="00E14070" w:rsidP="00F720F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Объектом исследования является бухгалтерский баланс в ООО «Гетэкс».</w:t>
      </w:r>
    </w:p>
    <w:p w:rsidR="00AF521F" w:rsidRPr="00F720F3" w:rsidRDefault="00AF521F" w:rsidP="00F720F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Предметом исследования является О</w:t>
      </w:r>
      <w:r w:rsidR="007A04A2" w:rsidRPr="00F720F3">
        <w:rPr>
          <w:rFonts w:ascii="Times New Roman" w:hAnsi="Times New Roman" w:cs="Times New Roman"/>
          <w:sz w:val="28"/>
          <w:szCs w:val="28"/>
        </w:rPr>
        <w:t>О</w:t>
      </w:r>
      <w:r w:rsidRPr="00F720F3">
        <w:rPr>
          <w:rFonts w:ascii="Times New Roman" w:hAnsi="Times New Roman" w:cs="Times New Roman"/>
          <w:sz w:val="28"/>
          <w:szCs w:val="28"/>
        </w:rPr>
        <w:t>О «</w:t>
      </w:r>
      <w:r w:rsidR="007A04A2" w:rsidRPr="00F720F3">
        <w:rPr>
          <w:rFonts w:ascii="Times New Roman" w:hAnsi="Times New Roman" w:cs="Times New Roman"/>
          <w:sz w:val="28"/>
          <w:szCs w:val="28"/>
        </w:rPr>
        <w:t>Гетэкс</w:t>
      </w:r>
      <w:r w:rsidR="00EA0BAF" w:rsidRPr="00F720F3">
        <w:rPr>
          <w:rFonts w:ascii="Times New Roman" w:hAnsi="Times New Roman" w:cs="Times New Roman"/>
          <w:sz w:val="28"/>
          <w:szCs w:val="28"/>
        </w:rPr>
        <w:t>», основным видом</w:t>
      </w:r>
      <w:r w:rsidRPr="00F720F3">
        <w:rPr>
          <w:rFonts w:ascii="Times New Roman" w:hAnsi="Times New Roman" w:cs="Times New Roman"/>
          <w:sz w:val="28"/>
          <w:szCs w:val="28"/>
        </w:rPr>
        <w:t xml:space="preserve"> деятельности, которого является </w:t>
      </w:r>
      <w:r w:rsidR="00EA0BAF" w:rsidRPr="00F720F3">
        <w:rPr>
          <w:rFonts w:ascii="Times New Roman" w:hAnsi="Times New Roman" w:cs="Times New Roman"/>
          <w:sz w:val="28"/>
          <w:szCs w:val="28"/>
        </w:rPr>
        <w:t>оптовая торговля зерн</w:t>
      </w:r>
      <w:r w:rsidR="00080E1A" w:rsidRPr="00F720F3">
        <w:rPr>
          <w:rFonts w:ascii="Times New Roman" w:hAnsi="Times New Roman" w:cs="Times New Roman"/>
          <w:sz w:val="28"/>
          <w:szCs w:val="28"/>
        </w:rPr>
        <w:t>ом</w:t>
      </w:r>
      <w:r w:rsidR="00EA0BAF" w:rsidRPr="00F720F3">
        <w:rPr>
          <w:rFonts w:ascii="Times New Roman" w:hAnsi="Times New Roman" w:cs="Times New Roman"/>
          <w:sz w:val="28"/>
          <w:szCs w:val="28"/>
        </w:rPr>
        <w:t>.</w:t>
      </w:r>
      <w:r w:rsidRPr="00F720F3">
        <w:rPr>
          <w:rFonts w:ascii="Times New Roman" w:hAnsi="Times New Roman" w:cs="Times New Roman"/>
          <w:sz w:val="28"/>
          <w:szCs w:val="28"/>
        </w:rPr>
        <w:t xml:space="preserve"> Организация находится на общем режиме налогообложения, бухгалтерская финансовая отчетност</w:t>
      </w:r>
      <w:r w:rsidR="00E14070" w:rsidRPr="00F720F3">
        <w:rPr>
          <w:rFonts w:ascii="Times New Roman" w:hAnsi="Times New Roman" w:cs="Times New Roman"/>
          <w:sz w:val="28"/>
          <w:szCs w:val="28"/>
        </w:rPr>
        <w:t>ь составляется в полном составе.</w:t>
      </w:r>
    </w:p>
    <w:p w:rsidR="00E73B67" w:rsidRPr="0018606C" w:rsidRDefault="00E14070" w:rsidP="00F720F3">
      <w:pPr>
        <w:pStyle w:val="3"/>
        <w:spacing w:before="0" w:after="0"/>
        <w:jc w:val="both"/>
        <w:rPr>
          <w:color w:val="auto"/>
          <w:spacing w:val="0"/>
          <w:sz w:val="28"/>
          <w:szCs w:val="32"/>
        </w:rPr>
      </w:pPr>
      <w:bookmarkStart w:id="2" w:name="_Toc195520344"/>
      <w:bookmarkStart w:id="3" w:name="_Toc230492280"/>
      <w:r w:rsidRPr="00F720F3">
        <w:rPr>
          <w:b w:val="0"/>
          <w:color w:val="auto"/>
          <w:spacing w:val="0"/>
          <w:sz w:val="28"/>
        </w:rPr>
        <w:br w:type="page"/>
      </w:r>
      <w:r w:rsidR="00AF521F" w:rsidRPr="0018606C">
        <w:rPr>
          <w:color w:val="auto"/>
          <w:spacing w:val="0"/>
          <w:sz w:val="28"/>
        </w:rPr>
        <w:t>1.</w:t>
      </w:r>
      <w:bookmarkStart w:id="4" w:name="_Toc195520345"/>
      <w:bookmarkEnd w:id="2"/>
      <w:r w:rsidR="00E73B67" w:rsidRPr="0018606C">
        <w:rPr>
          <w:color w:val="auto"/>
          <w:spacing w:val="0"/>
          <w:sz w:val="28"/>
        </w:rPr>
        <w:t xml:space="preserve"> </w:t>
      </w:r>
      <w:r w:rsidR="00913BAE" w:rsidRPr="0018606C">
        <w:rPr>
          <w:color w:val="auto"/>
          <w:spacing w:val="0"/>
          <w:sz w:val="28"/>
        </w:rPr>
        <w:t xml:space="preserve">Теоретические аспекты </w:t>
      </w:r>
      <w:r w:rsidR="00913BAE" w:rsidRPr="0018606C">
        <w:rPr>
          <w:color w:val="auto"/>
          <w:spacing w:val="0"/>
          <w:sz w:val="28"/>
          <w:szCs w:val="32"/>
        </w:rPr>
        <w:t>бухгалтерского баланса организации</w:t>
      </w:r>
      <w:bookmarkEnd w:id="3"/>
    </w:p>
    <w:p w:rsidR="0018606C" w:rsidRPr="0018606C" w:rsidRDefault="0018606C" w:rsidP="0018606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3BAE" w:rsidRPr="0018606C" w:rsidRDefault="00AF521F" w:rsidP="00F720F3">
      <w:pPr>
        <w:pStyle w:val="3"/>
        <w:spacing w:before="0" w:after="0"/>
        <w:jc w:val="both"/>
        <w:rPr>
          <w:color w:val="auto"/>
          <w:spacing w:val="0"/>
          <w:sz w:val="28"/>
        </w:rPr>
      </w:pPr>
      <w:bookmarkStart w:id="5" w:name="_Toc230492281"/>
      <w:r w:rsidRPr="0018606C">
        <w:rPr>
          <w:color w:val="auto"/>
          <w:spacing w:val="0"/>
          <w:sz w:val="28"/>
        </w:rPr>
        <w:t xml:space="preserve">1.1 </w:t>
      </w:r>
      <w:bookmarkStart w:id="6" w:name="_Toc195520346"/>
      <w:bookmarkEnd w:id="4"/>
      <w:r w:rsidR="00913BAE" w:rsidRPr="0018606C">
        <w:rPr>
          <w:color w:val="auto"/>
          <w:spacing w:val="0"/>
          <w:sz w:val="28"/>
        </w:rPr>
        <w:t xml:space="preserve">Сущность и значение </w:t>
      </w:r>
      <w:r w:rsidR="00913BAE" w:rsidRPr="0018606C">
        <w:rPr>
          <w:color w:val="auto"/>
          <w:spacing w:val="0"/>
          <w:sz w:val="28"/>
          <w:szCs w:val="32"/>
        </w:rPr>
        <w:t>бухгалтерского баланса</w:t>
      </w:r>
      <w:r w:rsidR="00913BAE" w:rsidRPr="0018606C">
        <w:rPr>
          <w:color w:val="auto"/>
          <w:spacing w:val="0"/>
          <w:sz w:val="28"/>
        </w:rPr>
        <w:t xml:space="preserve"> организации</w:t>
      </w:r>
      <w:bookmarkEnd w:id="5"/>
    </w:p>
    <w:p w:rsidR="0018606C" w:rsidRDefault="0018606C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Баланс (франц. balance, весы) — система показателей, сгруппированных в сводную ведомость в виде двусторонней таблицы, отображающих наличие хозяйственных средств и источников их формирования в денежной оценке на определенную работу. В основе своей термин “баланс” латинского происхождения. Буквально: bis — дважды, lans — чаша весов.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Балансовый метод как способ представления данных в виде двусторонних таблиц с равными итогами широко используется в планировании, учете и экономическом анализе.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 бухгалтерском учете слово “баланс” имеет двойное значение [36]: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1) равенство итогов, когда равны итоги записей по дебету и кредиту счетов, итоги записей по аналитическим счетам и соответствующему синтетическому счету, итоги актива и пассива бухгалтерского баланса и т. д.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2) наиболее важная форма бухгалтерской отчетности, показывающая состояния средств предприятия в денежной оценке на определенную дату.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Сущность бухгалтерского баланса проявляется в его назначении. С одной стороны, он является частью метода бухгалтерского учета. С другой стороны, бухгалтерский баланс — одна их форм периодической и годовой отчетности.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 бухгалтерском балансе показывают состояние предприятия в денежной оценке на определенную дату. Эти средства квалифицируются по составу, источникам формирования, размещению и т. д.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Наиболее важные в бухгалтерском учете классификационные признаки хозяйственных средств: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1) состав (вид);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2) источники формирования.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Хозяйственные средства по составу подразделяются на основные и оборотные. По источникам формирования хозяйственные средства подразделяются на собственные и привлеченные.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Бухгалтерский баланс построен на классификации хозяйственных средств, т. е. он состоит из двух равновесных частей: в одной отражаются средства по их составу (основные средства, производственные запасы, готовая продукция, касса и т. д.), а в другой — по источникам формирования (уставный капитал, ссуды банка, задолженность поставщикам и т. д. Первая часть баланса называется активом, а вторая — пассивом. Важнейшей особенностью бухгалтерского баланса является равенство итогов актива и пассива, поскольку и в активе, и в пассиве отображается одно и то же — хозяйственные средства предприятия, но с разных сторон: в активе показывается состав средств, а в пассиве — за счет каких источников они сформированы.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Каждый элемент актива и пассива (вид средств или источников) называют статьей баланса.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 мировой практике принимаются две формы бухгалтерского баланса: горизонтальный и вертикальный. При горизонтальной форме активы показываются в левой части баланса, пассивы — в правой.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Вертикальная форма баланса предполагает последовательное расположение балансовых статей (столбик): сначала статьи, характеризующие актив, далее — статьи пассива. В США выбор горизонтальной или вертикальной формы баланса оставлен за экономическими субъектами [3</w:t>
      </w:r>
      <w:r w:rsidR="001D58A8" w:rsidRPr="00F720F3">
        <w:rPr>
          <w:rFonts w:ascii="Times New Roman" w:hAnsi="Times New Roman" w:cs="Times New Roman"/>
          <w:sz w:val="28"/>
          <w:szCs w:val="28"/>
        </w:rPr>
        <w:t>0</w:t>
      </w:r>
      <w:r w:rsidRPr="00F720F3">
        <w:rPr>
          <w:rFonts w:ascii="Times New Roman" w:hAnsi="Times New Roman" w:cs="Times New Roman"/>
          <w:sz w:val="28"/>
          <w:szCs w:val="28"/>
        </w:rPr>
        <w:t>].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Независимо от избранного варианта применяется уравнение: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Активы = Пассивы + Капитал.</w:t>
      </w:r>
    </w:p>
    <w:p w:rsidR="00A078AE" w:rsidRDefault="00A078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Балансовые статьи объединяются в три группы, а группы — в разделы. В основе такого объединения лежит экономическое содержание самих статей баланса, а порядок расположения статей на конкретной стороне определен вертикальными и горизонтальными взаимосвязями между статьями и разделами.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Вертикальные взаимосвязи статей актива баланса предполагают их расположение в порядке повышения уровня ликвидности. В начале отображаются менее ликвидные статьи (“нематериальные активы”, “основные средства”, “долгосрочные инвестиции” и т. п.), а в конце наиболее ликвидные (денежные средства в кассе, на расчетном и валютном счетах, в расчетных документах).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Группировка балансовых статей актива позволяет выделить три раздела [39]: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1) внеоборотные активы;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2) оборотные активы;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3) убытки.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 активе два раздела [</w:t>
      </w:r>
      <w:r w:rsidR="001D58A8" w:rsidRPr="00F720F3">
        <w:rPr>
          <w:rFonts w:ascii="Times New Roman" w:hAnsi="Times New Roman" w:cs="Times New Roman"/>
          <w:sz w:val="28"/>
          <w:szCs w:val="28"/>
        </w:rPr>
        <w:t>34</w:t>
      </w:r>
      <w:r w:rsidRPr="00F720F3">
        <w:rPr>
          <w:rFonts w:ascii="Times New Roman" w:hAnsi="Times New Roman" w:cs="Times New Roman"/>
          <w:sz w:val="28"/>
          <w:szCs w:val="28"/>
        </w:rPr>
        <w:t>]: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1) внеоборотные активы;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2) оборотные активы.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Первый раздел объединяет группы долгосрочных активов: нематериальные активы, основные средства, незавершенное строительство, долгосрочные финансовые вложения, прочие внеоборотные активы.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Второй раздел состоит из текущих активов, которые сформированы в отдельные группы: запасы, дебиторская задолженность, КФВ, денежные средства. Причем сумма дебиторской задолженности, платежи по которой ожидаются в течение 12 месяцев после отчетной даты и свыше 12 месяцев после отчетной даты, показаны по каждой статье раздельно.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Вертикальные взаимосвязи статей актива баланса оказывают влияние на порядок расположения статей пассива баланса. Этому способствуют горизонтальные взаимосвязи балансовых статей актива и пассива: статьи актива должны находиться напротив пассива. Например, основные средства приобретаются за счет источников собственных средств или долгосрочных обязательств, а текущие обязательства используются в основном для накопления текущих активов экономического субъекта. Таким образом, вертикальные взаимосвязи балансовых статей пассива предполагают последовательность: источники собственных средств (собственный капитал), долгосрочные обязательства и текущие обязательства, что позволяет выделить три раздела пассива [</w:t>
      </w:r>
      <w:r w:rsidR="001D58A8" w:rsidRPr="00F720F3">
        <w:rPr>
          <w:rFonts w:ascii="Times New Roman" w:hAnsi="Times New Roman" w:cs="Times New Roman"/>
          <w:sz w:val="28"/>
          <w:szCs w:val="28"/>
        </w:rPr>
        <w:t>32</w:t>
      </w:r>
      <w:r w:rsidRPr="00F720F3">
        <w:rPr>
          <w:rFonts w:ascii="Times New Roman" w:hAnsi="Times New Roman" w:cs="Times New Roman"/>
          <w:sz w:val="28"/>
          <w:szCs w:val="28"/>
        </w:rPr>
        <w:t>]: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3) капитал и резервы;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4) долгосрочные обязательства;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5) краткосрочные обязательства.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 xml:space="preserve">Для третьего раздела определяющим является уставный капитал, характерный для тех экономических субъектов, где отсутствует один собственник (АО, ООО и др.). 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Нераспределенная прибыль (убыток) отчетного года и прошлых лет, фонд социальной сферы имеют место в третьем разделе как вариант учетной политики в случае распределения прибыли.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 четвертом разделе раскрывается содержание долгосрочных обязательств банков и долгосрочных займов, прочих долгосрочных обязательств.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 пятом разделе баланса отражаются заемные средства в виде ссуд банков и займов со срочным погашением в течение 12 месяцев после отчетной даты и различные виды кредиторской задолженности. Особенное место в данном разделе занимают источники собственных средств, не вошедшие в предыдущие разделы баланса. Они называются в разделе статей “Доходы будущих периодов”, (“Резервы предстоящих расходов”) и др.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Итоги по балансовым статьям актива или пассива называются валютой баланса.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Каждая строка баланса имеет свой порядковый номер, что обеспечивает ее нахождение, и ссылки на отдельные статьи.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Для отражения состояния средств в балансе предусмотрены две графы: “На начало отчетного периода” и “На конец отчетного периода”.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Такова принципиальная схема и содержание бухгалтерского баланса.</w:t>
      </w:r>
    </w:p>
    <w:p w:rsidR="00913BAE" w:rsidRPr="00F720F3" w:rsidRDefault="00913BAE" w:rsidP="00F720F3">
      <w:pPr>
        <w:pStyle w:val="3"/>
        <w:spacing w:before="0" w:after="0"/>
        <w:jc w:val="both"/>
        <w:rPr>
          <w:b w:val="0"/>
          <w:color w:val="auto"/>
          <w:spacing w:val="0"/>
          <w:sz w:val="28"/>
        </w:rPr>
      </w:pPr>
    </w:p>
    <w:p w:rsidR="00AF521F" w:rsidRPr="00A078AE" w:rsidRDefault="00AF521F" w:rsidP="00F720F3">
      <w:pPr>
        <w:pStyle w:val="3"/>
        <w:spacing w:before="0" w:after="0"/>
        <w:jc w:val="both"/>
        <w:rPr>
          <w:color w:val="auto"/>
          <w:spacing w:val="0"/>
          <w:sz w:val="28"/>
          <w:szCs w:val="32"/>
        </w:rPr>
      </w:pPr>
      <w:bookmarkStart w:id="7" w:name="_Toc230492282"/>
      <w:r w:rsidRPr="00A078AE">
        <w:rPr>
          <w:color w:val="auto"/>
          <w:spacing w:val="0"/>
          <w:sz w:val="28"/>
          <w:szCs w:val="32"/>
        </w:rPr>
        <w:t xml:space="preserve">1.2 </w:t>
      </w:r>
      <w:bookmarkEnd w:id="6"/>
      <w:r w:rsidR="00913BAE" w:rsidRPr="00A078AE">
        <w:rPr>
          <w:color w:val="auto"/>
          <w:spacing w:val="0"/>
          <w:sz w:val="28"/>
          <w:szCs w:val="32"/>
        </w:rPr>
        <w:t>Классификация бухгалтерских балансов</w:t>
      </w:r>
      <w:bookmarkEnd w:id="7"/>
    </w:p>
    <w:p w:rsidR="00AF521F" w:rsidRPr="00F720F3" w:rsidRDefault="00AF521F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_Toc195520349"/>
      <w:r w:rsidRPr="00F720F3">
        <w:rPr>
          <w:rFonts w:ascii="Times New Roman" w:hAnsi="Times New Roman" w:cs="Times New Roman"/>
          <w:sz w:val="28"/>
          <w:szCs w:val="28"/>
        </w:rPr>
        <w:t>Существует несколько видов бухгалтерских балансов в зависимости от цели их составления. Признаки классификации бухгалтерских балансов: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1) время составления;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2) источник составления;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3) объем информации;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4) характер деятельности;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5) форма собственности;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6) объект отражения;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7) способ очистки [</w:t>
      </w:r>
      <w:r w:rsidR="001D58A8" w:rsidRPr="00F720F3">
        <w:rPr>
          <w:rFonts w:ascii="Times New Roman" w:hAnsi="Times New Roman" w:cs="Times New Roman"/>
          <w:sz w:val="28"/>
          <w:szCs w:val="28"/>
        </w:rPr>
        <w:t>31</w:t>
      </w:r>
      <w:r w:rsidRPr="00F720F3">
        <w:rPr>
          <w:rFonts w:ascii="Times New Roman" w:hAnsi="Times New Roman" w:cs="Times New Roman"/>
          <w:sz w:val="28"/>
          <w:szCs w:val="28"/>
        </w:rPr>
        <w:t>].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По времени составления бухгалтерские балансы могут быть: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1) вступительные;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2) текущие;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3) ликвидационные;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4) разделительные;</w:t>
      </w:r>
    </w:p>
    <w:p w:rsidR="007A76AE" w:rsidRPr="00F720F3" w:rsidRDefault="00BB0F7A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5) объединительные</w:t>
      </w:r>
      <w:r w:rsidR="007A76AE" w:rsidRPr="00F720F3">
        <w:rPr>
          <w:rFonts w:ascii="Times New Roman" w:hAnsi="Times New Roman" w:cs="Times New Roman"/>
          <w:sz w:val="28"/>
          <w:szCs w:val="28"/>
        </w:rPr>
        <w:t>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По источнику составления баланс подразделяется на инвентарные, книжные и генеральные.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По объему информации баланс подразделяется на единичные и сводные.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По характеру деятельности балансы могут быть основной и не основной деятельности.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По формам собственности различают балансы государственных, муниципальных, кооперативных, коллективных, частных, смешанных и совместных предприятий, общественных организаций.</w:t>
      </w:r>
    </w:p>
    <w:p w:rsidR="00BB0F7A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По объекту отражения балансы делятся на</w:t>
      </w:r>
      <w:r w:rsidR="00BB0F7A" w:rsidRPr="00F720F3">
        <w:rPr>
          <w:rFonts w:ascii="Times New Roman" w:hAnsi="Times New Roman" w:cs="Times New Roman"/>
          <w:sz w:val="28"/>
          <w:szCs w:val="28"/>
        </w:rPr>
        <w:t>:</w:t>
      </w:r>
    </w:p>
    <w:p w:rsidR="00BB0F7A" w:rsidRPr="00F720F3" w:rsidRDefault="00BB0F7A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самостоятельные;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отдельные.</w:t>
      </w:r>
    </w:p>
    <w:p w:rsidR="00BB0F7A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По способу очистки могут быть</w:t>
      </w:r>
      <w:r w:rsidR="00BB0F7A" w:rsidRPr="00F720F3">
        <w:rPr>
          <w:rFonts w:ascii="Times New Roman" w:hAnsi="Times New Roman" w:cs="Times New Roman"/>
          <w:sz w:val="28"/>
          <w:szCs w:val="28"/>
        </w:rPr>
        <w:t>:</w:t>
      </w:r>
    </w:p>
    <w:p w:rsidR="00BB0F7A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балансы-брутто</w:t>
      </w:r>
      <w:r w:rsidR="00BB0F7A" w:rsidRPr="00F720F3">
        <w:rPr>
          <w:rFonts w:ascii="Times New Roman" w:hAnsi="Times New Roman" w:cs="Times New Roman"/>
          <w:sz w:val="28"/>
          <w:szCs w:val="28"/>
        </w:rPr>
        <w:t>;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балансы-нетто.</w:t>
      </w:r>
    </w:p>
    <w:p w:rsidR="00BB0F7A" w:rsidRPr="00F720F3" w:rsidRDefault="00BB0F7A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BB0F7A" w:rsidRPr="00C46596" w:rsidRDefault="00BB0F7A" w:rsidP="00F720F3">
      <w:pPr>
        <w:pStyle w:val="3"/>
        <w:spacing w:before="0" w:after="0"/>
        <w:jc w:val="both"/>
        <w:rPr>
          <w:color w:val="auto"/>
          <w:spacing w:val="0"/>
          <w:sz w:val="28"/>
        </w:rPr>
      </w:pPr>
      <w:bookmarkStart w:id="9" w:name="_Toc230492283"/>
      <w:r w:rsidRPr="00C46596">
        <w:rPr>
          <w:color w:val="auto"/>
          <w:spacing w:val="0"/>
          <w:sz w:val="28"/>
        </w:rPr>
        <w:t>1.3</w:t>
      </w:r>
      <w:r w:rsidR="00C46596">
        <w:rPr>
          <w:color w:val="auto"/>
          <w:spacing w:val="0"/>
          <w:sz w:val="28"/>
        </w:rPr>
        <w:t xml:space="preserve"> </w:t>
      </w:r>
      <w:r w:rsidRPr="00C46596">
        <w:rPr>
          <w:color w:val="auto"/>
          <w:spacing w:val="0"/>
          <w:sz w:val="28"/>
        </w:rPr>
        <w:t>Предъявляемые требования к бухгалтерскому балансу</w:t>
      </w:r>
      <w:bookmarkEnd w:id="9"/>
    </w:p>
    <w:p w:rsidR="00BB0F7A" w:rsidRPr="00F720F3" w:rsidRDefault="00BB0F7A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BB0F7A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К бухгалтерскому балансу предъявляются следующие требования:</w:t>
      </w:r>
    </w:p>
    <w:p w:rsidR="00BB0F7A" w:rsidRPr="00F720F3" w:rsidRDefault="007A76AE" w:rsidP="00F720F3">
      <w:pPr>
        <w:numPr>
          <w:ilvl w:val="0"/>
          <w:numId w:val="10"/>
        </w:numPr>
        <w:tabs>
          <w:tab w:val="clear" w:pos="1440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правдивость (верность),</w:t>
      </w:r>
    </w:p>
    <w:p w:rsidR="00BB0F7A" w:rsidRPr="00F720F3" w:rsidRDefault="007A76AE" w:rsidP="00F720F3">
      <w:pPr>
        <w:numPr>
          <w:ilvl w:val="0"/>
          <w:numId w:val="10"/>
        </w:numPr>
        <w:tabs>
          <w:tab w:val="clear" w:pos="1440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 xml:space="preserve">реальность, </w:t>
      </w:r>
    </w:p>
    <w:p w:rsidR="00BB0F7A" w:rsidRPr="00F720F3" w:rsidRDefault="007A76AE" w:rsidP="00F720F3">
      <w:pPr>
        <w:numPr>
          <w:ilvl w:val="0"/>
          <w:numId w:val="10"/>
        </w:numPr>
        <w:tabs>
          <w:tab w:val="clear" w:pos="1440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 xml:space="preserve">единство, </w:t>
      </w:r>
    </w:p>
    <w:p w:rsidR="00BB0F7A" w:rsidRPr="00F720F3" w:rsidRDefault="007A76AE" w:rsidP="00F720F3">
      <w:pPr>
        <w:numPr>
          <w:ilvl w:val="0"/>
          <w:numId w:val="10"/>
        </w:numPr>
        <w:tabs>
          <w:tab w:val="clear" w:pos="1440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преемственность,</w:t>
      </w:r>
    </w:p>
    <w:p w:rsidR="007A76AE" w:rsidRPr="00F720F3" w:rsidRDefault="007A76AE" w:rsidP="00F720F3">
      <w:pPr>
        <w:numPr>
          <w:ilvl w:val="0"/>
          <w:numId w:val="10"/>
        </w:numPr>
        <w:tabs>
          <w:tab w:val="clear" w:pos="1440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ясность.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 результате производственно-хозяйственной деятельности происходят непрерывные изменения в средствах предприятий и источниках их образования. Это находит отражение в изменении статей баланса в динамике. По направлениям и степени влияния на размеры, структуру валюты баланса все имущество фактов хозяйственной жизни подразделяются на четыре типа.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Бухгалтерская отчетность и бухгалтерский баланс в составе бухгалтерской отчетности должны давать достоверное и полное представление о финансовом положении организации, финансовых результатах ее деятельности, изменениях в ее финансовом положении.</w:t>
      </w:r>
    </w:p>
    <w:p w:rsidR="007A76AE" w:rsidRPr="00F720F3" w:rsidRDefault="007A76AE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 бухгалтерском балансе активы и обязательства должны представляться с подразделениями в зависимости от срока обращения (погашения) на краткосрочные и долгосрочные. Активы и обязательства представляются как краткосрочные, если срок обращения (погашения) по ним не более 12 месяцев после отчетной даты или продолжительности операционного цикла, если он превышает 12 месяцев. Все остальные активы и обязательства представляются как долгосрочные.</w:t>
      </w:r>
    </w:p>
    <w:p w:rsidR="00AF521F" w:rsidRPr="00FE6D37" w:rsidRDefault="00C871F1" w:rsidP="00F720F3">
      <w:pPr>
        <w:pStyle w:val="3"/>
        <w:spacing w:before="0" w:after="0"/>
        <w:jc w:val="both"/>
        <w:rPr>
          <w:color w:val="auto"/>
          <w:spacing w:val="0"/>
          <w:sz w:val="28"/>
        </w:rPr>
      </w:pPr>
      <w:r w:rsidRPr="00F720F3">
        <w:rPr>
          <w:b w:val="0"/>
          <w:color w:val="auto"/>
          <w:spacing w:val="0"/>
          <w:sz w:val="28"/>
        </w:rPr>
        <w:br w:type="page"/>
      </w:r>
      <w:bookmarkStart w:id="10" w:name="_Toc230492284"/>
      <w:r w:rsidR="00AF521F" w:rsidRPr="007F037E">
        <w:rPr>
          <w:color w:val="auto"/>
          <w:spacing w:val="0"/>
          <w:sz w:val="28"/>
        </w:rPr>
        <w:t>2</w:t>
      </w:r>
      <w:r w:rsidR="00AF521F" w:rsidRPr="00FE6D37">
        <w:rPr>
          <w:color w:val="auto"/>
          <w:spacing w:val="0"/>
          <w:sz w:val="28"/>
        </w:rPr>
        <w:t xml:space="preserve">. </w:t>
      </w:r>
      <w:r w:rsidRPr="00FE6D37">
        <w:rPr>
          <w:color w:val="auto"/>
          <w:spacing w:val="0"/>
          <w:sz w:val="28"/>
        </w:rPr>
        <w:t>Бухгалтерск</w:t>
      </w:r>
      <w:r w:rsidR="00913BAE" w:rsidRPr="00FE6D37">
        <w:rPr>
          <w:color w:val="auto"/>
          <w:spacing w:val="0"/>
          <w:sz w:val="28"/>
        </w:rPr>
        <w:t>ий баланс</w:t>
      </w:r>
      <w:r w:rsidRPr="00FE6D37">
        <w:rPr>
          <w:color w:val="auto"/>
          <w:spacing w:val="0"/>
          <w:sz w:val="28"/>
        </w:rPr>
        <w:t xml:space="preserve"> </w:t>
      </w:r>
      <w:r w:rsidR="00AF521F" w:rsidRPr="00FE6D37">
        <w:rPr>
          <w:color w:val="auto"/>
          <w:spacing w:val="0"/>
          <w:sz w:val="28"/>
        </w:rPr>
        <w:t>в О</w:t>
      </w:r>
      <w:r w:rsidR="00BC3928" w:rsidRPr="00FE6D37">
        <w:rPr>
          <w:color w:val="auto"/>
          <w:spacing w:val="0"/>
          <w:sz w:val="28"/>
        </w:rPr>
        <w:t>О</w:t>
      </w:r>
      <w:r w:rsidR="00AF521F" w:rsidRPr="00FE6D37">
        <w:rPr>
          <w:color w:val="auto"/>
          <w:spacing w:val="0"/>
          <w:sz w:val="28"/>
        </w:rPr>
        <w:t>О «</w:t>
      </w:r>
      <w:r w:rsidR="00BC3928" w:rsidRPr="00FE6D37">
        <w:rPr>
          <w:color w:val="auto"/>
          <w:spacing w:val="0"/>
          <w:sz w:val="28"/>
        </w:rPr>
        <w:t>Гетэкс</w:t>
      </w:r>
      <w:r w:rsidR="00AF521F" w:rsidRPr="00FE6D37">
        <w:rPr>
          <w:color w:val="auto"/>
          <w:spacing w:val="0"/>
          <w:sz w:val="28"/>
        </w:rPr>
        <w:t>»</w:t>
      </w:r>
      <w:bookmarkEnd w:id="8"/>
      <w:bookmarkEnd w:id="10"/>
    </w:p>
    <w:p w:rsidR="007F037E" w:rsidRPr="00FE6D37" w:rsidRDefault="007F037E" w:rsidP="00FE6D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3928" w:rsidRPr="00FE6D37" w:rsidRDefault="00AF521F" w:rsidP="00F720F3">
      <w:pPr>
        <w:pStyle w:val="3"/>
        <w:spacing w:before="0" w:after="0"/>
        <w:jc w:val="both"/>
        <w:rPr>
          <w:color w:val="auto"/>
          <w:spacing w:val="0"/>
          <w:sz w:val="28"/>
        </w:rPr>
      </w:pPr>
      <w:bookmarkStart w:id="11" w:name="_Toc195520350"/>
      <w:bookmarkStart w:id="12" w:name="_Toc230492285"/>
      <w:r w:rsidRPr="00FE6D37">
        <w:rPr>
          <w:color w:val="auto"/>
          <w:spacing w:val="0"/>
          <w:sz w:val="28"/>
        </w:rPr>
        <w:t xml:space="preserve">2.1 Экономическая характеристика </w:t>
      </w:r>
      <w:bookmarkEnd w:id="11"/>
      <w:r w:rsidR="00BC3928" w:rsidRPr="00FE6D37">
        <w:rPr>
          <w:color w:val="auto"/>
          <w:spacing w:val="0"/>
          <w:sz w:val="28"/>
        </w:rPr>
        <w:t>ООО «Гетэкс»</w:t>
      </w:r>
      <w:bookmarkEnd w:id="12"/>
    </w:p>
    <w:p w:rsidR="007F037E" w:rsidRPr="00FE6D37" w:rsidRDefault="007F037E" w:rsidP="00F720F3">
      <w:pPr>
        <w:shd w:val="clear" w:color="auto" w:fill="FFFFFF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_Toc195520351"/>
    </w:p>
    <w:p w:rsidR="00CF2A51" w:rsidRPr="00F720F3" w:rsidRDefault="00CF2A51" w:rsidP="00F720F3">
      <w:pPr>
        <w:shd w:val="clear" w:color="auto" w:fill="FFFFFF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ООО «Гетэкс» в результате реорганизации в форме присоединения, является правопреемником присоединенных к нему юридических лиц – ООО «Новоаннинский Монолит» и ООО « МТС Нехаевская».</w:t>
      </w:r>
    </w:p>
    <w:p w:rsidR="00CF2A51" w:rsidRPr="00F720F3" w:rsidRDefault="00CF2A51" w:rsidP="00F720F3">
      <w:pPr>
        <w:shd w:val="clear" w:color="auto" w:fill="FFFFFF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Уставный капитал общества определяет минимальный размер имущества, гарантирующий интересы его кредиторов, и составляет 1 279 148 руб. (один миллион двести семьдесят девять тысяч сто сорок восемь рублей), который распределяется следующим образом:</w:t>
      </w:r>
    </w:p>
    <w:p w:rsidR="00CF2A51" w:rsidRPr="00F720F3" w:rsidRDefault="00CF2A51" w:rsidP="00F720F3">
      <w:pPr>
        <w:shd w:val="clear" w:color="auto" w:fill="FFFFFF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Глинянов Владимир Сергеевич – доля составляет 0,4 % Уставного капитала на сумму 4900 (четыре тысячи девятьсот) рублей.</w:t>
      </w:r>
    </w:p>
    <w:p w:rsidR="00CF2A51" w:rsidRPr="00F720F3" w:rsidRDefault="00CF2A51" w:rsidP="00F720F3">
      <w:pPr>
        <w:shd w:val="clear" w:color="auto" w:fill="FFFFFF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Губанов Сергей Валерьевич - доля составляет 0,38 % Уставного капитала на сумму 5100 (пять тысяч сто) рублей.</w:t>
      </w:r>
    </w:p>
    <w:p w:rsidR="00CF2A51" w:rsidRPr="00F720F3" w:rsidRDefault="00CF2A51" w:rsidP="00F720F3">
      <w:pPr>
        <w:shd w:val="clear" w:color="auto" w:fill="FFFFFF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Глинянов Михаил Владимирович - доля составляет 50,6 % Уставного капитала на сумму 647265,48 руб. (шестьсот сорок семь тысяч двести шестьдесят пять рублей 48 копеек).</w:t>
      </w:r>
    </w:p>
    <w:p w:rsidR="00CF2A51" w:rsidRPr="00F720F3" w:rsidRDefault="00CF2A51" w:rsidP="00F720F3">
      <w:pPr>
        <w:shd w:val="clear" w:color="auto" w:fill="FFFFFF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Губанова Галина Викторовна - доля составляет 48,62 % Уставного капитала на сумму 621882,52 руб. (шестьсот двадцать одна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Pr="00F720F3">
        <w:rPr>
          <w:rFonts w:ascii="Times New Roman" w:hAnsi="Times New Roman" w:cs="Times New Roman"/>
          <w:sz w:val="28"/>
          <w:szCs w:val="28"/>
        </w:rPr>
        <w:t>тысяча восемьсот восемьдесят два рубля 52 копейки).</w:t>
      </w:r>
    </w:p>
    <w:p w:rsidR="00CF2A51" w:rsidRPr="00F720F3" w:rsidRDefault="00CF2A51" w:rsidP="00F720F3">
      <w:pPr>
        <w:shd w:val="clear" w:color="auto" w:fill="FFFFFF"/>
        <w:tabs>
          <w:tab w:val="left" w:pos="57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Предметом деятельности Общества является:</w:t>
      </w:r>
    </w:p>
    <w:p w:rsidR="00CF2A51" w:rsidRPr="00F720F3" w:rsidRDefault="00CF2A51" w:rsidP="00F720F3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производство, закупка, переработка и реализация сельскохозяйственной продукции;</w:t>
      </w:r>
    </w:p>
    <w:p w:rsidR="00CF2A51" w:rsidRPr="00F720F3" w:rsidRDefault="00CF2A51" w:rsidP="00F720F3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упаковка сельскохозяйственной продукции и результатов ее переработки;</w:t>
      </w:r>
    </w:p>
    <w:p w:rsidR="00CF2A51" w:rsidRPr="00F720F3" w:rsidRDefault="00CF2A51" w:rsidP="00F720F3">
      <w:pPr>
        <w:numPr>
          <w:ilvl w:val="0"/>
          <w:numId w:val="9"/>
        </w:numPr>
        <w:shd w:val="clear" w:color="auto" w:fill="FFFFFF"/>
        <w:tabs>
          <w:tab w:val="clear" w:pos="1260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производство и реализация экологически чистых строительных и иных материалов, изделий, технологий, оборудования.</w:t>
      </w:r>
    </w:p>
    <w:p w:rsidR="00CF2A51" w:rsidRPr="00F720F3" w:rsidRDefault="00CF2A51" w:rsidP="00F720F3">
      <w:pPr>
        <w:shd w:val="clear" w:color="auto" w:fill="FFFFFF"/>
        <w:tabs>
          <w:tab w:val="left" w:pos="57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Бухгалтерский учет ведется в соответствии с Законом «О бухгалтерском учете» от 21.11.96 г. №129-ФЗ.</w:t>
      </w:r>
    </w:p>
    <w:p w:rsidR="00CF2A51" w:rsidRPr="00F720F3" w:rsidRDefault="00CF2A51" w:rsidP="00F720F3">
      <w:pPr>
        <w:shd w:val="clear" w:color="auto" w:fill="FFFFFF"/>
        <w:tabs>
          <w:tab w:val="left" w:pos="57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Рабочий план счетов бухгалтерского учета, содержащий синтетические и аналитические счета, необходимые для ведения бухгалтерского учета в соответствии с требованиями своевременности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Pr="00F720F3">
        <w:rPr>
          <w:rFonts w:ascii="Times New Roman" w:hAnsi="Times New Roman" w:cs="Times New Roman"/>
          <w:sz w:val="28"/>
          <w:szCs w:val="28"/>
        </w:rPr>
        <w:t>и полноты учета и отчетности. (План счетов бухгалтерского учета финансово – хозяйственной деятельности организации и Инструкция по его применению утверждены Приказом Минфина РФ от 31.10.2000 г. № 94н. ред. от 7.05.2003 г.)</w:t>
      </w:r>
    </w:p>
    <w:p w:rsidR="00CF2A51" w:rsidRPr="00F720F3" w:rsidRDefault="00CF2A51" w:rsidP="00F720F3">
      <w:pPr>
        <w:shd w:val="clear" w:color="auto" w:fill="FFFFFF"/>
        <w:tabs>
          <w:tab w:val="left" w:pos="57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Бухгалтерскую службу возглавляет главный бухгалтер.</w:t>
      </w:r>
    </w:p>
    <w:p w:rsidR="00CF2A51" w:rsidRPr="00F720F3" w:rsidRDefault="00CF2A51" w:rsidP="00F720F3">
      <w:pPr>
        <w:shd w:val="clear" w:color="auto" w:fill="FFFFFF"/>
        <w:tabs>
          <w:tab w:val="left" w:pos="57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Применяется журнально-ордерная форма бухгалтерского учета.</w:t>
      </w:r>
    </w:p>
    <w:p w:rsidR="00CF2A51" w:rsidRPr="00F720F3" w:rsidRDefault="00CF2A51" w:rsidP="00F720F3">
      <w:pPr>
        <w:pStyle w:val="4"/>
        <w:spacing w:before="0" w:after="0" w:line="360" w:lineRule="auto"/>
        <w:ind w:firstLine="709"/>
        <w:rPr>
          <w:b w:val="0"/>
        </w:rPr>
      </w:pPr>
      <w:r w:rsidRPr="00F720F3">
        <w:rPr>
          <w:b w:val="0"/>
        </w:rPr>
        <w:t>Показатели экономической деятельности ООО «Ге</w:t>
      </w:r>
      <w:r w:rsidR="00E14070" w:rsidRPr="00F720F3">
        <w:rPr>
          <w:b w:val="0"/>
        </w:rPr>
        <w:t>тэкс» представлены</w:t>
      </w:r>
      <w:r w:rsidR="005F0CB6">
        <w:rPr>
          <w:b w:val="0"/>
        </w:rPr>
        <w:t xml:space="preserve"> </w:t>
      </w:r>
      <w:r w:rsidR="00E14070" w:rsidRPr="00F720F3">
        <w:rPr>
          <w:b w:val="0"/>
        </w:rPr>
        <w:t>в таблицах</w:t>
      </w:r>
      <w:r w:rsidRPr="00F720F3">
        <w:rPr>
          <w:b w:val="0"/>
        </w:rPr>
        <w:t xml:space="preserve">, данные для </w:t>
      </w:r>
      <w:r w:rsidR="00E14070" w:rsidRPr="00F720F3">
        <w:rPr>
          <w:b w:val="0"/>
        </w:rPr>
        <w:t>расчета показателей</w:t>
      </w:r>
      <w:r w:rsidRPr="00F720F3">
        <w:rPr>
          <w:b w:val="0"/>
        </w:rPr>
        <w:t xml:space="preserve"> </w:t>
      </w:r>
      <w:r w:rsidR="00E14070" w:rsidRPr="00F720F3">
        <w:rPr>
          <w:b w:val="0"/>
        </w:rPr>
        <w:t xml:space="preserve">в </w:t>
      </w:r>
      <w:r w:rsidRPr="00F720F3">
        <w:rPr>
          <w:b w:val="0"/>
        </w:rPr>
        <w:t>таблиц</w:t>
      </w:r>
      <w:r w:rsidR="00E14070" w:rsidRPr="00F720F3">
        <w:rPr>
          <w:b w:val="0"/>
        </w:rPr>
        <w:t>ах</w:t>
      </w:r>
      <w:r w:rsidRPr="00F720F3">
        <w:rPr>
          <w:b w:val="0"/>
        </w:rPr>
        <w:t xml:space="preserve"> взяты из приложений с №</w:t>
      </w:r>
      <w:r w:rsidR="005F0CB6">
        <w:rPr>
          <w:b w:val="0"/>
        </w:rPr>
        <w:t xml:space="preserve"> </w:t>
      </w:r>
      <w:r w:rsidRPr="00F720F3">
        <w:rPr>
          <w:b w:val="0"/>
        </w:rPr>
        <w:t xml:space="preserve">2 по № 3. </w:t>
      </w:r>
    </w:p>
    <w:p w:rsidR="008F760F" w:rsidRDefault="008F760F" w:rsidP="00F720F3">
      <w:pPr>
        <w:pStyle w:val="4"/>
        <w:spacing w:before="0" w:after="0" w:line="360" w:lineRule="auto"/>
        <w:ind w:firstLine="709"/>
        <w:rPr>
          <w:rFonts w:eastAsia="Arial Unicode MS"/>
          <w:b w:val="0"/>
          <w:bCs w:val="0"/>
          <w:szCs w:val="24"/>
        </w:rPr>
      </w:pPr>
    </w:p>
    <w:p w:rsidR="00CF2A51" w:rsidRPr="008F760F" w:rsidRDefault="00CF2A51" w:rsidP="008F760F">
      <w:pPr>
        <w:pStyle w:val="4"/>
        <w:spacing w:before="0" w:after="0" w:line="360" w:lineRule="auto"/>
        <w:ind w:firstLine="709"/>
        <w:rPr>
          <w:rFonts w:eastAsia="Arial Unicode MS"/>
          <w:b w:val="0"/>
        </w:rPr>
      </w:pPr>
      <w:r w:rsidRPr="008F760F">
        <w:rPr>
          <w:rFonts w:eastAsia="Arial Unicode MS"/>
          <w:b w:val="0"/>
          <w:szCs w:val="24"/>
        </w:rPr>
        <w:t>Таблица</w:t>
      </w:r>
      <w:r w:rsidR="005F0CB6" w:rsidRPr="008F760F">
        <w:rPr>
          <w:rFonts w:eastAsia="Arial Unicode MS"/>
          <w:b w:val="0"/>
          <w:szCs w:val="24"/>
        </w:rPr>
        <w:t xml:space="preserve"> </w:t>
      </w:r>
      <w:r w:rsidRPr="008F760F">
        <w:rPr>
          <w:rFonts w:eastAsia="Arial Unicode MS"/>
          <w:b w:val="0"/>
          <w:szCs w:val="24"/>
        </w:rPr>
        <w:t>1</w:t>
      </w:r>
      <w:r w:rsidR="008F760F" w:rsidRPr="008F760F">
        <w:rPr>
          <w:rFonts w:eastAsia="Arial Unicode MS"/>
          <w:b w:val="0"/>
          <w:szCs w:val="24"/>
        </w:rPr>
        <w:t xml:space="preserve">. </w:t>
      </w:r>
      <w:r w:rsidRPr="008F760F">
        <w:rPr>
          <w:rFonts w:eastAsia="Arial Unicode MS"/>
          <w:b w:val="0"/>
        </w:rPr>
        <w:t>Анализ финансового состояния</w:t>
      </w:r>
      <w:r w:rsidR="005F0CB6" w:rsidRPr="008F760F">
        <w:rPr>
          <w:rFonts w:eastAsia="Arial Unicode MS"/>
          <w:b w:val="0"/>
        </w:rPr>
        <w:t xml:space="preserve"> </w:t>
      </w:r>
      <w:r w:rsidRPr="008F760F">
        <w:rPr>
          <w:rFonts w:eastAsia="Arial Unicode MS"/>
          <w:b w:val="0"/>
        </w:rPr>
        <w:t>ООО «Гетекс» за 2008 год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3230"/>
        <w:gridCol w:w="1218"/>
        <w:gridCol w:w="981"/>
        <w:gridCol w:w="937"/>
        <w:gridCol w:w="1908"/>
      </w:tblGrid>
      <w:tr w:rsidR="00CF2A51" w:rsidRPr="008F760F" w:rsidTr="008F760F">
        <w:trPr>
          <w:cantSplit/>
          <w:trHeight w:val="1105"/>
          <w:jc w:val="center"/>
        </w:trPr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№п.\п.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tabs>
                <w:tab w:val="center" w:pos="389"/>
              </w:tabs>
              <w:spacing w:line="360" w:lineRule="auto"/>
              <w:ind w:firstLine="0"/>
              <w:rPr>
                <w:rFonts w:ascii="Times New Roman" w:hAnsi="Times New Roman"/>
                <w:bCs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Показатель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18"/>
              </w:rPr>
            </w:pPr>
            <w:r w:rsidRPr="008F760F">
              <w:rPr>
                <w:rFonts w:ascii="Times New Roman" w:hAnsi="Times New Roman"/>
                <w:szCs w:val="22"/>
              </w:rPr>
              <w:t>Оптимальное значение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На начало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На конец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Отклонение</w:t>
            </w:r>
            <w:r w:rsidR="008F760F">
              <w:rPr>
                <w:rFonts w:ascii="Times New Roman" w:hAnsi="Times New Roman"/>
                <w:szCs w:val="22"/>
              </w:rPr>
              <w:t xml:space="preserve"> </w:t>
            </w:r>
            <w:r w:rsidRPr="008F760F">
              <w:rPr>
                <w:rFonts w:ascii="Times New Roman" w:hAnsi="Times New Roman"/>
                <w:szCs w:val="22"/>
              </w:rPr>
              <w:t>2008(+,</w:t>
            </w:r>
            <w:r w:rsidRPr="008F760F">
              <w:rPr>
                <w:rFonts w:ascii="Times New Roman" w:hAnsi="Times New Roman"/>
              </w:rPr>
              <w:sym w:font="Symbol" w:char="F02D"/>
            </w:r>
            <w:r w:rsidRPr="008F760F"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tabs>
                <w:tab w:val="center" w:pos="389"/>
              </w:tabs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tabs>
                <w:tab w:val="center" w:pos="389"/>
              </w:tabs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18"/>
              </w:rPr>
            </w:pPr>
            <w:r w:rsidRPr="008F760F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4"/>
              </w:rPr>
            </w:pPr>
            <w:r w:rsidRPr="008F760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4"/>
              </w:rPr>
            </w:pPr>
            <w:r w:rsidRPr="008F760F">
              <w:rPr>
                <w:rFonts w:ascii="Times New Roman" w:hAnsi="Times New Roman"/>
                <w:iCs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4"/>
              </w:rPr>
            </w:pPr>
            <w:r w:rsidRPr="008F760F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keepNext/>
              <w:widowControl/>
              <w:autoSpaceDE/>
              <w:autoSpaceDN/>
              <w:adjustRightInd/>
              <w:spacing w:line="360" w:lineRule="auto"/>
              <w:ind w:firstLine="0"/>
              <w:outlineLvl w:val="2"/>
              <w:rPr>
                <w:rFonts w:ascii="Times New Roman" w:eastAsia="Arial Unicode MS" w:hAnsi="Times New Roman"/>
                <w:bCs/>
                <w:iCs/>
                <w:szCs w:val="27"/>
              </w:rPr>
            </w:pPr>
            <w:bookmarkStart w:id="14" w:name="_Toc229908070"/>
            <w:bookmarkStart w:id="15" w:name="_Toc229908110"/>
            <w:bookmarkStart w:id="16" w:name="_Toc230054512"/>
            <w:bookmarkStart w:id="17" w:name="_Toc230054761"/>
            <w:r w:rsidRPr="008F760F">
              <w:rPr>
                <w:rFonts w:ascii="Times New Roman" w:eastAsia="Arial Unicode MS" w:hAnsi="Times New Roman"/>
                <w:bCs/>
                <w:iCs/>
                <w:szCs w:val="27"/>
              </w:rPr>
              <w:t>Коэффициент критической ликвидности (промежуточного покрытия)</w:t>
            </w:r>
            <w:bookmarkEnd w:id="14"/>
            <w:bookmarkEnd w:id="15"/>
            <w:bookmarkEnd w:id="16"/>
            <w:bookmarkEnd w:id="1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</w:rPr>
              <w:sym w:font="Symbol" w:char="F03E"/>
            </w:r>
            <w:r w:rsidRPr="008F760F">
              <w:rPr>
                <w:rFonts w:ascii="Times New Roman" w:hAnsi="Times New Roman"/>
                <w:szCs w:val="28"/>
              </w:rPr>
              <w:t>0,8-1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0,401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1,001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0,60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keepNext/>
              <w:widowControl/>
              <w:autoSpaceDE/>
              <w:autoSpaceDN/>
              <w:adjustRightInd/>
              <w:spacing w:line="360" w:lineRule="auto"/>
              <w:ind w:firstLine="0"/>
              <w:outlineLvl w:val="2"/>
              <w:rPr>
                <w:rFonts w:ascii="Times New Roman" w:eastAsia="Arial Unicode MS" w:hAnsi="Times New Roman"/>
                <w:bCs/>
                <w:iCs/>
                <w:szCs w:val="27"/>
              </w:rPr>
            </w:pPr>
            <w:bookmarkStart w:id="18" w:name="_Toc229908071"/>
            <w:bookmarkStart w:id="19" w:name="_Toc229908111"/>
            <w:bookmarkStart w:id="20" w:name="_Toc230054513"/>
            <w:bookmarkStart w:id="21" w:name="_Toc230054762"/>
            <w:r w:rsidRPr="008F760F">
              <w:rPr>
                <w:rFonts w:ascii="Times New Roman" w:eastAsia="Arial Unicode MS" w:hAnsi="Times New Roman"/>
                <w:bCs/>
                <w:iCs/>
                <w:szCs w:val="27"/>
              </w:rPr>
              <w:t>Коэффициент абсолютной ликвидности</w:t>
            </w:r>
            <w:bookmarkEnd w:id="18"/>
            <w:bookmarkEnd w:id="19"/>
            <w:bookmarkEnd w:id="20"/>
            <w:bookmarkEnd w:id="2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</w:rPr>
              <w:sym w:font="Symbol" w:char="F03E"/>
            </w:r>
            <w:r w:rsidRPr="008F760F">
              <w:rPr>
                <w:rFonts w:ascii="Times New Roman" w:hAnsi="Times New Roman"/>
                <w:szCs w:val="28"/>
              </w:rPr>
              <w:t>0,2-0,3</w:t>
            </w:r>
          </w:p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  <w:lang w:val="en-US"/>
              </w:rPr>
              <w:t>min</w:t>
            </w:r>
            <w:r w:rsidRPr="008F760F">
              <w:rPr>
                <w:rFonts w:ascii="Times New Roman" w:hAnsi="Times New Roman"/>
                <w:iCs/>
                <w:szCs w:val="28"/>
              </w:rPr>
              <w:t xml:space="preserve"> 0,2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0,102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0,298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keepNext/>
              <w:widowControl/>
              <w:autoSpaceDE/>
              <w:autoSpaceDN/>
              <w:adjustRightInd/>
              <w:spacing w:line="360" w:lineRule="auto"/>
              <w:ind w:firstLine="0"/>
              <w:outlineLvl w:val="2"/>
              <w:rPr>
                <w:rFonts w:ascii="Times New Roman" w:eastAsia="Arial Unicode MS" w:hAnsi="Times New Roman"/>
                <w:bCs/>
                <w:iCs/>
                <w:szCs w:val="27"/>
              </w:rPr>
            </w:pPr>
            <w:bookmarkStart w:id="22" w:name="_Toc229908072"/>
            <w:bookmarkStart w:id="23" w:name="_Toc229908112"/>
            <w:bookmarkStart w:id="24" w:name="_Toc230054514"/>
            <w:bookmarkStart w:id="25" w:name="_Toc230054763"/>
            <w:r w:rsidRPr="008F760F">
              <w:rPr>
                <w:rFonts w:ascii="Times New Roman" w:eastAsia="Arial Unicode MS" w:hAnsi="Times New Roman"/>
                <w:bCs/>
                <w:iCs/>
                <w:szCs w:val="27"/>
              </w:rPr>
              <w:t>Коэффициент текущей ликвидности или</w:t>
            </w:r>
            <w:r w:rsidR="005F0CB6" w:rsidRPr="008F760F">
              <w:rPr>
                <w:rFonts w:ascii="Times New Roman" w:eastAsia="Arial Unicode MS" w:hAnsi="Times New Roman"/>
                <w:bCs/>
                <w:iCs/>
                <w:szCs w:val="27"/>
              </w:rPr>
              <w:t xml:space="preserve"> </w:t>
            </w:r>
            <w:r w:rsidRPr="008F760F">
              <w:rPr>
                <w:rFonts w:ascii="Times New Roman" w:eastAsia="Arial Unicode MS" w:hAnsi="Times New Roman"/>
                <w:bCs/>
                <w:iCs/>
                <w:szCs w:val="27"/>
              </w:rPr>
              <w:t>покрытия</w:t>
            </w:r>
            <w:bookmarkEnd w:id="22"/>
            <w:bookmarkEnd w:id="23"/>
            <w:bookmarkEnd w:id="24"/>
            <w:bookmarkEnd w:id="2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0,701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0,309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keepNext/>
              <w:widowControl/>
              <w:autoSpaceDE/>
              <w:autoSpaceDN/>
              <w:adjustRightInd/>
              <w:spacing w:line="360" w:lineRule="auto"/>
              <w:ind w:firstLine="0"/>
              <w:outlineLvl w:val="2"/>
              <w:rPr>
                <w:rFonts w:ascii="Times New Roman" w:eastAsia="Arial Unicode MS" w:hAnsi="Times New Roman"/>
                <w:bCs/>
                <w:iCs/>
                <w:szCs w:val="27"/>
              </w:rPr>
            </w:pPr>
            <w:bookmarkStart w:id="26" w:name="_Toc229908073"/>
            <w:bookmarkStart w:id="27" w:name="_Toc229908113"/>
            <w:bookmarkStart w:id="28" w:name="_Toc230054515"/>
            <w:bookmarkStart w:id="29" w:name="_Toc230054764"/>
            <w:r w:rsidRPr="008F760F">
              <w:rPr>
                <w:rFonts w:ascii="Times New Roman" w:eastAsia="Arial Unicode MS" w:hAnsi="Times New Roman"/>
                <w:bCs/>
                <w:iCs/>
                <w:szCs w:val="27"/>
              </w:rPr>
              <w:t>Коэффициент автономии</w:t>
            </w:r>
            <w:bookmarkEnd w:id="26"/>
            <w:bookmarkEnd w:id="27"/>
            <w:bookmarkEnd w:id="28"/>
            <w:bookmarkEnd w:id="2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</w:rPr>
              <w:sym w:font="Symbol" w:char="F03E"/>
            </w:r>
            <w:r w:rsidRPr="008F760F">
              <w:rPr>
                <w:rFonts w:ascii="Times New Roman" w:hAnsi="Times New Roman"/>
                <w:szCs w:val="28"/>
              </w:rPr>
              <w:t>0,5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0,21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0,31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18"/>
              </w:rPr>
            </w:pPr>
            <w:r w:rsidRPr="008F760F">
              <w:rPr>
                <w:rFonts w:ascii="Times New Roman" w:hAnsi="Times New Roman"/>
                <w:szCs w:val="22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</w:rPr>
              <w:sym w:font="Symbol" w:char="F0B3"/>
            </w:r>
            <w:r w:rsidRPr="008F760F">
              <w:rPr>
                <w:rFonts w:ascii="Times New Roman" w:hAnsi="Times New Roman"/>
                <w:szCs w:val="28"/>
              </w:rPr>
              <w:t>0,1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-0,40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0,42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18"/>
              </w:rPr>
            </w:pPr>
            <w:r w:rsidRPr="008F760F">
              <w:rPr>
                <w:rFonts w:ascii="Times New Roman" w:hAnsi="Times New Roman"/>
                <w:szCs w:val="22"/>
              </w:rPr>
              <w:t>Коэффициент финансовой устойчивости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</w:rPr>
              <w:sym w:font="Symbol" w:char="F03E"/>
            </w:r>
            <w:r w:rsidRPr="008F760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1,02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0,49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18"/>
              </w:rPr>
            </w:pPr>
            <w:r w:rsidRPr="008F760F">
              <w:rPr>
                <w:rFonts w:ascii="Times New Roman" w:hAnsi="Times New Roman"/>
                <w:szCs w:val="22"/>
              </w:rPr>
              <w:t>Коэффициент маневренности собственного капитала (мобильности или гибкости использования собственных средств)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</w:rPr>
              <w:sym w:font="Symbol" w:char="F0B3"/>
            </w:r>
            <w:r w:rsidRPr="008F760F">
              <w:rPr>
                <w:rFonts w:ascii="Times New Roman" w:hAnsi="Times New Roman"/>
                <w:szCs w:val="28"/>
              </w:rPr>
              <w:t xml:space="preserve">0,2-0,5 </w:t>
            </w:r>
            <w:r w:rsidRPr="008F760F">
              <w:rPr>
                <w:rFonts w:ascii="Times New Roman" w:hAnsi="Times New Roman"/>
                <w:szCs w:val="28"/>
                <w:lang w:val="en-US"/>
              </w:rPr>
              <w:t>max</w:t>
            </w:r>
            <w:r w:rsidRPr="008F760F">
              <w:rPr>
                <w:rFonts w:ascii="Times New Roman" w:hAnsi="Times New Roman"/>
                <w:szCs w:val="28"/>
              </w:rPr>
              <w:t xml:space="preserve"> 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-1,12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-23,51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-22,39</w:t>
            </w:r>
          </w:p>
        </w:tc>
      </w:tr>
    </w:tbl>
    <w:p w:rsidR="00CF2A51" w:rsidRPr="00F720F3" w:rsidRDefault="00BE75AE" w:rsidP="00F720F3">
      <w:pPr>
        <w:pStyle w:val="3"/>
        <w:spacing w:before="0" w:after="0"/>
        <w:jc w:val="both"/>
        <w:rPr>
          <w:b w:val="0"/>
          <w:color w:val="auto"/>
          <w:spacing w:val="0"/>
          <w:sz w:val="28"/>
        </w:rPr>
      </w:pPr>
      <w:bookmarkStart w:id="30" w:name="_Toc212003429"/>
      <w:bookmarkStart w:id="31" w:name="_Toc212003484"/>
      <w:bookmarkStart w:id="32" w:name="_Toc212003720"/>
      <w:bookmarkStart w:id="33" w:name="_Toc212003763"/>
      <w:bookmarkStart w:id="34" w:name="_Toc229908074"/>
      <w:bookmarkStart w:id="35" w:name="_Toc229908114"/>
      <w:bookmarkStart w:id="36" w:name="_Toc230054516"/>
      <w:bookmarkStart w:id="37" w:name="_Toc230054765"/>
      <w:r>
        <w:rPr>
          <w:b w:val="0"/>
          <w:color w:val="auto"/>
          <w:spacing w:val="0"/>
          <w:sz w:val="28"/>
        </w:rPr>
        <w:br w:type="page"/>
      </w:r>
      <w:r w:rsidR="00CF2A51" w:rsidRPr="00F720F3">
        <w:rPr>
          <w:b w:val="0"/>
          <w:color w:val="auto"/>
          <w:spacing w:val="0"/>
          <w:sz w:val="28"/>
          <w:szCs w:val="32"/>
        </w:rPr>
        <w:t>Вывод</w:t>
      </w:r>
      <w:r w:rsidR="00CF2A51" w:rsidRPr="00F720F3">
        <w:rPr>
          <w:b w:val="0"/>
          <w:color w:val="auto"/>
          <w:spacing w:val="0"/>
          <w:sz w:val="28"/>
        </w:rPr>
        <w:t>: рассматривая данные</w:t>
      </w:r>
      <w:r w:rsidR="005F0CB6">
        <w:rPr>
          <w:b w:val="0"/>
          <w:color w:val="auto"/>
          <w:spacing w:val="0"/>
          <w:sz w:val="28"/>
        </w:rPr>
        <w:t xml:space="preserve"> </w:t>
      </w:r>
      <w:r w:rsidR="00CF2A51" w:rsidRPr="00F720F3">
        <w:rPr>
          <w:b w:val="0"/>
          <w:color w:val="auto"/>
          <w:spacing w:val="0"/>
          <w:sz w:val="28"/>
        </w:rPr>
        <w:t>таблицы 1 видно,</w:t>
      </w:r>
      <w:r w:rsidR="005F0CB6">
        <w:rPr>
          <w:b w:val="0"/>
          <w:color w:val="auto"/>
          <w:spacing w:val="0"/>
          <w:sz w:val="28"/>
        </w:rPr>
        <w:t xml:space="preserve"> </w:t>
      </w:r>
      <w:r w:rsidR="00CF2A51" w:rsidRPr="00F720F3">
        <w:rPr>
          <w:b w:val="0"/>
          <w:color w:val="auto"/>
          <w:spacing w:val="0"/>
          <w:sz w:val="28"/>
        </w:rPr>
        <w:t>что ООО «Гетекс»</w:t>
      </w:r>
      <w:r w:rsidR="005F0CB6">
        <w:rPr>
          <w:b w:val="0"/>
          <w:color w:val="auto"/>
          <w:spacing w:val="0"/>
          <w:sz w:val="28"/>
        </w:rPr>
        <w:t xml:space="preserve"> </w:t>
      </w:r>
      <w:r w:rsidR="00CF2A51" w:rsidRPr="00F720F3">
        <w:rPr>
          <w:b w:val="0"/>
          <w:color w:val="auto"/>
          <w:spacing w:val="0"/>
          <w:sz w:val="28"/>
        </w:rPr>
        <w:t>по некоторым показателям ликвидности баланса не укладывается в</w:t>
      </w:r>
      <w:r w:rsidR="005F0CB6">
        <w:rPr>
          <w:b w:val="0"/>
          <w:color w:val="auto"/>
          <w:spacing w:val="0"/>
          <w:sz w:val="28"/>
        </w:rPr>
        <w:t xml:space="preserve"> </w:t>
      </w:r>
      <w:r w:rsidR="00CF2A51" w:rsidRPr="00F720F3">
        <w:rPr>
          <w:b w:val="0"/>
          <w:color w:val="auto"/>
          <w:spacing w:val="0"/>
          <w:sz w:val="28"/>
        </w:rPr>
        <w:t>оптимальное значение, что говорит о неплатежеспособности организации.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CF2A51" w:rsidRPr="00F720F3" w:rsidRDefault="00CF2A51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Коэффициент критической ликвидности показывает надежность ООО «</w:t>
      </w:r>
      <w:r w:rsidRPr="00F720F3">
        <w:rPr>
          <w:rFonts w:ascii="Times New Roman" w:hAnsi="Times New Roman" w:cs="Times New Roman"/>
          <w:sz w:val="28"/>
        </w:rPr>
        <w:t>Гетекс</w:t>
      </w:r>
      <w:r w:rsidRPr="00F720F3">
        <w:rPr>
          <w:rFonts w:ascii="Times New Roman" w:hAnsi="Times New Roman" w:cs="Times New Roman"/>
          <w:sz w:val="28"/>
          <w:szCs w:val="28"/>
        </w:rPr>
        <w:t>»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Pr="00F720F3">
        <w:rPr>
          <w:rFonts w:ascii="Times New Roman" w:hAnsi="Times New Roman" w:cs="Times New Roman"/>
          <w:sz w:val="28"/>
          <w:szCs w:val="28"/>
        </w:rPr>
        <w:t>как делового партнера.</w:t>
      </w:r>
    </w:p>
    <w:p w:rsidR="00CF2A51" w:rsidRPr="00F720F3" w:rsidRDefault="00CF2A51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Коэффициент абсолютной ликвидности является наиболее жестким критерием ликвидности, если коэффициент выше допустимого значения то это указывает на то, что предприятие в данный отрезок времени в состоянии расплатиться по краткосрочным обязательствам за счет собственных средств. Как видно из таблицы предприятие в состоянии расплачиваться за счет собственных средств.</w:t>
      </w:r>
    </w:p>
    <w:p w:rsidR="00CF2A51" w:rsidRPr="00F720F3" w:rsidRDefault="00CF2A51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Коэффициент текущей ликвидности дает общую оценку ликвидности активов, показывая, сколько рублей текущих активов, приходится на 1 рубль текущих обязательств.</w:t>
      </w:r>
    </w:p>
    <w:p w:rsidR="00CF2A51" w:rsidRPr="00F720F3" w:rsidRDefault="00CF2A51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Коэффициент обеспеченности собственными средствами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Pr="00F720F3">
        <w:rPr>
          <w:rFonts w:ascii="Times New Roman" w:hAnsi="Times New Roman" w:cs="Times New Roman"/>
          <w:sz w:val="28"/>
          <w:szCs w:val="28"/>
        </w:rPr>
        <w:t>- характеризует наличие собственных оборотных средств, необходимых для финансовой устойчивости организации. Как видно из таблицы ООО «</w:t>
      </w:r>
      <w:r w:rsidRPr="00F720F3">
        <w:rPr>
          <w:rFonts w:ascii="Times New Roman" w:hAnsi="Times New Roman" w:cs="Times New Roman"/>
          <w:sz w:val="28"/>
        </w:rPr>
        <w:t>Гетекс</w:t>
      </w:r>
      <w:r w:rsidRPr="00F720F3">
        <w:rPr>
          <w:rFonts w:ascii="Times New Roman" w:hAnsi="Times New Roman" w:cs="Times New Roman"/>
          <w:sz w:val="28"/>
          <w:szCs w:val="28"/>
        </w:rPr>
        <w:t>»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Pr="00F720F3">
        <w:rPr>
          <w:rFonts w:ascii="Times New Roman" w:hAnsi="Times New Roman" w:cs="Times New Roman"/>
          <w:sz w:val="28"/>
          <w:szCs w:val="28"/>
        </w:rPr>
        <w:t>в финансовом плане является неплатежеспособным.</w:t>
      </w:r>
    </w:p>
    <w:p w:rsidR="00CF2A51" w:rsidRPr="00F720F3" w:rsidRDefault="00CF2A51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Анализируя коэффициент финансовой устойчивости, можно утверждать, что финансовое состояние ООО «</w:t>
      </w:r>
      <w:r w:rsidRPr="00F720F3">
        <w:rPr>
          <w:rFonts w:ascii="Times New Roman" w:hAnsi="Times New Roman" w:cs="Times New Roman"/>
          <w:sz w:val="28"/>
        </w:rPr>
        <w:t>Гетекс</w:t>
      </w:r>
      <w:r w:rsidRPr="00F720F3">
        <w:rPr>
          <w:rFonts w:ascii="Times New Roman" w:hAnsi="Times New Roman" w:cs="Times New Roman"/>
          <w:sz w:val="28"/>
          <w:szCs w:val="28"/>
        </w:rPr>
        <w:t>» устойчивое, так как показатель превышает 1.</w:t>
      </w:r>
    </w:p>
    <w:p w:rsidR="00CF2A51" w:rsidRPr="00F720F3" w:rsidRDefault="00CF2A51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Коэффициент маневренности указывает на наличие собственных оборотных средств, находящихся в форме денежных средств, которые имеют абсолютную ликвидность. У исследуемой организации данный показатель имеет отрицательное значение.</w:t>
      </w:r>
    </w:p>
    <w:p w:rsidR="00CF2A51" w:rsidRPr="00F720F3" w:rsidRDefault="00BE75AE" w:rsidP="00F720F3">
      <w:pPr>
        <w:pStyle w:val="4"/>
        <w:spacing w:before="0" w:after="0" w:line="360" w:lineRule="auto"/>
        <w:ind w:firstLine="709"/>
        <w:rPr>
          <w:b w:val="0"/>
          <w:bCs w:val="0"/>
          <w:iCs/>
          <w:szCs w:val="32"/>
        </w:rPr>
      </w:pPr>
      <w:r>
        <w:rPr>
          <w:b w:val="0"/>
          <w:szCs w:val="32"/>
        </w:rPr>
        <w:br w:type="page"/>
      </w:r>
      <w:r w:rsidR="00CF2A51" w:rsidRPr="00F720F3">
        <w:rPr>
          <w:b w:val="0"/>
          <w:szCs w:val="32"/>
        </w:rPr>
        <w:t>Таблица 2</w:t>
      </w:r>
      <w:r w:rsidR="008F760F">
        <w:rPr>
          <w:b w:val="0"/>
          <w:szCs w:val="32"/>
        </w:rPr>
        <w:t>.</w:t>
      </w:r>
      <w:r w:rsidR="00CF2A51" w:rsidRPr="00F720F3">
        <w:rPr>
          <w:b w:val="0"/>
          <w:szCs w:val="32"/>
        </w:rPr>
        <w:t xml:space="preserve"> </w:t>
      </w:r>
      <w:r w:rsidR="00CF2A51" w:rsidRPr="00F720F3">
        <w:rPr>
          <w:b w:val="0"/>
          <w:bCs w:val="0"/>
          <w:iCs/>
          <w:szCs w:val="32"/>
        </w:rPr>
        <w:t>Анализ финансовых результатов ООО «Гетэкс»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4884"/>
        <w:gridCol w:w="1035"/>
        <w:gridCol w:w="1035"/>
        <w:gridCol w:w="1375"/>
      </w:tblGrid>
      <w:tr w:rsidR="00CF2A51" w:rsidRPr="008F760F" w:rsidTr="008F760F">
        <w:trPr>
          <w:trHeight w:val="276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№п.\</w:t>
            </w:r>
          </w:p>
        </w:tc>
        <w:tc>
          <w:tcPr>
            <w:tcW w:w="5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Показатель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2007г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2008г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Отклонение (+;-)</w:t>
            </w:r>
          </w:p>
        </w:tc>
      </w:tr>
      <w:tr w:rsidR="00CF2A51" w:rsidRPr="008F760F" w:rsidTr="008F760F">
        <w:trPr>
          <w:trHeight w:val="276"/>
          <w:jc w:val="center"/>
        </w:trPr>
        <w:tc>
          <w:tcPr>
            <w:tcW w:w="4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 xml:space="preserve">К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F760F">
                <w:rPr>
                  <w:rFonts w:ascii="Times New Roman" w:hAnsi="Times New Roman"/>
                  <w:szCs w:val="22"/>
                </w:rPr>
                <w:t>2007 г</w:t>
              </w:r>
            </w:smartTag>
            <w:r w:rsidRPr="008F760F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CF2A51" w:rsidRPr="008F760F" w:rsidTr="008F760F">
        <w:trPr>
          <w:trHeight w:val="276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iCs/>
                <w:szCs w:val="27"/>
              </w:rP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iCs/>
                <w:szCs w:val="27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Выручка (нетто) от продажи товаров, продукции,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136245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108918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-27327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Себестоимость проданных товаров, продукции,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127685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108456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-19229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Валовая прибыль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8560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462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-8098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Коммерческие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Управленческие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Прибыль (убыток) от продаж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8560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462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-8098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8F760F">
              <w:rPr>
                <w:rFonts w:ascii="Times New Roman" w:hAnsi="Times New Roman"/>
                <w:szCs w:val="22"/>
              </w:rPr>
              <w:t>Проценты к получению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2152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5093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2941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8F760F">
              <w:rPr>
                <w:rFonts w:ascii="Times New Roman" w:hAnsi="Times New Roman"/>
                <w:szCs w:val="22"/>
              </w:rPr>
              <w:t>Проценты к уплате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2892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8388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5496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8F760F">
              <w:rPr>
                <w:rFonts w:ascii="Times New Roman" w:hAnsi="Times New Roman"/>
                <w:szCs w:val="22"/>
              </w:rPr>
              <w:t>Доходы от участия в других организациях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4"/>
              </w:rPr>
            </w:pPr>
            <w:r w:rsidRPr="008F760F">
              <w:rPr>
                <w:rFonts w:ascii="Times New Roman" w:hAnsi="Times New Roman"/>
                <w:szCs w:val="22"/>
              </w:rPr>
              <w:t>Прочие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5357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9760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4403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4"/>
              </w:rPr>
            </w:pPr>
            <w:r w:rsidRPr="008F760F">
              <w:rPr>
                <w:rFonts w:ascii="Times New Roman" w:hAnsi="Times New Roman"/>
                <w:szCs w:val="22"/>
              </w:rPr>
              <w:t>Прочие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11078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7055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Прибыль (убыток) до налогообложения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9154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4151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-5003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</w:rPr>
            </w:pPr>
            <w:r w:rsidRPr="008F760F">
              <w:rPr>
                <w:rFonts w:ascii="Times New Roman" w:hAnsi="Times New Roman"/>
                <w:szCs w:val="22"/>
              </w:rPr>
              <w:t>Отложенные налоговые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</w:rPr>
            </w:pPr>
            <w:r w:rsidRPr="008F760F">
              <w:rPr>
                <w:rFonts w:ascii="Times New Roman" w:hAnsi="Times New Roman"/>
                <w:szCs w:val="22"/>
              </w:rPr>
              <w:t>Отложенные налоговые обязательства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Текущий налог на прибыль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1896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-1896</w:t>
            </w:r>
          </w:p>
        </w:tc>
      </w:tr>
      <w:tr w:rsidR="00CF2A51" w:rsidRPr="008F760F" w:rsidTr="008F760F">
        <w:trPr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ind w:left="0" w:firstLine="0"/>
              <w:rPr>
                <w:rFonts w:ascii="Times New Roman" w:hAnsi="Times New Roman"/>
                <w:iCs/>
                <w:szCs w:val="27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Чистая прибыль (убыток) очередного периода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7258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4393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8F760F">
              <w:rPr>
                <w:rFonts w:ascii="Times New Roman" w:hAnsi="Times New Roman"/>
                <w:szCs w:val="28"/>
              </w:rPr>
              <w:t>-2865</w:t>
            </w:r>
          </w:p>
        </w:tc>
      </w:tr>
    </w:tbl>
    <w:p w:rsidR="00CF2A51" w:rsidRPr="00F720F3" w:rsidRDefault="00CF2A51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CF2A51" w:rsidRPr="00F720F3" w:rsidRDefault="00CF2A51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32"/>
        </w:rPr>
        <w:t xml:space="preserve">Вывод: </w:t>
      </w:r>
      <w:r w:rsidRPr="00F720F3">
        <w:rPr>
          <w:rFonts w:ascii="Times New Roman" w:hAnsi="Times New Roman" w:cs="Times New Roman"/>
          <w:sz w:val="28"/>
          <w:szCs w:val="28"/>
        </w:rPr>
        <w:t>рассматривая данные, представленные в таблице 2, можно отметить, что общая результативность ООО «</w:t>
      </w:r>
      <w:r w:rsidRPr="00F720F3">
        <w:rPr>
          <w:rFonts w:ascii="Times New Roman" w:hAnsi="Times New Roman" w:cs="Times New Roman"/>
          <w:sz w:val="28"/>
        </w:rPr>
        <w:t>Гетекс</w:t>
      </w:r>
      <w:r w:rsidRPr="00F720F3">
        <w:rPr>
          <w:rFonts w:ascii="Times New Roman" w:hAnsi="Times New Roman" w:cs="Times New Roman"/>
          <w:sz w:val="28"/>
          <w:szCs w:val="28"/>
        </w:rPr>
        <w:t>» имеет тенденцию к спаду, чему является подтверждение снижение валовой прибыли, чистой прибыли, остающееся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Pr="00F720F3">
        <w:rPr>
          <w:rFonts w:ascii="Times New Roman" w:hAnsi="Times New Roman" w:cs="Times New Roman"/>
          <w:sz w:val="28"/>
          <w:szCs w:val="28"/>
        </w:rPr>
        <w:t>в распоряжении организации.</w:t>
      </w:r>
    </w:p>
    <w:p w:rsidR="00CF2A51" w:rsidRPr="00F720F3" w:rsidRDefault="00CF2A51" w:rsidP="00F720F3">
      <w:pPr>
        <w:pStyle w:val="6"/>
        <w:spacing w:before="0" w:after="0" w:line="360" w:lineRule="auto"/>
        <w:ind w:firstLine="709"/>
        <w:rPr>
          <w:b w:val="0"/>
          <w:iCs/>
          <w:sz w:val="28"/>
          <w:szCs w:val="32"/>
        </w:rPr>
      </w:pPr>
    </w:p>
    <w:p w:rsidR="00CF2A51" w:rsidRPr="008F760F" w:rsidRDefault="00CF2A51" w:rsidP="008F760F">
      <w:pPr>
        <w:pStyle w:val="6"/>
        <w:spacing w:before="0" w:after="0" w:line="360" w:lineRule="auto"/>
        <w:ind w:firstLine="709"/>
        <w:rPr>
          <w:b w:val="0"/>
          <w:bCs w:val="0"/>
          <w:sz w:val="28"/>
          <w:szCs w:val="28"/>
        </w:rPr>
      </w:pPr>
      <w:r w:rsidRPr="008F760F">
        <w:rPr>
          <w:b w:val="0"/>
          <w:bCs w:val="0"/>
          <w:sz w:val="28"/>
          <w:szCs w:val="28"/>
        </w:rPr>
        <w:t>Таблица 3</w:t>
      </w:r>
      <w:r w:rsidR="008F760F" w:rsidRPr="008F760F">
        <w:rPr>
          <w:b w:val="0"/>
          <w:bCs w:val="0"/>
          <w:sz w:val="28"/>
          <w:szCs w:val="28"/>
        </w:rPr>
        <w:t xml:space="preserve">. </w:t>
      </w:r>
      <w:r w:rsidRPr="008F760F">
        <w:rPr>
          <w:b w:val="0"/>
          <w:bCs w:val="0"/>
          <w:sz w:val="28"/>
          <w:szCs w:val="28"/>
        </w:rPr>
        <w:t>Анализ делов</w:t>
      </w:r>
      <w:r w:rsidR="0076283A" w:rsidRPr="008F760F">
        <w:rPr>
          <w:b w:val="0"/>
          <w:bCs w:val="0"/>
          <w:sz w:val="28"/>
          <w:szCs w:val="28"/>
        </w:rPr>
        <w:t>ой активности ОАО «Гетэкс</w:t>
      </w:r>
      <w:r w:rsidRPr="008F760F">
        <w:rPr>
          <w:b w:val="0"/>
          <w:bCs w:val="0"/>
          <w:sz w:val="28"/>
          <w:szCs w:val="28"/>
        </w:rPr>
        <w:t>»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907"/>
        <w:gridCol w:w="1081"/>
        <w:gridCol w:w="997"/>
        <w:gridCol w:w="2218"/>
      </w:tblGrid>
      <w:tr w:rsidR="00CF2A51" w:rsidRPr="008F760F" w:rsidTr="008F760F">
        <w:trPr>
          <w:cantSplit/>
          <w:trHeight w:val="925"/>
          <w:jc w:val="center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№п.\п.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Показатель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На начало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На конец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Отклонение(+,</w:t>
            </w:r>
            <w:r w:rsidRPr="008F760F">
              <w:rPr>
                <w:rFonts w:ascii="Times New Roman" w:hAnsi="Times New Roman"/>
              </w:rPr>
              <w:sym w:font="Symbol" w:char="F02D"/>
            </w:r>
            <w:r w:rsidRPr="008F760F"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szCs w:val="22"/>
              </w:rPr>
            </w:pPr>
            <w:r w:rsidRPr="008F760F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4"/>
              </w:rPr>
            </w:pPr>
            <w:r w:rsidRPr="008F760F">
              <w:rPr>
                <w:rFonts w:ascii="Times New Roman" w:hAnsi="Times New Roman"/>
                <w:bCs/>
                <w:snapToGrid w:val="0"/>
                <w:szCs w:val="22"/>
              </w:rPr>
              <w:t>Коэффициент финансовой активности предприятия (плечо финансового рычага)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3,90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46,91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43,01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4"/>
              </w:rPr>
            </w:pPr>
            <w:r w:rsidRPr="008F760F">
              <w:rPr>
                <w:rFonts w:ascii="Times New Roman" w:hAnsi="Times New Roman"/>
                <w:bCs/>
                <w:snapToGrid w:val="0"/>
                <w:szCs w:val="22"/>
              </w:rPr>
              <w:t>Коэффициент оборачиваемости всего капитала (капиталоотдача)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1,01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-0,2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4"/>
              </w:rPr>
            </w:pPr>
            <w:r w:rsidRPr="008F760F">
              <w:rPr>
                <w:rFonts w:ascii="Times New Roman" w:hAnsi="Times New Roman"/>
                <w:bCs/>
                <w:snapToGrid w:val="0"/>
                <w:szCs w:val="22"/>
              </w:rPr>
              <w:t>Коэффициент оборачиваемости собственного капитала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22,60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18,01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-4,59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4"/>
              </w:rPr>
            </w:pPr>
            <w:r w:rsidRPr="008F760F">
              <w:rPr>
                <w:rFonts w:ascii="Times New Roman" w:hAnsi="Times New Roman"/>
                <w:bCs/>
                <w:snapToGrid w:val="0"/>
                <w:szCs w:val="22"/>
              </w:rPr>
              <w:t>Коэффициент оборачиваемости оборотных активов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2,44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1,94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-0,50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4"/>
              </w:rPr>
            </w:pPr>
            <w:r w:rsidRPr="008F760F">
              <w:rPr>
                <w:rFonts w:ascii="Times New Roman" w:hAnsi="Times New Roman"/>
                <w:bCs/>
                <w:snapToGrid w:val="0"/>
                <w:szCs w:val="22"/>
              </w:rPr>
              <w:t>Коэффициент оборачиваемости материальных оборотных средств (запасов)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18,93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16,02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-2,91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4"/>
              </w:rPr>
            </w:pPr>
            <w:r w:rsidRPr="008F760F">
              <w:rPr>
                <w:rFonts w:ascii="Times New Roman" w:hAnsi="Times New Roman"/>
                <w:bCs/>
                <w:snapToGrid w:val="0"/>
                <w:szCs w:val="22"/>
              </w:rPr>
              <w:t>Коэффициент оборачиваемости денежных средств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17,40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13,92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-3,48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4"/>
              </w:rPr>
            </w:pPr>
            <w:r w:rsidRPr="008F760F">
              <w:rPr>
                <w:rFonts w:ascii="Times New Roman" w:hAnsi="Times New Roman"/>
                <w:bCs/>
                <w:snapToGrid w:val="0"/>
                <w:szCs w:val="22"/>
              </w:rPr>
              <w:t>Коэффициент оборачиваемости кредиторской задолженности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3,01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2,63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-0,38</w:t>
            </w:r>
          </w:p>
        </w:tc>
      </w:tr>
      <w:tr w:rsidR="00CF2A51" w:rsidRPr="008F760F" w:rsidTr="008F760F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iCs/>
                <w:szCs w:val="27"/>
              </w:rPr>
            </w:pPr>
            <w:r w:rsidRPr="008F760F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spacing w:line="360" w:lineRule="auto"/>
              <w:ind w:firstLine="0"/>
              <w:rPr>
                <w:rFonts w:ascii="Times New Roman" w:hAnsi="Times New Roman"/>
                <w:bCs/>
                <w:iCs/>
                <w:snapToGrid w:val="0"/>
                <w:szCs w:val="27"/>
              </w:rPr>
            </w:pPr>
            <w:r w:rsidRPr="008F760F">
              <w:rPr>
                <w:rFonts w:ascii="Times New Roman" w:hAnsi="Times New Roman"/>
                <w:bCs/>
                <w:snapToGrid w:val="0"/>
                <w:szCs w:val="22"/>
              </w:rPr>
              <w:t>Коэффициент оборачиваемости краткосрочной дебиторской задолженности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4,33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3,51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A51" w:rsidRPr="008F760F" w:rsidRDefault="00CF2A51" w:rsidP="008F760F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/>
                <w:iCs/>
                <w:szCs w:val="28"/>
              </w:rPr>
            </w:pPr>
            <w:r w:rsidRPr="008F760F">
              <w:rPr>
                <w:rFonts w:ascii="Times New Roman" w:hAnsi="Times New Roman"/>
                <w:iCs/>
                <w:szCs w:val="28"/>
              </w:rPr>
              <w:t>-0,82</w:t>
            </w:r>
          </w:p>
        </w:tc>
      </w:tr>
    </w:tbl>
    <w:p w:rsidR="00CF2A51" w:rsidRPr="00F720F3" w:rsidRDefault="00CF2A51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CF2A51" w:rsidRPr="00F720F3" w:rsidRDefault="00CF2A51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32"/>
        </w:rPr>
        <w:t xml:space="preserve">Вывод: </w:t>
      </w:r>
      <w:r w:rsidRPr="00F720F3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Pr="00F720F3">
        <w:rPr>
          <w:rFonts w:ascii="Times New Roman" w:hAnsi="Times New Roman" w:cs="Times New Roman"/>
          <w:sz w:val="28"/>
          <w:szCs w:val="28"/>
        </w:rPr>
        <w:t xml:space="preserve">3, наблюдается спад практически по всем показателям у организации, что свидетельствует об уменьшении деловой активности основной производственной деятельности. Однако, </w:t>
      </w:r>
      <w:r w:rsidRPr="00F720F3">
        <w:rPr>
          <w:rFonts w:ascii="Times New Roman" w:hAnsi="Times New Roman"/>
          <w:bCs/>
          <w:snapToGrid w:val="0"/>
          <w:sz w:val="28"/>
          <w:szCs w:val="28"/>
        </w:rPr>
        <w:t xml:space="preserve">коэффициент финансовой активности предприятия (плечо финансового рычага) </w:t>
      </w:r>
      <w:r w:rsidRPr="00F720F3">
        <w:rPr>
          <w:rFonts w:ascii="Times New Roman" w:hAnsi="Times New Roman" w:cs="Times New Roman"/>
          <w:bCs/>
          <w:snapToGrid w:val="0"/>
          <w:sz w:val="28"/>
          <w:szCs w:val="28"/>
        </w:rPr>
        <w:t>имеет тенденцию к значительному росту.</w:t>
      </w:r>
    </w:p>
    <w:p w:rsidR="00684FF8" w:rsidRPr="00F720F3" w:rsidRDefault="00684FF8" w:rsidP="00F720F3">
      <w:pPr>
        <w:pStyle w:val="3"/>
        <w:spacing w:before="0" w:after="0"/>
        <w:jc w:val="both"/>
        <w:rPr>
          <w:b w:val="0"/>
          <w:color w:val="auto"/>
          <w:spacing w:val="0"/>
          <w:sz w:val="28"/>
        </w:rPr>
      </w:pPr>
    </w:p>
    <w:p w:rsidR="00AF521F" w:rsidRPr="008F760F" w:rsidRDefault="00AF521F" w:rsidP="00F720F3">
      <w:pPr>
        <w:pStyle w:val="3"/>
        <w:spacing w:before="0" w:after="0"/>
        <w:jc w:val="both"/>
        <w:rPr>
          <w:color w:val="auto"/>
          <w:spacing w:val="0"/>
          <w:sz w:val="28"/>
        </w:rPr>
      </w:pPr>
      <w:bookmarkStart w:id="38" w:name="_Toc230492291"/>
      <w:r w:rsidRPr="008F760F">
        <w:rPr>
          <w:color w:val="auto"/>
          <w:spacing w:val="0"/>
          <w:sz w:val="28"/>
        </w:rPr>
        <w:t xml:space="preserve">2.2 </w:t>
      </w:r>
      <w:r w:rsidR="00913BAE" w:rsidRPr="008F760F">
        <w:rPr>
          <w:color w:val="auto"/>
          <w:spacing w:val="0"/>
          <w:sz w:val="28"/>
        </w:rPr>
        <w:t xml:space="preserve">Бухгалтерский баланс </w:t>
      </w:r>
      <w:r w:rsidRPr="008F760F">
        <w:rPr>
          <w:color w:val="auto"/>
          <w:spacing w:val="0"/>
          <w:sz w:val="28"/>
        </w:rPr>
        <w:t>О</w:t>
      </w:r>
      <w:r w:rsidR="007A04A2" w:rsidRPr="008F760F">
        <w:rPr>
          <w:color w:val="auto"/>
          <w:spacing w:val="0"/>
          <w:sz w:val="28"/>
        </w:rPr>
        <w:t>О</w:t>
      </w:r>
      <w:r w:rsidRPr="008F760F">
        <w:rPr>
          <w:color w:val="auto"/>
          <w:spacing w:val="0"/>
          <w:sz w:val="28"/>
        </w:rPr>
        <w:t>О «</w:t>
      </w:r>
      <w:r w:rsidR="007A04A2" w:rsidRPr="008F760F">
        <w:rPr>
          <w:color w:val="auto"/>
          <w:spacing w:val="0"/>
          <w:sz w:val="28"/>
        </w:rPr>
        <w:t>Гетэкс</w:t>
      </w:r>
      <w:r w:rsidRPr="008F760F">
        <w:rPr>
          <w:color w:val="auto"/>
          <w:spacing w:val="0"/>
          <w:sz w:val="28"/>
        </w:rPr>
        <w:t>»</w:t>
      </w:r>
      <w:bookmarkEnd w:id="13"/>
      <w:bookmarkEnd w:id="38"/>
    </w:p>
    <w:p w:rsidR="008F760F" w:rsidRDefault="008F760F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5215" w:rsidRPr="00F720F3" w:rsidRDefault="00CC74A4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Бухгалтерская финансовая отчетность ООО «Гетэкс» составляется в полном составе:</w:t>
      </w:r>
    </w:p>
    <w:p w:rsidR="00CC74A4" w:rsidRPr="00F720F3" w:rsidRDefault="00CC74A4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9" w:name="_Toc195520352"/>
      <w:r w:rsidRPr="00F720F3">
        <w:rPr>
          <w:rFonts w:ascii="Times New Roman" w:hAnsi="Times New Roman" w:cs="Times New Roman"/>
          <w:sz w:val="28"/>
          <w:szCs w:val="28"/>
        </w:rPr>
        <w:t>1) бухгалтерского баланса (ф. № 1), характеризующего величину и состав активов, и источники их формирования (пассивов) на отчетную дату;</w:t>
      </w:r>
    </w:p>
    <w:p w:rsidR="00CC74A4" w:rsidRPr="00F720F3" w:rsidRDefault="00CC74A4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2) отчета о прибылях и убытках (ф. № 2), где приводятся данные по формированию финансовых результатов;</w:t>
      </w:r>
    </w:p>
    <w:p w:rsidR="00CC74A4" w:rsidRPr="00F720F3" w:rsidRDefault="00CC74A4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3) отчета об изменениях капитала (ф. № 3), отражающего данные о величине и движении капитала и его составляющих элементов;</w:t>
      </w:r>
    </w:p>
    <w:p w:rsidR="00CC74A4" w:rsidRPr="00F720F3" w:rsidRDefault="00CC74A4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4) отчета о движении денежных средств, содержащего показатели, характеризующие наличие, поступление и расходование денежных средств (ф. № 4);</w:t>
      </w:r>
    </w:p>
    <w:p w:rsidR="00CC74A4" w:rsidRPr="00F720F3" w:rsidRDefault="00CC74A4" w:rsidP="00F720F3">
      <w:pPr>
        <w:pStyle w:val="3"/>
        <w:spacing w:before="0" w:after="0"/>
        <w:jc w:val="both"/>
        <w:rPr>
          <w:b w:val="0"/>
          <w:color w:val="auto"/>
          <w:spacing w:val="0"/>
          <w:sz w:val="28"/>
        </w:rPr>
      </w:pPr>
      <w:r w:rsidRPr="00F720F3">
        <w:rPr>
          <w:b w:val="0"/>
          <w:color w:val="auto"/>
          <w:spacing w:val="0"/>
          <w:sz w:val="28"/>
        </w:rPr>
        <w:t>5) приложения к бухгалтерскому балансу (ф. № 5), где приводятся показатели, представляющие собой детализацию имеющихся в бухгалтерском балансе данных либо содержащие качественную их сторону.</w:t>
      </w:r>
    </w:p>
    <w:p w:rsidR="006B237F" w:rsidRPr="00F720F3" w:rsidRDefault="00CC74A4" w:rsidP="00F720F3">
      <w:pPr>
        <w:spacing w:line="360" w:lineRule="auto"/>
        <w:ind w:firstLine="709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Рассмотрим</w:t>
      </w:r>
      <w:r w:rsidR="005F0CB6">
        <w:rPr>
          <w:rFonts w:ascii="Times New Roman" w:hAnsi="Times New Roman"/>
          <w:sz w:val="28"/>
        </w:rPr>
        <w:t xml:space="preserve"> </w:t>
      </w:r>
      <w:r w:rsidR="006B237F" w:rsidRPr="00F720F3">
        <w:rPr>
          <w:rFonts w:ascii="Times New Roman" w:hAnsi="Times New Roman"/>
          <w:sz w:val="28"/>
        </w:rPr>
        <w:t xml:space="preserve">особенности </w:t>
      </w:r>
      <w:r w:rsidRPr="00F720F3">
        <w:rPr>
          <w:rFonts w:ascii="Times New Roman" w:hAnsi="Times New Roman"/>
          <w:sz w:val="28"/>
        </w:rPr>
        <w:t>бухгалтерск</w:t>
      </w:r>
      <w:r w:rsidR="006B237F" w:rsidRPr="00F720F3">
        <w:rPr>
          <w:rFonts w:ascii="Times New Roman" w:hAnsi="Times New Roman"/>
          <w:sz w:val="28"/>
        </w:rPr>
        <w:t>ого</w:t>
      </w:r>
      <w:r w:rsidRPr="00F720F3">
        <w:rPr>
          <w:rFonts w:ascii="Times New Roman" w:hAnsi="Times New Roman"/>
          <w:sz w:val="28"/>
        </w:rPr>
        <w:t xml:space="preserve"> баланс</w:t>
      </w:r>
      <w:r w:rsidR="006B237F" w:rsidRPr="00F720F3">
        <w:rPr>
          <w:rFonts w:ascii="Times New Roman" w:hAnsi="Times New Roman"/>
          <w:sz w:val="28"/>
        </w:rPr>
        <w:t>а</w:t>
      </w:r>
      <w:r w:rsidRPr="00F720F3">
        <w:rPr>
          <w:rFonts w:ascii="Times New Roman" w:hAnsi="Times New Roman"/>
          <w:sz w:val="28"/>
        </w:rPr>
        <w:t xml:space="preserve"> ООО «Гетэкс»</w:t>
      </w:r>
      <w:r w:rsidR="006B237F" w:rsidRPr="00F720F3">
        <w:rPr>
          <w:rFonts w:ascii="Times New Roman" w:hAnsi="Times New Roman"/>
          <w:sz w:val="28"/>
        </w:rPr>
        <w:t>.</w:t>
      </w:r>
    </w:p>
    <w:p w:rsidR="006B237F" w:rsidRPr="00F720F3" w:rsidRDefault="006B237F" w:rsidP="00F720F3">
      <w:pPr>
        <w:spacing w:line="360" w:lineRule="auto"/>
        <w:ind w:firstLine="709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В активе бухгалтерского баланса организации на начало отчетного года (2008) итого по первому разделу</w:t>
      </w:r>
      <w:r w:rsidR="004D1D63" w:rsidRPr="00F720F3">
        <w:rPr>
          <w:rFonts w:ascii="Times New Roman" w:hAnsi="Times New Roman"/>
          <w:sz w:val="28"/>
        </w:rPr>
        <w:t xml:space="preserve"> «Внеоборотные активы»</w:t>
      </w:r>
      <w:r w:rsidR="005F0CB6">
        <w:rPr>
          <w:rFonts w:ascii="Times New Roman" w:hAnsi="Times New Roman"/>
          <w:sz w:val="28"/>
        </w:rPr>
        <w:t xml:space="preserve"> </w:t>
      </w:r>
      <w:r w:rsidRPr="00F720F3">
        <w:rPr>
          <w:rFonts w:ascii="Times New Roman" w:hAnsi="Times New Roman"/>
          <w:sz w:val="28"/>
        </w:rPr>
        <w:t>составило 17494 (строка 190), на конец отчетного года (2008) итого по первому разделу составило 94148 (строка 190), что превышает сумму на начало отчетного года на 76654.</w:t>
      </w:r>
    </w:p>
    <w:p w:rsidR="006B237F" w:rsidRPr="00F720F3" w:rsidRDefault="006B237F" w:rsidP="00F720F3">
      <w:pPr>
        <w:spacing w:line="360" w:lineRule="auto"/>
        <w:ind w:firstLine="709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 xml:space="preserve">В активе баланса организации на начало отчетного года (2008) итого по </w:t>
      </w:r>
      <w:r w:rsidR="004D1D63" w:rsidRPr="00F720F3">
        <w:rPr>
          <w:rFonts w:ascii="Times New Roman" w:hAnsi="Times New Roman"/>
          <w:sz w:val="28"/>
        </w:rPr>
        <w:t>второму</w:t>
      </w:r>
      <w:r w:rsidRPr="00F720F3">
        <w:rPr>
          <w:rFonts w:ascii="Times New Roman" w:hAnsi="Times New Roman"/>
          <w:sz w:val="28"/>
        </w:rPr>
        <w:t xml:space="preserve"> разделу </w:t>
      </w:r>
      <w:r w:rsidR="004D1D63" w:rsidRPr="00F720F3">
        <w:rPr>
          <w:rFonts w:ascii="Times New Roman" w:hAnsi="Times New Roman"/>
          <w:sz w:val="28"/>
        </w:rPr>
        <w:t xml:space="preserve">« Оборотные активы» </w:t>
      </w:r>
      <w:r w:rsidRPr="00F720F3">
        <w:rPr>
          <w:rFonts w:ascii="Times New Roman" w:hAnsi="Times New Roman"/>
          <w:sz w:val="28"/>
        </w:rPr>
        <w:t xml:space="preserve">составило </w:t>
      </w:r>
      <w:r w:rsidR="004D1D63" w:rsidRPr="00F720F3">
        <w:rPr>
          <w:rFonts w:ascii="Times New Roman" w:hAnsi="Times New Roman"/>
          <w:sz w:val="28"/>
        </w:rPr>
        <w:t>23147</w:t>
      </w:r>
      <w:r w:rsidRPr="00F720F3">
        <w:rPr>
          <w:rFonts w:ascii="Times New Roman" w:hAnsi="Times New Roman"/>
          <w:sz w:val="28"/>
        </w:rPr>
        <w:t xml:space="preserve"> (строка </w:t>
      </w:r>
      <w:r w:rsidR="004D1D63" w:rsidRPr="00F720F3">
        <w:rPr>
          <w:rFonts w:ascii="Times New Roman" w:hAnsi="Times New Roman"/>
          <w:sz w:val="28"/>
        </w:rPr>
        <w:t>2</w:t>
      </w:r>
      <w:r w:rsidRPr="00F720F3">
        <w:rPr>
          <w:rFonts w:ascii="Times New Roman" w:hAnsi="Times New Roman"/>
          <w:sz w:val="28"/>
        </w:rPr>
        <w:t xml:space="preserve">90), на конец отчетного года (2008) итого по </w:t>
      </w:r>
      <w:r w:rsidR="004D1D63" w:rsidRPr="00F720F3">
        <w:rPr>
          <w:rFonts w:ascii="Times New Roman" w:hAnsi="Times New Roman"/>
          <w:sz w:val="28"/>
        </w:rPr>
        <w:t>второму</w:t>
      </w:r>
      <w:r w:rsidRPr="00F720F3">
        <w:rPr>
          <w:rFonts w:ascii="Times New Roman" w:hAnsi="Times New Roman"/>
          <w:sz w:val="28"/>
        </w:rPr>
        <w:t xml:space="preserve"> разделу составило </w:t>
      </w:r>
      <w:r w:rsidR="004D1D63" w:rsidRPr="00F720F3">
        <w:rPr>
          <w:rFonts w:ascii="Times New Roman" w:hAnsi="Times New Roman"/>
          <w:sz w:val="28"/>
        </w:rPr>
        <w:t>89816</w:t>
      </w:r>
      <w:r w:rsidRPr="00F720F3">
        <w:rPr>
          <w:rFonts w:ascii="Times New Roman" w:hAnsi="Times New Roman"/>
          <w:sz w:val="28"/>
        </w:rPr>
        <w:t xml:space="preserve"> (строка </w:t>
      </w:r>
      <w:r w:rsidR="004D1D63" w:rsidRPr="00F720F3">
        <w:rPr>
          <w:rFonts w:ascii="Times New Roman" w:hAnsi="Times New Roman"/>
          <w:sz w:val="28"/>
        </w:rPr>
        <w:t>2</w:t>
      </w:r>
      <w:r w:rsidRPr="00F720F3">
        <w:rPr>
          <w:rFonts w:ascii="Times New Roman" w:hAnsi="Times New Roman"/>
          <w:sz w:val="28"/>
        </w:rPr>
        <w:t xml:space="preserve">90), что превышает сумму на начало отчетного года на </w:t>
      </w:r>
      <w:r w:rsidR="004D1D63" w:rsidRPr="00F720F3">
        <w:rPr>
          <w:rFonts w:ascii="Times New Roman" w:hAnsi="Times New Roman"/>
          <w:sz w:val="28"/>
        </w:rPr>
        <w:t>66669</w:t>
      </w:r>
      <w:r w:rsidRPr="00F720F3">
        <w:rPr>
          <w:rFonts w:ascii="Times New Roman" w:hAnsi="Times New Roman"/>
          <w:sz w:val="28"/>
        </w:rPr>
        <w:t>.</w:t>
      </w:r>
    </w:p>
    <w:p w:rsidR="004D1D63" w:rsidRPr="00F720F3" w:rsidRDefault="004D1D63" w:rsidP="00F720F3">
      <w:pPr>
        <w:spacing w:line="360" w:lineRule="auto"/>
        <w:ind w:firstLine="709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В пассиве бухгалтерского баланса ООО «Гетэкс»</w:t>
      </w:r>
      <w:r w:rsidR="005F0CB6">
        <w:rPr>
          <w:rFonts w:ascii="Times New Roman" w:hAnsi="Times New Roman"/>
          <w:sz w:val="28"/>
        </w:rPr>
        <w:t xml:space="preserve"> </w:t>
      </w:r>
      <w:r w:rsidRPr="00F720F3">
        <w:rPr>
          <w:rFonts w:ascii="Times New Roman" w:hAnsi="Times New Roman"/>
          <w:sz w:val="28"/>
        </w:rPr>
        <w:t>на начало отчетного года (2008) итого по третьему разделу «Капитал и резервы»</w:t>
      </w:r>
      <w:r w:rsidR="005F0CB6">
        <w:rPr>
          <w:rFonts w:ascii="Times New Roman" w:hAnsi="Times New Roman"/>
          <w:sz w:val="28"/>
        </w:rPr>
        <w:t xml:space="preserve"> </w:t>
      </w:r>
      <w:r w:rsidRPr="00F720F3">
        <w:rPr>
          <w:rFonts w:ascii="Times New Roman" w:hAnsi="Times New Roman"/>
          <w:sz w:val="28"/>
        </w:rPr>
        <w:t>составило 8231 (строка 490), на конец отчетного года (2008) итого по третьему разделу составило 3838 (строка 490), что меньше суммы на начало отчетного года на 4393.</w:t>
      </w:r>
    </w:p>
    <w:p w:rsidR="004D1D63" w:rsidRPr="00F720F3" w:rsidRDefault="004D1D63" w:rsidP="00F720F3">
      <w:pPr>
        <w:spacing w:line="360" w:lineRule="auto"/>
        <w:ind w:firstLine="709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В пассиве бухгалтерского баланса ООО «Гетэкс»</w:t>
      </w:r>
      <w:r w:rsidR="005F0CB6">
        <w:rPr>
          <w:rFonts w:ascii="Times New Roman" w:hAnsi="Times New Roman"/>
          <w:sz w:val="28"/>
        </w:rPr>
        <w:t xml:space="preserve"> </w:t>
      </w:r>
      <w:r w:rsidRPr="00F720F3">
        <w:rPr>
          <w:rFonts w:ascii="Times New Roman" w:hAnsi="Times New Roman"/>
          <w:sz w:val="28"/>
        </w:rPr>
        <w:t>на начало отчетного года (2008) итого по четвертому разделу «Долгосрочные обязательства»</w:t>
      </w:r>
      <w:r w:rsidR="005F0CB6">
        <w:rPr>
          <w:rFonts w:ascii="Times New Roman" w:hAnsi="Times New Roman"/>
          <w:sz w:val="28"/>
        </w:rPr>
        <w:t xml:space="preserve"> </w:t>
      </w:r>
      <w:r w:rsidRPr="00F720F3">
        <w:rPr>
          <w:rFonts w:ascii="Times New Roman" w:hAnsi="Times New Roman"/>
          <w:sz w:val="28"/>
        </w:rPr>
        <w:t xml:space="preserve">составило 0 (строка 590), на конец отчетного года (2008) итого по четвертому разделу «Долгосрочные обязательства» составило 92120 (строка 590), что </w:t>
      </w:r>
      <w:r w:rsidR="00972C39" w:rsidRPr="00F720F3">
        <w:rPr>
          <w:rFonts w:ascii="Times New Roman" w:hAnsi="Times New Roman"/>
          <w:sz w:val="28"/>
        </w:rPr>
        <w:t>превышает</w:t>
      </w:r>
      <w:r w:rsidRPr="00F720F3">
        <w:rPr>
          <w:rFonts w:ascii="Times New Roman" w:hAnsi="Times New Roman"/>
          <w:sz w:val="28"/>
        </w:rPr>
        <w:t xml:space="preserve"> сумм</w:t>
      </w:r>
      <w:r w:rsidR="00972C39" w:rsidRPr="00F720F3">
        <w:rPr>
          <w:rFonts w:ascii="Times New Roman" w:hAnsi="Times New Roman"/>
          <w:sz w:val="28"/>
        </w:rPr>
        <w:t>у</w:t>
      </w:r>
      <w:r w:rsidRPr="00F720F3">
        <w:rPr>
          <w:rFonts w:ascii="Times New Roman" w:hAnsi="Times New Roman"/>
          <w:sz w:val="28"/>
        </w:rPr>
        <w:t xml:space="preserve"> на начало отчетного года на </w:t>
      </w:r>
      <w:r w:rsidR="00972C39" w:rsidRPr="00F720F3">
        <w:rPr>
          <w:rFonts w:ascii="Times New Roman" w:hAnsi="Times New Roman"/>
          <w:sz w:val="28"/>
        </w:rPr>
        <w:t>92120</w:t>
      </w:r>
      <w:r w:rsidRPr="00F720F3">
        <w:rPr>
          <w:rFonts w:ascii="Times New Roman" w:hAnsi="Times New Roman"/>
          <w:sz w:val="28"/>
        </w:rPr>
        <w:t>.</w:t>
      </w:r>
    </w:p>
    <w:p w:rsidR="00972C39" w:rsidRPr="00F720F3" w:rsidRDefault="00972C39" w:rsidP="00F720F3">
      <w:pPr>
        <w:spacing w:line="360" w:lineRule="auto"/>
        <w:ind w:firstLine="709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В пассиве бухгалтерского баланса ООО «Гетэкс»</w:t>
      </w:r>
      <w:r w:rsidR="005F0CB6">
        <w:rPr>
          <w:rFonts w:ascii="Times New Roman" w:hAnsi="Times New Roman"/>
          <w:sz w:val="28"/>
        </w:rPr>
        <w:t xml:space="preserve"> </w:t>
      </w:r>
      <w:r w:rsidRPr="00F720F3">
        <w:rPr>
          <w:rFonts w:ascii="Times New Roman" w:hAnsi="Times New Roman"/>
          <w:sz w:val="28"/>
        </w:rPr>
        <w:t>на начало отчетного года (2008) итого по пятому разделу «Краткосрочные обязательства»</w:t>
      </w:r>
      <w:r w:rsidR="005F0CB6">
        <w:rPr>
          <w:rFonts w:ascii="Times New Roman" w:hAnsi="Times New Roman"/>
          <w:sz w:val="28"/>
        </w:rPr>
        <w:t xml:space="preserve"> </w:t>
      </w:r>
      <w:r w:rsidRPr="00F720F3">
        <w:rPr>
          <w:rFonts w:ascii="Times New Roman" w:hAnsi="Times New Roman"/>
          <w:sz w:val="28"/>
        </w:rPr>
        <w:t>составило 32410 (строка 690), на конец отчетного года (2008) итого по пятому разделу «Краткосрочные обязательства» составило 88006 (строка 690), что превышает сумму на начало отчетного года на 55596.</w:t>
      </w:r>
    </w:p>
    <w:p w:rsidR="00972C39" w:rsidRPr="00F720F3" w:rsidRDefault="00972C39" w:rsidP="00F720F3">
      <w:pPr>
        <w:spacing w:line="360" w:lineRule="auto"/>
        <w:ind w:firstLine="709"/>
        <w:rPr>
          <w:rFonts w:ascii="Times New Roman" w:hAnsi="Times New Roman"/>
          <w:sz w:val="28"/>
        </w:rPr>
      </w:pPr>
      <w:r w:rsidRPr="00F720F3">
        <w:rPr>
          <w:rFonts w:ascii="Times New Roman" w:hAnsi="Times New Roman"/>
          <w:sz w:val="28"/>
        </w:rPr>
        <w:t>Итог актива бухгалтерского баланса ООО «Гетэкс»</w:t>
      </w:r>
      <w:r w:rsidR="005F0CB6">
        <w:rPr>
          <w:rFonts w:ascii="Times New Roman" w:hAnsi="Times New Roman"/>
          <w:sz w:val="28"/>
        </w:rPr>
        <w:t xml:space="preserve"> </w:t>
      </w:r>
      <w:r w:rsidRPr="00F720F3">
        <w:rPr>
          <w:rFonts w:ascii="Times New Roman" w:hAnsi="Times New Roman"/>
          <w:sz w:val="28"/>
        </w:rPr>
        <w:t>на начало отчетного года (2008) равен пассиву баланса и составил 40641 (строк</w:t>
      </w:r>
      <w:r w:rsidR="00A966E8" w:rsidRPr="00F720F3">
        <w:rPr>
          <w:rFonts w:ascii="Times New Roman" w:hAnsi="Times New Roman"/>
          <w:sz w:val="28"/>
        </w:rPr>
        <w:t>и</w:t>
      </w:r>
      <w:r w:rsidRPr="00F720F3">
        <w:rPr>
          <w:rFonts w:ascii="Times New Roman" w:hAnsi="Times New Roman"/>
          <w:sz w:val="28"/>
        </w:rPr>
        <w:t xml:space="preserve"> 300 и 700). Итог актива бухгалтерского баланса ООО «Гетэкс»</w:t>
      </w:r>
      <w:r w:rsidR="005F0CB6">
        <w:rPr>
          <w:rFonts w:ascii="Times New Roman" w:hAnsi="Times New Roman"/>
          <w:sz w:val="28"/>
        </w:rPr>
        <w:t xml:space="preserve"> </w:t>
      </w:r>
      <w:r w:rsidRPr="00F720F3">
        <w:rPr>
          <w:rFonts w:ascii="Times New Roman" w:hAnsi="Times New Roman"/>
          <w:sz w:val="28"/>
        </w:rPr>
        <w:t>на конец отчетного года (2008) равен пассиву баланса и составил 183964 (строк</w:t>
      </w:r>
      <w:r w:rsidR="00A966E8" w:rsidRPr="00F720F3">
        <w:rPr>
          <w:rFonts w:ascii="Times New Roman" w:hAnsi="Times New Roman"/>
          <w:sz w:val="28"/>
        </w:rPr>
        <w:t>и</w:t>
      </w:r>
      <w:r w:rsidRPr="00F720F3">
        <w:rPr>
          <w:rFonts w:ascii="Times New Roman" w:hAnsi="Times New Roman"/>
          <w:sz w:val="28"/>
        </w:rPr>
        <w:t xml:space="preserve"> 300 и 700).</w:t>
      </w:r>
    </w:p>
    <w:p w:rsidR="007A04A2" w:rsidRPr="00BA7B48" w:rsidRDefault="007A04A2" w:rsidP="00F720F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720F3">
        <w:rPr>
          <w:rFonts w:ascii="Times New Roman" w:hAnsi="Times New Roman"/>
          <w:sz w:val="28"/>
        </w:rPr>
        <w:br w:type="page"/>
      </w:r>
      <w:bookmarkStart w:id="40" w:name="_Toc230492292"/>
      <w:r w:rsidR="00AF521F" w:rsidRPr="00BA7B48">
        <w:rPr>
          <w:rFonts w:ascii="Times New Roman" w:hAnsi="Times New Roman"/>
          <w:b/>
          <w:sz w:val="28"/>
          <w:szCs w:val="32"/>
        </w:rPr>
        <w:t>3</w:t>
      </w:r>
      <w:r w:rsidR="00AF521F" w:rsidRPr="00BA7B48">
        <w:rPr>
          <w:rFonts w:ascii="Times New Roman" w:hAnsi="Times New Roman" w:cs="Times New Roman"/>
          <w:b/>
          <w:sz w:val="28"/>
          <w:szCs w:val="28"/>
        </w:rPr>
        <w:t xml:space="preserve">. Рекомендации по совершенствованию </w:t>
      </w:r>
      <w:bookmarkEnd w:id="39"/>
      <w:r w:rsidRPr="00BA7B48">
        <w:rPr>
          <w:rFonts w:ascii="Times New Roman" w:hAnsi="Times New Roman" w:cs="Times New Roman"/>
          <w:b/>
          <w:sz w:val="28"/>
          <w:szCs w:val="28"/>
        </w:rPr>
        <w:t>бухгалтерско</w:t>
      </w:r>
      <w:r w:rsidR="00913BAE" w:rsidRPr="00BA7B48">
        <w:rPr>
          <w:rFonts w:ascii="Times New Roman" w:hAnsi="Times New Roman" w:cs="Times New Roman"/>
          <w:b/>
          <w:sz w:val="28"/>
          <w:szCs w:val="28"/>
        </w:rPr>
        <w:t xml:space="preserve">го баланса </w:t>
      </w:r>
      <w:r w:rsidRPr="00BA7B48">
        <w:rPr>
          <w:rFonts w:ascii="Times New Roman" w:hAnsi="Times New Roman" w:cs="Times New Roman"/>
          <w:b/>
          <w:sz w:val="28"/>
          <w:szCs w:val="28"/>
        </w:rPr>
        <w:t>в ООО «Гетэкс»</w:t>
      </w:r>
      <w:bookmarkEnd w:id="40"/>
    </w:p>
    <w:p w:rsidR="00BA7B48" w:rsidRDefault="00BA7B48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3981" w:rsidRPr="00F720F3" w:rsidRDefault="002F3981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Проанализировав бухгалтерск</w:t>
      </w:r>
      <w:r w:rsidR="00913BAE" w:rsidRPr="00F720F3">
        <w:rPr>
          <w:rFonts w:ascii="Times New Roman" w:hAnsi="Times New Roman" w:cs="Times New Roman"/>
          <w:sz w:val="28"/>
          <w:szCs w:val="28"/>
        </w:rPr>
        <w:t>ий</w:t>
      </w:r>
      <w:r w:rsidRPr="00F720F3">
        <w:rPr>
          <w:rFonts w:ascii="Times New Roman" w:hAnsi="Times New Roman" w:cs="Times New Roman"/>
          <w:sz w:val="28"/>
          <w:szCs w:val="28"/>
        </w:rPr>
        <w:t xml:space="preserve"> </w:t>
      </w:r>
      <w:r w:rsidR="00913BAE" w:rsidRPr="00F720F3">
        <w:rPr>
          <w:rFonts w:ascii="Times New Roman" w:hAnsi="Times New Roman" w:cs="Times New Roman"/>
          <w:sz w:val="28"/>
          <w:szCs w:val="28"/>
        </w:rPr>
        <w:t xml:space="preserve">баланс </w:t>
      </w:r>
      <w:r w:rsidRPr="00F720F3">
        <w:rPr>
          <w:rFonts w:ascii="Times New Roman" w:hAnsi="Times New Roman" w:cs="Times New Roman"/>
          <w:sz w:val="28"/>
          <w:szCs w:val="28"/>
        </w:rPr>
        <w:t xml:space="preserve">ООО «Гетэкс», можно предложить в качестве рекомендаций по совершенствованию </w:t>
      </w:r>
      <w:r w:rsidR="00400909" w:rsidRPr="00F720F3">
        <w:rPr>
          <w:rFonts w:ascii="Times New Roman" w:hAnsi="Times New Roman" w:cs="Times New Roman"/>
          <w:sz w:val="28"/>
          <w:szCs w:val="28"/>
        </w:rPr>
        <w:t xml:space="preserve">баланса </w:t>
      </w:r>
      <w:r w:rsidRPr="00F720F3">
        <w:rPr>
          <w:rFonts w:ascii="Times New Roman" w:hAnsi="Times New Roman" w:cs="Times New Roman"/>
          <w:sz w:val="28"/>
          <w:szCs w:val="28"/>
        </w:rPr>
        <w:t xml:space="preserve">составлять пояснительную записку к годовому отчету. Ниже приведены </w:t>
      </w:r>
      <w:r w:rsidR="00E33650" w:rsidRPr="00F720F3">
        <w:rPr>
          <w:rFonts w:ascii="Times New Roman" w:hAnsi="Times New Roman" w:cs="Times New Roman"/>
          <w:sz w:val="28"/>
          <w:szCs w:val="28"/>
        </w:rPr>
        <w:t xml:space="preserve">сущность, значение и </w:t>
      </w:r>
      <w:r w:rsidRPr="00F720F3">
        <w:rPr>
          <w:rFonts w:ascii="Times New Roman" w:hAnsi="Times New Roman" w:cs="Times New Roman"/>
          <w:sz w:val="28"/>
          <w:szCs w:val="28"/>
        </w:rPr>
        <w:t>преимущества да</w:t>
      </w:r>
      <w:r w:rsidR="00E33650" w:rsidRPr="00F720F3">
        <w:rPr>
          <w:rFonts w:ascii="Times New Roman" w:hAnsi="Times New Roman" w:cs="Times New Roman"/>
          <w:sz w:val="28"/>
          <w:szCs w:val="28"/>
        </w:rPr>
        <w:t>нного документа.</w:t>
      </w:r>
      <w:r w:rsidRPr="00F72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FF8" w:rsidRPr="00F720F3" w:rsidRDefault="00684FF8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Пояснительная записка к годовому отчету - один из важнейших составных элементов, образующих вместе с остальными формами годовую бухгалтерскую отчетность. Годовой отчет рассматривается как документ, позволяющий пользователям оценить реальные изменения финансового положения организации за год.</w:t>
      </w:r>
    </w:p>
    <w:p w:rsidR="00684FF8" w:rsidRPr="00F720F3" w:rsidRDefault="00684FF8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Процесс составления Пояснительной записки можно условно разделить на три основных этапа:</w:t>
      </w:r>
    </w:p>
    <w:p w:rsidR="00684FF8" w:rsidRPr="00F720F3" w:rsidRDefault="00684FF8" w:rsidP="00F720F3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анализ требований к содержанию записки, установленных действующими нормативными актами;</w:t>
      </w:r>
    </w:p>
    <w:p w:rsidR="00684FF8" w:rsidRPr="00F720F3" w:rsidRDefault="00684FF8" w:rsidP="00F720F3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выбор необходимых разделов записки; сбор, обработка информации для включения в соответствующие разделы; выбор формы подачи информации, подготовка графического материала;</w:t>
      </w:r>
    </w:p>
    <w:p w:rsidR="00684FF8" w:rsidRPr="00F720F3" w:rsidRDefault="00684FF8" w:rsidP="00F720F3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заключительные процедуры.</w:t>
      </w:r>
    </w:p>
    <w:p w:rsidR="00684FF8" w:rsidRPr="00F720F3" w:rsidRDefault="00684FF8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Порядок раскрытия учетной политики в пояснениях должен соответствовать правилам, изложенным в Положении по бухгалтерскому учету "Учетная политика предприятия".</w:t>
      </w:r>
    </w:p>
    <w:p w:rsidR="00684FF8" w:rsidRPr="00F720F3" w:rsidRDefault="00684FF8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Важно, чтобы информация Пояснительной записки не дублировала, а раскрывала содержание отчетных форм.</w:t>
      </w:r>
    </w:p>
    <w:p w:rsidR="00AF521F" w:rsidRPr="00B33307" w:rsidRDefault="007A04A2" w:rsidP="00F720F3">
      <w:pPr>
        <w:pStyle w:val="3"/>
        <w:spacing w:before="0" w:after="0"/>
        <w:jc w:val="both"/>
        <w:rPr>
          <w:color w:val="auto"/>
          <w:spacing w:val="0"/>
          <w:sz w:val="28"/>
        </w:rPr>
      </w:pPr>
      <w:bookmarkStart w:id="41" w:name="_Toc195520353"/>
      <w:r w:rsidRPr="00F720F3">
        <w:rPr>
          <w:b w:val="0"/>
          <w:color w:val="auto"/>
          <w:spacing w:val="0"/>
          <w:sz w:val="28"/>
        </w:rPr>
        <w:br w:type="page"/>
      </w:r>
      <w:bookmarkStart w:id="42" w:name="_Toc230492293"/>
      <w:r w:rsidR="00AF521F" w:rsidRPr="00B33307">
        <w:rPr>
          <w:color w:val="auto"/>
          <w:spacing w:val="0"/>
          <w:sz w:val="28"/>
        </w:rPr>
        <w:t>Заключение</w:t>
      </w:r>
      <w:bookmarkEnd w:id="41"/>
      <w:bookmarkEnd w:id="42"/>
    </w:p>
    <w:p w:rsidR="006C0C1A" w:rsidRPr="00F720F3" w:rsidRDefault="006C0C1A" w:rsidP="00F720F3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AF521F" w:rsidRPr="00F720F3" w:rsidRDefault="00AF521F" w:rsidP="00F720F3">
      <w:pPr>
        <w:pStyle w:val="aa"/>
        <w:spacing w:line="360" w:lineRule="auto"/>
        <w:ind w:firstLine="709"/>
        <w:rPr>
          <w:rFonts w:ascii="Times New Roman" w:hAnsi="Times New Roman" w:cs="Times New Roman"/>
          <w:color w:val="auto"/>
          <w:sz w:val="28"/>
        </w:rPr>
      </w:pPr>
      <w:r w:rsidRPr="00F720F3">
        <w:rPr>
          <w:rFonts w:ascii="Times New Roman" w:hAnsi="Times New Roman" w:cs="Times New Roman"/>
          <w:color w:val="auto"/>
          <w:sz w:val="28"/>
        </w:rPr>
        <w:t xml:space="preserve">Цель и задачи работы обусловили ее логику и структуру. Курсовая работа состоит из введения, трех вопросов, заключения, списка использованной литературы и приложений. Во введении обоснована актуальность выбранной темы, дана оценка современного состояния решаемой проблемы, цель и задачи работы, объект и предмет исследования. В первом вопросе рассмотрены теоретические аспекты </w:t>
      </w:r>
      <w:r w:rsidR="00080E1A" w:rsidRPr="00F720F3">
        <w:rPr>
          <w:rFonts w:ascii="Times New Roman" w:hAnsi="Times New Roman" w:cs="Times New Roman"/>
          <w:color w:val="auto"/>
          <w:sz w:val="28"/>
        </w:rPr>
        <w:t>бухгалтерско</w:t>
      </w:r>
      <w:r w:rsidR="00400909" w:rsidRPr="00F720F3">
        <w:rPr>
          <w:rFonts w:ascii="Times New Roman" w:hAnsi="Times New Roman" w:cs="Times New Roman"/>
          <w:color w:val="auto"/>
          <w:sz w:val="28"/>
        </w:rPr>
        <w:t>го</w:t>
      </w:r>
      <w:r w:rsidR="00080E1A" w:rsidRPr="00F720F3">
        <w:rPr>
          <w:rFonts w:ascii="Times New Roman" w:hAnsi="Times New Roman" w:cs="Times New Roman"/>
          <w:color w:val="auto"/>
          <w:sz w:val="28"/>
        </w:rPr>
        <w:t xml:space="preserve"> </w:t>
      </w:r>
      <w:r w:rsidR="00400909" w:rsidRPr="00F720F3">
        <w:rPr>
          <w:rFonts w:ascii="Times New Roman" w:hAnsi="Times New Roman" w:cs="Times New Roman"/>
          <w:color w:val="auto"/>
          <w:sz w:val="28"/>
        </w:rPr>
        <w:t>баланса</w:t>
      </w:r>
      <w:r w:rsidRPr="00F720F3">
        <w:rPr>
          <w:rFonts w:ascii="Times New Roman" w:hAnsi="Times New Roman" w:cs="Times New Roman"/>
          <w:color w:val="auto"/>
          <w:sz w:val="28"/>
        </w:rPr>
        <w:t xml:space="preserve">: </w:t>
      </w:r>
      <w:r w:rsidR="00400909" w:rsidRPr="00F720F3">
        <w:rPr>
          <w:rFonts w:ascii="Times New Roman" w:hAnsi="Times New Roman" w:cs="Times New Roman"/>
          <w:color w:val="auto"/>
          <w:sz w:val="28"/>
        </w:rPr>
        <w:t>его</w:t>
      </w:r>
      <w:r w:rsidRPr="00F720F3">
        <w:rPr>
          <w:rFonts w:ascii="Times New Roman" w:hAnsi="Times New Roman" w:cs="Times New Roman"/>
          <w:color w:val="auto"/>
          <w:sz w:val="28"/>
        </w:rPr>
        <w:t xml:space="preserve"> сущность, </w:t>
      </w:r>
      <w:r w:rsidR="00400909" w:rsidRPr="00F720F3">
        <w:rPr>
          <w:rFonts w:ascii="Times New Roman" w:hAnsi="Times New Roman" w:cs="Times New Roman"/>
          <w:color w:val="auto"/>
          <w:sz w:val="28"/>
        </w:rPr>
        <w:t>классификация</w:t>
      </w:r>
      <w:r w:rsidRPr="00F720F3">
        <w:rPr>
          <w:rFonts w:ascii="Times New Roman" w:hAnsi="Times New Roman" w:cs="Times New Roman"/>
          <w:color w:val="auto"/>
          <w:sz w:val="28"/>
        </w:rPr>
        <w:t xml:space="preserve">. Второй вопрос содержит анализ </w:t>
      </w:r>
      <w:r w:rsidR="00080E1A" w:rsidRPr="00F720F3">
        <w:rPr>
          <w:rFonts w:ascii="Times New Roman" w:hAnsi="Times New Roman" w:cs="Times New Roman"/>
          <w:color w:val="auto"/>
          <w:sz w:val="28"/>
        </w:rPr>
        <w:t>бухгалтерско</w:t>
      </w:r>
      <w:r w:rsidR="00400909" w:rsidRPr="00F720F3">
        <w:rPr>
          <w:rFonts w:ascii="Times New Roman" w:hAnsi="Times New Roman" w:cs="Times New Roman"/>
          <w:color w:val="auto"/>
          <w:sz w:val="28"/>
        </w:rPr>
        <w:t>го</w:t>
      </w:r>
      <w:r w:rsidR="00080E1A" w:rsidRPr="00F720F3">
        <w:rPr>
          <w:rFonts w:ascii="Times New Roman" w:hAnsi="Times New Roman" w:cs="Times New Roman"/>
          <w:color w:val="auto"/>
          <w:sz w:val="28"/>
        </w:rPr>
        <w:t xml:space="preserve"> </w:t>
      </w:r>
      <w:r w:rsidR="00400909" w:rsidRPr="00F720F3">
        <w:rPr>
          <w:rFonts w:ascii="Times New Roman" w:hAnsi="Times New Roman" w:cs="Times New Roman"/>
          <w:color w:val="auto"/>
          <w:sz w:val="28"/>
        </w:rPr>
        <w:t>баланса</w:t>
      </w:r>
      <w:r w:rsidR="00080E1A" w:rsidRPr="00F720F3">
        <w:rPr>
          <w:rFonts w:ascii="Times New Roman" w:hAnsi="Times New Roman" w:cs="Times New Roman"/>
          <w:color w:val="auto"/>
          <w:sz w:val="28"/>
        </w:rPr>
        <w:t xml:space="preserve"> </w:t>
      </w:r>
      <w:r w:rsidRPr="00F720F3">
        <w:rPr>
          <w:rFonts w:ascii="Times New Roman" w:hAnsi="Times New Roman" w:cs="Times New Roman"/>
          <w:color w:val="auto"/>
          <w:sz w:val="28"/>
        </w:rPr>
        <w:t xml:space="preserve">на примере </w:t>
      </w:r>
      <w:r w:rsidRPr="00F720F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80E1A" w:rsidRPr="00F720F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720F3">
        <w:rPr>
          <w:rFonts w:ascii="Times New Roman" w:hAnsi="Times New Roman" w:cs="Times New Roman"/>
          <w:color w:val="auto"/>
          <w:sz w:val="28"/>
          <w:szCs w:val="28"/>
        </w:rPr>
        <w:t>О «</w:t>
      </w:r>
      <w:r w:rsidR="00080E1A" w:rsidRPr="00F720F3">
        <w:rPr>
          <w:rFonts w:ascii="Times New Roman" w:hAnsi="Times New Roman" w:cs="Times New Roman"/>
          <w:color w:val="auto"/>
          <w:sz w:val="28"/>
          <w:szCs w:val="28"/>
        </w:rPr>
        <w:t>Гетэкс</w:t>
      </w:r>
      <w:r w:rsidRPr="00F720F3">
        <w:rPr>
          <w:rFonts w:ascii="Times New Roman" w:hAnsi="Times New Roman" w:cs="Times New Roman"/>
          <w:color w:val="auto"/>
          <w:sz w:val="28"/>
          <w:szCs w:val="28"/>
        </w:rPr>
        <w:t xml:space="preserve">». </w:t>
      </w:r>
      <w:r w:rsidRPr="00F720F3">
        <w:rPr>
          <w:rFonts w:ascii="Times New Roman" w:hAnsi="Times New Roman" w:cs="Times New Roman"/>
          <w:color w:val="auto"/>
          <w:sz w:val="28"/>
        </w:rPr>
        <w:t xml:space="preserve">В третьем вопросе предложены пути совершенствования </w:t>
      </w:r>
      <w:r w:rsidR="00080E1A" w:rsidRPr="00F720F3">
        <w:rPr>
          <w:rFonts w:ascii="Times New Roman" w:hAnsi="Times New Roman" w:cs="Times New Roman"/>
          <w:color w:val="auto"/>
          <w:sz w:val="28"/>
        </w:rPr>
        <w:t>бухгалтерско</w:t>
      </w:r>
      <w:r w:rsidR="00400909" w:rsidRPr="00F720F3">
        <w:rPr>
          <w:rFonts w:ascii="Times New Roman" w:hAnsi="Times New Roman" w:cs="Times New Roman"/>
          <w:color w:val="auto"/>
          <w:sz w:val="28"/>
        </w:rPr>
        <w:t>го</w:t>
      </w:r>
      <w:r w:rsidR="00080E1A" w:rsidRPr="00F720F3">
        <w:rPr>
          <w:rFonts w:ascii="Times New Roman" w:hAnsi="Times New Roman" w:cs="Times New Roman"/>
          <w:color w:val="auto"/>
          <w:sz w:val="28"/>
        </w:rPr>
        <w:t xml:space="preserve"> </w:t>
      </w:r>
      <w:r w:rsidR="00400909" w:rsidRPr="00F720F3">
        <w:rPr>
          <w:rFonts w:ascii="Times New Roman" w:hAnsi="Times New Roman" w:cs="Times New Roman"/>
          <w:color w:val="auto"/>
          <w:sz w:val="28"/>
        </w:rPr>
        <w:t>баланса</w:t>
      </w:r>
      <w:r w:rsidR="00B33307">
        <w:rPr>
          <w:rFonts w:ascii="Times New Roman" w:hAnsi="Times New Roman" w:cs="Times New Roman"/>
          <w:color w:val="auto"/>
          <w:sz w:val="28"/>
        </w:rPr>
        <w:t>.</w:t>
      </w:r>
    </w:p>
    <w:p w:rsidR="00AF521F" w:rsidRPr="00F720F3" w:rsidRDefault="00AF521F" w:rsidP="00F720F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 xml:space="preserve">Таким образом, поставленная цель курсовой работы достигнута - </w:t>
      </w:r>
      <w:r w:rsidR="00400909" w:rsidRPr="00F720F3">
        <w:rPr>
          <w:rFonts w:ascii="Times New Roman" w:hAnsi="Times New Roman" w:cs="Times New Roman"/>
          <w:sz w:val="28"/>
          <w:szCs w:val="28"/>
        </w:rPr>
        <w:t>исследован</w:t>
      </w:r>
      <w:r w:rsidRPr="00F720F3">
        <w:rPr>
          <w:rFonts w:ascii="Times New Roman" w:hAnsi="Times New Roman" w:cs="Times New Roman"/>
          <w:sz w:val="28"/>
          <w:szCs w:val="28"/>
        </w:rPr>
        <w:t xml:space="preserve"> </w:t>
      </w:r>
      <w:r w:rsidR="00080E1A" w:rsidRPr="00F720F3">
        <w:rPr>
          <w:rFonts w:ascii="Times New Roman" w:hAnsi="Times New Roman" w:cs="Times New Roman"/>
          <w:sz w:val="28"/>
        </w:rPr>
        <w:t>бухгалтерск</w:t>
      </w:r>
      <w:r w:rsidR="00400909" w:rsidRPr="00F720F3">
        <w:rPr>
          <w:rFonts w:ascii="Times New Roman" w:hAnsi="Times New Roman" w:cs="Times New Roman"/>
          <w:sz w:val="28"/>
        </w:rPr>
        <w:t>ий</w:t>
      </w:r>
      <w:r w:rsidR="00080E1A" w:rsidRPr="00F720F3">
        <w:rPr>
          <w:rFonts w:ascii="Times New Roman" w:hAnsi="Times New Roman" w:cs="Times New Roman"/>
          <w:sz w:val="28"/>
        </w:rPr>
        <w:t xml:space="preserve"> </w:t>
      </w:r>
      <w:r w:rsidR="00400909" w:rsidRPr="00F720F3">
        <w:rPr>
          <w:rFonts w:ascii="Times New Roman" w:hAnsi="Times New Roman" w:cs="Times New Roman"/>
          <w:sz w:val="28"/>
        </w:rPr>
        <w:t>баланс</w:t>
      </w:r>
      <w:r w:rsidRPr="00F720F3">
        <w:rPr>
          <w:rFonts w:ascii="Times New Roman" w:hAnsi="Times New Roman" w:cs="Times New Roman"/>
          <w:sz w:val="28"/>
          <w:szCs w:val="28"/>
        </w:rPr>
        <w:t xml:space="preserve"> на примере О</w:t>
      </w:r>
      <w:r w:rsidR="00080E1A" w:rsidRPr="00F720F3">
        <w:rPr>
          <w:rFonts w:ascii="Times New Roman" w:hAnsi="Times New Roman" w:cs="Times New Roman"/>
          <w:sz w:val="28"/>
          <w:szCs w:val="28"/>
        </w:rPr>
        <w:t>О</w:t>
      </w:r>
      <w:r w:rsidRPr="00F720F3">
        <w:rPr>
          <w:rFonts w:ascii="Times New Roman" w:hAnsi="Times New Roman" w:cs="Times New Roman"/>
          <w:sz w:val="28"/>
          <w:szCs w:val="28"/>
        </w:rPr>
        <w:t>О «</w:t>
      </w:r>
      <w:r w:rsidR="00080E1A" w:rsidRPr="00F720F3">
        <w:rPr>
          <w:rFonts w:ascii="Times New Roman" w:hAnsi="Times New Roman" w:cs="Times New Roman"/>
          <w:sz w:val="28"/>
          <w:szCs w:val="28"/>
        </w:rPr>
        <w:t>Гетэкс</w:t>
      </w:r>
      <w:r w:rsidRPr="00F720F3">
        <w:rPr>
          <w:rFonts w:ascii="Times New Roman" w:hAnsi="Times New Roman" w:cs="Times New Roman"/>
          <w:sz w:val="28"/>
          <w:szCs w:val="28"/>
        </w:rPr>
        <w:t>».</w:t>
      </w:r>
    </w:p>
    <w:p w:rsidR="00AF521F" w:rsidRPr="00F720F3" w:rsidRDefault="00AF521F" w:rsidP="00F720F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Данная цель достигнута посредствам решения задач:</w:t>
      </w:r>
    </w:p>
    <w:p w:rsidR="00AF521F" w:rsidRPr="00F720F3" w:rsidRDefault="00AF521F" w:rsidP="00F720F3">
      <w:pPr>
        <w:pStyle w:val="aa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720F3">
        <w:rPr>
          <w:rFonts w:ascii="Times New Roman" w:hAnsi="Times New Roman" w:cs="Times New Roman"/>
          <w:color w:val="auto"/>
          <w:sz w:val="28"/>
          <w:szCs w:val="28"/>
        </w:rPr>
        <w:t xml:space="preserve">исследованы теоретические и методические вопросы </w:t>
      </w:r>
      <w:r w:rsidR="00080E1A" w:rsidRPr="00F720F3">
        <w:rPr>
          <w:rFonts w:ascii="Times New Roman" w:hAnsi="Times New Roman" w:cs="Times New Roman"/>
          <w:color w:val="auto"/>
          <w:sz w:val="28"/>
        </w:rPr>
        <w:t>бухгалтерско</w:t>
      </w:r>
      <w:r w:rsidR="00400909" w:rsidRPr="00F720F3">
        <w:rPr>
          <w:rFonts w:ascii="Times New Roman" w:hAnsi="Times New Roman" w:cs="Times New Roman"/>
          <w:color w:val="auto"/>
          <w:sz w:val="28"/>
        </w:rPr>
        <w:t>го</w:t>
      </w:r>
      <w:r w:rsidR="00080E1A" w:rsidRPr="00F720F3">
        <w:rPr>
          <w:rFonts w:ascii="Times New Roman" w:hAnsi="Times New Roman" w:cs="Times New Roman"/>
          <w:color w:val="auto"/>
          <w:sz w:val="28"/>
        </w:rPr>
        <w:t xml:space="preserve"> </w:t>
      </w:r>
      <w:r w:rsidR="00400909" w:rsidRPr="00F720F3">
        <w:rPr>
          <w:rFonts w:ascii="Times New Roman" w:hAnsi="Times New Roman" w:cs="Times New Roman"/>
          <w:color w:val="auto"/>
          <w:sz w:val="28"/>
        </w:rPr>
        <w:t>баланса</w:t>
      </w:r>
      <w:r w:rsidRPr="00F720F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F521F" w:rsidRPr="00F720F3" w:rsidRDefault="00AF521F" w:rsidP="00F720F3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дана экономическая характеристик</w:t>
      </w:r>
      <w:r w:rsidR="00400909" w:rsidRPr="00F720F3">
        <w:rPr>
          <w:rFonts w:ascii="Times New Roman" w:hAnsi="Times New Roman" w:cs="Times New Roman"/>
          <w:sz w:val="28"/>
          <w:szCs w:val="28"/>
        </w:rPr>
        <w:t>а предприятия и проанализирован</w:t>
      </w:r>
      <w:r w:rsidRPr="00F720F3">
        <w:rPr>
          <w:rFonts w:ascii="Times New Roman" w:hAnsi="Times New Roman" w:cs="Times New Roman"/>
          <w:sz w:val="28"/>
          <w:szCs w:val="28"/>
        </w:rPr>
        <w:t xml:space="preserve"> </w:t>
      </w:r>
      <w:r w:rsidR="00080E1A" w:rsidRPr="00F720F3">
        <w:rPr>
          <w:rFonts w:ascii="Times New Roman" w:hAnsi="Times New Roman" w:cs="Times New Roman"/>
          <w:sz w:val="28"/>
        </w:rPr>
        <w:t>бухгалтерск</w:t>
      </w:r>
      <w:r w:rsidR="00400909" w:rsidRPr="00F720F3">
        <w:rPr>
          <w:rFonts w:ascii="Times New Roman" w:hAnsi="Times New Roman" w:cs="Times New Roman"/>
          <w:sz w:val="28"/>
        </w:rPr>
        <w:t>ий</w:t>
      </w:r>
      <w:r w:rsidR="00080E1A" w:rsidRPr="00F720F3">
        <w:rPr>
          <w:rFonts w:ascii="Times New Roman" w:hAnsi="Times New Roman" w:cs="Times New Roman"/>
          <w:sz w:val="28"/>
        </w:rPr>
        <w:t xml:space="preserve"> </w:t>
      </w:r>
      <w:r w:rsidR="00400909" w:rsidRPr="00F720F3">
        <w:rPr>
          <w:rFonts w:ascii="Times New Roman" w:hAnsi="Times New Roman" w:cs="Times New Roman"/>
          <w:sz w:val="28"/>
        </w:rPr>
        <w:t>баланс</w:t>
      </w:r>
      <w:r w:rsidRPr="00F720F3">
        <w:rPr>
          <w:rFonts w:ascii="Times New Roman" w:hAnsi="Times New Roman" w:cs="Times New Roman"/>
          <w:sz w:val="28"/>
          <w:szCs w:val="28"/>
        </w:rPr>
        <w:t>;</w:t>
      </w:r>
    </w:p>
    <w:p w:rsidR="00AF521F" w:rsidRPr="00F720F3" w:rsidRDefault="00AF521F" w:rsidP="00F720F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При написании курсовой работы осуществлен подбор и изучение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Pr="00F720F3">
        <w:rPr>
          <w:rFonts w:ascii="Times New Roman" w:hAnsi="Times New Roman" w:cs="Times New Roman"/>
          <w:sz w:val="28"/>
          <w:szCs w:val="28"/>
        </w:rPr>
        <w:t xml:space="preserve">научной литературы; рассмотрена специфика </w:t>
      </w:r>
      <w:r w:rsidR="00080E1A" w:rsidRPr="00F720F3">
        <w:rPr>
          <w:rFonts w:ascii="Times New Roman" w:hAnsi="Times New Roman" w:cs="Times New Roman"/>
          <w:sz w:val="28"/>
        </w:rPr>
        <w:t>бухгалтерско</w:t>
      </w:r>
      <w:r w:rsidR="00400909" w:rsidRPr="00F720F3">
        <w:rPr>
          <w:rFonts w:ascii="Times New Roman" w:hAnsi="Times New Roman" w:cs="Times New Roman"/>
          <w:sz w:val="28"/>
        </w:rPr>
        <w:t>го</w:t>
      </w:r>
      <w:r w:rsidR="00080E1A" w:rsidRPr="00F720F3">
        <w:rPr>
          <w:rFonts w:ascii="Times New Roman" w:hAnsi="Times New Roman" w:cs="Times New Roman"/>
          <w:sz w:val="28"/>
        </w:rPr>
        <w:t xml:space="preserve"> </w:t>
      </w:r>
      <w:r w:rsidR="00400909" w:rsidRPr="00F720F3">
        <w:rPr>
          <w:rFonts w:ascii="Times New Roman" w:hAnsi="Times New Roman" w:cs="Times New Roman"/>
          <w:sz w:val="28"/>
        </w:rPr>
        <w:t>баланса</w:t>
      </w:r>
      <w:r w:rsidRPr="00F720F3">
        <w:rPr>
          <w:rFonts w:ascii="Times New Roman" w:hAnsi="Times New Roman" w:cs="Times New Roman"/>
          <w:sz w:val="28"/>
          <w:szCs w:val="28"/>
        </w:rPr>
        <w:t xml:space="preserve"> в изданиях периодической печати; проанализирован практический материал исследуемой организации О</w:t>
      </w:r>
      <w:r w:rsidR="00080E1A" w:rsidRPr="00F720F3">
        <w:rPr>
          <w:rFonts w:ascii="Times New Roman" w:hAnsi="Times New Roman" w:cs="Times New Roman"/>
          <w:sz w:val="28"/>
          <w:szCs w:val="28"/>
        </w:rPr>
        <w:t>О</w:t>
      </w:r>
      <w:r w:rsidRPr="00F720F3">
        <w:rPr>
          <w:rFonts w:ascii="Times New Roman" w:hAnsi="Times New Roman" w:cs="Times New Roman"/>
          <w:sz w:val="28"/>
          <w:szCs w:val="28"/>
        </w:rPr>
        <w:t>О «</w:t>
      </w:r>
      <w:r w:rsidR="00080E1A" w:rsidRPr="00F720F3">
        <w:rPr>
          <w:rFonts w:ascii="Times New Roman" w:hAnsi="Times New Roman" w:cs="Times New Roman"/>
          <w:sz w:val="28"/>
          <w:szCs w:val="28"/>
        </w:rPr>
        <w:t>Гетэкс</w:t>
      </w:r>
      <w:r w:rsidRPr="00F720F3">
        <w:rPr>
          <w:rFonts w:ascii="Times New Roman" w:hAnsi="Times New Roman" w:cs="Times New Roman"/>
          <w:sz w:val="28"/>
          <w:szCs w:val="28"/>
        </w:rPr>
        <w:t>».</w:t>
      </w:r>
    </w:p>
    <w:p w:rsidR="00BB0F7A" w:rsidRPr="00F720F3" w:rsidRDefault="00BB0F7A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Бухгалтерский баланс, в сущности, является системной моделью, обобщенно отражающей кругооборот средств предприятия и финансовые отношения, в которые вступает предприятие в ходе этого кругооборота.</w:t>
      </w:r>
    </w:p>
    <w:p w:rsidR="00BB0F7A" w:rsidRPr="00F720F3" w:rsidRDefault="00BB0F7A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Современное содержание актива и пассива ориентировано на предоставление информации ее пользователям. Отсюда высокая степень аналитичности статей, раскрывающих состояние дебиторской и кредиторской задолженности, собственного капитала и отдельных видов резервов, образованных за счет текущих издержек или прибыли предприятия.</w:t>
      </w:r>
    </w:p>
    <w:p w:rsidR="00BB0F7A" w:rsidRPr="00F720F3" w:rsidRDefault="00BB0F7A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Очень важно руководству предприятий выбрать нужный стиль и методы управления производством и финансами, стратегию и тактику работы, с учетом сложившейся экономической ситуации, что даст возможность предприятию выжить, выстоять и процветать в трудный период экономических реформ в России.</w:t>
      </w:r>
    </w:p>
    <w:p w:rsidR="001936AF" w:rsidRPr="00F720F3" w:rsidRDefault="00AF521F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Проанализировав финансовое состояние О</w:t>
      </w:r>
      <w:r w:rsidR="00080E1A" w:rsidRPr="00F720F3">
        <w:rPr>
          <w:rFonts w:ascii="Times New Roman" w:hAnsi="Times New Roman" w:cs="Times New Roman"/>
          <w:sz w:val="28"/>
          <w:szCs w:val="28"/>
        </w:rPr>
        <w:t>О</w:t>
      </w:r>
      <w:r w:rsidRPr="00F720F3">
        <w:rPr>
          <w:rFonts w:ascii="Times New Roman" w:hAnsi="Times New Roman" w:cs="Times New Roman"/>
          <w:sz w:val="28"/>
          <w:szCs w:val="28"/>
        </w:rPr>
        <w:t>О «</w:t>
      </w:r>
      <w:r w:rsidR="00080E1A" w:rsidRPr="00F720F3">
        <w:rPr>
          <w:rFonts w:ascii="Times New Roman" w:hAnsi="Times New Roman" w:cs="Times New Roman"/>
          <w:sz w:val="28"/>
          <w:szCs w:val="28"/>
        </w:rPr>
        <w:t>Гетэкс</w:t>
      </w:r>
      <w:r w:rsidRPr="00F720F3">
        <w:rPr>
          <w:rFonts w:ascii="Times New Roman" w:hAnsi="Times New Roman" w:cs="Times New Roman"/>
          <w:sz w:val="28"/>
          <w:szCs w:val="28"/>
        </w:rPr>
        <w:t>» можно сделать следующий вывод: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="001936AF" w:rsidRPr="00F720F3">
        <w:rPr>
          <w:rFonts w:ascii="Times New Roman" w:hAnsi="Times New Roman" w:cs="Times New Roman"/>
          <w:sz w:val="28"/>
          <w:szCs w:val="28"/>
        </w:rPr>
        <w:t>ООО «Гетекс»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="001936AF" w:rsidRPr="00F720F3">
        <w:rPr>
          <w:rFonts w:ascii="Times New Roman" w:hAnsi="Times New Roman" w:cs="Times New Roman"/>
          <w:sz w:val="28"/>
          <w:szCs w:val="28"/>
        </w:rPr>
        <w:t>по некоторым показателям ликвидности баланса не укладывается в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="001936AF" w:rsidRPr="00F720F3">
        <w:rPr>
          <w:rFonts w:ascii="Times New Roman" w:hAnsi="Times New Roman" w:cs="Times New Roman"/>
          <w:sz w:val="28"/>
          <w:szCs w:val="28"/>
        </w:rPr>
        <w:t>оптимальное значение, что говорит о неплатежеспособности организации</w:t>
      </w:r>
      <w:r w:rsidRPr="00F720F3">
        <w:rPr>
          <w:rFonts w:ascii="Times New Roman" w:hAnsi="Times New Roman" w:cs="Times New Roman"/>
          <w:sz w:val="28"/>
          <w:szCs w:val="28"/>
        </w:rPr>
        <w:t>, анализ финансовых результатов показал</w:t>
      </w:r>
      <w:r w:rsidR="001936AF" w:rsidRPr="00F720F3">
        <w:rPr>
          <w:rFonts w:ascii="Times New Roman" w:hAnsi="Times New Roman" w:cs="Times New Roman"/>
          <w:sz w:val="28"/>
          <w:szCs w:val="28"/>
        </w:rPr>
        <w:t>, что общая результативность ООО «Гетекс» имеет тенденцию к спаду, чему является подтверждение снижение валовой прибыли, чистой прибыли, остающееся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="001936AF" w:rsidRPr="00F720F3">
        <w:rPr>
          <w:rFonts w:ascii="Times New Roman" w:hAnsi="Times New Roman" w:cs="Times New Roman"/>
          <w:sz w:val="28"/>
          <w:szCs w:val="28"/>
        </w:rPr>
        <w:t>в распоряжении организации.</w:t>
      </w:r>
      <w:r w:rsidRPr="00F720F3">
        <w:rPr>
          <w:rFonts w:ascii="Times New Roman" w:hAnsi="Times New Roman" w:cs="Times New Roman"/>
          <w:sz w:val="28"/>
          <w:szCs w:val="28"/>
        </w:rPr>
        <w:t xml:space="preserve"> Что касается деловой активности, то </w:t>
      </w:r>
      <w:r w:rsidR="001936AF" w:rsidRPr="00F720F3">
        <w:rPr>
          <w:rFonts w:ascii="Times New Roman" w:hAnsi="Times New Roman" w:cs="Times New Roman"/>
          <w:sz w:val="28"/>
          <w:szCs w:val="28"/>
        </w:rPr>
        <w:t xml:space="preserve">наблюдается спад практически по всем показателям у организации, что свидетельствует об уменьшении деловой активности основной производственной деятельности. Однако, </w:t>
      </w:r>
      <w:r w:rsidR="001936AF" w:rsidRPr="00F720F3">
        <w:rPr>
          <w:rFonts w:ascii="Times New Roman" w:hAnsi="Times New Roman" w:cs="Times New Roman"/>
          <w:bCs/>
          <w:snapToGrid w:val="0"/>
          <w:sz w:val="28"/>
          <w:szCs w:val="28"/>
        </w:rPr>
        <w:t>коэффициент финансовой активности предприятия (плечо финансового рычага) имеет тенденцию к значительному росту.</w:t>
      </w:r>
    </w:p>
    <w:p w:rsidR="004451A2" w:rsidRPr="00F720F3" w:rsidRDefault="001936AF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20F3">
        <w:rPr>
          <w:rFonts w:ascii="Times New Roman" w:hAnsi="Times New Roman" w:cs="Times New Roman"/>
          <w:sz w:val="28"/>
          <w:szCs w:val="28"/>
        </w:rPr>
        <w:t>В качестве</w:t>
      </w:r>
      <w:r w:rsidR="005F0CB6">
        <w:rPr>
          <w:rFonts w:ascii="Times New Roman" w:hAnsi="Times New Roman" w:cs="Times New Roman"/>
          <w:sz w:val="28"/>
          <w:szCs w:val="28"/>
        </w:rPr>
        <w:t xml:space="preserve"> </w:t>
      </w:r>
      <w:r w:rsidR="00AF521F" w:rsidRPr="00F720F3">
        <w:rPr>
          <w:rFonts w:ascii="Times New Roman" w:hAnsi="Times New Roman" w:cs="Times New Roman"/>
          <w:sz w:val="28"/>
          <w:szCs w:val="28"/>
        </w:rPr>
        <w:t>рекомендаци</w:t>
      </w:r>
      <w:r w:rsidRPr="00F720F3">
        <w:rPr>
          <w:rFonts w:ascii="Times New Roman" w:hAnsi="Times New Roman" w:cs="Times New Roman"/>
          <w:sz w:val="28"/>
          <w:szCs w:val="28"/>
        </w:rPr>
        <w:t>й</w:t>
      </w:r>
      <w:r w:rsidR="00AF521F" w:rsidRPr="00F720F3">
        <w:rPr>
          <w:rFonts w:ascii="Times New Roman" w:hAnsi="Times New Roman" w:cs="Times New Roman"/>
          <w:sz w:val="28"/>
          <w:szCs w:val="28"/>
        </w:rPr>
        <w:t xml:space="preserve"> по совершенствованию </w:t>
      </w:r>
      <w:r w:rsidR="00080E1A" w:rsidRPr="00F720F3">
        <w:rPr>
          <w:rFonts w:ascii="Times New Roman" w:hAnsi="Times New Roman" w:cs="Times New Roman"/>
          <w:sz w:val="28"/>
        </w:rPr>
        <w:t>бухгалтерско</w:t>
      </w:r>
      <w:r w:rsidR="00400909" w:rsidRPr="00F720F3">
        <w:rPr>
          <w:rFonts w:ascii="Times New Roman" w:hAnsi="Times New Roman" w:cs="Times New Roman"/>
          <w:sz w:val="28"/>
        </w:rPr>
        <w:t>го</w:t>
      </w:r>
      <w:r w:rsidR="00080E1A" w:rsidRPr="00F720F3">
        <w:rPr>
          <w:rFonts w:ascii="Times New Roman" w:hAnsi="Times New Roman" w:cs="Times New Roman"/>
          <w:sz w:val="28"/>
        </w:rPr>
        <w:t xml:space="preserve"> </w:t>
      </w:r>
      <w:r w:rsidR="00400909" w:rsidRPr="00F720F3">
        <w:rPr>
          <w:rFonts w:ascii="Times New Roman" w:hAnsi="Times New Roman" w:cs="Times New Roman"/>
          <w:sz w:val="28"/>
        </w:rPr>
        <w:t>баланса</w:t>
      </w:r>
      <w:r w:rsidRPr="00F720F3">
        <w:rPr>
          <w:rFonts w:ascii="Times New Roman" w:hAnsi="Times New Roman" w:cs="Times New Roman"/>
          <w:sz w:val="28"/>
          <w:szCs w:val="28"/>
        </w:rPr>
        <w:t xml:space="preserve"> в курсовой работе было предложено составление пояснительной записки, которая до сегодняшнего дня в организации не составляется. </w:t>
      </w:r>
    </w:p>
    <w:p w:rsidR="0003492C" w:rsidRPr="00F720F3" w:rsidRDefault="0003492C" w:rsidP="00F720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521F" w:rsidRDefault="007A04A2" w:rsidP="00F720F3">
      <w:pPr>
        <w:pStyle w:val="3"/>
        <w:spacing w:before="0" w:after="0"/>
        <w:jc w:val="both"/>
        <w:rPr>
          <w:color w:val="auto"/>
          <w:spacing w:val="0"/>
          <w:sz w:val="28"/>
        </w:rPr>
      </w:pPr>
      <w:bookmarkStart w:id="43" w:name="_Toc195520354"/>
      <w:r w:rsidRPr="00F720F3">
        <w:rPr>
          <w:b w:val="0"/>
          <w:color w:val="auto"/>
          <w:spacing w:val="0"/>
          <w:sz w:val="28"/>
        </w:rPr>
        <w:br w:type="page"/>
      </w:r>
      <w:bookmarkStart w:id="44" w:name="_Toc230492294"/>
      <w:r w:rsidR="00AF521F" w:rsidRPr="00B33307">
        <w:rPr>
          <w:color w:val="auto"/>
          <w:spacing w:val="0"/>
          <w:sz w:val="28"/>
        </w:rPr>
        <w:t>Список использованной литературы</w:t>
      </w:r>
      <w:bookmarkEnd w:id="43"/>
      <w:bookmarkEnd w:id="44"/>
    </w:p>
    <w:p w:rsidR="00B33307" w:rsidRPr="00B33307" w:rsidRDefault="00B33307" w:rsidP="00B333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2A51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2027">
        <w:rPr>
          <w:rFonts w:ascii="Times New Roman" w:hAnsi="Times New Roman" w:cs="Times New Roman"/>
          <w:snapToGrid w:val="0"/>
          <w:sz w:val="28"/>
          <w:szCs w:val="28"/>
        </w:rPr>
        <w:t xml:space="preserve">Конституция Российской Федерации (принята на всенародном голосовании 12 декабря </w:t>
      </w:r>
      <w:smartTag w:uri="urn:schemas-microsoft-com:office:smarttags" w:element="metricconverter">
        <w:smartTagPr>
          <w:attr w:name="ProductID" w:val="1993 г"/>
        </w:smartTagPr>
        <w:r w:rsidRPr="00062027">
          <w:rPr>
            <w:rFonts w:ascii="Times New Roman" w:hAnsi="Times New Roman" w:cs="Times New Roman"/>
            <w:snapToGrid w:val="0"/>
            <w:sz w:val="28"/>
            <w:szCs w:val="28"/>
          </w:rPr>
          <w:t>1993 г</w:t>
        </w:r>
      </w:smartTag>
      <w:r w:rsidRPr="00062027">
        <w:rPr>
          <w:rFonts w:ascii="Times New Roman" w:hAnsi="Times New Roman" w:cs="Times New Roman"/>
          <w:snapToGrid w:val="0"/>
          <w:sz w:val="28"/>
          <w:szCs w:val="28"/>
        </w:rPr>
        <w:t>.)</w:t>
      </w:r>
    </w:p>
    <w:p w:rsidR="00CF2A51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2027">
        <w:rPr>
          <w:rFonts w:ascii="Times New Roman" w:hAnsi="Times New Roman" w:cs="Times New Roman"/>
          <w:snapToGrid w:val="0"/>
          <w:sz w:val="28"/>
          <w:szCs w:val="28"/>
        </w:rPr>
        <w:t>Гражданский кодекс Российской Федерации:</w:t>
      </w:r>
      <w:r w:rsidR="00893E5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62027">
        <w:rPr>
          <w:rFonts w:ascii="Times New Roman" w:hAnsi="Times New Roman" w:cs="Times New Roman"/>
          <w:snapToGrid w:val="0"/>
          <w:sz w:val="28"/>
          <w:szCs w:val="28"/>
        </w:rPr>
        <w:t>часть первая от 30.11.1994г №51-ФЗ, часть вторая от 26.01.1996г №14-ФЗ, часть третья от 26.11.2001 №146-ФЗ, часть четвертая от 18.12.2006г №230-ФЗ) (с изменениями от 9 апреля 2009).</w:t>
      </w:r>
    </w:p>
    <w:p w:rsidR="00CF2A51" w:rsidRPr="00062027" w:rsidRDefault="00CF2A51" w:rsidP="00062027">
      <w:pPr>
        <w:pStyle w:val="1"/>
        <w:numPr>
          <w:ilvl w:val="0"/>
          <w:numId w:val="11"/>
        </w:numPr>
        <w:spacing w:before="0" w:after="0" w:line="36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620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Трудовой кодекс Российской Федерации от 30.12.2001 №197-ФЗ (принят ГД СФ РФ 21.12.2001) </w:t>
      </w:r>
      <w:r w:rsidRPr="00062027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  <w:t xml:space="preserve">(с изменениями от </w:t>
      </w:r>
      <w:r w:rsidRPr="000620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30 декабря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2008 г</w:t>
        </w:r>
      </w:smartTag>
      <w:r w:rsidRPr="00062027">
        <w:rPr>
          <w:rFonts w:ascii="Times New Roman" w:hAnsi="Times New Roman" w:cs="Times New Roman"/>
          <w:b w:val="0"/>
          <w:color w:val="auto"/>
          <w:sz w:val="28"/>
          <w:szCs w:val="28"/>
        </w:rPr>
        <w:t>.)</w:t>
      </w:r>
    </w:p>
    <w:p w:rsidR="00851C39" w:rsidRPr="00062027" w:rsidRDefault="005F0CB6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062027">
        <w:rPr>
          <w:rFonts w:ascii="Times New Roman" w:hAnsi="Times New Roman" w:cs="Times New Roman"/>
          <w:sz w:val="28"/>
          <w:szCs w:val="28"/>
        </w:rPr>
        <w:t xml:space="preserve"> </w:t>
      </w:r>
      <w:r w:rsidR="00CF2A51" w:rsidRPr="00062027">
        <w:rPr>
          <w:rFonts w:ascii="Times New Roman" w:hAnsi="Times New Roman" w:cs="Times New Roman"/>
          <w:sz w:val="28"/>
          <w:szCs w:val="28"/>
        </w:rPr>
        <w:t xml:space="preserve">Федеральный закон от 21 ноября </w:t>
      </w:r>
      <w:smartTag w:uri="urn:schemas-microsoft-com:office:smarttags" w:element="metricconverter">
        <w:smartTagPr>
          <w:attr w:name="ProductID" w:val="1996 г"/>
        </w:smartTagPr>
        <w:r w:rsidR="00CF2A51" w:rsidRPr="00062027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="00CF2A51" w:rsidRPr="00062027">
        <w:rPr>
          <w:rFonts w:ascii="Times New Roman" w:hAnsi="Times New Roman" w:cs="Times New Roman"/>
          <w:sz w:val="28"/>
          <w:szCs w:val="28"/>
        </w:rPr>
        <w:t xml:space="preserve">. N 129-ФЗ "О бухгалтерском учете" (с изменениями от 23 июля </w:t>
      </w:r>
      <w:smartTag w:uri="urn:schemas-microsoft-com:office:smarttags" w:element="metricconverter">
        <w:smartTagPr>
          <w:attr w:name="ProductID" w:val="1998 г"/>
        </w:smartTagPr>
        <w:r w:rsidR="00CF2A51" w:rsidRPr="00062027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="00CF2A51" w:rsidRPr="00062027">
        <w:rPr>
          <w:rFonts w:ascii="Times New Roman" w:hAnsi="Times New Roman" w:cs="Times New Roman"/>
          <w:sz w:val="28"/>
          <w:szCs w:val="28"/>
        </w:rPr>
        <w:t xml:space="preserve">., 28 марта, 31 декабря </w:t>
      </w:r>
      <w:smartTag w:uri="urn:schemas-microsoft-com:office:smarttags" w:element="metricconverter">
        <w:smartTagPr>
          <w:attr w:name="ProductID" w:val="2002 г"/>
        </w:smartTagPr>
        <w:r w:rsidR="00CF2A51" w:rsidRPr="00062027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="00CF2A51" w:rsidRPr="00062027">
        <w:rPr>
          <w:rFonts w:ascii="Times New Roman" w:hAnsi="Times New Roman" w:cs="Times New Roman"/>
          <w:sz w:val="28"/>
          <w:szCs w:val="28"/>
        </w:rPr>
        <w:t xml:space="preserve">., 10 января, 28 мая, 30 июня </w:t>
      </w:r>
      <w:smartTag w:uri="urn:schemas-microsoft-com:office:smarttags" w:element="metricconverter">
        <w:smartTagPr>
          <w:attr w:name="ProductID" w:val="2003 г"/>
        </w:smartTagPr>
        <w:r w:rsidR="00CF2A51" w:rsidRPr="00062027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CF2A51" w:rsidRPr="00062027">
        <w:rPr>
          <w:rFonts w:ascii="Times New Roman" w:hAnsi="Times New Roman" w:cs="Times New Roman"/>
          <w:sz w:val="28"/>
          <w:szCs w:val="28"/>
        </w:rPr>
        <w:t xml:space="preserve">., 3 ноября </w:t>
      </w:r>
      <w:smartTag w:uri="urn:schemas-microsoft-com:office:smarttags" w:element="metricconverter">
        <w:smartTagPr>
          <w:attr w:name="ProductID" w:val="2006 г"/>
        </w:smartTagPr>
        <w:r w:rsidR="00CF2A51" w:rsidRPr="00062027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="00CF2A51" w:rsidRPr="00062027">
        <w:rPr>
          <w:rFonts w:ascii="Times New Roman" w:hAnsi="Times New Roman" w:cs="Times New Roman"/>
          <w:sz w:val="28"/>
          <w:szCs w:val="28"/>
        </w:rPr>
        <w:t>.)</w:t>
      </w:r>
    </w:p>
    <w:p w:rsidR="00851C39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062027">
        <w:rPr>
          <w:rFonts w:ascii="Times New Roman" w:hAnsi="Times New Roman" w:cs="Times New Roman"/>
          <w:sz w:val="28"/>
          <w:szCs w:val="28"/>
        </w:rPr>
        <w:t xml:space="preserve">Концепция бухгалтерского учета в рыночной экономике России. Одобрена методическим Советом по бухгалтерскому учету при Минфине РФ и Президентским Советом Института профессиональных бухгалтеров 29 декабря </w:t>
      </w:r>
      <w:smartTag w:uri="urn:schemas-microsoft-com:office:smarttags" w:element="metricconverter">
        <w:smartTagPr>
          <w:attr w:name="ProductID" w:val="1997 г"/>
        </w:smartTagPr>
        <w:r w:rsidRPr="00062027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0620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2027">
        <w:rPr>
          <w:rFonts w:ascii="Times New Roman" w:hAnsi="Times New Roman" w:cs="Times New Roman"/>
          <w:sz w:val="28"/>
          <w:szCs w:val="28"/>
        </w:rPr>
        <w:t>Программа реформирования бухгалтерского учета в соответствии с международными стандартами финансовой отчетности (утв. Постановлением</w:t>
      </w:r>
      <w:r w:rsidR="005F0CB6" w:rsidRPr="00062027">
        <w:rPr>
          <w:rFonts w:ascii="Times New Roman" w:hAnsi="Times New Roman" w:cs="Times New Roman"/>
          <w:sz w:val="28"/>
          <w:szCs w:val="28"/>
        </w:rPr>
        <w:t xml:space="preserve"> </w:t>
      </w:r>
      <w:r w:rsidRPr="00062027">
        <w:rPr>
          <w:rFonts w:ascii="Times New Roman" w:hAnsi="Times New Roman" w:cs="Times New Roman"/>
          <w:sz w:val="28"/>
          <w:szCs w:val="28"/>
        </w:rPr>
        <w:t>Правительства</w:t>
      </w:r>
      <w:r w:rsidR="005F0CB6" w:rsidRPr="00062027">
        <w:rPr>
          <w:rFonts w:ascii="Times New Roman" w:hAnsi="Times New Roman" w:cs="Times New Roman"/>
          <w:sz w:val="28"/>
          <w:szCs w:val="28"/>
        </w:rPr>
        <w:t xml:space="preserve"> </w:t>
      </w:r>
      <w:r w:rsidRPr="00062027">
        <w:rPr>
          <w:rFonts w:ascii="Times New Roman" w:hAnsi="Times New Roman" w:cs="Times New Roman"/>
          <w:sz w:val="28"/>
          <w:szCs w:val="28"/>
        </w:rPr>
        <w:t>РФ от 6 марта 1998 № 283).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z w:val="28"/>
        </w:rPr>
        <w:t xml:space="preserve">Решение Методологического совета по бухгалтерскому учету при Минфине РФ от 15 мая </w:t>
      </w:r>
      <w:smartTag w:uri="urn:schemas-microsoft-com:office:smarttags" w:element="metricconverter">
        <w:smartTagPr>
          <w:attr w:name="ProductID" w:val="2003 г"/>
        </w:smartTagPr>
        <w:r w:rsidRPr="00062027">
          <w:rPr>
            <w:rFonts w:ascii="Times New Roman" w:hAnsi="Times New Roman"/>
            <w:sz w:val="28"/>
          </w:rPr>
          <w:t>2003 г</w:t>
        </w:r>
      </w:smartTag>
      <w:r w:rsidRPr="00062027">
        <w:rPr>
          <w:rFonts w:ascii="Times New Roman" w:hAnsi="Times New Roman"/>
          <w:sz w:val="28"/>
        </w:rPr>
        <w:t>. "О концепции развития бухгалтерского учета и отчетности в Российской Федерации на среднесрочную перспективу (2004 - 2010 гг.).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2027">
        <w:rPr>
          <w:rFonts w:ascii="Times New Roman" w:hAnsi="Times New Roman"/>
          <w:sz w:val="28"/>
        </w:rPr>
        <w:t xml:space="preserve">Концепция развития бухгалтерского учета и отчетности в Российской Федерации на среднесрочную перспективу (одобрена приказом Минфина РФ от 1 июля </w:t>
      </w:r>
      <w:smartTag w:uri="urn:schemas-microsoft-com:office:smarttags" w:element="metricconverter">
        <w:smartTagPr>
          <w:attr w:name="ProductID" w:val="2004 г"/>
        </w:smartTagPr>
        <w:r w:rsidRPr="00062027">
          <w:rPr>
            <w:rFonts w:ascii="Times New Roman" w:hAnsi="Times New Roman"/>
            <w:sz w:val="28"/>
          </w:rPr>
          <w:t>2004 г</w:t>
        </w:r>
      </w:smartTag>
      <w:r w:rsidRPr="00062027">
        <w:rPr>
          <w:rFonts w:ascii="Times New Roman" w:hAnsi="Times New Roman"/>
          <w:sz w:val="28"/>
        </w:rPr>
        <w:t xml:space="preserve">. N 180)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 w:cs="Times New Roman"/>
          <w:snapToGrid w:val="0"/>
          <w:sz w:val="28"/>
          <w:szCs w:val="28"/>
        </w:rPr>
        <w:t xml:space="preserve">ПБУ 1/98, «Учетная политика организаций» (утв. Пр.Минфина РФ от 9 декабря </w:t>
      </w:r>
      <w:smartTag w:uri="urn:schemas-microsoft-com:office:smarttags" w:element="metricconverter">
        <w:smartTagPr>
          <w:attr w:name="ProductID" w:val="1998 г"/>
        </w:smartTagPr>
        <w:r w:rsidRPr="00062027">
          <w:rPr>
            <w:rFonts w:ascii="Times New Roman" w:hAnsi="Times New Roman" w:cs="Times New Roman"/>
            <w:snapToGrid w:val="0"/>
            <w:sz w:val="28"/>
            <w:szCs w:val="28"/>
          </w:rPr>
          <w:t>1998 г</w:t>
        </w:r>
      </w:smartTag>
      <w:r w:rsidRPr="00062027">
        <w:rPr>
          <w:rFonts w:ascii="Times New Roman" w:hAnsi="Times New Roman" w:cs="Times New Roman"/>
          <w:snapToGrid w:val="0"/>
          <w:sz w:val="28"/>
          <w:szCs w:val="28"/>
        </w:rPr>
        <w:t xml:space="preserve">. N 60н ) </w:t>
      </w:r>
      <w:r w:rsidRPr="00062027">
        <w:rPr>
          <w:rFonts w:ascii="Times New Roman" w:hAnsi="Times New Roman" w:cs="Times New Roman"/>
          <w:sz w:val="28"/>
          <w:szCs w:val="28"/>
        </w:rPr>
        <w:t xml:space="preserve">(с изменениями от 30 декабря </w:t>
      </w:r>
      <w:smartTag w:uri="urn:schemas-microsoft-com:office:smarttags" w:element="metricconverter">
        <w:smartTagPr>
          <w:attr w:name="ProductID" w:val="1999 г"/>
        </w:smartTagPr>
        <w:r w:rsidRPr="00062027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062027">
        <w:rPr>
          <w:rFonts w:ascii="Times New Roman" w:hAnsi="Times New Roman" w:cs="Times New Roman"/>
          <w:sz w:val="28"/>
          <w:szCs w:val="28"/>
        </w:rPr>
        <w:t>.)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1/08, «Учетная политика организаций» </w:t>
      </w:r>
      <w:r w:rsidRPr="00062027">
        <w:rPr>
          <w:rFonts w:ascii="Times New Roman" w:hAnsi="Times New Roman"/>
          <w:sz w:val="28"/>
        </w:rPr>
        <w:t>Приложение N 1 к Приказу Министерства финансов Российской Федерации от 06.10.2008 N 106н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>ПБУ 2/08</w:t>
      </w:r>
      <w:r w:rsidRPr="00062027">
        <w:rPr>
          <w:rFonts w:ascii="Times New Roman" w:hAnsi="Times New Roman"/>
          <w:sz w:val="28"/>
        </w:rPr>
        <w:t>"Учет договоров строительного подряда "</w:t>
      </w:r>
      <w:r w:rsidRPr="00062027">
        <w:rPr>
          <w:rFonts w:ascii="Times New Roman" w:hAnsi="Times New Roman"/>
          <w:snapToGrid w:val="0"/>
          <w:sz w:val="28"/>
        </w:rPr>
        <w:t xml:space="preserve">(утв.пр.Минфина РФ от 24 октября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2008 г</w:t>
        </w:r>
      </w:smartTag>
      <w:r w:rsidRPr="00062027">
        <w:rPr>
          <w:rFonts w:ascii="Times New Roman" w:hAnsi="Times New Roman"/>
          <w:snapToGrid w:val="0"/>
          <w:sz w:val="28"/>
        </w:rPr>
        <w:t>. N 116н)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2/94 «Учет договоров (контрактов) на капитальное строительство» (утв.пр.Минфина РФ от 20 декабря </w:t>
      </w:r>
      <w:smartTag w:uri="urn:schemas-microsoft-com:office:smarttags" w:element="metricconverter">
        <w:smartTagPr>
          <w:attr w:name="ProductID" w:val="1994 г"/>
        </w:smartTagPr>
        <w:r w:rsidRPr="00062027">
          <w:rPr>
            <w:rFonts w:ascii="Times New Roman" w:hAnsi="Times New Roman"/>
            <w:snapToGrid w:val="0"/>
            <w:sz w:val="28"/>
          </w:rPr>
          <w:t>1994 г</w:t>
        </w:r>
      </w:smartTag>
      <w:r w:rsidRPr="00062027">
        <w:rPr>
          <w:rFonts w:ascii="Times New Roman" w:hAnsi="Times New Roman"/>
          <w:snapToGrid w:val="0"/>
          <w:sz w:val="28"/>
        </w:rPr>
        <w:t>. N 167)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2027">
        <w:rPr>
          <w:rFonts w:ascii="Times New Roman" w:hAnsi="Times New Roman"/>
          <w:sz w:val="28"/>
        </w:rPr>
        <w:t xml:space="preserve">ПБУ 3/2006 Положение по бухгалтерскому учету "Учет активов и обязательств, стоимость которых выражена в иностранной валюте </w:t>
      </w:r>
      <w:r w:rsidRPr="00062027">
        <w:rPr>
          <w:rFonts w:ascii="Times New Roman" w:hAnsi="Times New Roman"/>
          <w:snapToGrid w:val="0"/>
          <w:sz w:val="28"/>
        </w:rPr>
        <w:t xml:space="preserve">(утв. Пр. Минфина РФ от </w:t>
      </w:r>
      <w:r w:rsidRPr="00062027">
        <w:rPr>
          <w:rFonts w:ascii="Times New Roman" w:hAnsi="Times New Roman"/>
          <w:sz w:val="28"/>
        </w:rPr>
        <w:t xml:space="preserve">27 ноября </w:t>
      </w:r>
      <w:smartTag w:uri="urn:schemas-microsoft-com:office:smarttags" w:element="metricconverter">
        <w:smartTagPr>
          <w:attr w:name="ProductID" w:val="2006 г"/>
        </w:smartTagPr>
        <w:r w:rsidRPr="00062027">
          <w:rPr>
            <w:rFonts w:ascii="Times New Roman" w:hAnsi="Times New Roman"/>
            <w:sz w:val="28"/>
          </w:rPr>
          <w:t>2006 г</w:t>
        </w:r>
      </w:smartTag>
      <w:r w:rsidRPr="00062027">
        <w:rPr>
          <w:rFonts w:ascii="Times New Roman" w:hAnsi="Times New Roman"/>
          <w:sz w:val="28"/>
        </w:rPr>
        <w:t>. N 154н)</w:t>
      </w:r>
      <w:r w:rsidRPr="00062027">
        <w:rPr>
          <w:rFonts w:ascii="Times New Roman" w:hAnsi="Times New Roman"/>
          <w:snapToGrid w:val="0"/>
          <w:sz w:val="28"/>
        </w:rPr>
        <w:t xml:space="preserve">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4/99, Положение по бухгалтерскому учету «Бухгалтерская отчетность организаций» (утв. Пр. Минфина РФ от 6 июля </w:t>
      </w:r>
      <w:smartTag w:uri="urn:schemas-microsoft-com:office:smarttags" w:element="metricconverter">
        <w:smartTagPr>
          <w:attr w:name="ProductID" w:val="1999 г"/>
        </w:smartTagPr>
        <w:r w:rsidRPr="00062027">
          <w:rPr>
            <w:rFonts w:ascii="Times New Roman" w:hAnsi="Times New Roman"/>
            <w:snapToGrid w:val="0"/>
            <w:sz w:val="28"/>
          </w:rPr>
          <w:t>1999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 N 43н) </w:t>
      </w:r>
      <w:r w:rsidRPr="00062027">
        <w:rPr>
          <w:rFonts w:ascii="Times New Roman" w:hAnsi="Times New Roman"/>
          <w:sz w:val="28"/>
        </w:rPr>
        <w:t xml:space="preserve">(с изменениями от 18 сентября </w:t>
      </w:r>
      <w:smartTag w:uri="urn:schemas-microsoft-com:office:smarttags" w:element="metricconverter">
        <w:smartTagPr>
          <w:attr w:name="ProductID" w:val="2006 г"/>
        </w:smartTagPr>
        <w:r w:rsidRPr="00062027">
          <w:rPr>
            <w:rFonts w:ascii="Times New Roman" w:hAnsi="Times New Roman"/>
            <w:sz w:val="28"/>
          </w:rPr>
          <w:t>2006 г</w:t>
        </w:r>
      </w:smartTag>
      <w:r w:rsidRPr="00062027">
        <w:rPr>
          <w:rFonts w:ascii="Times New Roman" w:hAnsi="Times New Roman"/>
          <w:sz w:val="28"/>
        </w:rPr>
        <w:t>.)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5/01, Положение по бухгалтерскому учету «Учет материально-производственных запасов» (утв. Пр.Минфина РФ от 9 июня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2001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 N 44н).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6/01 Положение по бухгалтерскому учету «Учет основных средств» (утв. Пр. Минфина РФ от 30 марта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2001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 N 26н)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7/98 Положение по бухгалтерскому учету «События после отчетной даты» (утв. Пр. Минфина РФ от 25 ноября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1998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 N 56н)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z w:val="28"/>
        </w:rPr>
        <w:t xml:space="preserve">ПБУ 8/01,"Условные факты хозяйственной деятельности" </w:t>
      </w:r>
      <w:r w:rsidRPr="00062027">
        <w:rPr>
          <w:rFonts w:ascii="Times New Roman" w:hAnsi="Times New Roman"/>
          <w:snapToGrid w:val="0"/>
          <w:sz w:val="28"/>
        </w:rPr>
        <w:t xml:space="preserve">(утв. Пр.Минфина РФ от </w:t>
      </w:r>
      <w:r w:rsidRPr="00062027">
        <w:rPr>
          <w:rFonts w:ascii="Times New Roman" w:hAnsi="Times New Roman"/>
          <w:sz w:val="28"/>
        </w:rPr>
        <w:t xml:space="preserve">28 ноября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z w:val="28"/>
          </w:rPr>
          <w:t>2001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.N 96н)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9/99, Положение по бухгалтерскому учету «Доходы организации» (утв. Пр.Минфина РФ от 6 мая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1999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.N 32н)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10/99, Положение по бухгалтерскому учету «Расходы организации» (утв. Пр. Минфина РФ от 6 мая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1999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 N 33н)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11/2000 , «Информация об аффилированных лицах» (утв. Пр. Минфина РФ от 13 января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2000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 N 5н)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z w:val="28"/>
        </w:rPr>
        <w:t xml:space="preserve">ПБУ 11/08 "Информация о связанных сторонах" </w:t>
      </w:r>
      <w:r w:rsidRPr="00062027">
        <w:rPr>
          <w:rFonts w:ascii="Times New Roman" w:hAnsi="Times New Roman"/>
          <w:snapToGrid w:val="0"/>
          <w:sz w:val="28"/>
        </w:rPr>
        <w:t xml:space="preserve">(утв. Пр. Минфина РФ от 29 апреля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2008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 N 48н)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12/2000, «Информация по сегментам» (утв. Пр.Минфина РФ от 27 января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2000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 N 11н)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14/2000 Положение по бухгалтерскому учету «Учет нематериальных активов» (утв. приказом Минфина РФ от 16 октября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2000 г</w:t>
        </w:r>
      </w:smartTag>
      <w:r w:rsidRPr="00062027">
        <w:rPr>
          <w:rFonts w:ascii="Times New Roman" w:hAnsi="Times New Roman"/>
          <w:snapToGrid w:val="0"/>
          <w:sz w:val="28"/>
        </w:rPr>
        <w:t>. N 91н)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z w:val="28"/>
        </w:rPr>
        <w:t>ПБУ 14/07, "Учет нематериальных активов"</w:t>
      </w:r>
      <w:r w:rsidRPr="00062027">
        <w:rPr>
          <w:rFonts w:ascii="Times New Roman" w:hAnsi="Times New Roman"/>
          <w:snapToGrid w:val="0"/>
          <w:sz w:val="28"/>
        </w:rPr>
        <w:t xml:space="preserve">(утв. Пр. Минфина РФ от </w:t>
      </w:r>
      <w:r w:rsidRPr="00062027">
        <w:rPr>
          <w:rFonts w:ascii="Times New Roman" w:hAnsi="Times New Roman"/>
          <w:sz w:val="28"/>
        </w:rPr>
        <w:t xml:space="preserve">27 декабря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z w:val="28"/>
          </w:rPr>
          <w:t>2007 г</w:t>
        </w:r>
      </w:smartTag>
      <w:r w:rsidRPr="00062027">
        <w:rPr>
          <w:rFonts w:ascii="Times New Roman" w:hAnsi="Times New Roman"/>
          <w:sz w:val="28"/>
        </w:rPr>
        <w:t>. N 153н</w:t>
      </w:r>
      <w:r w:rsidRPr="00062027">
        <w:rPr>
          <w:rFonts w:ascii="Times New Roman" w:hAnsi="Times New Roman"/>
          <w:snapToGrid w:val="0"/>
          <w:sz w:val="28"/>
        </w:rPr>
        <w:t xml:space="preserve">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15/01, «Учет займов и кредитов и затрат по их обслуживанию» (утв. Пр. Минфина РФ от 2 августа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2000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 N 60н)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15/08, </w:t>
      </w:r>
      <w:r w:rsidRPr="00062027">
        <w:rPr>
          <w:rFonts w:ascii="Times New Roman" w:hAnsi="Times New Roman"/>
          <w:sz w:val="28"/>
        </w:rPr>
        <w:t>"Учет расходов по займам и кредитам"</w:t>
      </w:r>
      <w:r w:rsidRPr="00062027">
        <w:rPr>
          <w:rFonts w:ascii="Times New Roman" w:hAnsi="Times New Roman"/>
          <w:snapToGrid w:val="0"/>
          <w:sz w:val="28"/>
        </w:rPr>
        <w:t xml:space="preserve"> (утв. Пр. Минфина РФ </w:t>
      </w:r>
      <w:r w:rsidRPr="00062027">
        <w:rPr>
          <w:rFonts w:ascii="Times New Roman" w:hAnsi="Times New Roman"/>
          <w:sz w:val="28"/>
        </w:rPr>
        <w:t xml:space="preserve">от 6 октября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z w:val="28"/>
          </w:rPr>
          <w:t>2008 г</w:t>
        </w:r>
      </w:smartTag>
      <w:r w:rsidRPr="00062027">
        <w:rPr>
          <w:rFonts w:ascii="Times New Roman" w:hAnsi="Times New Roman"/>
          <w:sz w:val="28"/>
        </w:rPr>
        <w:t>. N 107н</w:t>
      </w:r>
      <w:r w:rsidRPr="00062027">
        <w:rPr>
          <w:rFonts w:ascii="Times New Roman" w:hAnsi="Times New Roman"/>
          <w:snapToGrid w:val="0"/>
          <w:sz w:val="28"/>
        </w:rPr>
        <w:t xml:space="preserve">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napToGrid w:val="0"/>
          <w:sz w:val="28"/>
        </w:rPr>
        <w:t xml:space="preserve">ПБУ 16/02 Положение по бухгалтерскому учету «Информация о прекращаемой деятельности» (утв. Пр. Минфина РФ от 2 июля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napToGrid w:val="0"/>
            <w:sz w:val="28"/>
          </w:rPr>
          <w:t>2002 г</w:t>
        </w:r>
      </w:smartTag>
      <w:r w:rsidRPr="00062027">
        <w:rPr>
          <w:rFonts w:ascii="Times New Roman" w:hAnsi="Times New Roman"/>
          <w:snapToGrid w:val="0"/>
          <w:sz w:val="28"/>
        </w:rPr>
        <w:t xml:space="preserve">. N 66н)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z w:val="28"/>
        </w:rPr>
        <w:t xml:space="preserve">ПБУ 17/02 "Учет расходов на научно-исследовательские, опытно-конструкторские и технологические работы» (утв.Пр. Минфина РФ от 19 ноября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z w:val="28"/>
          </w:rPr>
          <w:t>2002 г</w:t>
        </w:r>
      </w:smartTag>
      <w:r w:rsidRPr="00062027">
        <w:rPr>
          <w:rFonts w:ascii="Times New Roman" w:hAnsi="Times New Roman"/>
          <w:sz w:val="28"/>
        </w:rPr>
        <w:t>. N 115н)</w:t>
      </w:r>
      <w:r w:rsidRPr="00062027">
        <w:rPr>
          <w:rFonts w:ascii="Times New Roman" w:hAnsi="Times New Roman"/>
          <w:snapToGrid w:val="0"/>
          <w:sz w:val="28"/>
        </w:rPr>
        <w:t xml:space="preserve">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z w:val="28"/>
        </w:rPr>
        <w:t>ПБУ 18/02, "Учет расчетов по налогу на прибыль"</w:t>
      </w:r>
      <w:r w:rsidR="005F0CB6" w:rsidRPr="00062027">
        <w:rPr>
          <w:rFonts w:ascii="Times New Roman" w:hAnsi="Times New Roman"/>
          <w:sz w:val="28"/>
        </w:rPr>
        <w:t xml:space="preserve"> </w:t>
      </w:r>
      <w:r w:rsidRPr="00062027">
        <w:rPr>
          <w:rFonts w:ascii="Times New Roman" w:hAnsi="Times New Roman"/>
          <w:sz w:val="28"/>
        </w:rPr>
        <w:t xml:space="preserve">(утв. Пр. Минфина РФ от 19 ноября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z w:val="28"/>
          </w:rPr>
          <w:t>2002 г</w:t>
        </w:r>
      </w:smartTag>
      <w:r w:rsidRPr="00062027">
        <w:rPr>
          <w:rFonts w:ascii="Times New Roman" w:hAnsi="Times New Roman"/>
          <w:sz w:val="28"/>
        </w:rPr>
        <w:t>. N 114н)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z w:val="28"/>
        </w:rPr>
        <w:t xml:space="preserve">ПБУ 19/02 , "Учет финансовых вложений" (утв.Пр. Минфина РФ от 10 декабря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z w:val="28"/>
          </w:rPr>
          <w:t>2002 г</w:t>
        </w:r>
      </w:smartTag>
      <w:r w:rsidRPr="00062027">
        <w:rPr>
          <w:rFonts w:ascii="Times New Roman" w:hAnsi="Times New Roman"/>
          <w:sz w:val="28"/>
        </w:rPr>
        <w:t>. N 126н)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</w:rPr>
      </w:pPr>
      <w:r w:rsidRPr="00062027">
        <w:rPr>
          <w:rFonts w:ascii="Times New Roman" w:hAnsi="Times New Roman"/>
          <w:sz w:val="28"/>
        </w:rPr>
        <w:t xml:space="preserve">ПБУ 20/03, "Информация об участии в совместной деятельности» (утв. Пр. Минфина РФ от 24 ноября </w:t>
      </w:r>
      <w:smartTag w:uri="urn:schemas-microsoft-com:office:smarttags" w:element="metricconverter">
        <w:smartTagPr>
          <w:attr w:name="ProductID" w:val="2008 г"/>
        </w:smartTagPr>
        <w:r w:rsidRPr="00062027">
          <w:rPr>
            <w:rFonts w:ascii="Times New Roman" w:hAnsi="Times New Roman"/>
            <w:sz w:val="28"/>
          </w:rPr>
          <w:t>2003 г</w:t>
        </w:r>
      </w:smartTag>
      <w:r w:rsidRPr="00062027">
        <w:rPr>
          <w:rFonts w:ascii="Times New Roman" w:hAnsi="Times New Roman"/>
          <w:sz w:val="28"/>
        </w:rPr>
        <w:t>. N 105н)</w:t>
      </w:r>
      <w:r w:rsidRPr="00062027">
        <w:rPr>
          <w:rFonts w:ascii="Times New Roman" w:hAnsi="Times New Roman"/>
          <w:snapToGrid w:val="0"/>
          <w:sz w:val="28"/>
        </w:rPr>
        <w:t xml:space="preserve"> </w:t>
      </w:r>
    </w:p>
    <w:p w:rsidR="00062027" w:rsidRPr="00062027" w:rsidRDefault="00CF2A51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062027">
        <w:rPr>
          <w:rFonts w:ascii="Times New Roman" w:hAnsi="Times New Roman"/>
          <w:sz w:val="28"/>
        </w:rPr>
        <w:t>ПБУ 21/08, ""Изменения оценочных значений" Приложение N 2к Приказу Министерства финансов Российской Федерации от 06.10.2008 N 106н</w:t>
      </w:r>
    </w:p>
    <w:p w:rsidR="00062027" w:rsidRPr="00062027" w:rsidRDefault="00062027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Бабаев Ю.</w:t>
      </w:r>
      <w:r w:rsidR="003E4C10" w:rsidRPr="00062027">
        <w:rPr>
          <w:rFonts w:ascii="Times New Roman" w:hAnsi="Times New Roman" w:cs="Times New Roman"/>
          <w:bCs/>
          <w:sz w:val="28"/>
          <w:szCs w:val="28"/>
        </w:rPr>
        <w:t>А.</w:t>
      </w:r>
      <w:r w:rsidR="005F0CB6" w:rsidRPr="00062027">
        <w:rPr>
          <w:rFonts w:ascii="Times New Roman" w:hAnsi="Times New Roman" w:cs="Times New Roman"/>
          <w:sz w:val="28"/>
          <w:szCs w:val="28"/>
        </w:rPr>
        <w:t xml:space="preserve"> </w:t>
      </w:r>
      <w:r w:rsidR="003E4C10" w:rsidRPr="00062027">
        <w:rPr>
          <w:rFonts w:ascii="Times New Roman" w:hAnsi="Times New Roman" w:cs="Times New Roman"/>
          <w:sz w:val="28"/>
          <w:szCs w:val="28"/>
        </w:rPr>
        <w:t xml:space="preserve">Теория бухгалтерского учета: учебник / Ю. А. Бабаев. - 3-е изд., перераб. и доп. - М.: Проспект, 2007. - 256 с.: ил.: табл. </w:t>
      </w:r>
    </w:p>
    <w:p w:rsidR="00062027" w:rsidRPr="00062027" w:rsidRDefault="00062027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Булгакова С.</w:t>
      </w:r>
      <w:r w:rsidR="003E4C10" w:rsidRPr="00062027">
        <w:rPr>
          <w:rFonts w:ascii="Times New Roman" w:hAnsi="Times New Roman" w:cs="Times New Roman"/>
          <w:bCs/>
          <w:sz w:val="28"/>
          <w:szCs w:val="28"/>
        </w:rPr>
        <w:t>В.</w:t>
      </w:r>
      <w:r w:rsidR="005F0CB6" w:rsidRPr="00062027">
        <w:rPr>
          <w:rFonts w:ascii="Times New Roman" w:hAnsi="Times New Roman" w:cs="Times New Roman"/>
          <w:sz w:val="28"/>
          <w:szCs w:val="28"/>
        </w:rPr>
        <w:t xml:space="preserve"> </w:t>
      </w:r>
      <w:r w:rsidR="003E4C10" w:rsidRPr="00062027">
        <w:rPr>
          <w:rFonts w:ascii="Times New Roman" w:hAnsi="Times New Roman" w:cs="Times New Roman"/>
          <w:sz w:val="28"/>
          <w:szCs w:val="28"/>
        </w:rPr>
        <w:t>Основы балансоведения [Электронны</w:t>
      </w:r>
      <w:r>
        <w:rPr>
          <w:rFonts w:ascii="Times New Roman" w:hAnsi="Times New Roman" w:cs="Times New Roman"/>
          <w:sz w:val="28"/>
          <w:szCs w:val="28"/>
        </w:rPr>
        <w:t>й ресурс]: учебное пособие / С.</w:t>
      </w:r>
      <w:r w:rsidR="003E4C10" w:rsidRPr="00062027">
        <w:rPr>
          <w:rFonts w:ascii="Times New Roman" w:hAnsi="Times New Roman" w:cs="Times New Roman"/>
          <w:sz w:val="28"/>
          <w:szCs w:val="28"/>
        </w:rPr>
        <w:t>В. Булгакова. - Электрон. дан. - Воронеж: ВГУ, 2005.</w:t>
      </w:r>
    </w:p>
    <w:p w:rsidR="00062027" w:rsidRPr="00062027" w:rsidRDefault="00062027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Гусева Т.</w:t>
      </w:r>
      <w:r w:rsidR="003E4C10" w:rsidRPr="00062027">
        <w:rPr>
          <w:rFonts w:ascii="Times New Roman" w:hAnsi="Times New Roman" w:cs="Times New Roman"/>
          <w:bCs/>
          <w:sz w:val="28"/>
          <w:szCs w:val="28"/>
        </w:rPr>
        <w:t>М.</w:t>
      </w:r>
      <w:r w:rsidR="005F0CB6" w:rsidRPr="00062027">
        <w:rPr>
          <w:rFonts w:ascii="Times New Roman" w:hAnsi="Times New Roman" w:cs="Times New Roman"/>
          <w:sz w:val="28"/>
          <w:szCs w:val="28"/>
        </w:rPr>
        <w:t xml:space="preserve"> </w:t>
      </w:r>
      <w:r w:rsidR="003E4C10" w:rsidRPr="00062027">
        <w:rPr>
          <w:rFonts w:ascii="Times New Roman" w:hAnsi="Times New Roman" w:cs="Times New Roman"/>
          <w:sz w:val="28"/>
          <w:szCs w:val="28"/>
        </w:rPr>
        <w:t>Бухгалтерский учет: учебно-практическое пособие / Т. М. Гус</w:t>
      </w:r>
      <w:r>
        <w:rPr>
          <w:rFonts w:ascii="Times New Roman" w:hAnsi="Times New Roman" w:cs="Times New Roman"/>
          <w:sz w:val="28"/>
          <w:szCs w:val="28"/>
        </w:rPr>
        <w:t>ева, Т.</w:t>
      </w:r>
      <w:r w:rsidR="003E4C10" w:rsidRPr="00062027">
        <w:rPr>
          <w:rFonts w:ascii="Times New Roman" w:hAnsi="Times New Roman" w:cs="Times New Roman"/>
          <w:sz w:val="28"/>
          <w:szCs w:val="28"/>
        </w:rPr>
        <w:t>Н. Шеина. - 3-е изд., перераб. и доп. - М.: Проспект, 2006. - 504 с.: ил.: табл</w:t>
      </w:r>
      <w:r w:rsidR="001D58A8" w:rsidRPr="00062027">
        <w:rPr>
          <w:rFonts w:ascii="Times New Roman" w:hAnsi="Times New Roman" w:cs="Times New Roman"/>
          <w:sz w:val="28"/>
          <w:szCs w:val="28"/>
        </w:rPr>
        <w:t>.</w:t>
      </w:r>
    </w:p>
    <w:p w:rsidR="00062027" w:rsidRPr="00062027" w:rsidRDefault="00062027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Камысовская С.</w:t>
      </w:r>
      <w:r w:rsidR="003E4C10" w:rsidRPr="00062027">
        <w:rPr>
          <w:rFonts w:ascii="Times New Roman" w:hAnsi="Times New Roman" w:cs="Times New Roman"/>
          <w:bCs/>
          <w:sz w:val="28"/>
          <w:szCs w:val="28"/>
        </w:rPr>
        <w:t>В.</w:t>
      </w:r>
      <w:r w:rsidR="005F0CB6" w:rsidRPr="00062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4C10" w:rsidRPr="00062027">
        <w:rPr>
          <w:rFonts w:ascii="Times New Roman" w:hAnsi="Times New Roman" w:cs="Times New Roman"/>
          <w:sz w:val="28"/>
          <w:szCs w:val="28"/>
        </w:rPr>
        <w:t>Бухгалтерская финансовая отчетность по российским и международным с</w:t>
      </w:r>
      <w:r>
        <w:rPr>
          <w:rFonts w:ascii="Times New Roman" w:hAnsi="Times New Roman" w:cs="Times New Roman"/>
          <w:sz w:val="28"/>
          <w:szCs w:val="28"/>
        </w:rPr>
        <w:t>тандартам: учебное пособие / С.</w:t>
      </w:r>
      <w:r w:rsidR="003E4C10" w:rsidRPr="00062027">
        <w:rPr>
          <w:rFonts w:ascii="Times New Roman" w:hAnsi="Times New Roman" w:cs="Times New Roman"/>
          <w:sz w:val="28"/>
          <w:szCs w:val="28"/>
        </w:rPr>
        <w:t>В. Камысовская</w:t>
      </w:r>
      <w:r w:rsidR="001D58A8" w:rsidRPr="00062027">
        <w:rPr>
          <w:rFonts w:ascii="Times New Roman" w:hAnsi="Times New Roman" w:cs="Times New Roman"/>
          <w:sz w:val="28"/>
          <w:szCs w:val="28"/>
        </w:rPr>
        <w:t xml:space="preserve">. - М.: КноРус, 2007. - 248 с.: </w:t>
      </w:r>
      <w:r w:rsidR="003E4C10" w:rsidRPr="00062027">
        <w:rPr>
          <w:rFonts w:ascii="Times New Roman" w:hAnsi="Times New Roman" w:cs="Times New Roman"/>
          <w:sz w:val="28"/>
          <w:szCs w:val="28"/>
        </w:rPr>
        <w:t xml:space="preserve">ил.: табл. </w:t>
      </w:r>
    </w:p>
    <w:p w:rsidR="00062027" w:rsidRPr="00062027" w:rsidRDefault="00062027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Камышанов П.</w:t>
      </w:r>
      <w:r w:rsidR="003E4C10" w:rsidRPr="00062027">
        <w:rPr>
          <w:rFonts w:ascii="Times New Roman" w:hAnsi="Times New Roman" w:cs="Times New Roman"/>
          <w:bCs/>
          <w:sz w:val="28"/>
          <w:szCs w:val="28"/>
        </w:rPr>
        <w:t>И.</w:t>
      </w:r>
      <w:r w:rsidR="001D58A8" w:rsidRPr="00062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4C10" w:rsidRPr="00062027">
        <w:rPr>
          <w:rFonts w:ascii="Times New Roman" w:hAnsi="Times New Roman" w:cs="Times New Roman"/>
          <w:sz w:val="28"/>
          <w:szCs w:val="28"/>
        </w:rPr>
        <w:t>Бухгалтерский финансовый учет: учебно</w:t>
      </w:r>
      <w:r>
        <w:rPr>
          <w:rFonts w:ascii="Times New Roman" w:hAnsi="Times New Roman" w:cs="Times New Roman"/>
          <w:sz w:val="28"/>
          <w:szCs w:val="28"/>
        </w:rPr>
        <w:t>е пособие / П. И. Камышанов, А.</w:t>
      </w:r>
      <w:r w:rsidR="003E4C10" w:rsidRPr="00062027">
        <w:rPr>
          <w:rFonts w:ascii="Times New Roman" w:hAnsi="Times New Roman" w:cs="Times New Roman"/>
          <w:sz w:val="28"/>
          <w:szCs w:val="28"/>
        </w:rPr>
        <w:t xml:space="preserve">П. Камышанов. - М.: Омега-Л, 2004. - 640 с. </w:t>
      </w:r>
    </w:p>
    <w:p w:rsidR="00062027" w:rsidRPr="00062027" w:rsidRDefault="00062027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Ларионов А.</w:t>
      </w:r>
      <w:r w:rsidR="003E4C10" w:rsidRPr="00062027">
        <w:rPr>
          <w:rFonts w:ascii="Times New Roman" w:hAnsi="Times New Roman" w:cs="Times New Roman"/>
          <w:bCs/>
          <w:sz w:val="28"/>
          <w:szCs w:val="28"/>
        </w:rPr>
        <w:t>Д.</w:t>
      </w:r>
      <w:r w:rsidR="005F0CB6" w:rsidRPr="00062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4C10" w:rsidRPr="00062027">
        <w:rPr>
          <w:rFonts w:ascii="Times New Roman" w:hAnsi="Times New Roman" w:cs="Times New Roman"/>
          <w:sz w:val="28"/>
          <w:szCs w:val="28"/>
        </w:rPr>
        <w:t>Бухгалтерская финансовая о</w:t>
      </w:r>
      <w:r>
        <w:rPr>
          <w:rFonts w:ascii="Times New Roman" w:hAnsi="Times New Roman" w:cs="Times New Roman"/>
          <w:sz w:val="28"/>
          <w:szCs w:val="28"/>
        </w:rPr>
        <w:t>тчетность: учебное пособие / А.Д. Ларионов, Карзаева Н.Н., Нечитайло А.</w:t>
      </w:r>
      <w:r w:rsidR="003E4C10" w:rsidRPr="00062027">
        <w:rPr>
          <w:rFonts w:ascii="Times New Roman" w:hAnsi="Times New Roman" w:cs="Times New Roman"/>
          <w:sz w:val="28"/>
          <w:szCs w:val="28"/>
        </w:rPr>
        <w:t>И.,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3E4C10" w:rsidRPr="00062027">
        <w:rPr>
          <w:rFonts w:ascii="Times New Roman" w:hAnsi="Times New Roman" w:cs="Times New Roman"/>
          <w:sz w:val="28"/>
          <w:szCs w:val="28"/>
        </w:rPr>
        <w:t>И. Нечитайло;</w:t>
      </w:r>
      <w:r w:rsidR="001D58A8" w:rsidRPr="00062027">
        <w:rPr>
          <w:rFonts w:ascii="Times New Roman" w:hAnsi="Times New Roman" w:cs="Times New Roman"/>
          <w:sz w:val="28"/>
          <w:szCs w:val="28"/>
        </w:rPr>
        <w:t xml:space="preserve"> под ред. А. Д. Ларионова. - М.</w:t>
      </w:r>
      <w:r w:rsidR="003E4C10" w:rsidRPr="00062027">
        <w:rPr>
          <w:rFonts w:ascii="Times New Roman" w:hAnsi="Times New Roman" w:cs="Times New Roman"/>
          <w:sz w:val="28"/>
          <w:szCs w:val="28"/>
        </w:rPr>
        <w:t>: Проспект, 2005. - 208 с.</w:t>
      </w:r>
    </w:p>
    <w:p w:rsidR="00062027" w:rsidRPr="00062027" w:rsidRDefault="00062027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Соколов Я.</w:t>
      </w:r>
      <w:r w:rsidR="003E4C10" w:rsidRPr="00062027">
        <w:rPr>
          <w:rFonts w:ascii="Times New Roman" w:hAnsi="Times New Roman" w:cs="Times New Roman"/>
          <w:bCs/>
          <w:sz w:val="28"/>
          <w:szCs w:val="28"/>
        </w:rPr>
        <w:t>В.</w:t>
      </w:r>
      <w:r w:rsidR="005F0CB6" w:rsidRPr="00062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4C10" w:rsidRPr="00062027">
        <w:rPr>
          <w:rFonts w:ascii="Times New Roman" w:hAnsi="Times New Roman" w:cs="Times New Roman"/>
          <w:sz w:val="28"/>
          <w:szCs w:val="28"/>
        </w:rPr>
        <w:t>Основы т</w:t>
      </w:r>
      <w:r>
        <w:rPr>
          <w:rFonts w:ascii="Times New Roman" w:hAnsi="Times New Roman" w:cs="Times New Roman"/>
          <w:sz w:val="28"/>
          <w:szCs w:val="28"/>
        </w:rPr>
        <w:t>еории бухгалтерского учета / Я.</w:t>
      </w:r>
      <w:r w:rsidR="003E4C10" w:rsidRPr="00062027">
        <w:rPr>
          <w:rFonts w:ascii="Times New Roman" w:hAnsi="Times New Roman" w:cs="Times New Roman"/>
          <w:sz w:val="28"/>
          <w:szCs w:val="28"/>
        </w:rPr>
        <w:t>В. Соколов. - М.: Финансы и статистика, 2000. - 496 с.: ил.</w:t>
      </w:r>
    </w:p>
    <w:p w:rsidR="00B8443A" w:rsidRPr="00F720F3" w:rsidRDefault="00B8443A" w:rsidP="00062027">
      <w:pPr>
        <w:widowControl/>
        <w:numPr>
          <w:ilvl w:val="0"/>
          <w:numId w:val="11"/>
        </w:numPr>
        <w:tabs>
          <w:tab w:val="left" w:pos="142"/>
          <w:tab w:val="left" w:pos="330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2027">
        <w:rPr>
          <w:rFonts w:ascii="Times New Roman" w:hAnsi="Times New Roman" w:cs="Times New Roman"/>
          <w:sz w:val="28"/>
          <w:szCs w:val="28"/>
        </w:rPr>
        <w:t>Пояснительная записка к отчетности организации (Н. Есипова, В.</w:t>
      </w:r>
      <w:r w:rsidR="005F0CB6" w:rsidRPr="00062027">
        <w:rPr>
          <w:rFonts w:ascii="Times New Roman" w:hAnsi="Times New Roman" w:cs="Times New Roman"/>
          <w:sz w:val="28"/>
          <w:szCs w:val="28"/>
        </w:rPr>
        <w:t xml:space="preserve"> </w:t>
      </w:r>
      <w:r w:rsidRPr="00062027">
        <w:rPr>
          <w:rFonts w:ascii="Times New Roman" w:hAnsi="Times New Roman" w:cs="Times New Roman"/>
          <w:sz w:val="28"/>
          <w:szCs w:val="28"/>
        </w:rPr>
        <w:t>Хомяков, "Финансовая газета", N 46,47,</w:t>
      </w:r>
      <w:r w:rsidRPr="00F720F3">
        <w:rPr>
          <w:rFonts w:ascii="Times New Roman" w:hAnsi="Times New Roman" w:cs="Times New Roman"/>
          <w:sz w:val="28"/>
          <w:szCs w:val="28"/>
        </w:rPr>
        <w:t xml:space="preserve"> ноябрь </w:t>
      </w:r>
      <w:smartTag w:uri="urn:schemas-microsoft-com:office:smarttags" w:element="metricconverter">
        <w:smartTagPr>
          <w:attr w:name="ProductID" w:val="2008 г"/>
        </w:smartTagPr>
        <w:r w:rsidRPr="00F720F3">
          <w:rPr>
            <w:rFonts w:ascii="Times New Roman" w:hAnsi="Times New Roman" w:cs="Times New Roman"/>
            <w:sz w:val="28"/>
            <w:szCs w:val="28"/>
          </w:rPr>
          <w:t>200</w:t>
        </w:r>
        <w:r w:rsidR="001D58A8" w:rsidRPr="00F720F3">
          <w:rPr>
            <w:rFonts w:ascii="Times New Roman" w:hAnsi="Times New Roman" w:cs="Times New Roman"/>
            <w:sz w:val="28"/>
            <w:szCs w:val="28"/>
          </w:rPr>
          <w:t>8</w:t>
        </w:r>
        <w:r w:rsidRPr="00F720F3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F720F3">
        <w:rPr>
          <w:rFonts w:ascii="Times New Roman" w:hAnsi="Times New Roman" w:cs="Times New Roman"/>
          <w:sz w:val="28"/>
          <w:szCs w:val="28"/>
        </w:rPr>
        <w:t>.)</w:t>
      </w:r>
      <w:bookmarkStart w:id="45" w:name="_GoBack"/>
      <w:bookmarkEnd w:id="45"/>
    </w:p>
    <w:sectPr w:rsidR="00B8443A" w:rsidRPr="00F720F3" w:rsidSect="00D81CB2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87" w:rsidRDefault="00466487">
      <w:r>
        <w:separator/>
      </w:r>
    </w:p>
  </w:endnote>
  <w:endnote w:type="continuationSeparator" w:id="0">
    <w:p w:rsidR="00466487" w:rsidRDefault="0046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2A" w:rsidRDefault="0043302A">
    <w:pPr>
      <w:pStyle w:val="a3"/>
      <w:framePr w:wrap="around" w:vAnchor="text" w:hAnchor="margin" w:xAlign="center" w:y="1"/>
      <w:rPr>
        <w:rStyle w:val="a5"/>
        <w:rFonts w:cs="Arial"/>
      </w:rPr>
    </w:pPr>
  </w:p>
  <w:p w:rsidR="0043302A" w:rsidRDefault="0043302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2A" w:rsidRDefault="00DD3A50">
    <w:pPr>
      <w:pStyle w:val="a3"/>
      <w:framePr w:wrap="around" w:vAnchor="text" w:hAnchor="margin" w:xAlign="center" w:y="1"/>
      <w:rPr>
        <w:rStyle w:val="a5"/>
        <w:rFonts w:cs="Arial"/>
      </w:rPr>
    </w:pPr>
    <w:r>
      <w:rPr>
        <w:rStyle w:val="a5"/>
        <w:rFonts w:cs="Arial"/>
        <w:noProof/>
      </w:rPr>
      <w:t>2</w:t>
    </w:r>
  </w:p>
  <w:p w:rsidR="0043302A" w:rsidRDefault="004330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87" w:rsidRDefault="00466487">
      <w:r>
        <w:separator/>
      </w:r>
    </w:p>
  </w:footnote>
  <w:footnote w:type="continuationSeparator" w:id="0">
    <w:p w:rsidR="00466487" w:rsidRDefault="0046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28E0"/>
    <w:multiLevelType w:val="hybridMultilevel"/>
    <w:tmpl w:val="863874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3E201A3"/>
    <w:multiLevelType w:val="singleLevel"/>
    <w:tmpl w:val="A3B25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">
    <w:nsid w:val="292B0382"/>
    <w:multiLevelType w:val="hybridMultilevel"/>
    <w:tmpl w:val="04C8C784"/>
    <w:lvl w:ilvl="0" w:tplc="BA5C1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F580BC2"/>
    <w:multiLevelType w:val="hybridMultilevel"/>
    <w:tmpl w:val="65968A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14D06E8"/>
    <w:multiLevelType w:val="hybridMultilevel"/>
    <w:tmpl w:val="4BAA49A2"/>
    <w:lvl w:ilvl="0" w:tplc="0C265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3F52D5"/>
    <w:multiLevelType w:val="hybridMultilevel"/>
    <w:tmpl w:val="FD381008"/>
    <w:lvl w:ilvl="0" w:tplc="A3B25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FC7950"/>
    <w:multiLevelType w:val="hybridMultilevel"/>
    <w:tmpl w:val="6374C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87156DD"/>
    <w:multiLevelType w:val="hybridMultilevel"/>
    <w:tmpl w:val="6AF0F0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29556A6"/>
    <w:multiLevelType w:val="hybridMultilevel"/>
    <w:tmpl w:val="E57C79B8"/>
    <w:lvl w:ilvl="0" w:tplc="E5826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5C4896"/>
    <w:multiLevelType w:val="hybridMultilevel"/>
    <w:tmpl w:val="E910C4DA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0">
    <w:nsid w:val="741518E4"/>
    <w:multiLevelType w:val="multilevel"/>
    <w:tmpl w:val="2F9E16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7D520AA8"/>
    <w:multiLevelType w:val="hybridMultilevel"/>
    <w:tmpl w:val="DB5039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BDB"/>
    <w:rsid w:val="00026A76"/>
    <w:rsid w:val="0003492C"/>
    <w:rsid w:val="00062027"/>
    <w:rsid w:val="00080E1A"/>
    <w:rsid w:val="000939C1"/>
    <w:rsid w:val="000D5215"/>
    <w:rsid w:val="00171396"/>
    <w:rsid w:val="00171BCA"/>
    <w:rsid w:val="00177BDB"/>
    <w:rsid w:val="0018606C"/>
    <w:rsid w:val="001936AF"/>
    <w:rsid w:val="00194A5C"/>
    <w:rsid w:val="00195C17"/>
    <w:rsid w:val="001A4C6A"/>
    <w:rsid w:val="001D58A8"/>
    <w:rsid w:val="00294AC9"/>
    <w:rsid w:val="002C17BE"/>
    <w:rsid w:val="002E7903"/>
    <w:rsid w:val="002F3981"/>
    <w:rsid w:val="0033587D"/>
    <w:rsid w:val="0034064D"/>
    <w:rsid w:val="003E4C10"/>
    <w:rsid w:val="00400909"/>
    <w:rsid w:val="0043302A"/>
    <w:rsid w:val="004451A2"/>
    <w:rsid w:val="004455D3"/>
    <w:rsid w:val="004500C6"/>
    <w:rsid w:val="00450F4B"/>
    <w:rsid w:val="00466487"/>
    <w:rsid w:val="00471E59"/>
    <w:rsid w:val="00475A39"/>
    <w:rsid w:val="004B1FBB"/>
    <w:rsid w:val="004D1D63"/>
    <w:rsid w:val="005157E1"/>
    <w:rsid w:val="00533BCF"/>
    <w:rsid w:val="005F0CB6"/>
    <w:rsid w:val="00684FF8"/>
    <w:rsid w:val="006B237F"/>
    <w:rsid w:val="006C0C1A"/>
    <w:rsid w:val="006D4508"/>
    <w:rsid w:val="006E700B"/>
    <w:rsid w:val="00710D3B"/>
    <w:rsid w:val="0076283A"/>
    <w:rsid w:val="00785284"/>
    <w:rsid w:val="007A04A2"/>
    <w:rsid w:val="007A76AE"/>
    <w:rsid w:val="007D07F1"/>
    <w:rsid w:val="007F037E"/>
    <w:rsid w:val="00851C39"/>
    <w:rsid w:val="00893E5A"/>
    <w:rsid w:val="008D5307"/>
    <w:rsid w:val="008E033F"/>
    <w:rsid w:val="008F760F"/>
    <w:rsid w:val="00902406"/>
    <w:rsid w:val="00913BAE"/>
    <w:rsid w:val="0093234F"/>
    <w:rsid w:val="009442C6"/>
    <w:rsid w:val="00972C39"/>
    <w:rsid w:val="009A44B1"/>
    <w:rsid w:val="009D4550"/>
    <w:rsid w:val="009F0411"/>
    <w:rsid w:val="00A078AE"/>
    <w:rsid w:val="00A179F2"/>
    <w:rsid w:val="00A44533"/>
    <w:rsid w:val="00A67340"/>
    <w:rsid w:val="00A74727"/>
    <w:rsid w:val="00A86D16"/>
    <w:rsid w:val="00A966E8"/>
    <w:rsid w:val="00AE23E0"/>
    <w:rsid w:val="00AF521F"/>
    <w:rsid w:val="00B24969"/>
    <w:rsid w:val="00B33307"/>
    <w:rsid w:val="00B4501D"/>
    <w:rsid w:val="00B8443A"/>
    <w:rsid w:val="00BA7B48"/>
    <w:rsid w:val="00BB0F7A"/>
    <w:rsid w:val="00BC3928"/>
    <w:rsid w:val="00BD035E"/>
    <w:rsid w:val="00BD53F7"/>
    <w:rsid w:val="00BE75AE"/>
    <w:rsid w:val="00C46596"/>
    <w:rsid w:val="00C871F1"/>
    <w:rsid w:val="00CA23F8"/>
    <w:rsid w:val="00CC5177"/>
    <w:rsid w:val="00CC74A4"/>
    <w:rsid w:val="00CE717E"/>
    <w:rsid w:val="00CF2A51"/>
    <w:rsid w:val="00D10500"/>
    <w:rsid w:val="00D31071"/>
    <w:rsid w:val="00D40CF0"/>
    <w:rsid w:val="00D73CAA"/>
    <w:rsid w:val="00D81CB2"/>
    <w:rsid w:val="00DD3A50"/>
    <w:rsid w:val="00E07AA0"/>
    <w:rsid w:val="00E14070"/>
    <w:rsid w:val="00E33650"/>
    <w:rsid w:val="00E52630"/>
    <w:rsid w:val="00E73B67"/>
    <w:rsid w:val="00EA0BAF"/>
    <w:rsid w:val="00EA461C"/>
    <w:rsid w:val="00F03C54"/>
    <w:rsid w:val="00F11895"/>
    <w:rsid w:val="00F20537"/>
    <w:rsid w:val="00F30085"/>
    <w:rsid w:val="00F302FC"/>
    <w:rsid w:val="00F527F9"/>
    <w:rsid w:val="00F720F3"/>
    <w:rsid w:val="00FE6D37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CFDBB3-9EE5-41FD-BB8F-F1453C8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 w:line="360" w:lineRule="auto"/>
      <w:ind w:firstLine="709"/>
      <w:jc w:val="center"/>
      <w:outlineLvl w:val="2"/>
    </w:pPr>
    <w:rPr>
      <w:rFonts w:ascii="Times New Roman" w:hAnsi="Times New Roman" w:cs="Times New Roman"/>
      <w:b/>
      <w:color w:val="000000"/>
      <w:spacing w:val="-2"/>
      <w:sz w:val="32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0"/>
      <w:szCs w:val="20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360" w:lineRule="auto"/>
    </w:pPr>
    <w:rPr>
      <w:rFonts w:ascii="Times New Roman" w:hAnsi="Times New Roman" w:cs="Times New Roman"/>
      <w:sz w:val="28"/>
    </w:r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99"/>
    <w:semiHidden/>
    <w:rsid w:val="00F720F3"/>
    <w:pPr>
      <w:tabs>
        <w:tab w:val="right" w:leader="dot" w:pos="9174"/>
      </w:tabs>
      <w:spacing w:line="360" w:lineRule="auto"/>
    </w:pPr>
    <w:rPr>
      <w:rFonts w:ascii="Times New Roman" w:hAnsi="Times New Roman" w:cs="Times New Roman"/>
      <w:b/>
      <w:noProof/>
      <w:sz w:val="28"/>
      <w:szCs w:val="28"/>
    </w:rPr>
  </w:style>
  <w:style w:type="paragraph" w:customStyle="1" w:styleId="12">
    <w:name w:val="диплом1"/>
    <w:basedOn w:val="a"/>
    <w:uiPriority w:val="99"/>
    <w:pPr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paragraph" w:styleId="a9">
    <w:name w:val="caption"/>
    <w:basedOn w:val="a"/>
    <w:next w:val="a"/>
    <w:uiPriority w:val="99"/>
    <w:qFormat/>
    <w:pPr>
      <w:widowControl/>
      <w:autoSpaceDE/>
      <w:autoSpaceDN/>
      <w:adjustRightInd/>
      <w:spacing w:line="420" w:lineRule="auto"/>
      <w:ind w:firstLine="0"/>
      <w:jc w:val="right"/>
    </w:pPr>
    <w:rPr>
      <w:rFonts w:ascii="Times New Roman" w:hAnsi="Times New Roman"/>
      <w:i/>
      <w:sz w:val="28"/>
      <w:szCs w:val="27"/>
    </w:rPr>
  </w:style>
  <w:style w:type="paragraph" w:styleId="aa">
    <w:name w:val="Normal (Web)"/>
    <w:basedOn w:val="a"/>
    <w:uiPriority w:val="99"/>
    <w:pPr>
      <w:widowControl/>
      <w:autoSpaceDE/>
      <w:autoSpaceDN/>
      <w:adjustRightInd/>
      <w:spacing w:line="300" w:lineRule="atLeast"/>
      <w:ind w:firstLine="400"/>
    </w:pPr>
    <w:rPr>
      <w:rFonts w:ascii="Tahoma" w:hAnsi="Tahoma" w:cs="Tahoma"/>
      <w:color w:val="515151"/>
      <w:sz w:val="16"/>
      <w:szCs w:val="1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8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4685</Words>
  <Characters>26710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РУК ВКИ</Company>
  <LinksUpToDate>false</LinksUpToDate>
  <CharactersWithSpaces>31333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Ба1</dc:creator>
  <cp:keywords/>
  <dc:description/>
  <cp:lastModifiedBy>admin</cp:lastModifiedBy>
  <cp:revision>2</cp:revision>
  <dcterms:created xsi:type="dcterms:W3CDTF">2014-03-03T19:10:00Z</dcterms:created>
  <dcterms:modified xsi:type="dcterms:W3CDTF">2014-03-03T19:10:00Z</dcterms:modified>
</cp:coreProperties>
</file>