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Default="00AD0350" w:rsidP="00AD0350">
      <w:pPr>
        <w:widowControl w:val="0"/>
        <w:autoSpaceDE w:val="0"/>
        <w:autoSpaceDN w:val="0"/>
        <w:adjustRightInd w:val="0"/>
        <w:spacing w:line="360" w:lineRule="auto"/>
        <w:ind w:firstLine="709"/>
        <w:jc w:val="center"/>
        <w:rPr>
          <w:rFonts w:cs="PragmaticaKMM"/>
          <w:b/>
          <w:sz w:val="28"/>
          <w:szCs w:val="20"/>
        </w:rPr>
      </w:pPr>
    </w:p>
    <w:p w:rsidR="00AD0350" w:rsidRPr="00AD0350" w:rsidRDefault="00AD0350" w:rsidP="00AD0350">
      <w:pPr>
        <w:widowControl w:val="0"/>
        <w:autoSpaceDE w:val="0"/>
        <w:autoSpaceDN w:val="0"/>
        <w:adjustRightInd w:val="0"/>
        <w:spacing w:line="360" w:lineRule="auto"/>
        <w:ind w:firstLine="709"/>
        <w:jc w:val="center"/>
        <w:rPr>
          <w:rFonts w:cs="PragmaticaKMM"/>
          <w:b/>
          <w:sz w:val="28"/>
          <w:szCs w:val="20"/>
        </w:rPr>
      </w:pPr>
      <w:r w:rsidRPr="00AD0350">
        <w:rPr>
          <w:rFonts w:cs="PragmaticaKMM"/>
          <w:b/>
          <w:sz w:val="28"/>
          <w:szCs w:val="20"/>
        </w:rPr>
        <w:t>Жизнь и творчество Уильяма Шекспир</w:t>
      </w:r>
      <w:r w:rsidR="007B0C91">
        <w:rPr>
          <w:rFonts w:cs="PragmaticaKMM"/>
          <w:b/>
          <w:sz w:val="28"/>
          <w:szCs w:val="20"/>
        </w:rPr>
        <w:t>а</w:t>
      </w:r>
    </w:p>
    <w:p w:rsidR="00AD0350" w:rsidRPr="00AD0350" w:rsidRDefault="00AD0350" w:rsidP="00AD0350">
      <w:pPr>
        <w:widowControl w:val="0"/>
        <w:autoSpaceDE w:val="0"/>
        <w:autoSpaceDN w:val="0"/>
        <w:adjustRightInd w:val="0"/>
        <w:spacing w:line="360" w:lineRule="auto"/>
        <w:ind w:firstLine="709"/>
        <w:jc w:val="both"/>
        <w:rPr>
          <w:rFonts w:cs="PragmaticaKMM"/>
          <w:sz w:val="28"/>
          <w:szCs w:val="20"/>
        </w:rPr>
      </w:pPr>
    </w:p>
    <w:p w:rsidR="00AD0350" w:rsidRPr="00AD0350" w:rsidRDefault="00AD0350" w:rsidP="00AD0350">
      <w:pPr>
        <w:widowControl w:val="0"/>
        <w:autoSpaceDE w:val="0"/>
        <w:autoSpaceDN w:val="0"/>
        <w:adjustRightInd w:val="0"/>
        <w:spacing w:line="360" w:lineRule="auto"/>
        <w:ind w:firstLine="709"/>
        <w:jc w:val="both"/>
        <w:rPr>
          <w:rFonts w:cs="PragmaticaKMM"/>
          <w:b/>
          <w:sz w:val="28"/>
          <w:szCs w:val="20"/>
        </w:rPr>
      </w:pPr>
      <w:r>
        <w:rPr>
          <w:rFonts w:cs="PragmaticaKMM"/>
          <w:sz w:val="28"/>
          <w:szCs w:val="20"/>
        </w:rPr>
        <w:br w:type="page"/>
      </w:r>
      <w:r w:rsidRPr="00AD0350">
        <w:rPr>
          <w:rFonts w:cs="PragmaticaKMM"/>
          <w:b/>
          <w:sz w:val="28"/>
          <w:szCs w:val="20"/>
        </w:rPr>
        <w:t>Введение</w:t>
      </w:r>
    </w:p>
    <w:p w:rsidR="00AD0350" w:rsidRDefault="00AD0350" w:rsidP="00AD0350">
      <w:pPr>
        <w:widowControl w:val="0"/>
        <w:autoSpaceDE w:val="0"/>
        <w:autoSpaceDN w:val="0"/>
        <w:adjustRightInd w:val="0"/>
        <w:spacing w:line="360" w:lineRule="auto"/>
        <w:ind w:firstLine="709"/>
        <w:jc w:val="both"/>
        <w:rPr>
          <w:rFonts w:cs="PragmaticaKMM"/>
          <w:sz w:val="28"/>
          <w:szCs w:val="20"/>
        </w:rPr>
      </w:pPr>
    </w:p>
    <w:p w:rsidR="00AD0350" w:rsidRPr="00AD0350" w:rsidRDefault="00AD0350" w:rsidP="00AD0350">
      <w:pPr>
        <w:widowControl w:val="0"/>
        <w:autoSpaceDE w:val="0"/>
        <w:autoSpaceDN w:val="0"/>
        <w:adjustRightInd w:val="0"/>
        <w:spacing w:line="360" w:lineRule="auto"/>
        <w:ind w:firstLine="709"/>
        <w:jc w:val="both"/>
        <w:rPr>
          <w:rFonts w:cs="PragmaticaKMM"/>
          <w:sz w:val="28"/>
          <w:szCs w:val="20"/>
        </w:rPr>
      </w:pPr>
      <w:r w:rsidRPr="00AD0350">
        <w:rPr>
          <w:rFonts w:cs="PragmaticaKMM"/>
          <w:sz w:val="28"/>
          <w:szCs w:val="20"/>
        </w:rPr>
        <w:t>ШЕКСПИР Уильям (Shakespeare) (23 апреля 1564, Стратфорд-он-Эйвон — 23 апреля 1616, там же), английский драматург, поэт; был актером королевской труппы. Поэмы «Венера и Адонис» (1593) — на мифологический сюжет, «Лукреция» (1594) — из римской истории. «Шекспировский канон» (бесспорно принадлежащие ему пьесы) включает 37 драм. Ранние пьесы проникнуты жизнеутверждающим началом: комедии «Укрощение строптивой» (1593), «Сон в летнюю ночь» (1596), «Много шума из ничего» (1598). Трагедия о любви и верности ценою жизни «Ромео и Джульетта» (1595). В исторических хрониках («Ричард III», 1593; «Генрих IV», 1597-98), трагедиях («Гамлет», 1601; «Отелло», 1604; «Король Лир», 1605; «Макбет», 1606), в «римских трагедиях» (политических — «Юлий Цезарь», 1599; «Антоний и Клеопатра», 1607; «Кориолан», 1607), лирико-философских «Сонетах» (1592-1600, опубликованы в 1609) нравственные, общественные и политические конфликты эпохи осмыслил как вечные, неустранимые, как законы мироустройства, при которых высшие человеческие ценности — добро, достоинство, честь, справедливость — неизбежно извращаются и терпят трагическое поражение. Создал яркие, наделенные могучей волей и сильными страстями характеры, способные как к героическому противоборству с судьбой и обстоятельствами, самопожертвованию, переживанию ответственности за разлад мира («распавшуюся связь времен»), так и готовые преступить нравственный «закон» и погибнуть ради всепоглощающей их идеи или страсти (честолюбия, власти, любви). Поиски оптимистического решения конфликтов привели к созданию романтических драм «Зимняя сказка» (1611), «Буря» (1612). Трагедии Шекспира — величайшие образцы трагического в мировой литературе.</w:t>
      </w:r>
    </w:p>
    <w:p w:rsidR="00AD0350" w:rsidRDefault="00AD0350" w:rsidP="00AD0350">
      <w:pPr>
        <w:widowControl w:val="0"/>
        <w:autoSpaceDE w:val="0"/>
        <w:autoSpaceDN w:val="0"/>
        <w:adjustRightInd w:val="0"/>
        <w:spacing w:line="360" w:lineRule="auto"/>
        <w:ind w:firstLine="709"/>
        <w:jc w:val="both"/>
        <w:rPr>
          <w:rFonts w:cs="PragmaticaKMM"/>
          <w:sz w:val="28"/>
        </w:rPr>
      </w:pPr>
    </w:p>
    <w:p w:rsidR="00AD0350" w:rsidRPr="00AD0350" w:rsidRDefault="00AD0350" w:rsidP="00AD0350">
      <w:pPr>
        <w:widowControl w:val="0"/>
        <w:autoSpaceDE w:val="0"/>
        <w:autoSpaceDN w:val="0"/>
        <w:adjustRightInd w:val="0"/>
        <w:spacing w:line="360" w:lineRule="auto"/>
        <w:ind w:firstLine="709"/>
        <w:jc w:val="both"/>
        <w:rPr>
          <w:rFonts w:cs="PragmaticaKMM"/>
          <w:b/>
          <w:sz w:val="28"/>
        </w:rPr>
      </w:pPr>
      <w:r>
        <w:rPr>
          <w:rFonts w:cs="PragmaticaKMM"/>
          <w:sz w:val="28"/>
        </w:rPr>
        <w:br w:type="page"/>
      </w:r>
      <w:r w:rsidRPr="00AD0350">
        <w:rPr>
          <w:rFonts w:cs="PragmaticaKMM"/>
          <w:b/>
          <w:sz w:val="28"/>
        </w:rPr>
        <w:t>Появление нового драматурга</w:t>
      </w:r>
    </w:p>
    <w:p w:rsidR="00AD0350" w:rsidRDefault="00AD0350" w:rsidP="00AD0350">
      <w:pPr>
        <w:widowControl w:val="0"/>
        <w:autoSpaceDE w:val="0"/>
        <w:autoSpaceDN w:val="0"/>
        <w:adjustRightInd w:val="0"/>
        <w:spacing w:line="360" w:lineRule="auto"/>
        <w:ind w:firstLine="709"/>
        <w:jc w:val="both"/>
        <w:rPr>
          <w:rFonts w:cs="PragmaticaKMM"/>
          <w:sz w:val="28"/>
          <w:szCs w:val="20"/>
        </w:rPr>
      </w:pP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Родился в семье торговца и почтенного горожанина Джона Шекспира. Предки Шекспира в течение нескольких веков занимались хлебопашеством в окрестностях Стратфорда. 1568-69 — годы наибольшего процветания семьи, за которыми последовало медленное разорение. Около 1580 Уильяму пришлось бросить школу, которая в Стратфорде была отменной, и начать работать. Предполагают, что, оставив школу, Шекспир какое-то время в качестве подмастерья помогал отцу. В ноябре 1582 он женился на Энн Хэтеуэй. Возможно, женитьба была вынужденной: в мае следующего года родился их первый ребенок — дочь Сьюзен. В феврале 1585 на свет появилась двойня — сын Гамнета и дочь Джудит. Во второй половине 1580-х гг. Шекспир уезжает из Стратфорда. Наступают так называемые «утраченные» или «темные годы», о которых ничего неизвестно.</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На рубеже 1590-х гг. Шекспир приезжает в Лондон. В эти годы была создана его первая пьеса — хроника «Генрих VI». Сделавшись достаточно заметной фигурой, Шекспир сразу же удостоился ревнивого выпада со стороны одного из царивших тогда на сцене драматургов группы «университетские умы» Роберта Грина, назвавшего его «потрясателем сцены» (каламбурная игра на фамилии Шекспира: Shake-speare, то есть «потрясатель копья») и вороной, которая «рядится в наши перья» (переиначенная цитата из «Генриха VI). Таким был первый сохранившийся отзыв.</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В 1592-94 лондонские театры закрываются из-за эпидемии чумы. Во время невольной паузы Шекспир создает несколько пьес: хронику «Ричард III», «Комедию ошибок» и «Укрощение строптивой», свою первую трагедию (еще выдержанную в бытовавшем стиле «кровавой трагедии») «Тит Андроник», а также выпускает в свет впервые под своим именем поэмы «Венера и Адонис» и «Лукреция». В 1594 после открытия театров Шекспир присоединяется к новому составу труппы лорда-камергера, называвшейся так по должности ее покровителя Хансдона. Со сцены сошли (умерли или перестали писать для театра) «университетские умы». Начинается эпоха Шекспира. Вот что писал один из его современников Ф. Мерез в 1597: «Подобно тому, как Плавт и Сенека считались у римлян лучшими по части комедии и трагедии, так Шекспир у англичан является наипревосходнейшим в обоих видах пьес, предназначенных для сцены…</w:t>
      </w:r>
    </w:p>
    <w:p w:rsidR="00AD0350" w:rsidRDefault="00AD0350" w:rsidP="00AD0350">
      <w:pPr>
        <w:widowControl w:val="0"/>
        <w:autoSpaceDE w:val="0"/>
        <w:autoSpaceDN w:val="0"/>
        <w:adjustRightInd w:val="0"/>
        <w:spacing w:line="360" w:lineRule="auto"/>
        <w:ind w:firstLine="709"/>
        <w:jc w:val="both"/>
        <w:rPr>
          <w:rFonts w:cs="PragmaticaKMM"/>
          <w:sz w:val="28"/>
        </w:rPr>
      </w:pPr>
    </w:p>
    <w:p w:rsidR="00AD0350" w:rsidRPr="00AD0350" w:rsidRDefault="00AD0350" w:rsidP="00AD0350">
      <w:pPr>
        <w:widowControl w:val="0"/>
        <w:autoSpaceDE w:val="0"/>
        <w:autoSpaceDN w:val="0"/>
        <w:adjustRightInd w:val="0"/>
        <w:spacing w:line="360" w:lineRule="auto"/>
        <w:ind w:firstLine="709"/>
        <w:jc w:val="both"/>
        <w:rPr>
          <w:rFonts w:cs="PragmaticaKMM"/>
          <w:b/>
          <w:sz w:val="28"/>
        </w:rPr>
      </w:pPr>
      <w:r w:rsidRPr="00AD0350">
        <w:rPr>
          <w:rFonts w:cs="PragmaticaKMM"/>
          <w:b/>
          <w:sz w:val="28"/>
        </w:rPr>
        <w:t>Расцвет творчества</w:t>
      </w:r>
    </w:p>
    <w:p w:rsidR="00AD0350" w:rsidRDefault="00AD0350" w:rsidP="00AD0350">
      <w:pPr>
        <w:widowControl w:val="0"/>
        <w:autoSpaceDE w:val="0"/>
        <w:autoSpaceDN w:val="0"/>
        <w:adjustRightInd w:val="0"/>
        <w:spacing w:line="360" w:lineRule="auto"/>
        <w:ind w:firstLine="709"/>
        <w:jc w:val="both"/>
        <w:rPr>
          <w:rFonts w:cs="PragmaticaKMM"/>
          <w:sz w:val="28"/>
          <w:szCs w:val="20"/>
        </w:rPr>
      </w:pP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В 1590-х гг. (период, который принято считать первым в шекспировском творчестве) Шекспир создает все свои основные хроники а также большинство комедий. В 1595-96 годах написана трагедия «Ромео и Джульетта», вслед за ней — «Венецианский купец» — первая комедия, которую впоследствии назовут «серьезной». Осенью 1599 открывается театр «Глобус». Над входом — крылатые слова: «Весь мир — театр» («Totus mundis agit histrionem»). Шекспир один из его совладельцев, актер труппы и основной драматург. В год открытия «Глобуса» он пишет римскую трагедию «Юлий Цезарь» и комедию «Как вам это понравится», которые разработкой меланхолических характеров открывают путь к созданному годом позже «Гамлету». С его появлением начинается период «великих трагедий» (1601-1606). К ним принадлежат «Отелло» (1604), «Король Лир» (1605), «Макбет» (1606). Тон комедий теперь посерьезнел, а иногда становится и вовсе мрачным в таких произведениях, как «Троил и Крессида» (1601-1602), «Все хорошо, что хорошо кончается» (1603-1603), «Мера за мера» (1604).</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28 марта 1603 умирает королева Елизавета. Английский трон переходит к Якову I, сыну казненной Марии Стюарт, наследовавшему корону Шотландии. Новый король подписывает патент, по которому принимает под свое высочайшее покровительство труппу актеров лорда-камергера. Отныне они будут именоваться «слугами его величества короля». После 1606 начинается последний период шекспировского творчества, завершившийся в 1613 его отъездом в родной Стратфорд. В это время создаются трагедии на античные сюжеты («Антоний и Клеопатра», «Кориолан», «Тимон Афинский», 1607-08). За ними последовали поздние «романтические» пьесы, в числе которых «Зимняя сказка» и «Буря» (1610-12).</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Причиной неожиданного прекращения столь удачной карьеры драматурга и отъезда из столицы была, по всей видимости, болезнь. В марте 1616 Шекспир составляет и подписывает завещание, которое впоследствии вызовет так много недоумений насчет его личности, авторства и станет поводом к тому, что назовут «шекспировским вопросом». Принято считать, что Шекспир умер в тот же день, что и родился — 23 апреля. Два дня спустя последовало погребение в алтаре церкви Святой Троицы на окраине Стратфорда, в метрической книге которой об этом и была сделана запись.</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При жизни Шекспира его произведения не были собраны. Отдельно печатались поэмы, сборник сонетов. Пьесы первоначально появлялись в так называемых «пиратских изданиях» с испорченным текстом, за которыми в виде опровержения следовало, как правило, издание, подготовленное автором. По формату эти издания носят название кварто (quarto). После смерти Шекспира усилиями его друзей-актеров Хеминга и Конделла было подготовлено первое полное издание его сочинений, включающее 36 пьес, так называемое Первое Фолио (The First Folio). Восемнадцать из них ранее вообще не печатались.</w:t>
      </w:r>
    </w:p>
    <w:p w:rsidR="00AD0350" w:rsidRDefault="00AD0350" w:rsidP="00AD0350">
      <w:pPr>
        <w:widowControl w:val="0"/>
        <w:autoSpaceDE w:val="0"/>
        <w:autoSpaceDN w:val="0"/>
        <w:adjustRightInd w:val="0"/>
        <w:spacing w:line="360" w:lineRule="auto"/>
        <w:ind w:firstLine="709"/>
        <w:jc w:val="both"/>
        <w:rPr>
          <w:rFonts w:cs="PragmaticaKMM"/>
          <w:sz w:val="28"/>
        </w:rPr>
      </w:pPr>
    </w:p>
    <w:p w:rsidR="00AD0350" w:rsidRPr="00AD0350" w:rsidRDefault="00AD0350" w:rsidP="00AD0350">
      <w:pPr>
        <w:widowControl w:val="0"/>
        <w:autoSpaceDE w:val="0"/>
        <w:autoSpaceDN w:val="0"/>
        <w:adjustRightInd w:val="0"/>
        <w:spacing w:line="360" w:lineRule="auto"/>
        <w:ind w:firstLine="709"/>
        <w:jc w:val="both"/>
        <w:rPr>
          <w:rFonts w:cs="PragmaticaKMM"/>
          <w:b/>
          <w:sz w:val="28"/>
        </w:rPr>
      </w:pPr>
      <w:r w:rsidRPr="00AD0350">
        <w:rPr>
          <w:rFonts w:cs="PragmaticaKMM"/>
          <w:b/>
          <w:sz w:val="28"/>
        </w:rPr>
        <w:t>Хроники и комедии</w:t>
      </w:r>
    </w:p>
    <w:p w:rsidR="00AD0350" w:rsidRDefault="00AD0350" w:rsidP="00AD0350">
      <w:pPr>
        <w:widowControl w:val="0"/>
        <w:autoSpaceDE w:val="0"/>
        <w:autoSpaceDN w:val="0"/>
        <w:adjustRightInd w:val="0"/>
        <w:spacing w:line="360" w:lineRule="auto"/>
        <w:ind w:firstLine="709"/>
        <w:jc w:val="both"/>
        <w:rPr>
          <w:rFonts w:cs="PragmaticaKMM"/>
          <w:sz w:val="28"/>
          <w:szCs w:val="20"/>
        </w:rPr>
      </w:pP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Шекспир начал с хроник — пьес о событиях национальной истории, закон которой обозначен им словом Время. Основные шекспировские хроники образуют два цикла по четыре пьесы (тетралогии). Первая — «Генрих VI» (три части) и «Ричард III». Вторая — «Ричард II» (1595), «Генрих IV» (две части; 1596-1598) и «Генрих V» (1599). В первой тетралогии из хаоса смуты является сильная историческая личность, стремящаяся подчинить себе Судьбу и Время, — Ричард III. Сила способна обеспечить трон, но не способна удержать его, если государь нарушает законы нравственности и превращает историю в политический спектакль.</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Тема второй тетралогии — становление национального государства. Хроника «Генрих IV» повествует о захвате власти Генрихом IV, родоначальником династии Ланкастеров, и о юности будущего идеального короля Генриха V. Под началом сэра Джона Фальстафа в кабаках и на большой дороге проходит школу жизни принц Генрих. Принц черпает силу у земли, у всего, что телесно и материально и что воплощает Фальстаф, шут Времени. Под смех Фальстафа со сцены сходит Средневековье с его рыцарской вольницей, воплощенной в образе Гарри Готспера, соперника принца. Своего идеального монарха Шекспир считает необходимым провести через народный смеховой фон. Однако в финале, когда принц коронован, Фальстаф изгоняется, ибо не по законам природы существует государственный порядок. В их противоречии — источник шекспировского трагизма.</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Комедия Шекспира не была сатирической и этим резко отличалась от всего последующего развития жанра. Ее смех идет от ощущения полноты жизни, ее силы, красоты, изменчивости. У шекспировской комедии есть своя великая тема — Природа. У нее есть свой любимый герой – шут, исполненный знания жизни не каковой она кажется, а какова она есть.</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Все ранние комедии Шекспира могут быть определены по названию первой из них — «Комедия ошибок». Однако источник и традиция комического в них варьируются. Если основой «Комедии ошибок» были образцы античной, римской комедии, то комедия «Укрощение строптивой» (1594) указывает на связь шекспировского смеха с народным карнавалом.</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Строптивицу, оказывается, не так уж сложно укротить, если все дело не в ее характере, — сильном, лишенном мелочности, а потому на поверку куда менее строптивом, чем у многих других героинь, а в том, что еще не нашелся укротитель. Женихи Бьянки? Их невозможно представить рядом с Катариной. Возник Петруччо, и все стало на свои места. Все в этой комедии дано с карнавальным преизбытком: и первоначальная строптивость жены, и в качестве исправительного для нее средства тирания мужа, и, наконец, мораль под занавес. Без поправки на карнавальность нельзя воспринимать ни перевоспитания героини, ни назидательной речи, произнесенной ею в качестве урока другим строптивицам.</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Комедия «Сон в летнюю ночь» (1595-96) повествует о прихотливости любовного чувства, о его праве, подтвержденном чудом природы, которое здесь же материализуется волшебным миром леса, где правят Оберон, Титания, эльфы. «Сон в летнюю ночь» — одна из самых светлых, музыкальных, изящных комедий Шекспира. Кажется, она и возникла так же легко, на едином вдохновенном дыхании. Возможно, так и было. Но тогда поражает другая способность Шекспира — свести воедино разнообразнейший сюжетный материал и на его основе создать совершенно новое произведение.</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Поправимые ошибки, недоразумения, неузнавания лежат в основе конфликта ранних комедий. Но постепенно отношение Шекспира к легким неприхотливым перипетиям меняется. В поздних комедиях, появившихся на рубеже и в начале нового столетия (их называют серьезными, драматическими, проблемными) накапливающиеся изменения становятся очевидны. Привычно обыгрывая название одной из них («Все хорошо, что хорошо кончается», 1602-1603), говорят, что теперь у Шекспира не все хорошо, что хорошо кончается. Счастливый конец, подразумеваемый жанром комедии, перестает убеждать в том, что гармония восстановлена, ибо теперь неслучайны нарушения гармонического миропорядка. Конфликт вошел в характеры, обстоятельства. Разлад стал неотъемлемой чертой мира, в котором живут герои.</w:t>
      </w:r>
    </w:p>
    <w:p w:rsidR="00AD0350" w:rsidRDefault="00AD0350" w:rsidP="00AD0350">
      <w:pPr>
        <w:widowControl w:val="0"/>
        <w:autoSpaceDE w:val="0"/>
        <w:autoSpaceDN w:val="0"/>
        <w:adjustRightInd w:val="0"/>
        <w:spacing w:line="360" w:lineRule="auto"/>
        <w:ind w:firstLine="709"/>
        <w:jc w:val="both"/>
        <w:rPr>
          <w:rFonts w:cs="PragmaticaKMM"/>
          <w:sz w:val="28"/>
        </w:rPr>
      </w:pPr>
    </w:p>
    <w:p w:rsidR="00AD0350" w:rsidRPr="00AD0350" w:rsidRDefault="00AD0350" w:rsidP="00AD0350">
      <w:pPr>
        <w:widowControl w:val="0"/>
        <w:autoSpaceDE w:val="0"/>
        <w:autoSpaceDN w:val="0"/>
        <w:adjustRightInd w:val="0"/>
        <w:spacing w:line="360" w:lineRule="auto"/>
        <w:ind w:firstLine="709"/>
        <w:jc w:val="both"/>
        <w:rPr>
          <w:rFonts w:cs="PragmaticaKMM"/>
          <w:b/>
          <w:sz w:val="28"/>
        </w:rPr>
      </w:pPr>
      <w:r>
        <w:rPr>
          <w:rFonts w:cs="PragmaticaKMM"/>
          <w:sz w:val="28"/>
        </w:rPr>
        <w:br w:type="page"/>
      </w:r>
      <w:r w:rsidRPr="00AD0350">
        <w:rPr>
          <w:rFonts w:cs="PragmaticaKMM"/>
          <w:b/>
          <w:sz w:val="28"/>
        </w:rPr>
        <w:t>Сонеты</w:t>
      </w:r>
    </w:p>
    <w:p w:rsidR="00AD0350" w:rsidRDefault="00AD0350" w:rsidP="00AD0350">
      <w:pPr>
        <w:widowControl w:val="0"/>
        <w:autoSpaceDE w:val="0"/>
        <w:autoSpaceDN w:val="0"/>
        <w:adjustRightInd w:val="0"/>
        <w:spacing w:line="360" w:lineRule="auto"/>
        <w:ind w:firstLine="709"/>
        <w:jc w:val="both"/>
        <w:rPr>
          <w:rFonts w:cs="PragmaticaKMM"/>
          <w:sz w:val="28"/>
          <w:szCs w:val="20"/>
        </w:rPr>
      </w:pP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Наиболее вероятное время создания сонетов — 1593-1600. В 1609 вышло единственное прижизненное издание с посвящением, которое и по сей день продолжает оставаться одной из шекспировских загадок. Оно было адресовано таинственному W. H.: тот ли это «прекрасный юноша», друг, к которому обращено большинство сонетов (1-126 из общего числа — 154)?</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Наиболее определенный тематический цикл в шекспировском сборнике представляют первые семнадцать сонетов. У них одна тема: пожелание прекрасному молодому человеку продолжить себя в потомстве, не забыть, сколь скоротечна земная жизнь и земная красота. Это своеобразное введение в книгу, которое могло писаться по заказу и, возможно, еще до того, как возникло личное отношение поэта к другу, исполненное восхищения и искренней любви. Поэт навсегда сохраняет дистанцию, то ли необходимую для его чувства, близкого к поклонению, то ли диктуемую социальным различием, если принять версию, что адресатом сонетов был юный аристократ (граф Саутгемптон или граф Пембрук?). Любовь дарит поэзии вдохновение, но от нее получает вечность. О силе поэзии, способной победить Время, говорится в сонетах 15, 18, 19, 55, 60, 63, 81, 101.</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Любви поэта сопутствует мучительное чувство от того, что друг непостоянен в своей привязанности. Это касается и его поэтических пристрастий. Появляется поэт-соперник (сонеты 76, 78, 79, 80, 82-86). Вторая часть сборника (127-154) посвящена Смуглой леди. Изменившийся тип красоты звучит вызовом традиции, восходящей к небесной любви Ф. Петрарки, противопоставлен его ангельски-белокурой донне. Шекспир подчеркивает, что, опровергая штампы петраркизма, его «милая ступает по земле» (перевод С. Маршака; сонет 130). Хотя любовь и воспета Шекспиром как незыблемая в своей ценности (сонет 116), сошедшая с небес на землю, она открыта всему несовершенству мира, его страданию, которое готова принять на себя (сонет 66).</w:t>
      </w:r>
    </w:p>
    <w:p w:rsidR="00AD0350" w:rsidRPr="00AD0350" w:rsidRDefault="00AD0350" w:rsidP="00AD0350">
      <w:pPr>
        <w:widowControl w:val="0"/>
        <w:autoSpaceDE w:val="0"/>
        <w:autoSpaceDN w:val="0"/>
        <w:adjustRightInd w:val="0"/>
        <w:spacing w:line="360" w:lineRule="auto"/>
        <w:ind w:firstLine="709"/>
        <w:jc w:val="both"/>
        <w:rPr>
          <w:rFonts w:cs="PragmaticaKMM"/>
          <w:b/>
          <w:sz w:val="28"/>
        </w:rPr>
      </w:pPr>
      <w:r>
        <w:rPr>
          <w:rFonts w:cs="PragmaticaKMM"/>
          <w:b/>
          <w:sz w:val="28"/>
        </w:rPr>
        <w:br w:type="page"/>
      </w:r>
      <w:r w:rsidRPr="00AD0350">
        <w:rPr>
          <w:rFonts w:cs="PragmaticaKMM"/>
          <w:b/>
          <w:sz w:val="28"/>
        </w:rPr>
        <w:t>Трагедии</w:t>
      </w:r>
    </w:p>
    <w:p w:rsidR="00AD0350" w:rsidRDefault="00AD0350" w:rsidP="00AD0350">
      <w:pPr>
        <w:widowControl w:val="0"/>
        <w:autoSpaceDE w:val="0"/>
        <w:autoSpaceDN w:val="0"/>
        <w:adjustRightInd w:val="0"/>
        <w:spacing w:line="360" w:lineRule="auto"/>
        <w:ind w:firstLine="709"/>
        <w:jc w:val="both"/>
        <w:rPr>
          <w:rFonts w:cs="PragmaticaKMM"/>
          <w:sz w:val="28"/>
          <w:szCs w:val="20"/>
        </w:rPr>
      </w:pP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Первая подлинно шекспировская трагедия — «Ромео и Джульетта» — возникла в окружении комедий и сонетов. Она сонетна по своей языковой природе, ибо ее главный герой Ромео не только говорит, но и любит еще в этой условной традиции. В любви к Джульетте ему предстоит узнать себя и столкнуться с миром. В то же время сонетное слово, пришедшее в трагедию, открыло этому жанру новые лирические возможности в изображении человека, позволившие сменить дошекспировскую риторику глубиной мысли и чувства. Без этого спустя пять лет не был бы возможен «Гамлет».</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Небывалая новизна и достоинство Гамлета сказались в том, что, размышляя о необходимости поступка, он взвешивает его последствия и как бы предощущает то, что можно назвать нравственной ответственностью. Побуждаемый к мщению не только призывом отца, но всей привычной логикой «трагедии мести», Гамлет не верит, что его единственный удар что-то способен восстановить в мировой гармонии, что ему в одиночку дано вправить «вывихнутый век». Катастрофично отчуждение Гамлета, нарастающее по ходу действия.</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Разлад героя с историческим Временем будет и далее трагически нарастать в шекспировских пьесах. Правда, в «великих трагедиях», написанных вслед «Гамлету», предпринимается последняя попытка эпически цельного и прекрасного героя пробиться в мир: любовью — Отелло, силой — Макбет, добром — Лир. Это не удается: Время непроницаемо для них. Более того — им и внутренне не дано противостоять разрушительному воздействию Времени. Чем более велик человек, тем страшнее совершается его падение. «Зло есть добро, добро есть зло…» (перевод Б. Пастернака) — зловещим рефреном звучит заклинание ведьм в «Макбете».</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Послесловием к трагедиям пишутся последние пьесы Шекспира: «Цимбелин», «Зимняя сказка», «Буря». Первоначально их относили к комедиям. Теперь их принято называть «романтическими драмами» (romances). Повторяя ситуации трагических сюжетов, они завершаются счастливо — как будто возвращая утопическую надежду на лучшее.</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r w:rsidRPr="00AD0350">
        <w:rPr>
          <w:rFonts w:cs="PragmaticaKMM"/>
          <w:sz w:val="28"/>
          <w:szCs w:val="20"/>
        </w:rPr>
        <w:t>Магистральной идеей эпохи Возрождения была мысль о достойной личности. Время подвергло эту идею трагическому испытанию, свидетельством которого и явилось творчество Шекспира. К финалу в нем нарастает метафора бури, ибо, как в бурю, все вдруг закружилось, спуталось, потерялось. Величие и низость стали легко меняться местами. Человек, спасаясь от самого себя, подобно королю Лиру, бросился назад к природе, сорвал одежду, чтобы в неприкрытой наготе души обнаружить неизвестную прежде сложность внутреннего бытия, свою одновременно Божественную и по-звериному жестокую сущность. «Время вышло из пазов», прежнее единство распалось, замелькало множеством лиц, быть может, поражающих не героическим величием, но небывалым ранее разнообразием, которое впервые и навсегда было запечатлено в драматургии Шекспира.</w:t>
      </w:r>
    </w:p>
    <w:p w:rsidR="00AD0350" w:rsidRPr="00AD0350" w:rsidRDefault="00AD0350" w:rsidP="00AD0350">
      <w:pPr>
        <w:widowControl w:val="0"/>
        <w:autoSpaceDE w:val="0"/>
        <w:autoSpaceDN w:val="0"/>
        <w:adjustRightInd w:val="0"/>
        <w:spacing w:line="360" w:lineRule="auto"/>
        <w:ind w:firstLine="709"/>
        <w:jc w:val="both"/>
        <w:rPr>
          <w:rFonts w:cs="PragmaticaKMM"/>
          <w:sz w:val="28"/>
        </w:rPr>
      </w:pPr>
      <w:bookmarkStart w:id="0" w:name="_GoBack"/>
      <w:bookmarkEnd w:id="0"/>
    </w:p>
    <w:sectPr w:rsidR="00AD0350" w:rsidRPr="00AD0350" w:rsidSect="00AD0350">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KMM">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350"/>
    <w:rsid w:val="00120BE4"/>
    <w:rsid w:val="00660491"/>
    <w:rsid w:val="007B0C91"/>
    <w:rsid w:val="0094445D"/>
    <w:rsid w:val="00AD0350"/>
    <w:rsid w:val="00BF0801"/>
    <w:rsid w:val="00D90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BD5C74-1016-404F-9B4A-B5FA01AA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Words>
  <Characters>13229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Жизнь и творчество Уильяма Шекспир</vt:lpstr>
    </vt:vector>
  </TitlesOfParts>
  <Company/>
  <LinksUpToDate>false</LinksUpToDate>
  <CharactersWithSpaces>15518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и творчество Уильяма Шекспир</dc:title>
  <dc:subject/>
  <dc:creator>admin</dc:creator>
  <cp:keywords/>
  <dc:description/>
  <cp:lastModifiedBy>admin</cp:lastModifiedBy>
  <cp:revision>2</cp:revision>
  <dcterms:created xsi:type="dcterms:W3CDTF">2014-02-24T00:25:00Z</dcterms:created>
  <dcterms:modified xsi:type="dcterms:W3CDTF">2014-02-24T00:25:00Z</dcterms:modified>
</cp:coreProperties>
</file>