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1305D5" w:rsidRPr="004F1160" w:rsidRDefault="001305D5" w:rsidP="004F1160">
      <w:pPr>
        <w:autoSpaceDE w:val="0"/>
        <w:autoSpaceDN w:val="0"/>
        <w:adjustRightInd w:val="0"/>
        <w:spacing w:line="360" w:lineRule="auto"/>
        <w:jc w:val="center"/>
        <w:rPr>
          <w:b/>
          <w:bCs/>
          <w:noProof/>
          <w:color w:val="000000"/>
          <w:kern w:val="28"/>
          <w:sz w:val="28"/>
          <w:szCs w:val="22"/>
        </w:rPr>
      </w:pPr>
    </w:p>
    <w:p w:rsidR="00852492" w:rsidRPr="004F1160" w:rsidRDefault="001305D5" w:rsidP="004F1160">
      <w:pPr>
        <w:autoSpaceDE w:val="0"/>
        <w:autoSpaceDN w:val="0"/>
        <w:adjustRightInd w:val="0"/>
        <w:spacing w:line="360" w:lineRule="auto"/>
        <w:jc w:val="center"/>
        <w:rPr>
          <w:b/>
          <w:bCs/>
          <w:noProof/>
          <w:color w:val="000000"/>
          <w:kern w:val="28"/>
          <w:sz w:val="28"/>
          <w:szCs w:val="22"/>
        </w:rPr>
      </w:pPr>
      <w:r w:rsidRPr="004F1160">
        <w:rPr>
          <w:b/>
          <w:bCs/>
          <w:noProof/>
          <w:color w:val="000000"/>
          <w:kern w:val="28"/>
          <w:sz w:val="28"/>
          <w:szCs w:val="22"/>
        </w:rPr>
        <w:t>Новый порядок формирования цен на импортные товары</w:t>
      </w:r>
    </w:p>
    <w:p w:rsidR="00852492" w:rsidRPr="004F1160" w:rsidRDefault="001305D5"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br w:type="page"/>
      </w:r>
      <w:r w:rsidR="00852492" w:rsidRPr="004F1160">
        <w:rPr>
          <w:noProof/>
          <w:color w:val="000000"/>
          <w:kern w:val="28"/>
          <w:sz w:val="28"/>
          <w:szCs w:val="18"/>
        </w:rPr>
        <w:t xml:space="preserve">С 29 октября </w:t>
      </w:r>
      <w:smartTag w:uri="urn:schemas-microsoft-com:office:smarttags" w:element="metricconverter">
        <w:smartTagPr>
          <w:attr w:name="ProductID" w:val="2009 г"/>
        </w:smartTagPr>
        <w:r w:rsidR="00852492" w:rsidRPr="004F1160">
          <w:rPr>
            <w:noProof/>
            <w:color w:val="000000"/>
            <w:kern w:val="28"/>
            <w:sz w:val="28"/>
            <w:szCs w:val="18"/>
          </w:rPr>
          <w:t>2009 г</w:t>
        </w:r>
      </w:smartTag>
      <w:r w:rsidR="00852492" w:rsidRPr="004F1160">
        <w:rPr>
          <w:noProof/>
          <w:color w:val="000000"/>
          <w:kern w:val="28"/>
          <w:sz w:val="28"/>
          <w:szCs w:val="18"/>
        </w:rPr>
        <w:t>. вступило в силу постановление Министерства экономики Республики Беларусь от 19.08.2009 № 141 «О</w:t>
      </w:r>
      <w:r w:rsidR="004F1160" w:rsidRPr="004F1160">
        <w:rPr>
          <w:noProof/>
          <w:color w:val="000000"/>
          <w:kern w:val="28"/>
          <w:sz w:val="28"/>
          <w:szCs w:val="18"/>
        </w:rPr>
        <w:t xml:space="preserve"> </w:t>
      </w:r>
      <w:r w:rsidR="00852492" w:rsidRPr="004F1160">
        <w:rPr>
          <w:noProof/>
          <w:color w:val="000000"/>
          <w:kern w:val="28"/>
          <w:sz w:val="28"/>
          <w:szCs w:val="18"/>
        </w:rPr>
        <w:t>внесении изменений и дополнений в постановление Министерства экономики Республики Беларусь от 10 сентября 2008</w:t>
      </w:r>
      <w:r w:rsidR="004F1160" w:rsidRPr="004F1160">
        <w:rPr>
          <w:noProof/>
          <w:color w:val="000000"/>
          <w:kern w:val="28"/>
          <w:sz w:val="28"/>
          <w:szCs w:val="18"/>
        </w:rPr>
        <w:t xml:space="preserve"> </w:t>
      </w:r>
      <w:r w:rsidR="00852492" w:rsidRPr="004F1160">
        <w:rPr>
          <w:noProof/>
          <w:color w:val="000000"/>
          <w:kern w:val="28"/>
          <w:sz w:val="28"/>
          <w:szCs w:val="18"/>
        </w:rPr>
        <w:t>г. № 183» (далее - Постановление №</w:t>
      </w:r>
      <w:r w:rsidR="004F1160" w:rsidRPr="004F1160">
        <w:rPr>
          <w:noProof/>
          <w:color w:val="000000"/>
          <w:kern w:val="28"/>
          <w:sz w:val="28"/>
          <w:szCs w:val="18"/>
        </w:rPr>
        <w:t xml:space="preserve"> </w:t>
      </w:r>
      <w:r w:rsidR="00852492" w:rsidRPr="004F1160">
        <w:rPr>
          <w:noProof/>
          <w:color w:val="000000"/>
          <w:kern w:val="28"/>
          <w:sz w:val="28"/>
          <w:szCs w:val="18"/>
        </w:rPr>
        <w:t>141). Наиболее существенным нововведением данного документа явилось то, что он внес многочисленные изменения в порядок формирования цен на импортные товары. Какие же изменения нас ожидают? Рассмотрим основные новшества более подробно с использованием конкретных примеров.</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Для наглядности приведем старую и новую редакции п. 12 Инструкции о порядке формирования и применения цен и тарифов, утвержденной постановлением Министерства экономики Республики Беларусь от 10.09.2008 № 183 (далее - Инструкция) (см. таблицу 1).</w:t>
      </w:r>
    </w:p>
    <w:p w:rsidR="001305D5" w:rsidRPr="004F1160" w:rsidRDefault="001305D5" w:rsidP="004F1160">
      <w:pPr>
        <w:autoSpaceDE w:val="0"/>
        <w:autoSpaceDN w:val="0"/>
        <w:adjustRightInd w:val="0"/>
        <w:spacing w:line="360" w:lineRule="auto"/>
        <w:ind w:firstLine="709"/>
        <w:jc w:val="both"/>
        <w:rPr>
          <w:noProof/>
          <w:color w:val="000000"/>
          <w:kern w:val="28"/>
          <w:sz w:val="28"/>
          <w:szCs w:val="20"/>
        </w:rPr>
      </w:pPr>
    </w:p>
    <w:p w:rsidR="00852492" w:rsidRPr="004F1160" w:rsidRDefault="00852492" w:rsidP="004F1160">
      <w:pPr>
        <w:autoSpaceDE w:val="0"/>
        <w:autoSpaceDN w:val="0"/>
        <w:adjustRightInd w:val="0"/>
        <w:spacing w:line="360" w:lineRule="auto"/>
        <w:ind w:firstLine="709"/>
        <w:jc w:val="both"/>
        <w:rPr>
          <w:noProof/>
          <w:color w:val="000000"/>
          <w:kern w:val="28"/>
          <w:sz w:val="28"/>
          <w:szCs w:val="20"/>
        </w:rPr>
      </w:pPr>
      <w:r w:rsidRPr="004F1160">
        <w:rPr>
          <w:noProof/>
          <w:color w:val="000000"/>
          <w:kern w:val="28"/>
          <w:sz w:val="28"/>
          <w:szCs w:val="20"/>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85"/>
        <w:gridCol w:w="4786"/>
      </w:tblGrid>
      <w:tr w:rsidR="004F1160" w:rsidRPr="007F0993" w:rsidTr="007F0993">
        <w:trPr>
          <w:trHeight w:val="20"/>
        </w:trPr>
        <w:tc>
          <w:tcPr>
            <w:tcW w:w="2500" w:type="pct"/>
            <w:shd w:val="clear" w:color="auto" w:fill="auto"/>
          </w:tcPr>
          <w:p w:rsidR="0014264B" w:rsidRPr="007F0993" w:rsidRDefault="00AD5F40" w:rsidP="007F0993">
            <w:pPr>
              <w:widowControl w:val="0"/>
              <w:spacing w:line="360" w:lineRule="auto"/>
              <w:jc w:val="both"/>
              <w:rPr>
                <w:noProof/>
                <w:color w:val="000000"/>
                <w:kern w:val="28"/>
                <w:sz w:val="20"/>
              </w:rPr>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87.75pt;margin-top:412pt;width:595.25pt;height:341.45pt;z-index:251657728;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14264B" w:rsidRPr="007F0993">
              <w:rPr>
                <w:noProof/>
                <w:color w:val="000000"/>
                <w:sz w:val="20"/>
              </w:rPr>
              <w:t>Прежняя редакция п. 12 Инструкции</w:t>
            </w:r>
          </w:p>
        </w:tc>
        <w:tc>
          <w:tcPr>
            <w:tcW w:w="2500" w:type="pct"/>
            <w:shd w:val="clear" w:color="auto" w:fill="auto"/>
          </w:tcPr>
          <w:p w:rsidR="0014264B" w:rsidRPr="007F0993" w:rsidRDefault="0014264B" w:rsidP="007F0993">
            <w:pPr>
              <w:widowControl w:val="0"/>
              <w:spacing w:line="360" w:lineRule="auto"/>
              <w:jc w:val="both"/>
              <w:rPr>
                <w:noProof/>
                <w:color w:val="000000"/>
                <w:kern w:val="28"/>
                <w:sz w:val="20"/>
              </w:rPr>
            </w:pPr>
            <w:r w:rsidRPr="007F0993">
              <w:rPr>
                <w:noProof/>
                <w:color w:val="000000"/>
                <w:sz w:val="20"/>
              </w:rPr>
              <w:t>Новая редакция п. 12 Инструкции</w:t>
            </w:r>
          </w:p>
        </w:tc>
      </w:tr>
      <w:tr w:rsidR="004F1160" w:rsidRPr="007F0993" w:rsidTr="007F0993">
        <w:trPr>
          <w:trHeight w:val="20"/>
        </w:trPr>
        <w:tc>
          <w:tcPr>
            <w:tcW w:w="2500" w:type="pct"/>
            <w:shd w:val="clear" w:color="auto" w:fill="auto"/>
          </w:tcPr>
          <w:p w:rsidR="0014264B" w:rsidRPr="007F0993" w:rsidRDefault="0014264B" w:rsidP="007F0993">
            <w:pPr>
              <w:widowControl w:val="0"/>
              <w:spacing w:line="360" w:lineRule="auto"/>
              <w:jc w:val="both"/>
              <w:rPr>
                <w:noProof/>
                <w:color w:val="000000"/>
                <w:kern w:val="28"/>
                <w:sz w:val="20"/>
              </w:rPr>
            </w:pPr>
            <w:r w:rsidRPr="007F0993">
              <w:rPr>
                <w:noProof/>
                <w:color w:val="000000"/>
                <w:sz w:val="20"/>
              </w:rPr>
              <w:t>Отпускные цены на товары иностранного происхождения, ввезенные субъектами предпринимательской деятельности (далее</w:t>
            </w:r>
            <w:r w:rsidR="004F1160" w:rsidRPr="007F0993">
              <w:rPr>
                <w:noProof/>
                <w:color w:val="000000"/>
                <w:sz w:val="20"/>
              </w:rPr>
              <w:t xml:space="preserve"> </w:t>
            </w:r>
            <w:r w:rsidRPr="007F0993">
              <w:rPr>
                <w:noProof/>
                <w:color w:val="000000"/>
                <w:sz w:val="20"/>
              </w:rPr>
              <w:t>- импортеры) для последующей реализации на территории Республики Беларусь, формируются путем добавления оптовой надбавки в размере не более 30 % к сумме контрактных цен, таможенных платежей, транспортных расходов, иных расходов, связанных с выполнением установленных законодательством требований при импорте товаров, по страхованию, процентов по кредитам, за исключением товаров согласно приложению 1, отпускные цены на которые формируются с учетом конъюнктуры рынка</w:t>
            </w:r>
          </w:p>
        </w:tc>
        <w:tc>
          <w:tcPr>
            <w:tcW w:w="2500" w:type="pct"/>
            <w:shd w:val="clear" w:color="auto" w:fill="auto"/>
          </w:tcPr>
          <w:p w:rsidR="0014264B" w:rsidRPr="007F0993" w:rsidRDefault="0014264B" w:rsidP="007F0993">
            <w:pPr>
              <w:widowControl w:val="0"/>
              <w:spacing w:line="360" w:lineRule="auto"/>
              <w:jc w:val="both"/>
              <w:rPr>
                <w:noProof/>
                <w:color w:val="000000"/>
                <w:kern w:val="28"/>
                <w:sz w:val="20"/>
              </w:rPr>
            </w:pPr>
            <w:r w:rsidRPr="007F0993">
              <w:rPr>
                <w:noProof/>
                <w:color w:val="000000"/>
                <w:sz w:val="20"/>
              </w:rPr>
              <w:t>Отпускные цены на товары иностранного происхождения, ввезенные импортерами для последующей реализации на территории Республики Беларусь, формируются исходя из контрактных цен, таможенных платежей, транспортных расходов, иных расходов, связанных с выполнением установленных законодательством требований при импорте товаров, расходов по страхованию, процентов по кредитам и с учетом конъюнктуры рынка, за исключением товаров, указанных во второй части настоящего пункта.</w:t>
            </w:r>
          </w:p>
          <w:p w:rsidR="0014264B" w:rsidRPr="007F0993" w:rsidRDefault="0014264B" w:rsidP="007F0993">
            <w:pPr>
              <w:widowControl w:val="0"/>
              <w:spacing w:line="360" w:lineRule="auto"/>
              <w:jc w:val="both"/>
              <w:rPr>
                <w:noProof/>
                <w:color w:val="000000"/>
                <w:kern w:val="28"/>
                <w:sz w:val="20"/>
              </w:rPr>
            </w:pPr>
            <w:r w:rsidRPr="007F0993">
              <w:rPr>
                <w:noProof/>
                <w:color w:val="000000"/>
                <w:sz w:val="20"/>
              </w:rPr>
              <w:t>Отпускные цены на товары иностранного происхождения, предназначенные для последующей реализации юридическим лицам, индивидуальным предпринимателям для собственного производства и (или) потребления, поставки на переработку на давальческих условиях, а также на товары согласно приложению 1 к Инструкции формируются импортерами путем добавления надбавки в размере не более 30 % к сумме контрактных цен, таможенных платежей, транспортных расходов, иных расходов, связанных с выполнением установленных законодательством требований при импорте товаров, расходов по страхованию, процентов по кредитам</w:t>
            </w:r>
          </w:p>
        </w:tc>
      </w:tr>
    </w:tbl>
    <w:p w:rsidR="00CE3DC1" w:rsidRPr="004F1160" w:rsidRDefault="00CE3DC1" w:rsidP="004F1160">
      <w:pPr>
        <w:autoSpaceDE w:val="0"/>
        <w:autoSpaceDN w:val="0"/>
        <w:adjustRightInd w:val="0"/>
        <w:spacing w:line="360" w:lineRule="auto"/>
        <w:ind w:firstLine="709"/>
        <w:jc w:val="both"/>
        <w:rPr>
          <w:noProof/>
          <w:color w:val="000000"/>
          <w:kern w:val="28"/>
          <w:sz w:val="28"/>
          <w:szCs w:val="18"/>
        </w:rPr>
      </w:pP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Как видим, теперь формирование цен в отношении импортных товаров зависит от складывающейся конъюнктуры рынка. Исключение составляют товары, перечисленные в приложении 1 к Инструкции, куда входят продукты питания, а также товары для детей (по перечню, определяемому Министерством торговли и Белкоопсоюзом).</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Перечень товаров для детей, цены на которые регулируются облисполкомами и Минским горисполкомом, утвержден постановлением Министерства торговли Республики Беларусь и Белорусского республиканского союза потребительских обществ от 01.02.2001 № 5/39 «Об утверждении перечня товаров для детей, цены на которые регулируются облисполкомами и минским горисполкомом» и включает в себя следующие позиции:</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товары легкой промышленности: белье для новорожденных и детей ясельного возраста (швейное); бельевые трикотажные изделия для новорожденных и детей ясельного и дошкольного возраста (по 60-й размер включительно); обувь кожаная для детей ясельного возраста и малодетская; чулочно-носочные изделия для детей (по 16-й размер включительно); одеяла детские; перчаточно-руковичные изделия детские; шарфы, платки и косынки детские;</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бумажно-беловые товары и школьно-письменные принадлежности: тетради; дневники; ручки (кроме ручек с корпусом или колпачком из драгоценного металла или катаного драгоценного металла); карандаши; ранцы и сумки ученические;</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галантерейные товары: зубная паста для детей; зубные щетки детские; крем детский;</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хозяйственные товары: стиральный порошок «Детский»; ванночки детские; вазы ночные детские;</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мебель: кровати детские;</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прочие: велосипеды детские; коляски детские; санки; лыжи детские и крепления к ним.</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Рассмотрим пример формирования цен на товары по новым правилам.</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 соответствии с договором купли-продажи, заключенным между резидентом Республики Беларусь ЧУП «Р» и португальской фирмой «Х», на таможенную территорию Республики Беларусь были ввезены пуговицы пластмассовые, без текстильного покрытия (код 9606</w:t>
      </w:r>
      <w:r w:rsidR="004F1160" w:rsidRPr="004F1160">
        <w:rPr>
          <w:noProof/>
          <w:color w:val="000000"/>
          <w:kern w:val="28"/>
          <w:sz w:val="28"/>
          <w:szCs w:val="18"/>
        </w:rPr>
        <w:t xml:space="preserve"> </w:t>
      </w:r>
      <w:r w:rsidRPr="004F1160">
        <w:rPr>
          <w:noProof/>
          <w:color w:val="000000"/>
          <w:kern w:val="28"/>
          <w:sz w:val="28"/>
          <w:szCs w:val="18"/>
        </w:rPr>
        <w:t>21</w:t>
      </w:r>
      <w:r w:rsidR="004F1160" w:rsidRPr="004F1160">
        <w:rPr>
          <w:noProof/>
          <w:color w:val="000000"/>
          <w:kern w:val="28"/>
          <w:sz w:val="28"/>
          <w:szCs w:val="18"/>
        </w:rPr>
        <w:t xml:space="preserve"> </w:t>
      </w:r>
      <w:r w:rsidRPr="004F1160">
        <w:rPr>
          <w:noProof/>
          <w:color w:val="000000"/>
          <w:kern w:val="28"/>
          <w:sz w:val="28"/>
          <w:szCs w:val="18"/>
        </w:rPr>
        <w:t>000</w:t>
      </w:r>
      <w:r w:rsidR="004F1160" w:rsidRPr="004F1160">
        <w:rPr>
          <w:noProof/>
          <w:color w:val="000000"/>
          <w:kern w:val="28"/>
          <w:sz w:val="28"/>
          <w:szCs w:val="18"/>
        </w:rPr>
        <w:t xml:space="preserve"> </w:t>
      </w:r>
      <w:r w:rsidRPr="004F1160">
        <w:rPr>
          <w:noProof/>
          <w:color w:val="000000"/>
          <w:kern w:val="28"/>
          <w:sz w:val="28"/>
          <w:szCs w:val="18"/>
        </w:rPr>
        <w:t>0 по Товарной номенклатуре внешнеэкономической деятельности Республики Беларусь (далее - ТН</w:t>
      </w:r>
      <w:r w:rsidR="004F1160" w:rsidRPr="004F1160">
        <w:rPr>
          <w:noProof/>
          <w:color w:val="000000"/>
          <w:kern w:val="28"/>
          <w:sz w:val="28"/>
          <w:szCs w:val="18"/>
        </w:rPr>
        <w:t xml:space="preserve"> </w:t>
      </w:r>
      <w:r w:rsidRPr="004F1160">
        <w:rPr>
          <w:noProof/>
          <w:color w:val="000000"/>
          <w:kern w:val="28"/>
          <w:sz w:val="28"/>
          <w:szCs w:val="18"/>
        </w:rPr>
        <w:t>ВЭД)), которые помещаются под таможенный режим свободного обращения. Таможенная стоимость импортного товара равна его контрактной стоимости и составляет 2 000</w:t>
      </w:r>
      <w:r w:rsidR="004F1160" w:rsidRPr="004F1160">
        <w:rPr>
          <w:noProof/>
          <w:color w:val="000000"/>
          <w:kern w:val="28"/>
          <w:sz w:val="28"/>
          <w:szCs w:val="18"/>
        </w:rPr>
        <w:t xml:space="preserve"> </w:t>
      </w:r>
      <w:r w:rsidRPr="004F1160">
        <w:rPr>
          <w:noProof/>
          <w:color w:val="000000"/>
          <w:kern w:val="28"/>
          <w:sz w:val="28"/>
          <w:szCs w:val="18"/>
        </w:rPr>
        <w:t>000</w:t>
      </w:r>
      <w:r w:rsidR="004F1160" w:rsidRPr="004F1160">
        <w:rPr>
          <w:noProof/>
          <w:color w:val="000000"/>
          <w:kern w:val="28"/>
          <w:sz w:val="28"/>
          <w:szCs w:val="18"/>
        </w:rPr>
        <w:t xml:space="preserve"> </w:t>
      </w:r>
      <w:r w:rsidRPr="004F1160">
        <w:rPr>
          <w:noProof/>
          <w:color w:val="000000"/>
          <w:kern w:val="28"/>
          <w:sz w:val="28"/>
          <w:szCs w:val="18"/>
        </w:rPr>
        <w:t>бел. руб. Условно считаем, что курс евро, действующий на день представления таможенной декларации на помещение товара под таможенный режим свободного обращения, установлен Национальным банком Республики Беларусь в размере 4</w:t>
      </w:r>
      <w:r w:rsidR="004F1160" w:rsidRPr="004F1160">
        <w:rPr>
          <w:noProof/>
          <w:color w:val="000000"/>
          <w:kern w:val="28"/>
          <w:sz w:val="28"/>
          <w:szCs w:val="18"/>
        </w:rPr>
        <w:t xml:space="preserve"> </w:t>
      </w:r>
      <w:r w:rsidRPr="004F1160">
        <w:rPr>
          <w:noProof/>
          <w:color w:val="000000"/>
          <w:kern w:val="28"/>
          <w:sz w:val="28"/>
          <w:szCs w:val="18"/>
        </w:rPr>
        <w:t>000 бел.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 последующем ввезенный товар ЧУП «Р» намерено реализовать ЗАО «Р», которое в свою очередь намерено осуществлять розничную и оптовую реализацию приобретенного товара. Рассмотрим, каким образом будет формироваться отпускная цена в данной ситуации, какие при этом должны оформляться документы.</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Согласно п. 12 Инструкции отпускные цены на товары иностранного происхождения, ввезенные импортерами для последующей реализации на территории Республики Беларусь, формируются исходя из контрактных цен, таможенных платежей, транспортных расходов, иных расходов, связанных с выполнением установленных законодательством требований при импорте товаров, расходов по страхованию, процентов по кредитам и с учетом конъюнктуры рынка. В то же время отпускные цены на товары иностранного происхождения, предназначенные для последующей реализации юридическим лицам, индивидуальным предпринимателям для собственного производства и (или) потребления, поставки на переработку на давальческих условиях, а также на товары согласно приложению 1 к Инструкции формируются импортерами путем надбавки в размере не более 30</w:t>
      </w:r>
      <w:r w:rsidR="004F1160" w:rsidRPr="004F1160">
        <w:rPr>
          <w:noProof/>
          <w:color w:val="000000"/>
          <w:kern w:val="28"/>
          <w:sz w:val="28"/>
          <w:szCs w:val="18"/>
        </w:rPr>
        <w:t xml:space="preserve"> </w:t>
      </w:r>
      <w:r w:rsidRPr="004F1160">
        <w:rPr>
          <w:noProof/>
          <w:color w:val="000000"/>
          <w:kern w:val="28"/>
          <w:sz w:val="28"/>
          <w:szCs w:val="18"/>
        </w:rPr>
        <w:t>% к сумме контрактных цен, таможенных платежей, транспортных расходов, иных расходов, связанных с выполнением установленных законодательством требований при импорте товаров, расходов по страхованию, процентов по кредитам.</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Таким образом, учитывая то, что величина надбавки к цене зависит от цели последующего использования товаров, полагаю, что цель последующего использования товаров следует четко прописывать в договоре купли-продажи товаров: товар приобретается ЗАО «Р» для осуществления последующей розничной торговли. С</w:t>
      </w:r>
      <w:r w:rsidR="004F1160" w:rsidRPr="004F1160">
        <w:rPr>
          <w:noProof/>
          <w:color w:val="000000"/>
          <w:kern w:val="28"/>
          <w:sz w:val="28"/>
          <w:szCs w:val="18"/>
        </w:rPr>
        <w:t xml:space="preserve"> </w:t>
      </w:r>
      <w:r w:rsidRPr="004F1160">
        <w:rPr>
          <w:noProof/>
          <w:color w:val="000000"/>
          <w:kern w:val="28"/>
          <w:sz w:val="28"/>
          <w:szCs w:val="18"/>
        </w:rPr>
        <w:t>точки зрения Гражданского кодекса Республики Беларусь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(ст. 402). При этом существенными являются условия о предмете договора, условия, которые названы в законодательстве как существенные, необходимые или обязательные для договоров данного вида, а также все те условия, относительно которых по заявлению одной из сторон должно быть достигнуто соглашение. Таким образом, с целью ограждения себя от возможных претензий со стороны контролирующих органов о неправомерном формировании цен, продавец вправе предложить второй стороне по сделке внести в договор условие о последующем использовании приобретаемых товаров.</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При помещении пластмассовых пуговиц под таможенный режим свободного обращения в бюджет подлежат уплате: ввозная таможенная пошлина (ставка ввозной таможенной пошлины для товара, классифицируемого кодом 9606 21 000 0 ТН ВЭД, определена Указом Президента Республики Беларусь от 31.12.2007 № 699 «Об установлении ставок ввозных таможенных пошлин» в размере 20 %), таможенные сборы за таможенное оформление (ставка определена Указом Президента Республики Беларусь от 13.07.2006 № 443 «О таможенных сборах» в размере 35 евро), налог на добавленную стоимость (ставка согласно Закону «О налоге на добавленную стоимость» установлена в размере 18</w:t>
      </w:r>
      <w:r w:rsidR="004F1160" w:rsidRPr="004F1160">
        <w:rPr>
          <w:noProof/>
          <w:color w:val="000000"/>
          <w:kern w:val="28"/>
          <w:sz w:val="28"/>
          <w:szCs w:val="18"/>
        </w:rPr>
        <w:t xml:space="preserve"> </w:t>
      </w:r>
      <w:r w:rsidRPr="004F1160">
        <w:rPr>
          <w:noProof/>
          <w:color w:val="000000"/>
          <w:kern w:val="28"/>
          <w:sz w:val="28"/>
          <w:szCs w:val="18"/>
        </w:rPr>
        <w:t>%) (см.</w:t>
      </w:r>
      <w:r w:rsidR="004F1160" w:rsidRPr="004F1160">
        <w:rPr>
          <w:noProof/>
          <w:color w:val="000000"/>
          <w:kern w:val="28"/>
          <w:sz w:val="28"/>
          <w:szCs w:val="18"/>
        </w:rPr>
        <w:t xml:space="preserve"> </w:t>
      </w:r>
      <w:r w:rsidRPr="004F1160">
        <w:rPr>
          <w:noProof/>
          <w:color w:val="000000"/>
          <w:kern w:val="28"/>
          <w:sz w:val="28"/>
          <w:szCs w:val="18"/>
        </w:rPr>
        <w:t>таблицу 2):</w:t>
      </w:r>
    </w:p>
    <w:p w:rsidR="00CE3DC1" w:rsidRPr="004F1160" w:rsidRDefault="00CE3DC1" w:rsidP="004F1160">
      <w:pPr>
        <w:autoSpaceDE w:val="0"/>
        <w:autoSpaceDN w:val="0"/>
        <w:adjustRightInd w:val="0"/>
        <w:spacing w:line="360" w:lineRule="auto"/>
        <w:ind w:firstLine="709"/>
        <w:jc w:val="both"/>
        <w:rPr>
          <w:noProof/>
          <w:color w:val="000000"/>
          <w:kern w:val="28"/>
          <w:sz w:val="28"/>
          <w:szCs w:val="20"/>
        </w:rPr>
      </w:pPr>
    </w:p>
    <w:p w:rsidR="00852492" w:rsidRPr="004F1160" w:rsidRDefault="00852492" w:rsidP="004F1160">
      <w:pPr>
        <w:autoSpaceDE w:val="0"/>
        <w:autoSpaceDN w:val="0"/>
        <w:adjustRightInd w:val="0"/>
        <w:spacing w:line="360" w:lineRule="auto"/>
        <w:ind w:firstLine="709"/>
        <w:jc w:val="both"/>
        <w:rPr>
          <w:noProof/>
          <w:color w:val="000000"/>
          <w:kern w:val="28"/>
          <w:sz w:val="28"/>
          <w:szCs w:val="20"/>
        </w:rPr>
      </w:pPr>
      <w:r w:rsidRPr="004F1160">
        <w:rPr>
          <w:noProof/>
          <w:color w:val="000000"/>
          <w:kern w:val="28"/>
          <w:sz w:val="28"/>
          <w:szCs w:val="20"/>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045"/>
        <w:gridCol w:w="1751"/>
        <w:gridCol w:w="3045"/>
        <w:gridCol w:w="1730"/>
      </w:tblGrid>
      <w:tr w:rsidR="004F1160" w:rsidRPr="007F0993" w:rsidTr="007F0993">
        <w:trPr>
          <w:trHeight w:val="949"/>
        </w:trPr>
        <w:tc>
          <w:tcPr>
            <w:tcW w:w="1590" w:type="pct"/>
            <w:shd w:val="clear" w:color="auto" w:fill="auto"/>
            <w:vAlign w:val="center"/>
          </w:tcPr>
          <w:p w:rsidR="00CE3DC1" w:rsidRPr="007F0993" w:rsidRDefault="00CE3DC1" w:rsidP="007F0993">
            <w:pPr>
              <w:widowControl w:val="0"/>
              <w:spacing w:line="360" w:lineRule="auto"/>
              <w:jc w:val="center"/>
              <w:rPr>
                <w:noProof/>
                <w:color w:val="000000"/>
                <w:kern w:val="28"/>
                <w:sz w:val="20"/>
              </w:rPr>
            </w:pPr>
            <w:r w:rsidRPr="007F0993">
              <w:rPr>
                <w:noProof/>
                <w:color w:val="000000"/>
                <w:sz w:val="20"/>
              </w:rPr>
              <w:t>Наименование таможенного платежа</w:t>
            </w:r>
          </w:p>
        </w:tc>
        <w:tc>
          <w:tcPr>
            <w:tcW w:w="915" w:type="pct"/>
            <w:shd w:val="clear" w:color="auto" w:fill="auto"/>
            <w:vAlign w:val="center"/>
          </w:tcPr>
          <w:p w:rsidR="00CE3DC1" w:rsidRPr="007F0993" w:rsidRDefault="00CE3DC1" w:rsidP="007F0993">
            <w:pPr>
              <w:widowControl w:val="0"/>
              <w:spacing w:line="360" w:lineRule="auto"/>
              <w:jc w:val="center"/>
              <w:rPr>
                <w:noProof/>
                <w:color w:val="000000"/>
                <w:kern w:val="28"/>
                <w:sz w:val="20"/>
              </w:rPr>
            </w:pPr>
            <w:r w:rsidRPr="007F0993">
              <w:rPr>
                <w:noProof/>
                <w:color w:val="000000"/>
                <w:sz w:val="20"/>
              </w:rPr>
              <w:t>Ставка</w:t>
            </w:r>
          </w:p>
        </w:tc>
        <w:tc>
          <w:tcPr>
            <w:tcW w:w="1591" w:type="pct"/>
            <w:shd w:val="clear" w:color="auto" w:fill="auto"/>
            <w:vAlign w:val="center"/>
          </w:tcPr>
          <w:p w:rsidR="00CE3DC1" w:rsidRPr="007F0993" w:rsidRDefault="00CE3DC1" w:rsidP="007F0993">
            <w:pPr>
              <w:widowControl w:val="0"/>
              <w:spacing w:line="360" w:lineRule="auto"/>
              <w:jc w:val="center"/>
              <w:rPr>
                <w:noProof/>
                <w:color w:val="000000"/>
                <w:kern w:val="28"/>
                <w:sz w:val="20"/>
              </w:rPr>
            </w:pPr>
            <w:r w:rsidRPr="007F0993">
              <w:rPr>
                <w:noProof/>
                <w:color w:val="000000"/>
                <w:sz w:val="20"/>
              </w:rPr>
              <w:t>Порядок расчета</w:t>
            </w:r>
          </w:p>
        </w:tc>
        <w:tc>
          <w:tcPr>
            <w:tcW w:w="904" w:type="pct"/>
            <w:shd w:val="clear" w:color="auto" w:fill="auto"/>
            <w:vAlign w:val="center"/>
          </w:tcPr>
          <w:p w:rsidR="00CE3DC1" w:rsidRPr="007F0993" w:rsidRDefault="00CE3DC1" w:rsidP="007F0993">
            <w:pPr>
              <w:widowControl w:val="0"/>
              <w:spacing w:line="360" w:lineRule="auto"/>
              <w:jc w:val="center"/>
              <w:rPr>
                <w:noProof/>
                <w:color w:val="000000"/>
                <w:kern w:val="28"/>
                <w:sz w:val="20"/>
              </w:rPr>
            </w:pPr>
            <w:r w:rsidRPr="007F0993">
              <w:rPr>
                <w:noProof/>
                <w:color w:val="000000"/>
                <w:sz w:val="20"/>
              </w:rPr>
              <w:t>Сумма платежа, тыс. руб.</w:t>
            </w:r>
          </w:p>
        </w:tc>
      </w:tr>
      <w:tr w:rsidR="004F1160" w:rsidRPr="007F0993" w:rsidTr="007F0993">
        <w:trPr>
          <w:trHeight w:val="360"/>
        </w:trPr>
        <w:tc>
          <w:tcPr>
            <w:tcW w:w="1590"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1. Таможенные сборы за таможенное оформление</w:t>
            </w:r>
          </w:p>
        </w:tc>
        <w:tc>
          <w:tcPr>
            <w:tcW w:w="915"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35 евро</w:t>
            </w:r>
          </w:p>
        </w:tc>
        <w:tc>
          <w:tcPr>
            <w:tcW w:w="1591"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35 евро х 4000 руб. = 140 000 руб.</w:t>
            </w:r>
          </w:p>
        </w:tc>
        <w:tc>
          <w:tcPr>
            <w:tcW w:w="904"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140,0</w:t>
            </w:r>
          </w:p>
        </w:tc>
      </w:tr>
      <w:tr w:rsidR="004F1160" w:rsidRPr="007F0993" w:rsidTr="007F0993">
        <w:trPr>
          <w:trHeight w:val="360"/>
        </w:trPr>
        <w:tc>
          <w:tcPr>
            <w:tcW w:w="1590"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2. Ввозная таможенная пошлина</w:t>
            </w:r>
          </w:p>
        </w:tc>
        <w:tc>
          <w:tcPr>
            <w:tcW w:w="915"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20 %</w:t>
            </w:r>
          </w:p>
        </w:tc>
        <w:tc>
          <w:tcPr>
            <w:tcW w:w="1591"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(2 000 000 руб. х 20 / 100) = 400 000 руб.</w:t>
            </w:r>
          </w:p>
        </w:tc>
        <w:tc>
          <w:tcPr>
            <w:tcW w:w="904"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400,0</w:t>
            </w:r>
          </w:p>
        </w:tc>
      </w:tr>
      <w:tr w:rsidR="004F1160" w:rsidRPr="007F0993" w:rsidTr="007F0993">
        <w:trPr>
          <w:trHeight w:val="594"/>
        </w:trPr>
        <w:tc>
          <w:tcPr>
            <w:tcW w:w="1590"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3. Налог на добавленную стоимость</w:t>
            </w:r>
          </w:p>
        </w:tc>
        <w:tc>
          <w:tcPr>
            <w:tcW w:w="915"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18 %</w:t>
            </w:r>
          </w:p>
        </w:tc>
        <w:tc>
          <w:tcPr>
            <w:tcW w:w="1591"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((2 000 000 руб.+ 400 000) х 18 / 100) = =</w:t>
            </w:r>
            <w:r w:rsidR="004F1160" w:rsidRPr="007F0993">
              <w:rPr>
                <w:noProof/>
                <w:color w:val="000000"/>
                <w:sz w:val="20"/>
              </w:rPr>
              <w:t xml:space="preserve"> </w:t>
            </w:r>
            <w:r w:rsidRPr="007F0993">
              <w:rPr>
                <w:noProof/>
                <w:color w:val="000000"/>
                <w:sz w:val="20"/>
              </w:rPr>
              <w:t>432 000 руб.</w:t>
            </w:r>
          </w:p>
        </w:tc>
        <w:tc>
          <w:tcPr>
            <w:tcW w:w="904"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432,0</w:t>
            </w:r>
          </w:p>
        </w:tc>
      </w:tr>
      <w:tr w:rsidR="004F1160" w:rsidRPr="007F0993" w:rsidTr="007F0993">
        <w:trPr>
          <w:trHeight w:val="360"/>
        </w:trPr>
        <w:tc>
          <w:tcPr>
            <w:tcW w:w="1590"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Итого, таможенные платежи и проценты</w:t>
            </w:r>
          </w:p>
        </w:tc>
        <w:tc>
          <w:tcPr>
            <w:tcW w:w="915" w:type="pct"/>
            <w:shd w:val="clear" w:color="auto" w:fill="auto"/>
          </w:tcPr>
          <w:p w:rsidR="00CE3DC1" w:rsidRPr="007F0993" w:rsidRDefault="004F1160" w:rsidP="007F0993">
            <w:pPr>
              <w:widowControl w:val="0"/>
              <w:spacing w:line="360" w:lineRule="auto"/>
              <w:jc w:val="both"/>
              <w:rPr>
                <w:noProof/>
                <w:color w:val="000000"/>
                <w:kern w:val="28"/>
                <w:sz w:val="20"/>
              </w:rPr>
            </w:pPr>
            <w:r w:rsidRPr="007F0993">
              <w:rPr>
                <w:noProof/>
                <w:color w:val="000000"/>
                <w:sz w:val="20"/>
              </w:rPr>
              <w:t xml:space="preserve"> </w:t>
            </w:r>
          </w:p>
        </w:tc>
        <w:tc>
          <w:tcPr>
            <w:tcW w:w="1591" w:type="pct"/>
            <w:shd w:val="clear" w:color="auto" w:fill="auto"/>
          </w:tcPr>
          <w:p w:rsidR="00CE3DC1" w:rsidRPr="007F0993" w:rsidRDefault="004F1160" w:rsidP="007F0993">
            <w:pPr>
              <w:widowControl w:val="0"/>
              <w:spacing w:line="360" w:lineRule="auto"/>
              <w:jc w:val="both"/>
              <w:rPr>
                <w:noProof/>
                <w:color w:val="000000"/>
                <w:kern w:val="28"/>
                <w:sz w:val="20"/>
              </w:rPr>
            </w:pPr>
            <w:r w:rsidRPr="007F0993">
              <w:rPr>
                <w:noProof/>
                <w:color w:val="000000"/>
                <w:sz w:val="20"/>
              </w:rPr>
              <w:t xml:space="preserve"> </w:t>
            </w:r>
          </w:p>
        </w:tc>
        <w:tc>
          <w:tcPr>
            <w:tcW w:w="904" w:type="pct"/>
            <w:shd w:val="clear" w:color="auto" w:fill="auto"/>
          </w:tcPr>
          <w:p w:rsidR="00CE3DC1" w:rsidRPr="007F0993" w:rsidRDefault="00CE3DC1" w:rsidP="007F0993">
            <w:pPr>
              <w:widowControl w:val="0"/>
              <w:spacing w:line="360" w:lineRule="auto"/>
              <w:jc w:val="both"/>
              <w:rPr>
                <w:noProof/>
                <w:color w:val="000000"/>
                <w:kern w:val="28"/>
                <w:sz w:val="20"/>
              </w:rPr>
            </w:pPr>
            <w:r w:rsidRPr="007F0993">
              <w:rPr>
                <w:noProof/>
                <w:color w:val="000000"/>
                <w:sz w:val="20"/>
              </w:rPr>
              <w:t>972,0</w:t>
            </w:r>
          </w:p>
        </w:tc>
      </w:tr>
    </w:tbl>
    <w:p w:rsidR="00CE3DC1" w:rsidRPr="004F1160" w:rsidRDefault="00CE3DC1" w:rsidP="004F1160">
      <w:pPr>
        <w:autoSpaceDE w:val="0"/>
        <w:autoSpaceDN w:val="0"/>
        <w:adjustRightInd w:val="0"/>
        <w:spacing w:line="360" w:lineRule="auto"/>
        <w:ind w:firstLine="709"/>
        <w:jc w:val="both"/>
        <w:rPr>
          <w:noProof/>
          <w:color w:val="000000"/>
          <w:kern w:val="28"/>
          <w:sz w:val="28"/>
          <w:szCs w:val="18"/>
        </w:rPr>
      </w:pP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Отпускная цена в рассматриваемой ситуации формируется следующим образом:</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bCs/>
          <w:noProof/>
          <w:color w:val="000000"/>
          <w:kern w:val="28"/>
          <w:sz w:val="28"/>
          <w:szCs w:val="18"/>
        </w:rPr>
        <w:t>1.</w:t>
      </w:r>
      <w:r w:rsidR="004F1160" w:rsidRPr="004F1160">
        <w:rPr>
          <w:bCs/>
          <w:noProof/>
          <w:color w:val="000000"/>
          <w:kern w:val="28"/>
          <w:sz w:val="28"/>
          <w:szCs w:val="18"/>
        </w:rPr>
        <w:t xml:space="preserve"> </w:t>
      </w:r>
      <w:r w:rsidRPr="004F1160">
        <w:rPr>
          <w:noProof/>
          <w:color w:val="000000"/>
          <w:kern w:val="28"/>
          <w:sz w:val="28"/>
          <w:szCs w:val="18"/>
        </w:rPr>
        <w:t>Контрактная цена составляет 2</w:t>
      </w:r>
      <w:r w:rsidR="004F1160" w:rsidRPr="004F1160">
        <w:rPr>
          <w:noProof/>
          <w:color w:val="000000"/>
          <w:kern w:val="28"/>
          <w:sz w:val="28"/>
          <w:szCs w:val="18"/>
        </w:rPr>
        <w:t xml:space="preserve"> </w:t>
      </w:r>
      <w:r w:rsidRPr="004F1160">
        <w:rPr>
          <w:noProof/>
          <w:color w:val="000000"/>
          <w:kern w:val="28"/>
          <w:sz w:val="28"/>
          <w:szCs w:val="18"/>
        </w:rPr>
        <w:t>000</w:t>
      </w:r>
      <w:r w:rsidR="004F1160" w:rsidRPr="004F1160">
        <w:rPr>
          <w:noProof/>
          <w:color w:val="000000"/>
          <w:kern w:val="28"/>
          <w:sz w:val="28"/>
          <w:szCs w:val="18"/>
        </w:rPr>
        <w:t xml:space="preserve"> </w:t>
      </w:r>
      <w:r w:rsidRPr="004F1160">
        <w:rPr>
          <w:noProof/>
          <w:color w:val="000000"/>
          <w:kern w:val="28"/>
          <w:sz w:val="28"/>
          <w:szCs w:val="18"/>
        </w:rPr>
        <w:t>000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Следует обратить внимание, что в соответствии с п. 12 Инструкции контрактные цены в иностранной валюте пересчитываются по официальному курсу Национального банка Республики Беларусь на дату формирования цены. При этом следует помнить, что дата формирования цены может быть намного позже, чем дата таможенного оформления товаров.</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bCs/>
          <w:noProof/>
          <w:color w:val="000000"/>
          <w:kern w:val="28"/>
          <w:sz w:val="28"/>
          <w:szCs w:val="18"/>
        </w:rPr>
        <w:t>2.</w:t>
      </w:r>
      <w:r w:rsidR="004F1160" w:rsidRPr="004F1160">
        <w:rPr>
          <w:bCs/>
          <w:noProof/>
          <w:color w:val="000000"/>
          <w:kern w:val="28"/>
          <w:sz w:val="28"/>
          <w:szCs w:val="18"/>
        </w:rPr>
        <w:t xml:space="preserve"> </w:t>
      </w:r>
      <w:r w:rsidRPr="004F1160">
        <w:rPr>
          <w:noProof/>
          <w:color w:val="000000"/>
          <w:kern w:val="28"/>
          <w:sz w:val="28"/>
          <w:szCs w:val="18"/>
        </w:rPr>
        <w:t>Таможенные платежи, которые импортер обязан уплатить в таможенный орган: таможенные сборы за таможенное оформление - 140 000 руб., ввозная таможенная пошлина - 400 000 руб. (итого 540 000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bCs/>
          <w:noProof/>
          <w:color w:val="000000"/>
          <w:kern w:val="28"/>
          <w:sz w:val="28"/>
          <w:szCs w:val="18"/>
        </w:rPr>
        <w:t>3.</w:t>
      </w:r>
      <w:r w:rsidR="004F1160" w:rsidRPr="004F1160">
        <w:rPr>
          <w:bCs/>
          <w:noProof/>
          <w:color w:val="000000"/>
          <w:kern w:val="28"/>
          <w:sz w:val="28"/>
          <w:szCs w:val="18"/>
        </w:rPr>
        <w:t xml:space="preserve"> </w:t>
      </w:r>
      <w:r w:rsidRPr="004F1160">
        <w:rPr>
          <w:noProof/>
          <w:color w:val="000000"/>
          <w:kern w:val="28"/>
          <w:sz w:val="28"/>
          <w:szCs w:val="18"/>
        </w:rPr>
        <w:t>Транспортные расходы, а также иные расходы, связанные с выполнением установленных законодательством требований при импорте товаров.</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 xml:space="preserve">Под иными расходами, связанными с выполнением установленных законодательством требований при импорте товаров, согласно письму Министерства экономики Республики Беларусь от 29.09.2008 № 12-01-09/5500 «Об отдельных вопросах применения постановления Министерства экономики Республики Беларусь от 10 сентября </w:t>
      </w:r>
      <w:smartTag w:uri="urn:schemas-microsoft-com:office:smarttags" w:element="metricconverter">
        <w:smartTagPr>
          <w:attr w:name="ProductID" w:val="2009 г"/>
        </w:smartTagPr>
        <w:r w:rsidRPr="004F1160">
          <w:rPr>
            <w:noProof/>
            <w:color w:val="000000"/>
            <w:kern w:val="28"/>
            <w:sz w:val="28"/>
            <w:szCs w:val="18"/>
          </w:rPr>
          <w:t>2008 г</w:t>
        </w:r>
      </w:smartTag>
      <w:r w:rsidRPr="004F1160">
        <w:rPr>
          <w:noProof/>
          <w:color w:val="000000"/>
          <w:kern w:val="28"/>
          <w:sz w:val="28"/>
          <w:szCs w:val="18"/>
        </w:rPr>
        <w:t>. №</w:t>
      </w:r>
      <w:r w:rsidR="004F1160" w:rsidRPr="004F1160">
        <w:rPr>
          <w:noProof/>
          <w:color w:val="000000"/>
          <w:kern w:val="28"/>
          <w:sz w:val="28"/>
          <w:szCs w:val="18"/>
        </w:rPr>
        <w:t xml:space="preserve"> </w:t>
      </w:r>
      <w:r w:rsidRPr="004F1160">
        <w:rPr>
          <w:noProof/>
          <w:color w:val="000000"/>
          <w:kern w:val="28"/>
          <w:sz w:val="28"/>
          <w:szCs w:val="18"/>
        </w:rPr>
        <w:t>183» понимаются расходы по платежам и оплате получаемых документов, без осуществления которых товар не может быть выпущен в свободное обращение на территории Республики Беларусь (оборот не допускается, запрещен и (или) влечет административную и иную ответственность), в том числе за:</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въезд в зону таможенного контроля;</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хранение груза на складе временного хранения на период оформления документов;</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оформление статистических (таможенных) деклараций, паспортов сделок;</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получение сертификатов;</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осуществление обязательных экспертиз, поверок и т.п.;</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получение идентификационных знаков, в том числе наклеиваемых за рубежом;</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обязательных сборов (в том числе сбор за импорт пластмассовой, стеклянной тары, тары на основе бумаги и картона, а также за импорт товаров, упакованных в тару).</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Напомним, что необходимость уплаты экологического налога определена в соответствии с Указом Президента Республики Беларусь от 07.05.2007 № 215 «О ставках налога за использование природных ресурсов (экологического налога) и некоторых вопросах его взимания» экологический налог при импорте товаров уплачивается по следующим ставкам:</w:t>
      </w:r>
    </w:p>
    <w:p w:rsidR="004F1160" w:rsidRPr="004F1160" w:rsidRDefault="004F1160" w:rsidP="004F1160">
      <w:pPr>
        <w:autoSpaceDE w:val="0"/>
        <w:autoSpaceDN w:val="0"/>
        <w:adjustRightInd w:val="0"/>
        <w:spacing w:line="360" w:lineRule="auto"/>
        <w:ind w:firstLine="709"/>
        <w:jc w:val="both"/>
        <w:rPr>
          <w:noProof/>
          <w:color w:val="000000"/>
          <w:kern w:val="28"/>
          <w:sz w:val="2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231"/>
        <w:gridCol w:w="3340"/>
      </w:tblGrid>
      <w:tr w:rsidR="004F1160" w:rsidRPr="007F0993" w:rsidTr="007F0993">
        <w:trPr>
          <w:trHeight w:val="20"/>
        </w:trPr>
        <w:tc>
          <w:tcPr>
            <w:tcW w:w="325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Объект налогообложения</w:t>
            </w:r>
          </w:p>
        </w:tc>
        <w:tc>
          <w:tcPr>
            <w:tcW w:w="174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Ставка налога, руб.</w:t>
            </w:r>
          </w:p>
        </w:tc>
      </w:tr>
      <w:tr w:rsidR="004F1160" w:rsidRPr="007F0993" w:rsidTr="007F0993">
        <w:trPr>
          <w:trHeight w:val="20"/>
        </w:trPr>
        <w:tc>
          <w:tcPr>
            <w:tcW w:w="325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1. За импорт при наличии в договоре или товаросопроводительных документах, в соответствии с которыми импортируется товар, сведений о массе тары:</w:t>
            </w:r>
          </w:p>
        </w:tc>
        <w:tc>
          <w:tcPr>
            <w:tcW w:w="174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bCs/>
                <w:noProof/>
                <w:color w:val="000000"/>
                <w:sz w:val="20"/>
                <w:szCs w:val="28"/>
              </w:rPr>
              <w:t> </w:t>
            </w:r>
          </w:p>
        </w:tc>
      </w:tr>
      <w:tr w:rsidR="004F1160" w:rsidRPr="007F0993" w:rsidTr="007F0993">
        <w:trPr>
          <w:trHeight w:val="20"/>
        </w:trPr>
        <w:tc>
          <w:tcPr>
            <w:tcW w:w="325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1.1. пластмассовой тары, товаров, упакованных в пластмассовую тару, за 1 т</w:t>
            </w:r>
          </w:p>
        </w:tc>
        <w:tc>
          <w:tcPr>
            <w:tcW w:w="174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250 700</w:t>
            </w:r>
          </w:p>
        </w:tc>
      </w:tr>
      <w:tr w:rsidR="004F1160" w:rsidRPr="007F0993" w:rsidTr="007F0993">
        <w:trPr>
          <w:trHeight w:val="20"/>
        </w:trPr>
        <w:tc>
          <w:tcPr>
            <w:tcW w:w="325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1.2. тары на основе бумаги и картона, товаров, упакованных в тару на основе бумаги и картона, за 1 т</w:t>
            </w:r>
          </w:p>
        </w:tc>
        <w:tc>
          <w:tcPr>
            <w:tcW w:w="174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16 300</w:t>
            </w:r>
          </w:p>
        </w:tc>
      </w:tr>
      <w:tr w:rsidR="004F1160" w:rsidRPr="007F0993" w:rsidTr="007F0993">
        <w:trPr>
          <w:trHeight w:val="20"/>
        </w:trPr>
        <w:tc>
          <w:tcPr>
            <w:tcW w:w="325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1.3. стеклянной тары, товаров, упакованных в стеклянную тару, за 1 т</w:t>
            </w:r>
          </w:p>
        </w:tc>
        <w:tc>
          <w:tcPr>
            <w:tcW w:w="174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152 600</w:t>
            </w:r>
          </w:p>
        </w:tc>
      </w:tr>
      <w:tr w:rsidR="004F1160" w:rsidRPr="007F0993" w:rsidTr="007F0993">
        <w:trPr>
          <w:trHeight w:val="20"/>
        </w:trPr>
        <w:tc>
          <w:tcPr>
            <w:tcW w:w="325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2. За импорт товаров, упакованных в тару, при отсутствии в договоре или в товаросопроводительных документах, в соответствии с которыми импортируется товар, сведений о массе тары (процент от цены товаров, указанной в договоре, без учета налога на добавленную стоимость)</w:t>
            </w:r>
          </w:p>
        </w:tc>
        <w:tc>
          <w:tcPr>
            <w:tcW w:w="1745" w:type="pct"/>
            <w:shd w:val="clear" w:color="auto" w:fill="auto"/>
          </w:tcPr>
          <w:p w:rsidR="004F1160" w:rsidRPr="007F0993" w:rsidRDefault="004F1160" w:rsidP="007F0993">
            <w:pPr>
              <w:widowControl w:val="0"/>
              <w:spacing w:line="360" w:lineRule="auto"/>
              <w:jc w:val="both"/>
              <w:rPr>
                <w:noProof/>
                <w:color w:val="000000"/>
                <w:kern w:val="28"/>
                <w:sz w:val="20"/>
              </w:rPr>
            </w:pPr>
            <w:r w:rsidRPr="007F0993">
              <w:rPr>
                <w:noProof/>
                <w:color w:val="000000"/>
                <w:sz w:val="20"/>
                <w:szCs w:val="28"/>
              </w:rPr>
              <w:t>10 %</w:t>
            </w:r>
          </w:p>
        </w:tc>
      </w:tr>
    </w:tbl>
    <w:p w:rsidR="004F1160" w:rsidRPr="004F1160" w:rsidRDefault="004F1160" w:rsidP="004F1160">
      <w:pPr>
        <w:autoSpaceDE w:val="0"/>
        <w:autoSpaceDN w:val="0"/>
        <w:adjustRightInd w:val="0"/>
        <w:spacing w:line="360" w:lineRule="auto"/>
        <w:ind w:firstLine="709"/>
        <w:jc w:val="both"/>
        <w:rPr>
          <w:noProof/>
          <w:color w:val="000000"/>
          <w:kern w:val="28"/>
          <w:sz w:val="28"/>
          <w:szCs w:val="18"/>
        </w:rPr>
      </w:pP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 xml:space="preserve">Полагая, что каждое наименование ввозимого товара, упаковано в картонные коробки, а каждые 10 пуговиц упакованы в полиэтиленовые пакеты, то при импорте необходимо уплачивать экологический налог. В то же время следует заметить, что в случае, когда вес полиэтиленовых пакетов составляет </w:t>
      </w:r>
      <w:smartTag w:uri="urn:schemas-microsoft-com:office:smarttags" w:element="metricconverter">
        <w:smartTagPr>
          <w:attr w:name="ProductID" w:val="2009 г"/>
        </w:smartTagPr>
        <w:r w:rsidRPr="004F1160">
          <w:rPr>
            <w:noProof/>
            <w:color w:val="000000"/>
            <w:kern w:val="28"/>
            <w:sz w:val="28"/>
            <w:szCs w:val="18"/>
          </w:rPr>
          <w:t>1 кг</w:t>
        </w:r>
      </w:smartTag>
      <w:r w:rsidRPr="004F1160">
        <w:rPr>
          <w:noProof/>
          <w:color w:val="000000"/>
          <w:kern w:val="28"/>
          <w:sz w:val="28"/>
          <w:szCs w:val="18"/>
        </w:rPr>
        <w:t xml:space="preserve"> и данная масса зафиксирована в товаросопроводительных документах, налог составит 251 руб. В то же время при отсутствии в договоре или в товаросопроводительных документах, в соответствии с которыми импортируется товар, сведений о массе тары уплата налога должна производиться расчетным путем исходя из цены товара и ставки налога в размере 10 %. То есть при поставке товара стоимостью 2 000 000 руб. экологический налог составит 200 000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Включение в указанные иные расходы осуществляется, если импортер непосредственно осуществляет действия по оформлению необходимых документов либо указанные расходы выделены в смете расходов субъектов предпринимательской деятельности в области таможенного дела, если импортер пользуется услугами данных субъектов.</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 свою очередь, расходы, связанные с оплатой услуг банков, вознаграждения внешнеторговому поверенному (комиссионеру), иные расходы, не упомянутые выше и не указанные в п. 12 Инструкции, а также иные платежи с выручки учитываются в оптовой надбавке.</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Условно считаем, что данные расходы составляют 500 000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bCs/>
          <w:noProof/>
          <w:color w:val="000000"/>
          <w:kern w:val="28"/>
          <w:sz w:val="28"/>
          <w:szCs w:val="18"/>
        </w:rPr>
        <w:t>4.</w:t>
      </w:r>
      <w:r w:rsidR="004F1160" w:rsidRPr="004F1160">
        <w:rPr>
          <w:bCs/>
          <w:noProof/>
          <w:color w:val="000000"/>
          <w:kern w:val="28"/>
          <w:sz w:val="28"/>
          <w:szCs w:val="18"/>
        </w:rPr>
        <w:t xml:space="preserve"> </w:t>
      </w:r>
      <w:r w:rsidRPr="004F1160">
        <w:rPr>
          <w:noProof/>
          <w:color w:val="000000"/>
          <w:kern w:val="28"/>
          <w:sz w:val="28"/>
          <w:szCs w:val="18"/>
        </w:rPr>
        <w:t>Оптовая надбавка.</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Считая, что импортер установил надбавку в размере 45</w:t>
      </w:r>
      <w:r w:rsidR="004F1160" w:rsidRPr="004F1160">
        <w:rPr>
          <w:noProof/>
          <w:color w:val="000000"/>
          <w:kern w:val="28"/>
          <w:sz w:val="28"/>
          <w:szCs w:val="18"/>
        </w:rPr>
        <w:t xml:space="preserve"> </w:t>
      </w:r>
      <w:r w:rsidRPr="004F1160">
        <w:rPr>
          <w:noProof/>
          <w:color w:val="000000"/>
          <w:kern w:val="28"/>
          <w:sz w:val="28"/>
          <w:szCs w:val="18"/>
        </w:rPr>
        <w:t>%, определяем ее величину:</w:t>
      </w:r>
    </w:p>
    <w:p w:rsidR="00852492" w:rsidRPr="004F1160" w:rsidRDefault="00852492" w:rsidP="004F1160">
      <w:pPr>
        <w:numPr>
          <w:ilvl w:val="1"/>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(2 000 000 руб. + 540 000 руб. + 500 000 руб.)</w:t>
      </w:r>
      <w:r w:rsidR="004F1160" w:rsidRPr="004F1160">
        <w:rPr>
          <w:noProof/>
          <w:color w:val="000000"/>
          <w:kern w:val="28"/>
          <w:sz w:val="28"/>
          <w:szCs w:val="18"/>
        </w:rPr>
        <w:t xml:space="preserve"> </w:t>
      </w:r>
      <w:r w:rsidRPr="004F1160">
        <w:rPr>
          <w:noProof/>
          <w:color w:val="000000"/>
          <w:kern w:val="28"/>
          <w:sz w:val="28"/>
          <w:szCs w:val="18"/>
        </w:rPr>
        <w:t>х 45 % = 1 368 000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bCs/>
          <w:noProof/>
          <w:color w:val="000000"/>
          <w:kern w:val="28"/>
          <w:sz w:val="28"/>
          <w:szCs w:val="18"/>
        </w:rPr>
        <w:t>5.</w:t>
      </w:r>
      <w:r w:rsidR="004F1160" w:rsidRPr="004F1160">
        <w:rPr>
          <w:bCs/>
          <w:noProof/>
          <w:color w:val="000000"/>
          <w:kern w:val="28"/>
          <w:sz w:val="28"/>
          <w:szCs w:val="18"/>
        </w:rPr>
        <w:t xml:space="preserve"> </w:t>
      </w:r>
      <w:r w:rsidRPr="004F1160">
        <w:rPr>
          <w:noProof/>
          <w:color w:val="000000"/>
          <w:kern w:val="28"/>
          <w:sz w:val="28"/>
          <w:szCs w:val="18"/>
        </w:rPr>
        <w:t>Отпускная цена:</w:t>
      </w:r>
    </w:p>
    <w:p w:rsidR="00852492" w:rsidRPr="004F1160" w:rsidRDefault="00852492" w:rsidP="004F1160">
      <w:pPr>
        <w:numPr>
          <w:ilvl w:val="1"/>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2 000 000 руб. + 540 000 руб. + 500 000 руб.</w:t>
      </w:r>
      <w:r w:rsidR="004F1160" w:rsidRPr="004F1160">
        <w:rPr>
          <w:noProof/>
          <w:color w:val="000000"/>
          <w:kern w:val="28"/>
          <w:sz w:val="28"/>
          <w:szCs w:val="18"/>
        </w:rPr>
        <w:t xml:space="preserve"> </w:t>
      </w:r>
      <w:r w:rsidRPr="004F1160">
        <w:rPr>
          <w:noProof/>
          <w:color w:val="000000"/>
          <w:kern w:val="28"/>
          <w:sz w:val="28"/>
          <w:szCs w:val="18"/>
        </w:rPr>
        <w:t>+ +</w:t>
      </w:r>
      <w:r w:rsidR="004F1160" w:rsidRPr="004F1160">
        <w:rPr>
          <w:noProof/>
          <w:color w:val="000000"/>
          <w:kern w:val="28"/>
          <w:sz w:val="28"/>
          <w:szCs w:val="18"/>
        </w:rPr>
        <w:t xml:space="preserve"> </w:t>
      </w:r>
      <w:r w:rsidRPr="004F1160">
        <w:rPr>
          <w:noProof/>
          <w:color w:val="000000"/>
          <w:kern w:val="28"/>
          <w:sz w:val="28"/>
          <w:szCs w:val="18"/>
        </w:rPr>
        <w:t>1 368 000 руб. = 4 408 000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 случае, когда ввозится 100 000 шт. пуговиц, то цена 1 единицы равна 44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Заметим, что если бы данный товар реализовывался в розничной торговой сети, то его цена округлялась бы до 10</w:t>
      </w:r>
      <w:r w:rsidR="004F1160" w:rsidRPr="004F1160">
        <w:rPr>
          <w:noProof/>
          <w:color w:val="000000"/>
          <w:kern w:val="28"/>
          <w:sz w:val="28"/>
          <w:szCs w:val="18"/>
        </w:rPr>
        <w:t xml:space="preserve"> </w:t>
      </w:r>
      <w:r w:rsidRPr="004F1160">
        <w:rPr>
          <w:noProof/>
          <w:color w:val="000000"/>
          <w:kern w:val="28"/>
          <w:sz w:val="28"/>
          <w:szCs w:val="18"/>
        </w:rPr>
        <w:t>руб. (то есть 1 пуговица стоила бы 40</w:t>
      </w:r>
      <w:r w:rsidR="004F1160" w:rsidRPr="004F1160">
        <w:rPr>
          <w:noProof/>
          <w:color w:val="000000"/>
          <w:kern w:val="28"/>
          <w:sz w:val="28"/>
          <w:szCs w:val="18"/>
        </w:rPr>
        <w:t xml:space="preserve"> </w:t>
      </w:r>
      <w:r w:rsidRPr="004F1160">
        <w:rPr>
          <w:noProof/>
          <w:color w:val="000000"/>
          <w:kern w:val="28"/>
          <w:sz w:val="28"/>
          <w:szCs w:val="18"/>
        </w:rPr>
        <w:t>руб.). При этом значения цены в сумме до 5 руб. отбрасываются, а 5 руб. и выше округляются до 10 руб. Следует отметить, что розничная цена округляется за соответствующую единицу измерения (штуку, десяток, метр и т.п.), на которую устанавливается цена.</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bCs/>
          <w:noProof/>
          <w:color w:val="000000"/>
          <w:kern w:val="28"/>
          <w:sz w:val="28"/>
          <w:szCs w:val="18"/>
        </w:rPr>
        <w:t>6.</w:t>
      </w:r>
      <w:r w:rsidR="004F1160" w:rsidRPr="004F1160">
        <w:rPr>
          <w:bCs/>
          <w:noProof/>
          <w:color w:val="000000"/>
          <w:kern w:val="28"/>
          <w:sz w:val="28"/>
          <w:szCs w:val="18"/>
        </w:rPr>
        <w:t xml:space="preserve"> </w:t>
      </w:r>
      <w:r w:rsidRPr="004F1160">
        <w:rPr>
          <w:noProof/>
          <w:color w:val="000000"/>
          <w:kern w:val="28"/>
          <w:sz w:val="28"/>
          <w:szCs w:val="18"/>
        </w:rPr>
        <w:t>И в конце определим НДС, который будет выставлен покупателю помимо отпускной цены товара.</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(2 000 000 руб. + 540 000 руб. + 500 000 руб.</w:t>
      </w:r>
      <w:r w:rsidR="004F1160" w:rsidRPr="004F1160">
        <w:rPr>
          <w:noProof/>
          <w:color w:val="000000"/>
          <w:kern w:val="28"/>
          <w:sz w:val="28"/>
          <w:szCs w:val="18"/>
        </w:rPr>
        <w:t xml:space="preserve"> </w:t>
      </w:r>
      <w:r w:rsidRPr="004F1160">
        <w:rPr>
          <w:noProof/>
          <w:color w:val="000000"/>
          <w:kern w:val="28"/>
          <w:sz w:val="28"/>
          <w:szCs w:val="18"/>
        </w:rPr>
        <w:t>+ 1 368 000 руб.) х 18 % = 793 440 руб.</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Обратим внимание, что в новой редакции Инструкции установлено, что цены и тарифы, обоснованные экономическими расчетами, утверждаются руководителем, иным уполномоченным лицом субъекта предпринимательской деятельности и помещаются в прейскуранты. Таким образом, ЧУП «Р» должно составить экономический расчет и прейскурант. Примерная форма заполнения прейскуранта:</w:t>
      </w:r>
    </w:p>
    <w:p w:rsidR="00852492" w:rsidRPr="004F1160" w:rsidRDefault="004F1160" w:rsidP="004F1160">
      <w:pPr>
        <w:autoSpaceDE w:val="0"/>
        <w:autoSpaceDN w:val="0"/>
        <w:adjustRightInd w:val="0"/>
        <w:spacing w:line="360" w:lineRule="auto"/>
        <w:ind w:firstLine="709"/>
        <w:jc w:val="both"/>
        <w:rPr>
          <w:noProof/>
          <w:color w:val="000000"/>
          <w:kern w:val="28"/>
          <w:sz w:val="28"/>
          <w:szCs w:val="22"/>
        </w:rPr>
      </w:pPr>
      <w:r w:rsidRPr="004F1160">
        <w:rPr>
          <w:noProof/>
          <w:color w:val="000000"/>
          <w:kern w:val="28"/>
          <w:sz w:val="28"/>
          <w:szCs w:val="22"/>
        </w:rPr>
        <w:br w:type="page"/>
      </w:r>
      <w:r w:rsidR="00852492" w:rsidRPr="004F1160">
        <w:rPr>
          <w:noProof/>
          <w:color w:val="000000"/>
          <w:kern w:val="28"/>
          <w:sz w:val="28"/>
          <w:szCs w:val="22"/>
        </w:rPr>
        <w:t>УТВЕРЖДАЮ</w:t>
      </w:r>
      <w:r w:rsidRPr="004F1160">
        <w:rPr>
          <w:noProof/>
          <w:color w:val="000000"/>
          <w:kern w:val="28"/>
          <w:sz w:val="28"/>
          <w:szCs w:val="22"/>
        </w:rPr>
        <w:t xml:space="preserve"> </w:t>
      </w:r>
    </w:p>
    <w:p w:rsidR="00852492" w:rsidRPr="004F1160" w:rsidRDefault="00852492" w:rsidP="004F1160">
      <w:pPr>
        <w:autoSpaceDE w:val="0"/>
        <w:autoSpaceDN w:val="0"/>
        <w:adjustRightInd w:val="0"/>
        <w:spacing w:line="360" w:lineRule="auto"/>
        <w:ind w:firstLine="709"/>
        <w:jc w:val="both"/>
        <w:rPr>
          <w:noProof/>
          <w:color w:val="000000"/>
          <w:kern w:val="28"/>
          <w:sz w:val="28"/>
          <w:szCs w:val="22"/>
        </w:rPr>
      </w:pPr>
      <w:r w:rsidRPr="004F1160">
        <w:rPr>
          <w:noProof/>
          <w:color w:val="000000"/>
          <w:kern w:val="28"/>
          <w:sz w:val="28"/>
          <w:szCs w:val="22"/>
        </w:rPr>
        <w:t>Генеральный</w:t>
      </w:r>
      <w:r w:rsidR="004F1160" w:rsidRPr="004F1160">
        <w:rPr>
          <w:noProof/>
          <w:color w:val="000000"/>
          <w:kern w:val="28"/>
          <w:sz w:val="28"/>
          <w:szCs w:val="22"/>
        </w:rPr>
        <w:t xml:space="preserve"> </w:t>
      </w:r>
    </w:p>
    <w:p w:rsidR="00852492" w:rsidRPr="004F1160" w:rsidRDefault="00852492" w:rsidP="004F1160">
      <w:pPr>
        <w:autoSpaceDE w:val="0"/>
        <w:autoSpaceDN w:val="0"/>
        <w:adjustRightInd w:val="0"/>
        <w:spacing w:line="360" w:lineRule="auto"/>
        <w:ind w:firstLine="709"/>
        <w:jc w:val="both"/>
        <w:rPr>
          <w:noProof/>
          <w:color w:val="000000"/>
          <w:kern w:val="28"/>
          <w:sz w:val="28"/>
          <w:szCs w:val="22"/>
        </w:rPr>
      </w:pPr>
      <w:r w:rsidRPr="004F1160">
        <w:rPr>
          <w:noProof/>
          <w:color w:val="000000"/>
          <w:kern w:val="28"/>
          <w:sz w:val="28"/>
          <w:szCs w:val="22"/>
        </w:rPr>
        <w:t>директор ЧУП «Р»_______Т.Р.Михайлов</w:t>
      </w:r>
    </w:p>
    <w:p w:rsidR="00852492" w:rsidRPr="004F1160" w:rsidRDefault="00852492" w:rsidP="004F1160">
      <w:pPr>
        <w:autoSpaceDE w:val="0"/>
        <w:autoSpaceDN w:val="0"/>
        <w:adjustRightInd w:val="0"/>
        <w:spacing w:line="360" w:lineRule="auto"/>
        <w:ind w:firstLine="709"/>
        <w:jc w:val="both"/>
        <w:rPr>
          <w:noProof/>
          <w:color w:val="000000"/>
          <w:kern w:val="28"/>
          <w:sz w:val="28"/>
          <w:szCs w:val="22"/>
        </w:rPr>
      </w:pPr>
      <w:r w:rsidRPr="004F1160">
        <w:rPr>
          <w:noProof/>
          <w:color w:val="000000"/>
          <w:kern w:val="28"/>
          <w:sz w:val="28"/>
          <w:szCs w:val="22"/>
        </w:rPr>
        <w:t xml:space="preserve">«01» декабря </w:t>
      </w:r>
      <w:smartTag w:uri="urn:schemas-microsoft-com:office:smarttags" w:element="metricconverter">
        <w:smartTagPr>
          <w:attr w:name="ProductID" w:val="2009 г"/>
        </w:smartTagPr>
        <w:r w:rsidRPr="004F1160">
          <w:rPr>
            <w:noProof/>
            <w:color w:val="000000"/>
            <w:kern w:val="28"/>
            <w:sz w:val="28"/>
            <w:szCs w:val="22"/>
          </w:rPr>
          <w:t>2009 г</w:t>
        </w:r>
      </w:smartTag>
      <w:r w:rsidRPr="004F1160">
        <w:rPr>
          <w:noProof/>
          <w:color w:val="000000"/>
          <w:kern w:val="28"/>
          <w:sz w:val="28"/>
          <w:szCs w:val="22"/>
        </w:rPr>
        <w:t>.</w:t>
      </w:r>
      <w:r w:rsidR="004F1160" w:rsidRPr="004F1160">
        <w:rPr>
          <w:noProof/>
          <w:color w:val="000000"/>
          <w:kern w:val="28"/>
          <w:sz w:val="28"/>
          <w:szCs w:val="22"/>
        </w:rPr>
        <w:t xml:space="preserve"> </w:t>
      </w:r>
    </w:p>
    <w:p w:rsidR="00852492" w:rsidRPr="004F1160" w:rsidRDefault="00852492" w:rsidP="004F1160">
      <w:pPr>
        <w:autoSpaceDE w:val="0"/>
        <w:autoSpaceDN w:val="0"/>
        <w:adjustRightInd w:val="0"/>
        <w:spacing w:line="360" w:lineRule="auto"/>
        <w:ind w:firstLine="709"/>
        <w:jc w:val="both"/>
        <w:rPr>
          <w:noProof/>
          <w:color w:val="000000"/>
          <w:kern w:val="28"/>
          <w:sz w:val="28"/>
          <w:szCs w:val="22"/>
        </w:rPr>
      </w:pPr>
      <w:r w:rsidRPr="004F1160">
        <w:rPr>
          <w:noProof/>
          <w:color w:val="000000"/>
          <w:kern w:val="28"/>
          <w:sz w:val="28"/>
          <w:szCs w:val="22"/>
        </w:rPr>
        <w:t>М.П.</w:t>
      </w:r>
      <w:r w:rsidR="004F1160" w:rsidRPr="004F1160">
        <w:rPr>
          <w:noProof/>
          <w:color w:val="000000"/>
          <w:kern w:val="28"/>
          <w:sz w:val="28"/>
          <w:szCs w:val="22"/>
        </w:rPr>
        <w:t xml:space="preserve"> </w:t>
      </w:r>
    </w:p>
    <w:p w:rsidR="00852492" w:rsidRPr="004F1160" w:rsidRDefault="00852492" w:rsidP="004F1160">
      <w:pPr>
        <w:autoSpaceDE w:val="0"/>
        <w:autoSpaceDN w:val="0"/>
        <w:adjustRightInd w:val="0"/>
        <w:spacing w:line="360" w:lineRule="auto"/>
        <w:ind w:firstLine="709"/>
        <w:jc w:val="both"/>
        <w:rPr>
          <w:bCs/>
          <w:noProof/>
          <w:color w:val="000000"/>
          <w:kern w:val="28"/>
          <w:sz w:val="28"/>
          <w:szCs w:val="18"/>
        </w:rPr>
      </w:pPr>
      <w:r w:rsidRPr="004F1160">
        <w:rPr>
          <w:bCs/>
          <w:noProof/>
          <w:color w:val="000000"/>
          <w:kern w:val="28"/>
          <w:sz w:val="28"/>
          <w:szCs w:val="18"/>
        </w:rPr>
        <w:t>ПРЕЙСКУРАНТ</w:t>
      </w:r>
    </w:p>
    <w:p w:rsidR="00852492" w:rsidRPr="004F1160" w:rsidRDefault="00852492" w:rsidP="004F1160">
      <w:pPr>
        <w:autoSpaceDE w:val="0"/>
        <w:autoSpaceDN w:val="0"/>
        <w:adjustRightInd w:val="0"/>
        <w:spacing w:line="360" w:lineRule="auto"/>
        <w:ind w:firstLine="709"/>
        <w:jc w:val="both"/>
        <w:rPr>
          <w:bCs/>
          <w:noProof/>
          <w:color w:val="000000"/>
          <w:kern w:val="28"/>
          <w:sz w:val="28"/>
          <w:szCs w:val="18"/>
        </w:rPr>
      </w:pPr>
      <w:r w:rsidRPr="004F1160">
        <w:rPr>
          <w:bCs/>
          <w:noProof/>
          <w:color w:val="000000"/>
          <w:kern w:val="28"/>
          <w:sz w:val="28"/>
          <w:szCs w:val="18"/>
        </w:rPr>
        <w:t xml:space="preserve">№ 72 от«01» декабря </w:t>
      </w:r>
      <w:smartTag w:uri="urn:schemas-microsoft-com:office:smarttags" w:element="metricconverter">
        <w:smartTagPr>
          <w:attr w:name="ProductID" w:val="2009 г"/>
        </w:smartTagPr>
        <w:r w:rsidRPr="004F1160">
          <w:rPr>
            <w:bCs/>
            <w:noProof/>
            <w:color w:val="000000"/>
            <w:kern w:val="28"/>
            <w:sz w:val="28"/>
            <w:szCs w:val="18"/>
          </w:rPr>
          <w:t>2009 г</w:t>
        </w:r>
      </w:smartTag>
      <w:r w:rsidRPr="004F1160">
        <w:rPr>
          <w:bCs/>
          <w:noProof/>
          <w:color w:val="000000"/>
          <w:kern w:val="28"/>
          <w:sz w:val="28"/>
          <w:szCs w:val="18"/>
        </w:rPr>
        <w:t>.</w:t>
      </w:r>
    </w:p>
    <w:p w:rsidR="00852492" w:rsidRPr="004F1160" w:rsidRDefault="00852492" w:rsidP="004F1160">
      <w:pPr>
        <w:autoSpaceDE w:val="0"/>
        <w:autoSpaceDN w:val="0"/>
        <w:adjustRightInd w:val="0"/>
        <w:spacing w:line="360" w:lineRule="auto"/>
        <w:ind w:firstLine="709"/>
        <w:jc w:val="both"/>
        <w:rPr>
          <w:bCs/>
          <w:noProof/>
          <w:color w:val="000000"/>
          <w:kern w:val="28"/>
          <w:sz w:val="28"/>
          <w:szCs w:val="18"/>
        </w:rPr>
      </w:pPr>
      <w:r w:rsidRPr="004F1160">
        <w:rPr>
          <w:bCs/>
          <w:noProof/>
          <w:color w:val="000000"/>
          <w:kern w:val="28"/>
          <w:sz w:val="28"/>
          <w:szCs w:val="18"/>
        </w:rPr>
        <w:t>цен на товары, реализуемые ЧУП «Р»</w:t>
      </w:r>
    </w:p>
    <w:p w:rsidR="004F1160" w:rsidRPr="004F1160" w:rsidRDefault="004F1160" w:rsidP="004F1160">
      <w:pPr>
        <w:autoSpaceDE w:val="0"/>
        <w:autoSpaceDN w:val="0"/>
        <w:adjustRightInd w:val="0"/>
        <w:spacing w:line="360" w:lineRule="auto"/>
        <w:ind w:firstLine="709"/>
        <w:jc w:val="both"/>
        <w:rPr>
          <w:bCs/>
          <w:noProof/>
          <w:color w:val="000000"/>
          <w:kern w:val="28"/>
          <w:sz w:val="2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86"/>
        <w:gridCol w:w="1859"/>
        <w:gridCol w:w="3774"/>
        <w:gridCol w:w="1113"/>
        <w:gridCol w:w="2339"/>
      </w:tblGrid>
      <w:tr w:rsidR="00852492" w:rsidRPr="007F0993" w:rsidTr="007F0993">
        <w:tc>
          <w:tcPr>
            <w:tcW w:w="25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20"/>
              </w:rPr>
            </w:pPr>
            <w:r w:rsidRPr="007F0993">
              <w:rPr>
                <w:noProof/>
                <w:color w:val="000000"/>
                <w:kern w:val="28"/>
                <w:sz w:val="20"/>
                <w:szCs w:val="20"/>
              </w:rPr>
              <w:t>п/п</w:t>
            </w:r>
          </w:p>
        </w:tc>
        <w:tc>
          <w:tcPr>
            <w:tcW w:w="100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20"/>
              </w:rPr>
            </w:pPr>
            <w:r w:rsidRPr="007F0993">
              <w:rPr>
                <w:noProof/>
                <w:color w:val="000000"/>
                <w:kern w:val="28"/>
                <w:sz w:val="20"/>
                <w:szCs w:val="20"/>
              </w:rPr>
              <w:t>Наименование товара (работы, услуги)</w:t>
            </w:r>
          </w:p>
        </w:tc>
        <w:tc>
          <w:tcPr>
            <w:tcW w:w="200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20"/>
              </w:rPr>
            </w:pPr>
            <w:r w:rsidRPr="007F0993">
              <w:rPr>
                <w:noProof/>
                <w:color w:val="000000"/>
                <w:kern w:val="28"/>
                <w:sz w:val="20"/>
                <w:szCs w:val="20"/>
              </w:rPr>
              <w:t>Техническая документация</w:t>
            </w:r>
          </w:p>
        </w:tc>
        <w:tc>
          <w:tcPr>
            <w:tcW w:w="50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20"/>
              </w:rPr>
            </w:pPr>
            <w:r w:rsidRPr="007F0993">
              <w:rPr>
                <w:noProof/>
                <w:color w:val="000000"/>
                <w:kern w:val="28"/>
                <w:sz w:val="20"/>
                <w:szCs w:val="20"/>
              </w:rPr>
              <w:t>Единица измерения</w:t>
            </w:r>
          </w:p>
        </w:tc>
        <w:tc>
          <w:tcPr>
            <w:tcW w:w="125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20"/>
              </w:rPr>
            </w:pPr>
            <w:r w:rsidRPr="007F0993">
              <w:rPr>
                <w:noProof/>
                <w:color w:val="000000"/>
                <w:kern w:val="28"/>
                <w:sz w:val="20"/>
                <w:szCs w:val="20"/>
              </w:rPr>
              <w:t>Цена (тариф) без НДС (бел. руб.)</w:t>
            </w:r>
          </w:p>
        </w:tc>
      </w:tr>
      <w:tr w:rsidR="00852492" w:rsidRPr="007F0993" w:rsidTr="007F0993">
        <w:tc>
          <w:tcPr>
            <w:tcW w:w="25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16"/>
              </w:rPr>
            </w:pPr>
            <w:r w:rsidRPr="007F0993">
              <w:rPr>
                <w:noProof/>
                <w:color w:val="000000"/>
                <w:kern w:val="28"/>
                <w:sz w:val="20"/>
                <w:szCs w:val="16"/>
              </w:rPr>
              <w:t>1</w:t>
            </w:r>
          </w:p>
        </w:tc>
        <w:tc>
          <w:tcPr>
            <w:tcW w:w="100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16"/>
              </w:rPr>
            </w:pPr>
            <w:r w:rsidRPr="007F0993">
              <w:rPr>
                <w:noProof/>
                <w:color w:val="000000"/>
                <w:kern w:val="28"/>
                <w:sz w:val="20"/>
                <w:szCs w:val="16"/>
              </w:rPr>
              <w:t>Пуговицы пластмассовые, без текстильного покрытия</w:t>
            </w:r>
          </w:p>
        </w:tc>
        <w:tc>
          <w:tcPr>
            <w:tcW w:w="200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16"/>
              </w:rPr>
            </w:pPr>
            <w:r w:rsidRPr="007F0993">
              <w:rPr>
                <w:noProof/>
                <w:color w:val="000000"/>
                <w:kern w:val="28"/>
                <w:sz w:val="20"/>
                <w:szCs w:val="16"/>
              </w:rPr>
              <w:t>ГОСТ 22608-79*, плановая калькуляция (экономический расчет) от 01.12.2009 № 01, а также иные технические документы</w:t>
            </w:r>
          </w:p>
        </w:tc>
        <w:tc>
          <w:tcPr>
            <w:tcW w:w="50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16"/>
              </w:rPr>
            </w:pPr>
            <w:r w:rsidRPr="007F0993">
              <w:rPr>
                <w:noProof/>
                <w:color w:val="000000"/>
                <w:kern w:val="28"/>
                <w:sz w:val="20"/>
                <w:szCs w:val="16"/>
              </w:rPr>
              <w:t>шт.</w:t>
            </w:r>
          </w:p>
        </w:tc>
        <w:tc>
          <w:tcPr>
            <w:tcW w:w="1250" w:type="pct"/>
            <w:shd w:val="clear" w:color="auto" w:fill="auto"/>
          </w:tcPr>
          <w:p w:rsidR="00852492" w:rsidRPr="007F0993" w:rsidRDefault="00852492" w:rsidP="007F0993">
            <w:pPr>
              <w:autoSpaceDE w:val="0"/>
              <w:autoSpaceDN w:val="0"/>
              <w:adjustRightInd w:val="0"/>
              <w:spacing w:line="360" w:lineRule="auto"/>
              <w:jc w:val="both"/>
              <w:rPr>
                <w:noProof/>
                <w:color w:val="000000"/>
                <w:kern w:val="28"/>
                <w:sz w:val="20"/>
                <w:szCs w:val="16"/>
              </w:rPr>
            </w:pPr>
            <w:r w:rsidRPr="007F0993">
              <w:rPr>
                <w:noProof/>
                <w:color w:val="000000"/>
                <w:kern w:val="28"/>
                <w:sz w:val="20"/>
                <w:szCs w:val="16"/>
              </w:rPr>
              <w:t>44</w:t>
            </w:r>
          </w:p>
        </w:tc>
      </w:tr>
    </w:tbl>
    <w:p w:rsidR="00852492" w:rsidRPr="004F1160" w:rsidRDefault="00852492" w:rsidP="004F1160">
      <w:pPr>
        <w:autoSpaceDE w:val="0"/>
        <w:autoSpaceDN w:val="0"/>
        <w:adjustRightInd w:val="0"/>
        <w:spacing w:line="360" w:lineRule="auto"/>
        <w:ind w:firstLine="709"/>
        <w:jc w:val="both"/>
        <w:rPr>
          <w:noProof/>
          <w:color w:val="000000"/>
          <w:kern w:val="28"/>
          <w:sz w:val="28"/>
          <w:szCs w:val="16"/>
        </w:rPr>
      </w:pPr>
      <w:r w:rsidRPr="004F1160">
        <w:rPr>
          <w:noProof/>
          <w:color w:val="000000"/>
          <w:kern w:val="28"/>
          <w:sz w:val="28"/>
          <w:szCs w:val="16"/>
        </w:rPr>
        <w:t>*номер условный</w:t>
      </w:r>
    </w:p>
    <w:p w:rsidR="004F1160" w:rsidRPr="004F1160" w:rsidRDefault="004F1160" w:rsidP="004F1160">
      <w:pPr>
        <w:autoSpaceDE w:val="0"/>
        <w:autoSpaceDN w:val="0"/>
        <w:adjustRightInd w:val="0"/>
        <w:spacing w:line="360" w:lineRule="auto"/>
        <w:ind w:firstLine="709"/>
        <w:jc w:val="both"/>
        <w:rPr>
          <w:noProof/>
          <w:color w:val="000000"/>
          <w:kern w:val="28"/>
          <w:sz w:val="28"/>
          <w:szCs w:val="18"/>
        </w:rPr>
      </w:pP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Принятый нормативный правовой акт позволяет делиться оптовой скидкой, предоставленной организацией-изготовителем для реализации изготовленного ею товара в розничной торговой сети, по соглашению сторон между торговыми организациями, осуществляющими оптовую торговлю. Ранее оптовая скидка, представленная организацией-изготовителем для реализации изготовленного ею товара, могла быть разделена только между торговыми организациями, если они являются дочерними унитарными предприятиями организации-изготовителя или более 50</w:t>
      </w:r>
      <w:r w:rsidR="004F1160" w:rsidRPr="004F1160">
        <w:rPr>
          <w:noProof/>
          <w:color w:val="000000"/>
          <w:kern w:val="28"/>
          <w:sz w:val="28"/>
          <w:szCs w:val="18"/>
        </w:rPr>
        <w:t xml:space="preserve"> </w:t>
      </w:r>
      <w:r w:rsidRPr="004F1160">
        <w:rPr>
          <w:noProof/>
          <w:color w:val="000000"/>
          <w:kern w:val="28"/>
          <w:sz w:val="28"/>
          <w:szCs w:val="18"/>
        </w:rPr>
        <w:t>% акций (доли в уставном фонде) которых принадлежат организации-изготовителю.</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Важным новшеством является и то, что Постановлением № 141 введена норма, согласно которой розничные цены на товары, реализуемые субъектами предпринимательской деятельности, осуществляющими розничную торговлю (далее - организации розничной торговли), определяются путем суммирования:</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отпускных (закупочных) цен;</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торговой надбавки, взимаемой к отпускной (закупочной) цене, определяемой с учетом конъюнктуры рынка, за исключением товаров согласно приложению 1.</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При этом торговые надбавки на товары согласно приложению 1 применяются в размерах, определенных законодательством (то есть исходя из норм п. 12 Инструкции и постановления Министерства экономики Республики Беларусь от 10.09.2008 № 184 «О торговых надбавках на продовольственные товары» (в редакции постановления Министерства экономики Республики Беларусь от 08.09.2009 №</w:t>
      </w:r>
      <w:r w:rsidR="004F1160" w:rsidRPr="004F1160">
        <w:rPr>
          <w:noProof/>
          <w:color w:val="000000"/>
          <w:kern w:val="28"/>
          <w:sz w:val="28"/>
          <w:szCs w:val="18"/>
        </w:rPr>
        <w:t xml:space="preserve"> </w:t>
      </w:r>
      <w:r w:rsidRPr="004F1160">
        <w:rPr>
          <w:noProof/>
          <w:color w:val="000000"/>
          <w:kern w:val="28"/>
          <w:sz w:val="28"/>
          <w:szCs w:val="18"/>
        </w:rPr>
        <w:t>151).</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Таким образом, теперь торговая надбавка будет определяться организациями розничной торговли самостоятельно с учетом конъюнктуры рынка без каких-либо ограничений (исключение составляют товары, перечисленные в приложении 1 к Инструкции.</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Также Постановлением №</w:t>
      </w:r>
      <w:r w:rsidR="004F1160" w:rsidRPr="004F1160">
        <w:rPr>
          <w:noProof/>
          <w:color w:val="000000"/>
          <w:kern w:val="28"/>
          <w:sz w:val="28"/>
          <w:szCs w:val="18"/>
        </w:rPr>
        <w:t xml:space="preserve"> </w:t>
      </w:r>
      <w:r w:rsidRPr="004F1160">
        <w:rPr>
          <w:noProof/>
          <w:color w:val="000000"/>
          <w:kern w:val="28"/>
          <w:sz w:val="28"/>
          <w:szCs w:val="18"/>
        </w:rPr>
        <w:t>141 внесена норма, в соответствии с которой при приобретении организациями розничной торговли товаров у организаций оптовой торговли, получивших товар на условиях предоставления оптовой скидки, торговая надбавка взимается к отпускной цене, утвержденной организацией-изготовителем или импортером.</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 новой редакции Инструкции предусматривается, что организации розничной торговли, в том числе общественного питания, а также при выносной (выездной) торговле, при продаже товаров в жидком виде, в том числе напитков, бульонов, в розлив стоимость одноразовой посуды по ценам приобретения могут взимать дополнительно сверх стоимости реализуемых товаров. При этом при продаже указанных товаров через торговые автоматы цена реализации порции определяется с учетом конъюнктуры рынка с включением стоимости одноразовой посуды по цене приобретения. В настоящее время действует общий порядок (то есть законодательно регулируемый) определения цен реализации указанной продукции через торговые автоматы.</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Как известно, организации-изготовители и импортеры при определении уровня отпускных (розничных) цен и тарифов обосновывают их экономическими расчетами. Для сведения: определение терминов «цена» и «тариф» приведены в ст. 3 Закона Республики Беларусь от 10.05.1999 № 255-З «О ценообразовании». Под ценой понимается денежная оценка стоимости единицы товара, соответственно, тариф - денежная оценка стоимости единицы работы, услуги.</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При этом на товары собственного производства или произведенные на давальческих условиях, услуги, работы экономические расчеты представляются в форме плановой калькуляции с расшифровкой статей затрат. Расшифровки статей затрат должны содержать следующую информацию:</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 материальных затратах - перечень сырья, материалов, комплектующих, используемых при производстве товаров, оказании услуг (работ), нормы расхода, цены, стоимость;</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 трудовых затратах - перечень производимых операций, разряд работ, утвержденные нормы времени и тарифные ставки;</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 накладных расходах - перечень расходов, связанных с организацией, обслуживанием и управлением предприятия, не связанных непосредственно с производственным процессом, и порядок их определения;</w:t>
      </w:r>
    </w:p>
    <w:p w:rsidR="00852492" w:rsidRPr="004F1160" w:rsidRDefault="00852492" w:rsidP="004F1160">
      <w:pPr>
        <w:numPr>
          <w:ilvl w:val="0"/>
          <w:numId w:val="1"/>
        </w:numPr>
        <w:autoSpaceDE w:val="0"/>
        <w:autoSpaceDN w:val="0"/>
        <w:adjustRightInd w:val="0"/>
        <w:spacing w:line="360" w:lineRule="auto"/>
        <w:ind w:left="0" w:firstLine="709"/>
        <w:jc w:val="both"/>
        <w:rPr>
          <w:noProof/>
          <w:color w:val="000000"/>
          <w:kern w:val="28"/>
          <w:sz w:val="28"/>
        </w:rPr>
      </w:pPr>
      <w:r w:rsidRPr="004F1160">
        <w:rPr>
          <w:noProof/>
          <w:color w:val="000000"/>
          <w:kern w:val="28"/>
          <w:sz w:val="28"/>
          <w:szCs w:val="18"/>
        </w:rPr>
        <w:t>о прочих расходах - перечень расходов, связанных с производством и реализацией товаров (услуг, работ), не включенных в перечисленные статьи затрат, и порядок их определения.</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В свою очередь, Постановлением № 141 установлено, что порядок определения и распределения накладных и прочих расходов (к расходам на оплату труда производственных рабочих, объему производства однородной продукции, стоимости сырья, а также может быть использован метод маржинального дохода и др.), в том числе связанных с реализацией продукции собственного производства, транспортных расходов (до пункта назначения, среднесложившиеся и другие методы определения) применяется в соответствии с утвержденной субъектом предпринимательской деятельности учетной политикой и отраслевыми рекомендациями по планированию, учету и калькулированию себестоимости продукции (работ, услуг). Напомним, что порядок включения затрат в себестоимость продукции регулируется Основными положениями по составу затрат, включаемых в себестоимость продукции (работ, услуг), утвержденных постановлением Министерства экономики Республики Беларусь, Министерства финансов Республики Беларусь, Министерства труда и социальной защиты Республики Беларусь от 30.10.2008 №</w:t>
      </w:r>
      <w:r w:rsidR="004F1160" w:rsidRPr="004F1160">
        <w:rPr>
          <w:noProof/>
          <w:color w:val="000000"/>
          <w:kern w:val="28"/>
          <w:sz w:val="28"/>
          <w:szCs w:val="18"/>
        </w:rPr>
        <w:t xml:space="preserve"> </w:t>
      </w:r>
      <w:r w:rsidRPr="004F1160">
        <w:rPr>
          <w:noProof/>
          <w:color w:val="000000"/>
          <w:kern w:val="28"/>
          <w:sz w:val="28"/>
          <w:szCs w:val="18"/>
        </w:rPr>
        <w:t>210/161/51.</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И в заключение напомним, что за нарушение порядка формирования цен (тарифов) ст. 12.4 Кодекса Республики Беларусь об административных правонарушениях предусмотрена ответственность. Так, нарушение должностным лицом (руководителем) юридического лица или индивидуальным предпринимателем установленного порядка формирования и применения цен (тарифов) влечет наложение штрафа в размере до 40 базовых величин, а эти же деяния, совершенные повторно в течение одного года после наложения административного взыскания,</w:t>
      </w:r>
      <w:r w:rsidR="004F1160" w:rsidRPr="004F1160">
        <w:rPr>
          <w:noProof/>
          <w:color w:val="000000"/>
          <w:kern w:val="28"/>
          <w:sz w:val="28"/>
          <w:szCs w:val="18"/>
        </w:rPr>
        <w:t xml:space="preserve"> </w:t>
      </w:r>
      <w:r w:rsidRPr="004F1160">
        <w:rPr>
          <w:noProof/>
          <w:color w:val="000000"/>
          <w:kern w:val="28"/>
          <w:sz w:val="28"/>
          <w:szCs w:val="18"/>
        </w:rPr>
        <w:t>- наложение штрафа в размере до 80 базовых величин.</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Отменены ограничения торговых надбавок на большинство товаров</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29 октября вступает в силу постановление Министерства экономики Республики Беларусь от 19.08.2009 № 141, отменяющее ограничение торговых надбавок на большинство товаров, в том числе импортных. Ограничения будут действовать только для социально значимой продукции из 50 позиций - это продукты питания, товары для детей, лекарства. Постановление также отменяет ограничения торговых надбавок на импорт, за исключением продукции, предназначенной для собственного производства, переработки на давальческих условиях, а также товаров, включенных в упомянутый перечень.</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Ранее общая надбавка на импортные товары не могла превышать 60</w:t>
      </w:r>
      <w:r w:rsidR="004F1160" w:rsidRPr="004F1160">
        <w:rPr>
          <w:noProof/>
          <w:color w:val="000000"/>
          <w:kern w:val="28"/>
          <w:sz w:val="28"/>
          <w:szCs w:val="18"/>
        </w:rPr>
        <w:t xml:space="preserve"> </w:t>
      </w:r>
      <w:r w:rsidRPr="004F1160">
        <w:rPr>
          <w:noProof/>
          <w:color w:val="000000"/>
          <w:kern w:val="28"/>
          <w:sz w:val="28"/>
          <w:szCs w:val="18"/>
        </w:rPr>
        <w:t>% к уровню контрактных цен, таможенных платежей и других расходов (не более 30</w:t>
      </w:r>
      <w:r w:rsidR="004F1160" w:rsidRPr="004F1160">
        <w:rPr>
          <w:noProof/>
          <w:color w:val="000000"/>
          <w:kern w:val="28"/>
          <w:sz w:val="28"/>
          <w:szCs w:val="18"/>
        </w:rPr>
        <w:t xml:space="preserve"> </w:t>
      </w:r>
      <w:r w:rsidRPr="004F1160">
        <w:rPr>
          <w:noProof/>
          <w:color w:val="000000"/>
          <w:kern w:val="28"/>
          <w:sz w:val="28"/>
          <w:szCs w:val="18"/>
        </w:rPr>
        <w:t>% - для импортеров, еще 30</w:t>
      </w:r>
      <w:r w:rsidR="004F1160" w:rsidRPr="004F1160">
        <w:rPr>
          <w:noProof/>
          <w:color w:val="000000"/>
          <w:kern w:val="28"/>
          <w:sz w:val="28"/>
          <w:szCs w:val="18"/>
        </w:rPr>
        <w:t xml:space="preserve"> </w:t>
      </w:r>
      <w:r w:rsidRPr="004F1160">
        <w:rPr>
          <w:noProof/>
          <w:color w:val="000000"/>
          <w:kern w:val="28"/>
          <w:sz w:val="28"/>
          <w:szCs w:val="18"/>
        </w:rPr>
        <w:t>% - для оптовой и розничной торговли).</w:t>
      </w:r>
    </w:p>
    <w:p w:rsidR="00852492" w:rsidRPr="004F1160" w:rsidRDefault="00852492" w:rsidP="004F1160">
      <w:pPr>
        <w:autoSpaceDE w:val="0"/>
        <w:autoSpaceDN w:val="0"/>
        <w:adjustRightInd w:val="0"/>
        <w:spacing w:line="360" w:lineRule="auto"/>
        <w:ind w:firstLine="709"/>
        <w:jc w:val="both"/>
        <w:rPr>
          <w:noProof/>
          <w:color w:val="000000"/>
          <w:kern w:val="28"/>
          <w:sz w:val="28"/>
          <w:szCs w:val="18"/>
        </w:rPr>
      </w:pPr>
      <w:r w:rsidRPr="004F1160">
        <w:rPr>
          <w:noProof/>
          <w:color w:val="000000"/>
          <w:kern w:val="28"/>
          <w:sz w:val="28"/>
          <w:szCs w:val="18"/>
        </w:rPr>
        <w:t>Министерство торговли обращает внимание на рыночный характер документа и не ожидает всплеска цен после вступления постановления в силу. Контроль за ценами будет сохранен: есть монопольные органы, которые имеют соответствующие полномочия следить за ситуацией на рынке.</w:t>
      </w:r>
    </w:p>
    <w:p w:rsidR="00852492" w:rsidRPr="004F1160" w:rsidRDefault="00852492" w:rsidP="004F1160">
      <w:pPr>
        <w:autoSpaceDE w:val="0"/>
        <w:autoSpaceDN w:val="0"/>
        <w:adjustRightInd w:val="0"/>
        <w:spacing w:line="360" w:lineRule="auto"/>
        <w:ind w:firstLine="709"/>
        <w:jc w:val="both"/>
        <w:rPr>
          <w:b/>
          <w:noProof/>
          <w:color w:val="000000"/>
          <w:kern w:val="28"/>
          <w:sz w:val="28"/>
          <w:szCs w:val="28"/>
        </w:rPr>
      </w:pPr>
      <w:r w:rsidRPr="004F1160">
        <w:rPr>
          <w:noProof/>
          <w:color w:val="000000"/>
          <w:sz w:val="28"/>
        </w:rPr>
        <w:br w:type="page"/>
      </w:r>
      <w:r w:rsidR="004F1160" w:rsidRPr="004F1160">
        <w:rPr>
          <w:b/>
          <w:noProof/>
          <w:color w:val="000000"/>
          <w:kern w:val="28"/>
          <w:sz w:val="28"/>
          <w:szCs w:val="28"/>
        </w:rPr>
        <w:t>Список использованных источников</w:t>
      </w:r>
    </w:p>
    <w:p w:rsidR="00852492" w:rsidRPr="004F1160" w:rsidRDefault="00852492" w:rsidP="004F1160">
      <w:pPr>
        <w:spacing w:line="360" w:lineRule="auto"/>
        <w:ind w:firstLine="709"/>
        <w:jc w:val="both"/>
        <w:rPr>
          <w:noProof/>
          <w:color w:val="000000"/>
          <w:kern w:val="28"/>
          <w:sz w:val="28"/>
          <w:szCs w:val="28"/>
        </w:rPr>
      </w:pPr>
    </w:p>
    <w:p w:rsidR="00852492" w:rsidRPr="004F1160" w:rsidRDefault="00852492" w:rsidP="004F1160">
      <w:pPr>
        <w:pStyle w:val="HTML"/>
        <w:numPr>
          <w:ilvl w:val="0"/>
          <w:numId w:val="2"/>
        </w:numPr>
        <w:spacing w:line="360" w:lineRule="auto"/>
        <w:ind w:left="0" w:firstLine="0"/>
        <w:jc w:val="both"/>
        <w:rPr>
          <w:rFonts w:ascii="Times New Roman" w:hAnsi="Times New Roman" w:cs="Times New Roman"/>
          <w:bCs/>
          <w:noProof/>
          <w:color w:val="000000"/>
          <w:kern w:val="28"/>
          <w:sz w:val="28"/>
          <w:szCs w:val="28"/>
        </w:rPr>
      </w:pPr>
      <w:r w:rsidRPr="004F1160">
        <w:rPr>
          <w:rFonts w:ascii="Times New Roman" w:hAnsi="Times New Roman" w:cs="Times New Roman"/>
          <w:noProof/>
          <w:color w:val="000000"/>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852492" w:rsidRPr="004F1160" w:rsidRDefault="00852492" w:rsidP="004F116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F1160">
        <w:rPr>
          <w:rFonts w:ascii="Times New Roman" w:hAnsi="Times New Roman" w:cs="Times New Roman"/>
          <w:noProof/>
          <w:color w:val="000000"/>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 Юридическая база «ЮСИАС» 2008г.</w:t>
      </w:r>
    </w:p>
    <w:p w:rsidR="00852492" w:rsidRPr="004F1160" w:rsidRDefault="00852492" w:rsidP="004F116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F1160">
        <w:rPr>
          <w:rFonts w:ascii="Times New Roman" w:hAnsi="Times New Roman" w:cs="Times New Roman"/>
          <w:noProof/>
          <w:color w:val="000000"/>
          <w:kern w:val="28"/>
          <w:sz w:val="28"/>
          <w:szCs w:val="28"/>
        </w:rPr>
        <w:t>Козырин А.Н. Таможенное право России: Учеб. Пособие. М.: СПАРК, 2004г.</w:t>
      </w:r>
    </w:p>
    <w:p w:rsidR="00CE3DC1" w:rsidRPr="004F1160" w:rsidRDefault="00852492" w:rsidP="004F116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F1160">
        <w:rPr>
          <w:rFonts w:ascii="Times New Roman" w:hAnsi="Times New Roman" w:cs="Times New Roman"/>
          <w:noProof/>
          <w:color w:val="000000"/>
          <w:kern w:val="28"/>
          <w:sz w:val="28"/>
          <w:szCs w:val="28"/>
        </w:rPr>
        <w:t>Основы таможенного дела: Учеб. Пособие в 7 вып. Вып. 1: Развитие таможенного дела в России / Науч. Ред. П.В. Дзюбенко. М., РИО РТА, 2001.</w:t>
      </w:r>
    </w:p>
    <w:p w:rsidR="00852492" w:rsidRPr="004F1160" w:rsidRDefault="00852492" w:rsidP="004F116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F1160">
        <w:rPr>
          <w:rFonts w:ascii="Times New Roman" w:hAnsi="Times New Roman" w:cs="Times New Roman"/>
          <w:noProof/>
          <w:color w:val="000000"/>
          <w:kern w:val="28"/>
          <w:sz w:val="28"/>
          <w:szCs w:val="28"/>
        </w:rPr>
        <w:t>Основы таможенного дела: Учеб. Пособие в 7 вып. Вып 4: Правовое регулирование таможенного дела / Ю.В. Воробьев, Под общ. ред. В.А. Максимцева. М., РИО РТА, 2002.</w:t>
      </w:r>
    </w:p>
    <w:p w:rsidR="00852492" w:rsidRPr="004F1160" w:rsidRDefault="00852492" w:rsidP="004F1160">
      <w:pPr>
        <w:pStyle w:val="HTML"/>
        <w:numPr>
          <w:ilvl w:val="0"/>
          <w:numId w:val="2"/>
        </w:numPr>
        <w:spacing w:line="360" w:lineRule="auto"/>
        <w:ind w:left="0" w:firstLine="0"/>
        <w:jc w:val="both"/>
        <w:rPr>
          <w:rFonts w:ascii="Times New Roman" w:hAnsi="Times New Roman" w:cs="Times New Roman"/>
          <w:noProof/>
          <w:color w:val="000000"/>
          <w:kern w:val="28"/>
          <w:sz w:val="28"/>
          <w:szCs w:val="28"/>
        </w:rPr>
      </w:pPr>
      <w:r w:rsidRPr="004F1160">
        <w:rPr>
          <w:rFonts w:ascii="Times New Roman" w:hAnsi="Times New Roman" w:cs="Times New Roman"/>
          <w:noProof/>
          <w:color w:val="000000"/>
          <w:kern w:val="28"/>
          <w:sz w:val="28"/>
          <w:szCs w:val="28"/>
        </w:rPr>
        <w:t>Таможенное право Республики Беларусь. Черевченко Н.В.; 2007г., 300с.</w:t>
      </w:r>
      <w:bookmarkStart w:id="0" w:name="_GoBack"/>
      <w:bookmarkEnd w:id="0"/>
    </w:p>
    <w:sectPr w:rsidR="00852492" w:rsidRPr="004F1160" w:rsidSect="004F1160">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993" w:rsidRDefault="007F0993">
      <w:r>
        <w:separator/>
      </w:r>
    </w:p>
  </w:endnote>
  <w:endnote w:type="continuationSeparator" w:id="0">
    <w:p w:rsidR="007F0993" w:rsidRDefault="007F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993" w:rsidRDefault="007F0993">
      <w:r>
        <w:separator/>
      </w:r>
    </w:p>
  </w:footnote>
  <w:footnote w:type="continuationSeparator" w:id="0">
    <w:p w:rsidR="007F0993" w:rsidRDefault="007F0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C7C" w:rsidRDefault="00C81C7C" w:rsidP="001305D5">
    <w:pPr>
      <w:pStyle w:val="a4"/>
      <w:framePr w:wrap="around" w:vAnchor="text" w:hAnchor="margin" w:xAlign="right" w:y="1"/>
      <w:rPr>
        <w:rStyle w:val="a6"/>
      </w:rPr>
    </w:pPr>
  </w:p>
  <w:p w:rsidR="00C81C7C" w:rsidRDefault="00C81C7C" w:rsidP="00C81C7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C7C" w:rsidRDefault="007E1EB3" w:rsidP="001305D5">
    <w:pPr>
      <w:pStyle w:val="a4"/>
      <w:framePr w:wrap="around" w:vAnchor="text" w:hAnchor="margin" w:xAlign="right" w:y="1"/>
      <w:rPr>
        <w:rStyle w:val="a6"/>
      </w:rPr>
    </w:pPr>
    <w:r>
      <w:rPr>
        <w:rStyle w:val="a6"/>
        <w:noProof/>
      </w:rPr>
      <w:t>2</w:t>
    </w:r>
  </w:p>
  <w:p w:rsidR="00C81C7C" w:rsidRDefault="00C81C7C" w:rsidP="00C81C7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173A174D"/>
    <w:multiLevelType w:val="multilevel"/>
    <w:tmpl w:val="1B3A050F"/>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C7C"/>
    <w:rsid w:val="000C0C80"/>
    <w:rsid w:val="000D4B7F"/>
    <w:rsid w:val="001305D5"/>
    <w:rsid w:val="0014264B"/>
    <w:rsid w:val="001B3888"/>
    <w:rsid w:val="002E599E"/>
    <w:rsid w:val="00445726"/>
    <w:rsid w:val="004E07E1"/>
    <w:rsid w:val="004F1160"/>
    <w:rsid w:val="007B7F0B"/>
    <w:rsid w:val="007E1EB3"/>
    <w:rsid w:val="007F0993"/>
    <w:rsid w:val="00835410"/>
    <w:rsid w:val="00852492"/>
    <w:rsid w:val="00AD3425"/>
    <w:rsid w:val="00AD5F40"/>
    <w:rsid w:val="00C81C7C"/>
    <w:rsid w:val="00CE3DC1"/>
    <w:rsid w:val="00E11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F85008D-5C2E-4B8B-ADED-FAF0A0AD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49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C81C7C"/>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C81C7C"/>
    <w:rPr>
      <w:rFonts w:cs="Times New Roman"/>
    </w:rPr>
  </w:style>
  <w:style w:type="paragraph" w:styleId="HTML">
    <w:name w:val="HTML Preformatted"/>
    <w:basedOn w:val="a"/>
    <w:link w:val="HTML0"/>
    <w:uiPriority w:val="99"/>
    <w:rsid w:val="00852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a7">
    <w:name w:val="Table Professional"/>
    <w:basedOn w:val="a1"/>
    <w:uiPriority w:val="99"/>
    <w:rsid w:val="001305D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paragraph" w:styleId="a8">
    <w:name w:val="footer"/>
    <w:basedOn w:val="a"/>
    <w:link w:val="a9"/>
    <w:uiPriority w:val="99"/>
    <w:rsid w:val="004F1160"/>
    <w:pPr>
      <w:tabs>
        <w:tab w:val="center" w:pos="4677"/>
        <w:tab w:val="right" w:pos="9355"/>
      </w:tabs>
    </w:pPr>
  </w:style>
  <w:style w:type="character" w:customStyle="1" w:styleId="a9">
    <w:name w:val="Ниж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83011">
      <w:marLeft w:val="0"/>
      <w:marRight w:val="0"/>
      <w:marTop w:val="0"/>
      <w:marBottom w:val="0"/>
      <w:divBdr>
        <w:top w:val="none" w:sz="0" w:space="0" w:color="auto"/>
        <w:left w:val="none" w:sz="0" w:space="0" w:color="auto"/>
        <w:bottom w:val="none" w:sz="0" w:space="0" w:color="auto"/>
        <w:right w:val="none" w:sz="0" w:space="0" w:color="auto"/>
      </w:divBdr>
    </w:div>
    <w:div w:id="1345283012">
      <w:marLeft w:val="0"/>
      <w:marRight w:val="0"/>
      <w:marTop w:val="0"/>
      <w:marBottom w:val="0"/>
      <w:divBdr>
        <w:top w:val="none" w:sz="0" w:space="0" w:color="auto"/>
        <w:left w:val="none" w:sz="0" w:space="0" w:color="auto"/>
        <w:bottom w:val="none" w:sz="0" w:space="0" w:color="auto"/>
        <w:right w:val="none" w:sz="0" w:space="0" w:color="auto"/>
      </w:divBdr>
    </w:div>
    <w:div w:id="1345283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3325</Words>
  <Characters>18955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НОВЫЙ ПОРЯДОК ФОРМИРОВАНИЯ ЦЕН НА ИМПОРТНЫЕ ТОВАРЫ</vt:lpstr>
    </vt:vector>
  </TitlesOfParts>
  <Company>Microsoft</Company>
  <LinksUpToDate>false</LinksUpToDate>
  <CharactersWithSpaces>22236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ПОРЯДОК ФОРМИРОВАНИЯ ЦЕН НА ИМПОРТНЫЕ ТОВАРЫ</dc:title>
  <dc:subject/>
  <dc:creator>Admin</dc:creator>
  <cp:keywords/>
  <dc:description/>
  <cp:lastModifiedBy>admin</cp:lastModifiedBy>
  <cp:revision>2</cp:revision>
  <dcterms:created xsi:type="dcterms:W3CDTF">2014-02-20T20:48:00Z</dcterms:created>
  <dcterms:modified xsi:type="dcterms:W3CDTF">2014-02-20T20:48:00Z</dcterms:modified>
</cp:coreProperties>
</file>