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3E" w:rsidRPr="00DE3C99" w:rsidRDefault="00EB2C3E" w:rsidP="00DE3C99">
      <w:pPr>
        <w:pStyle w:val="a8"/>
        <w:spacing w:before="0" w:after="0"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DE3C99">
        <w:rPr>
          <w:rFonts w:ascii="Times New Roman" w:hAnsi="Times New Roman"/>
          <w:sz w:val="28"/>
          <w:szCs w:val="28"/>
          <w:lang w:val="ru-RU"/>
        </w:rPr>
        <w:t>“Закавказский треугольник”</w:t>
      </w:r>
    </w:p>
    <w:p w:rsidR="00EB2C3E" w:rsidRPr="00DE3C99" w:rsidRDefault="00EB2C3E" w:rsidP="00DE3C99">
      <w:pPr>
        <w:pStyle w:val="ac"/>
        <w:spacing w:after="0" w:line="360" w:lineRule="auto"/>
        <w:ind w:firstLine="720"/>
        <w:rPr>
          <w:rFonts w:ascii="Times New Roman" w:hAnsi="Times New Roman"/>
          <w:b/>
          <w:sz w:val="28"/>
          <w:szCs w:val="28"/>
          <w:lang w:val="ru-RU"/>
        </w:rPr>
      </w:pPr>
      <w:r w:rsidRPr="00DE3C99">
        <w:rPr>
          <w:rFonts w:ascii="Times New Roman" w:hAnsi="Times New Roman"/>
          <w:b/>
          <w:sz w:val="28"/>
          <w:szCs w:val="28"/>
          <w:lang w:val="ru-RU"/>
        </w:rPr>
        <w:t>вчера, сегодня, завтра</w:t>
      </w:r>
    </w:p>
    <w:p w:rsidR="00EB2C3E" w:rsidRPr="00DE3C99" w:rsidRDefault="00EB2C3E" w:rsidP="00DE3C99">
      <w:pPr>
        <w:pStyle w:val="ac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E3C99">
        <w:rPr>
          <w:rFonts w:ascii="Times New Roman" w:hAnsi="Times New Roman"/>
          <w:sz w:val="28"/>
          <w:szCs w:val="28"/>
          <w:lang w:val="ru-RU"/>
        </w:rPr>
        <w:t>Левон Г. Симонов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При формировании тематики аналитических бесед за  “Круглым столом” на </w:t>
      </w:r>
      <w:r w:rsidRPr="00DE3C99">
        <w:rPr>
          <w:sz w:val="28"/>
          <w:szCs w:val="28"/>
        </w:rPr>
        <w:t>RTN</w:t>
      </w:r>
      <w:r w:rsidRPr="00DE3C99">
        <w:rPr>
          <w:sz w:val="28"/>
          <w:szCs w:val="28"/>
          <w:lang w:val="ru-RU"/>
        </w:rPr>
        <w:t xml:space="preserve"> </w:t>
      </w:r>
      <w:r w:rsidRPr="00DE3C99">
        <w:rPr>
          <w:sz w:val="28"/>
          <w:szCs w:val="28"/>
        </w:rPr>
        <w:t>WMNB</w:t>
      </w:r>
      <w:r w:rsidRPr="00DE3C99">
        <w:rPr>
          <w:sz w:val="28"/>
          <w:szCs w:val="28"/>
          <w:lang w:val="ru-RU"/>
        </w:rPr>
        <w:t xml:space="preserve"> </w:t>
      </w:r>
      <w:r w:rsidRPr="00DE3C99">
        <w:rPr>
          <w:sz w:val="28"/>
          <w:szCs w:val="28"/>
        </w:rPr>
        <w:t>of</w:t>
      </w:r>
      <w:r w:rsidRPr="00DE3C99">
        <w:rPr>
          <w:sz w:val="28"/>
          <w:szCs w:val="28"/>
          <w:lang w:val="ru-RU"/>
        </w:rPr>
        <w:t xml:space="preserve"> </w:t>
      </w:r>
      <w:r w:rsidRPr="00DE3C99">
        <w:rPr>
          <w:sz w:val="28"/>
          <w:szCs w:val="28"/>
        </w:rPr>
        <w:t>America</w:t>
      </w:r>
      <w:r w:rsidRPr="00DE3C99">
        <w:rPr>
          <w:sz w:val="28"/>
          <w:szCs w:val="28"/>
          <w:lang w:val="ru-RU"/>
        </w:rPr>
        <w:t xml:space="preserve"> мы руководствуемся национальными интересами стран бывшего Советского Союза, а также США, где в большом количестве проживают русскоязычные иммигранты и поэтому в дни национальных праздников мы приглашаем Послов этих стран при ООН.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Должен отметить, что в этом году я лично вел переговоры и с Посольствами при ООН Азербайджана (Посол Г-н Акшен Мехтиев), Армении (Г-н Армен Мартиросян) , Грузии (Посол Г-н Каха Бломаиа). Можно отметить, что по необьяснимым причинам представителями посольств при ООН Азербайджана и Грузии была применена “песочная дипломатия” (автор), т.е. наше предложение оказался “заземленным”, т.е. “искра”, из которой “разгорается пламя” (в продуктивном смысле), ушла, так сказать, “в песок”. </w:t>
      </w:r>
    </w:p>
    <w:p w:rsidR="00EB2C3E" w:rsidRPr="00DE3C99" w:rsidRDefault="00DE3C99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Посол </w:t>
      </w:r>
      <w:r w:rsidR="00EB2C3E" w:rsidRPr="00DE3C99">
        <w:rPr>
          <w:sz w:val="28"/>
          <w:szCs w:val="28"/>
          <w:lang w:val="ru-RU"/>
        </w:rPr>
        <w:t xml:space="preserve">Армении при ООН Г-н Армен Мартиросян принял наше предложение дать интервью старейшему русскоязычному телевизионному каналу </w:t>
      </w:r>
      <w:r w:rsidR="00EB2C3E" w:rsidRPr="00DE3C99">
        <w:rPr>
          <w:sz w:val="28"/>
          <w:szCs w:val="28"/>
        </w:rPr>
        <w:t>RTN</w:t>
      </w:r>
      <w:r w:rsidR="00EB2C3E" w:rsidRPr="00DE3C99">
        <w:rPr>
          <w:sz w:val="28"/>
          <w:szCs w:val="28"/>
          <w:lang w:val="ru-RU"/>
        </w:rPr>
        <w:t xml:space="preserve"> </w:t>
      </w:r>
      <w:r w:rsidR="00EB2C3E" w:rsidRPr="00DE3C99">
        <w:rPr>
          <w:sz w:val="28"/>
          <w:szCs w:val="28"/>
        </w:rPr>
        <w:t>WMNB</w:t>
      </w:r>
      <w:r w:rsidR="00EB2C3E" w:rsidRPr="00DE3C99">
        <w:rPr>
          <w:sz w:val="28"/>
          <w:szCs w:val="28"/>
          <w:lang w:val="ru-RU"/>
        </w:rPr>
        <w:t xml:space="preserve"> </w:t>
      </w:r>
      <w:r w:rsidR="00EB2C3E" w:rsidRPr="00DE3C99">
        <w:rPr>
          <w:sz w:val="28"/>
          <w:szCs w:val="28"/>
        </w:rPr>
        <w:t>of</w:t>
      </w:r>
      <w:r w:rsidR="00EB2C3E" w:rsidRPr="00DE3C99">
        <w:rPr>
          <w:sz w:val="28"/>
          <w:szCs w:val="28"/>
          <w:lang w:val="ru-RU"/>
        </w:rPr>
        <w:t xml:space="preserve"> </w:t>
      </w:r>
      <w:r w:rsidR="00EB2C3E" w:rsidRPr="00DE3C99">
        <w:rPr>
          <w:sz w:val="28"/>
          <w:szCs w:val="28"/>
        </w:rPr>
        <w:t>America</w:t>
      </w:r>
      <w:r w:rsidR="00EB2C3E" w:rsidRPr="00DE3C99">
        <w:rPr>
          <w:sz w:val="28"/>
          <w:szCs w:val="28"/>
          <w:lang w:val="ru-RU"/>
        </w:rPr>
        <w:t xml:space="preserve">, который вещает на все штаты США и Канаду, посетил нашу студию 23 апреля 2009 г., в канун очередной годовщины Памяти армянского народа по армянам погибшим в кровавой трагедии 1915-1923 гг, на территории Османской Империи, т.е. современной Турции и рассказал нашим телезрителям много интересного об Армении.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Интервью с господином Арменом Мартиросяном было показано днем 25 апреля, когда в Нью-Йорке и во многих других городах США и Канады проходили митинги, посвященные этой скорбной дате, под эгидой Армянского Духовенства, Армянских общественных организаций при активном участии представителей городских, штатных и федеральных властей. Каждый год на эти  митинги приходят не только представители армянских диаспор, но и других народов (греков, болгар и др.), пострадавших от рук младотурков.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По случаю дня 18-ой годовщины Независимости Республики Армения 21 сентября 2009 г. мы пригласили в студию и беседовали с Исполнительным директором армянско-американского благотворительного фонда </w:t>
      </w:r>
      <w:r w:rsidRPr="00DE3C99">
        <w:rPr>
          <w:sz w:val="28"/>
          <w:szCs w:val="28"/>
        </w:rPr>
        <w:t>FAR</w:t>
      </w:r>
      <w:r w:rsidRPr="00DE3C99">
        <w:rPr>
          <w:sz w:val="28"/>
          <w:szCs w:val="28"/>
          <w:lang w:val="ru-RU"/>
        </w:rPr>
        <w:t xml:space="preserve"> Гарником Нанагуляном.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Предлагаемое определение “Закавказский треугольник” представляется, что хорошо определяет водоворот геополитических проблем Закавказья в который исторически вовлечены Азербайджан, Армения, Грузия в силу своего соседства, а также в силу интересов ближнего - России, Турции, Ирана, а в настоящее время и дальнего зарубежья - США.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Набеги южного соседа, в дореволюционное время,  на территорию нынешней Грузии и Армении породили  у этих стран необходимость искать защиту у России, которая была заинтересована в наличии фор-поста на своей южной границе.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Решения, отраженные в протоколах “Брестского Мира” в 1918 г., в частности, давали право на самоопределение народу Армении, которая была окупирована турецко-немецкими войсками с Юга. С севера Армении им противостояли русские войска. Согласно протоколам “Брестского Мира” все войска были выведены с территории Армении.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Однако, после подписания Брестского мирного договора, вопреки его условиям, турки начали военные операции, стремясь захватить новые территории и закрепиться в Закавказье. Три года продолжалась упорная борьба армянского народа за право жить единой семьей в собственном государстве. Однако заключенный в марте 1921 года договор «О дружбе и братстве» между Советской Россией и Турцией узаконил раздел Армении на Восточную — советскую и Западную — турецкую, став международным правовым документом, который оставил в судьбе армянского народа глубокий трагический след.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Захватнические планы Турции приблизили закавказские республики к Советской России. В конце 1920 года в Армению и Грузию были введены войска Красной Армии, которые и остановили турецкое наступление. Таким образом, после победы Рабоче-крестьянской революции в России была подведена черта под кровопролитием в Закавказье.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Однако, эта, далекая от исторической справедливости черта  и  породила новые проблемы замедленного действия, которые до сих пор не позволяют стабилизировать геополитическую ситуацию в этом регионе.   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“Призрак, который бродил по Европе” в начале ХХ века, победа пролетариата в России, а также идея Ленина об экспорте российской революции и поддержка им движения революционного характера на территории нынешней Турции, т.е. в Османсой империи, привели к серьезным территориальным проблемам для Армении, а также оказались движущей силой убийства 1,5 млн армян в так называемой “Революции Ататюрка” в течении 1915-1923 гг.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Валюнтрииское решение Народного Комиссара по Закавказью тов.</w:t>
      </w:r>
      <w:r>
        <w:rPr>
          <w:sz w:val="28"/>
          <w:szCs w:val="28"/>
          <w:lang w:val="ru-RU"/>
        </w:rPr>
        <w:t xml:space="preserve"> </w:t>
      </w:r>
      <w:r w:rsidRPr="00DE3C99">
        <w:rPr>
          <w:sz w:val="28"/>
          <w:szCs w:val="28"/>
          <w:lang w:val="ru-RU"/>
        </w:rPr>
        <w:t>Сталина привело к отторжению Карабаха от Армении и присоединение его и Азербаджану наряду с Нахичиваном во время, т.н. советизации, в 1923г. Просчеты, допущенные советским руководством, приводили к ошибочным политическим решениям, подчинению национальных интересов армянского народа политическим догмам и ошибочным представлениям о сущности национально-освободительной борьбы в Турции.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Таким образом, Рабоче-крестьянская революция в России оказалась для Армении разрушительной и кровопролитной и более того, уже в новейшей истории она эхом отразилась на фоне “горбачевской Перестройки” в 90х годах прошлого столетия, что породило, всем известное, новое кровопролитие и территориальные распри уже между Арменией и Азербайджаном.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В настоящее время статус кво таков: Грузия ориентирована на США, Армения на Россию и Азербайджан на Турцию. Но это состояние и пререгативы неустойчивого характера, т.к. изменение в руководстве Грузии  может переориентировать ее с США  на Россию; изменение внутриполитического курса России может частично переориентировать Армению на США; тенденция к нормализации армяно-турецких отношений (подписание протоколов о нормализации армяно-турецких отношений) может привести к сближению Азербайджана с США и расширению партнерства с Россией (причем роль России в налаживании отношений между Арменией и Турцией оказалась весьма высока).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В  Грузии понимают, что после открытия армяно-турецкой границы Грузия потеряет монополию на транзит грузов в Армению. Грузинские политологи считают, что после снижения коммуникационной зависимости Армении от Грузии в последней могут усилиться «сепаратистские настроения» в основном в Джавахети, где проживает более 113 тыс. человек, из которых 95% армяне. Сейчас этот район представляет стратегический интерес для всего региона, поскольку через него проходят нефтепровод Баку – Джейхан и газопровод Баку – Эрзерум.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В Азербайджане было болезненно воспринято сближение Армении и Турции. Президент Азербайджана Ильхам Алиев, например, выражает опасение, что нормализация турецко-армянских отношений и открытие границы не смогут способствовать урегулированию нагорно-карабахского конфликта: “...если турецко-армянские отношения нормализуются, то позиция Армении в переговорном процессе может ужесточиться”. Г-н Алиев, уверен, что армяно-турецкое сближение и карабахское урегулирование должны идти «параллельно и одновременно», иначе баланс в регионе изменится в худшую сторону.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Азербайджан считает, что в результате армяно-турецкого сближения в выигрыше окажется, прежде всего, Армения: она не только решит свои коммуникационные проблемы, но у нее  появятся и реальные перспективы участия в региональных интеграционных проектах.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Судя по всему, Азербайджан серьезно обиделся на Турцию, что пока проявляется в вопросах пересмотра позиций на энергетическом рынке. Баку считает, что Турция в этом вопросе ведет себя неадекватно и фактически при переговорах препятствует экспорту азербайджанского газа в Европу, повышая цены за транзит, и предупредил, что переориентируется в этом вопросе на Россию и Иран.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23 октября в Москве состоялась встреча глав правительств России и Италии Владимира Путина и Сильвио Берлускони. К ним также присоединился турецкий премьер Эрдоган. Здесь был принципиально решен вопрос о строительстве газопровода «Южный поток», который пройдет по дну Черного моря.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Вполне возможно, что Турция и Армения понимают, что главным игроком на Южном Кавказе является все же Россия и, думается, что после прошлогодней войны в Южной Осетии этот регион перешел из политической плоскости в экономическую.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Итак, для главного игрока (для России) Азербайджан - это ресурсы, Армения - это экономические, партнерские ворота в Турцию, Иран и далее, Грузия - это экономические, партнерские ворота для Турции, Ирана и др. стран  востока в Россию.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А США, мне представляется, отводится роль второго важного игрока - инвестора и рабочего партнера по реализации различных проектов, внедрение которых должно способствовать оживлению инфраструктуры весьма важного, как вчера и сегодня, так и завтра “Закавказского треугольника”, представляющего для многих стран геополитически значимую территорию и создания в ней, например, производственного потенциала, для выпуска продукции, конкурентноспособной на международном рынке. </w:t>
      </w: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Такие проекты мы рассматривали еще в 1990-1992 г. в Москве, в рамках деятельности Фонда “Возрождение Армении” (генеральный директор Г-н Риго А. Срапенянц), при академическом Совете академика Абел Г. Аганбегяна по “Возрождению разрушенных землетрясением зон Армении”.</w:t>
      </w:r>
    </w:p>
    <w:p w:rsidR="00EB2C3E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Так, что США и его союзникам предоставляется</w:t>
      </w:r>
      <w:r w:rsidRPr="00DE3C99">
        <w:rPr>
          <w:b/>
          <w:sz w:val="28"/>
          <w:szCs w:val="28"/>
          <w:lang w:val="ru-RU"/>
        </w:rPr>
        <w:t xml:space="preserve"> </w:t>
      </w:r>
      <w:r w:rsidRPr="00DE3C99">
        <w:rPr>
          <w:sz w:val="28"/>
          <w:szCs w:val="28"/>
          <w:lang w:val="ru-RU"/>
        </w:rPr>
        <w:t>историческая миссия: вместо военно-политического, финансово-экономическое “завоевание” Закавк</w:t>
      </w:r>
      <w:r w:rsidR="00DE3C99">
        <w:rPr>
          <w:sz w:val="28"/>
          <w:szCs w:val="28"/>
          <w:lang w:val="ru-RU"/>
        </w:rPr>
        <w:t>азья.</w:t>
      </w:r>
    </w:p>
    <w:p w:rsidR="00DE3C99" w:rsidRPr="00DE3C99" w:rsidRDefault="00DE3C99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EB2C3E" w:rsidRPr="00DE3C99" w:rsidRDefault="00EB2C3E" w:rsidP="00DE3C99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Нью-Йорк, США, </w:t>
      </w:r>
    </w:p>
    <w:p w:rsidR="00EB2C3E" w:rsidRPr="00DE3C99" w:rsidRDefault="00EB2C3E" w:rsidP="00DE3C99">
      <w:pPr>
        <w:pStyle w:val="aa"/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ноябрь, 2009 г.</w:t>
      </w:r>
    </w:p>
    <w:p w:rsidR="00EB2C3E" w:rsidRPr="00DE3C99" w:rsidRDefault="00EB2C3E" w:rsidP="00DE3C99">
      <w:pPr>
        <w:pStyle w:val="aa"/>
        <w:spacing w:line="360" w:lineRule="auto"/>
        <w:ind w:left="0" w:firstLine="720"/>
        <w:jc w:val="both"/>
        <w:rPr>
          <w:sz w:val="28"/>
          <w:szCs w:val="28"/>
          <w:lang w:val="ru-RU"/>
        </w:rPr>
      </w:pPr>
    </w:p>
    <w:p w:rsidR="00EB2C3E" w:rsidRPr="00DE3C99" w:rsidRDefault="00EB2C3E" w:rsidP="00DE3C99">
      <w:pPr>
        <w:pStyle w:val="a5"/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Левон Г. Симонов, доктор наук, </w:t>
      </w:r>
    </w:p>
    <w:p w:rsidR="00EB2C3E" w:rsidRPr="00DE3C99" w:rsidRDefault="00EB2C3E" w:rsidP="00DE3C99">
      <w:pPr>
        <w:pStyle w:val="a5"/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академик Международной Социально-Экономической Академии,</w:t>
      </w:r>
    </w:p>
    <w:p w:rsidR="00EB2C3E" w:rsidRPr="00DE3C99" w:rsidRDefault="00EB2C3E" w:rsidP="00DE3C99">
      <w:pPr>
        <w:pStyle w:val="aa"/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>независимый аналитик</w:t>
      </w:r>
    </w:p>
    <w:p w:rsidR="00EB2C3E" w:rsidRPr="00DE3C99" w:rsidRDefault="00EB2C3E" w:rsidP="00DE3C99">
      <w:pPr>
        <w:pStyle w:val="aa"/>
        <w:spacing w:line="360" w:lineRule="auto"/>
        <w:ind w:left="0" w:firstLine="720"/>
        <w:jc w:val="both"/>
        <w:rPr>
          <w:sz w:val="28"/>
          <w:szCs w:val="28"/>
          <w:lang w:val="ru-RU"/>
        </w:rPr>
      </w:pPr>
    </w:p>
    <w:p w:rsidR="00EB2C3E" w:rsidRPr="00DE3C99" w:rsidRDefault="00EB2C3E" w:rsidP="00DE3C99">
      <w:pPr>
        <w:pStyle w:val="aa"/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"Новое русское слово", </w:t>
      </w:r>
    </w:p>
    <w:p w:rsidR="00EB2C3E" w:rsidRPr="00DE3C99" w:rsidRDefault="00EB2C3E" w:rsidP="00DE3C99">
      <w:pPr>
        <w:pStyle w:val="aa"/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  <w:lang w:val="ru-RU"/>
        </w:rPr>
        <w:t xml:space="preserve">газета, № 34, 13 ноября 2009 г., стр.12, </w:t>
      </w:r>
    </w:p>
    <w:p w:rsidR="00EB2C3E" w:rsidRPr="00DE3C99" w:rsidRDefault="00EB2C3E" w:rsidP="00DE3C99">
      <w:pPr>
        <w:pStyle w:val="aa"/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DE3C99">
        <w:rPr>
          <w:sz w:val="28"/>
          <w:szCs w:val="28"/>
        </w:rPr>
        <w:t>New</w:t>
      </w:r>
      <w:r w:rsidRPr="00DE3C99">
        <w:rPr>
          <w:sz w:val="28"/>
          <w:szCs w:val="28"/>
          <w:lang w:val="ru-RU"/>
        </w:rPr>
        <w:t xml:space="preserve"> </w:t>
      </w:r>
      <w:r w:rsidRPr="00DE3C99">
        <w:rPr>
          <w:sz w:val="28"/>
          <w:szCs w:val="28"/>
        </w:rPr>
        <w:t>York</w:t>
      </w:r>
      <w:r w:rsidRPr="00DE3C99">
        <w:rPr>
          <w:sz w:val="28"/>
          <w:szCs w:val="28"/>
          <w:lang w:val="ru-RU"/>
        </w:rPr>
        <w:t xml:space="preserve">, </w:t>
      </w:r>
      <w:r w:rsidRPr="00DE3C99">
        <w:rPr>
          <w:sz w:val="28"/>
          <w:szCs w:val="28"/>
        </w:rPr>
        <w:t>USA</w:t>
      </w:r>
      <w:r w:rsidRPr="00DE3C99">
        <w:rPr>
          <w:sz w:val="28"/>
          <w:szCs w:val="28"/>
          <w:lang w:val="ru-RU"/>
        </w:rPr>
        <w:t>. (опубл. с сокращениями)</w:t>
      </w:r>
      <w:bookmarkStart w:id="0" w:name="_GoBack"/>
      <w:bookmarkEnd w:id="0"/>
    </w:p>
    <w:sectPr w:rsidR="00EB2C3E" w:rsidRPr="00DE3C99" w:rsidSect="00DE3C99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C99"/>
    <w:rsid w:val="0020247B"/>
    <w:rsid w:val="008A418E"/>
    <w:rsid w:val="00C06D96"/>
    <w:rsid w:val="00DE3C99"/>
    <w:rsid w:val="00E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273231-74B9-4D73-A3F9-8A3F505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color w:val="000000"/>
      <w:sz w:val="24"/>
      <w:lang w:eastAsia="en-US"/>
    </w:rPr>
  </w:style>
  <w:style w:type="character" w:customStyle="1" w:styleId="a4">
    <w:name w:val="Основной текст Знак"/>
    <w:link w:val="a3"/>
    <w:uiPriority w:val="99"/>
    <w:semiHidden/>
    <w:rPr>
      <w:lang w:val="en-US"/>
    </w:rPr>
  </w:style>
  <w:style w:type="paragraph" w:styleId="a5">
    <w:name w:val="List"/>
    <w:basedOn w:val="a"/>
    <w:uiPriority w:val="99"/>
    <w:semiHidden/>
    <w:pPr>
      <w:ind w:left="283" w:hanging="283"/>
    </w:pPr>
  </w:style>
  <w:style w:type="paragraph" w:styleId="a6">
    <w:name w:val="Closing"/>
    <w:basedOn w:val="a"/>
    <w:link w:val="a7"/>
    <w:uiPriority w:val="99"/>
    <w:semiHidden/>
    <w:pPr>
      <w:ind w:left="4252"/>
    </w:pPr>
  </w:style>
  <w:style w:type="character" w:customStyle="1" w:styleId="a7">
    <w:name w:val="Прощание Знак"/>
    <w:link w:val="a6"/>
    <w:uiPriority w:val="99"/>
    <w:semiHidden/>
    <w:rPr>
      <w:lang w:val="en-US"/>
    </w:rPr>
  </w:style>
  <w:style w:type="paragraph" w:styleId="a8">
    <w:name w:val="Title"/>
    <w:basedOn w:val="a"/>
    <w:link w:val="a9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a">
    <w:name w:val="Signature"/>
    <w:basedOn w:val="a"/>
    <w:link w:val="ab"/>
    <w:uiPriority w:val="99"/>
    <w:semiHidden/>
    <w:pPr>
      <w:ind w:left="4252"/>
    </w:pPr>
  </w:style>
  <w:style w:type="character" w:customStyle="1" w:styleId="ab">
    <w:name w:val="Подпись Знак"/>
    <w:link w:val="aa"/>
    <w:uiPriority w:val="99"/>
    <w:semiHidden/>
    <w:rPr>
      <w:lang w:val="en-US"/>
    </w:rPr>
  </w:style>
  <w:style w:type="paragraph" w:styleId="ac">
    <w:name w:val="Subtitle"/>
    <w:basedOn w:val="a"/>
    <w:link w:val="ad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link w:val="ac"/>
    <w:uiPriority w:val="11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"Закавказский треугольник" </vt:lpstr>
    </vt:vector>
  </TitlesOfParts>
  <Company>36295-OEM-0008544-45033</Company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"Закавказский треугольник" </dc:title>
  <dc:subject/>
  <dc:creator>user</dc:creator>
  <cp:keywords/>
  <dc:description/>
  <cp:lastModifiedBy>admin</cp:lastModifiedBy>
  <cp:revision>2</cp:revision>
  <dcterms:created xsi:type="dcterms:W3CDTF">2014-02-20T10:39:00Z</dcterms:created>
  <dcterms:modified xsi:type="dcterms:W3CDTF">2014-02-20T10:39:00Z</dcterms:modified>
</cp:coreProperties>
</file>