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A6" w:rsidRPr="00236CE7" w:rsidRDefault="00BE6FA6" w:rsidP="00BE6FA6">
      <w:pPr>
        <w:spacing w:before="120"/>
        <w:jc w:val="center"/>
        <w:rPr>
          <w:b/>
          <w:bCs/>
          <w:sz w:val="32"/>
          <w:szCs w:val="32"/>
        </w:rPr>
      </w:pPr>
      <w:r w:rsidRPr="00236CE7">
        <w:rPr>
          <w:b/>
          <w:bCs/>
          <w:sz w:val="32"/>
          <w:szCs w:val="32"/>
        </w:rPr>
        <w:t xml:space="preserve">Однофакторный анализ. </w:t>
      </w:r>
    </w:p>
    <w:p w:rsidR="00BE6FA6" w:rsidRPr="00236CE7" w:rsidRDefault="00BE6FA6" w:rsidP="00BE6FA6">
      <w:pPr>
        <w:spacing w:before="120"/>
        <w:ind w:firstLine="567"/>
        <w:jc w:val="both"/>
        <w:rPr>
          <w:sz w:val="28"/>
          <w:szCs w:val="28"/>
        </w:rPr>
      </w:pPr>
      <w:r w:rsidRPr="00236CE7">
        <w:rPr>
          <w:sz w:val="28"/>
          <w:szCs w:val="28"/>
        </w:rPr>
        <w:t>С.В. Усатиков, кандидат физ-мат наук, доцент; С.П. Грушевский, кандидат физ-мат наук, доцент; М.М. Кириченко, кандидат социологических наук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Типичный пример задач однофакторного анализа - сравнение по достигаемым результатам нескольких различных способов действия, направляемых на достижение одной цели, скажем, нескольких школьных учебников или нескольких лекарств. Фактор - то, что должно оказывать влияние на конечный результат (методика преподавания, дополнительные занятия, предвыборная компания и т.п.). Уровень фактора или способ обработки - конкретная реализация фактора (часто имеет прямое толкование: например, если фактором является агротехнический прием). Отклик - значения измеряемого признака, т.е. величина результатата (успеваемость, тестовые баллы, экспертные оценки, число правильных ответов, урожайность и т.п.). Заметим, что чаще всего шкала отклика является ранговой, т.е. про полученные числовые значения в лучшем случае можно сказать, что одно число больше или меньше другого (особенно это заметно в пятибальной системе оценки успеваемости).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Рассмотрим простейший случай: сравнение двух выборочных совокупностей, например, экспериментальной и контрольной групп, или одной группы до и после обработки. Нас сейчас интересует сравнение двух любых методов обработки: двух лекарств, двух рационов питания, двух методик обучения или профессиональной подготовки и т.п.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Для исследования нужны однородные объекты, разделенные на две группы. Взаимные влияния и взаимодействия объектов должны быть исключены. Для каждого объекта регистрируется некоторая его числовая характеристика. Возникающие при этом две группы чисел можно рассматривать как две независимые выборки.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Прежде чем воспринимать эти числа как факт и основание для вывода, опять следует вспомнить о возможности случайности отличий и отсутствия значимых различий в числах этих двух выборок. Поэтому опять придется выдвинуть статистическую гипотезу об отсутствии эффекта обработки, или нулевую гипотезу.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В зависимости от конкретной ситуации назначим уровень значимости a - вероятность ошибочно отвергнуть правильную нулевую гипотезу, или р=1-a - доверительную вероятность. Например, a =0,003 (или 0,3%) означает риск ошибиться в 3 случаях из 1000.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Мы уже обсуждали логику проверки подобных статистических гипотез. Гипотеза отвергается, если в эксперименте наблюдается явление, чья вероятность по гипотезе мала (равна a ). Выясним, что же это за явление в данном случае.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Пусть в первой выборке N1 чисел, во второй N2 чисел. Расположим N1+N2 чисел из двух выборок в порядке возрастания и порядковый номер числа назовем его рангом. Если несколько чисел совпадают по величине, то каждому из них присваивается ранг, равный среднему арифметическому их номеров. Заметим, что последнее число в (порядке возрастания) должно иметь ранг N1+N2.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Обозначим R1 - сумма рангов первой выборки, R2 - сумма рангов второй выборки. Заметим, что при больших объемах выборки N1 и N2 (практически N1&gt;8 и N2&gt;8) по центральной предельной теореме случайные числа R1 и R2 подчиняются нормальному закону. Поэтому если вычислить два числа</w:t>
      </w:r>
    </w:p>
    <w:p w:rsidR="00BE6FA6" w:rsidRPr="00236CE7" w:rsidRDefault="004D0522" w:rsidP="00BE6FA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83pt;height:51pt">
            <v:imagedata r:id="rId4" o:title=""/>
          </v:shape>
        </w:pict>
      </w:r>
      <w:r>
        <w:pict>
          <v:shape id="_x0000_i1035" type="#_x0000_t75" style="width:162.75pt;height:52.5pt">
            <v:imagedata r:id="rId5" o:title=""/>
          </v:shape>
        </w:pic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(причем для проверки: W1· W2=N1· N2)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 xml:space="preserve">Затем найти среди них минимальное (обозначим его W) и вычислим число, </w:t>
      </w:r>
    </w:p>
    <w:p w:rsidR="00BE6FA6" w:rsidRPr="00236CE7" w:rsidRDefault="004D0522" w:rsidP="00BE6FA6">
      <w:pPr>
        <w:spacing w:before="120"/>
        <w:ind w:firstLine="567"/>
        <w:jc w:val="both"/>
      </w:pPr>
      <w:r>
        <w:pict>
          <v:shape id="_x0000_i1038" type="#_x0000_t75" style="width:294pt;height:108pt">
            <v:imagedata r:id="rId6" o:title=""/>
          </v:shape>
        </w:pic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то можно доказать, что оно подчиняется Z - закону Гаусса (см. рис.1). Вспомним, например, что правило “трех s ” для закона Z , можно сказать, что при s =0,003 величинаЅ Z Ѕ і 3. Следовательно нулевая гипотеза отклоняется при s =0,003, если Ѕ Z Ѕ і 3; или при s =0,05 если Ѕ Z Ѕ і 2; или при s =0,3 еслиЅ Z Ѕ &gt;1. В противном случае числа из выборок не дают основания утверждать, что способ обработки оказывает вообще какое-либо действие.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Заметим, что при других уровнях значимости a величину критического значения |Z| необходимо брать из таблиц распределения Гаусса в статистических справочниках и учебниках.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Если объемы выборок малы (практическиN1Ј 8 или N2Ј 8), необходимо использовать критерий Вилкоксона, Манна и Уитни, который здесь не рассматривается.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Рассмотрим пример. Изучается уровень ориентации учеников на художественно-эстетические ценности, сформированы экспериментальная и контрольная группы. В экспериментальной группе проводились беседы, выставки рисунков, посещались музеи и картинные галереи, проводились встречи с музыкантами, художниками. Какова же эффективность проведенной работы? С целью проверки эффективности в этих двух группах давался тест, баллы которого приводятся в следующей таблице:</w:t>
      </w:r>
    </w:p>
    <w:tbl>
      <w:tblPr>
        <w:tblW w:w="5000" w:type="pct"/>
        <w:tblCellSpacing w:w="15" w:type="dxa"/>
        <w:tblInd w:w="-1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78"/>
        <w:gridCol w:w="636"/>
        <w:gridCol w:w="636"/>
        <w:gridCol w:w="637"/>
        <w:gridCol w:w="637"/>
        <w:gridCol w:w="639"/>
        <w:gridCol w:w="639"/>
        <w:gridCol w:w="639"/>
        <w:gridCol w:w="639"/>
        <w:gridCol w:w="639"/>
        <w:gridCol w:w="639"/>
        <w:gridCol w:w="639"/>
        <w:gridCol w:w="654"/>
      </w:tblGrid>
      <w:tr w:rsidR="00BE6FA6" w:rsidRPr="00236CE7" w:rsidTr="00446B59">
        <w:trPr>
          <w:tblCellSpacing w:w="15" w:type="dxa"/>
        </w:trPr>
        <w:tc>
          <w:tcPr>
            <w:tcW w:w="8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ученики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2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3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7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8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9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10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11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12</w:t>
            </w:r>
          </w:p>
        </w:tc>
      </w:tr>
      <w:tr w:rsidR="00BE6FA6" w:rsidRPr="00236CE7" w:rsidTr="00446B59">
        <w:trPr>
          <w:tblCellSpacing w:w="15" w:type="dxa"/>
        </w:trPr>
        <w:tc>
          <w:tcPr>
            <w:tcW w:w="8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контрольная группа (баллы)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50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41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48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60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46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60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51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42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62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54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42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46</w:t>
            </w:r>
          </w:p>
        </w:tc>
      </w:tr>
      <w:tr w:rsidR="00BE6FA6" w:rsidRPr="00236CE7" w:rsidTr="00446B59">
        <w:trPr>
          <w:tblCellSpacing w:w="15" w:type="dxa"/>
        </w:trPr>
        <w:tc>
          <w:tcPr>
            <w:tcW w:w="8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экспериментальная группа (баллы)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38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40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47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51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63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50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63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57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59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51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-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-</w:t>
            </w:r>
          </w:p>
        </w:tc>
      </w:tr>
    </w:tbl>
    <w:p w:rsidR="00BE6FA6" w:rsidRPr="00236CE7" w:rsidRDefault="00BE6FA6" w:rsidP="00BE6FA6">
      <w:pPr>
        <w:spacing w:before="120"/>
        <w:ind w:firstLine="567"/>
        <w:jc w:val="both"/>
      </w:pPr>
      <w:r w:rsidRPr="00236CE7">
        <w:t>Упорядочим все полученные учениками баллы по возрастанию, отмечая чертой сверху принадлежность к первой группе:</w:t>
      </w:r>
    </w:p>
    <w:tbl>
      <w:tblPr>
        <w:tblW w:w="5000" w:type="pct"/>
        <w:tblCellSpacing w:w="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18"/>
        <w:gridCol w:w="414"/>
        <w:gridCol w:w="450"/>
        <w:gridCol w:w="309"/>
        <w:gridCol w:w="450"/>
        <w:gridCol w:w="309"/>
        <w:gridCol w:w="450"/>
        <w:gridCol w:w="309"/>
        <w:gridCol w:w="476"/>
        <w:gridCol w:w="326"/>
        <w:gridCol w:w="476"/>
        <w:gridCol w:w="326"/>
        <w:gridCol w:w="476"/>
        <w:gridCol w:w="354"/>
        <w:gridCol w:w="525"/>
        <w:gridCol w:w="354"/>
        <w:gridCol w:w="525"/>
        <w:gridCol w:w="310"/>
        <w:gridCol w:w="451"/>
        <w:gridCol w:w="354"/>
        <w:gridCol w:w="525"/>
        <w:gridCol w:w="832"/>
      </w:tblGrid>
      <w:tr w:rsidR="00BE6FA6" w:rsidRPr="00236CE7" w:rsidTr="00446B59">
        <w:trPr>
          <w:tblCellSpacing w:w="7" w:type="dxa"/>
        </w:trPr>
        <w:tc>
          <w:tcPr>
            <w:tcW w:w="62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баллы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38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40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41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42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42</w:t>
            </w:r>
          </w:p>
        </w:tc>
        <w:tc>
          <w:tcPr>
            <w:tcW w:w="4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46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46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47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48</w:t>
            </w:r>
          </w:p>
        </w:tc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50</w:t>
            </w:r>
          </w:p>
        </w:tc>
      </w:tr>
      <w:tr w:rsidR="00BE6FA6" w:rsidRPr="00236CE7" w:rsidTr="00446B59">
        <w:trPr>
          <w:tblCellSpacing w:w="7" w:type="dxa"/>
        </w:trPr>
        <w:tc>
          <w:tcPr>
            <w:tcW w:w="62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ранги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2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3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4,5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4,5</w:t>
            </w:r>
          </w:p>
        </w:tc>
        <w:tc>
          <w:tcPr>
            <w:tcW w:w="4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6,5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6,5</w:t>
            </w:r>
          </w:p>
        </w:tc>
        <w:tc>
          <w:tcPr>
            <w:tcW w:w="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8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9</w:t>
            </w:r>
          </w:p>
        </w:tc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10,5</w:t>
            </w:r>
          </w:p>
        </w:tc>
      </w:tr>
      <w:tr w:rsidR="00BE6FA6" w:rsidRPr="00236CE7" w:rsidTr="00446B59">
        <w:trPr>
          <w:tblCellSpacing w:w="7" w:type="dxa"/>
        </w:trPr>
        <w:tc>
          <w:tcPr>
            <w:tcW w:w="4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4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3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>
              <w:t xml:space="preserve"> </w:t>
            </w:r>
          </w:p>
        </w:tc>
      </w:tr>
      <w:tr w:rsidR="00BE6FA6" w:rsidRPr="00236CE7" w:rsidTr="00446B59">
        <w:trPr>
          <w:tblCellSpacing w:w="7" w:type="dxa"/>
        </w:trPr>
        <w:tc>
          <w:tcPr>
            <w:tcW w:w="4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50</w:t>
            </w:r>
          </w:p>
        </w:tc>
        <w:tc>
          <w:tcPr>
            <w:tcW w:w="4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51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51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51</w:t>
            </w:r>
          </w:p>
        </w:tc>
        <w:tc>
          <w:tcPr>
            <w:tcW w:w="3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54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57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59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60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60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62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63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64</w:t>
            </w:r>
          </w:p>
        </w:tc>
      </w:tr>
      <w:tr w:rsidR="00BE6FA6" w:rsidRPr="00236CE7" w:rsidTr="00446B59">
        <w:trPr>
          <w:tblCellSpacing w:w="7" w:type="dxa"/>
        </w:trPr>
        <w:tc>
          <w:tcPr>
            <w:tcW w:w="4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10,5</w:t>
            </w:r>
          </w:p>
        </w:tc>
        <w:tc>
          <w:tcPr>
            <w:tcW w:w="4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13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13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13</w:t>
            </w:r>
          </w:p>
        </w:tc>
        <w:tc>
          <w:tcPr>
            <w:tcW w:w="3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15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16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17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18,5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18,5</w:t>
            </w:r>
          </w:p>
        </w:tc>
        <w:tc>
          <w:tcPr>
            <w:tcW w:w="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20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21,5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6FA6" w:rsidRPr="00236CE7" w:rsidRDefault="00BE6FA6" w:rsidP="00446B59">
            <w:pPr>
              <w:jc w:val="both"/>
            </w:pPr>
            <w:r w:rsidRPr="00236CE7">
              <w:t>21,5</w:t>
            </w:r>
          </w:p>
        </w:tc>
      </w:tr>
    </w:tbl>
    <w:p w:rsidR="00BE6FA6" w:rsidRPr="00236CE7" w:rsidRDefault="00BE6FA6" w:rsidP="00BE6FA6">
      <w:pPr>
        <w:spacing w:before="120"/>
        <w:ind w:firstLine="567"/>
        <w:jc w:val="both"/>
      </w:pPr>
      <w:r w:rsidRPr="00236CE7">
        <w:t>Найдем суммы рангов: R1=129,5 и R2=123,5. Заметим, что N1=12 и N2=10 Получим:</w:t>
      </w:r>
    </w:p>
    <w:p w:rsidR="00BE6FA6" w:rsidRPr="00236CE7" w:rsidRDefault="004D0522" w:rsidP="00BE6FA6">
      <w:pPr>
        <w:spacing w:before="120"/>
        <w:ind w:firstLine="567"/>
        <w:jc w:val="both"/>
      </w:pPr>
      <w:r>
        <w:pict>
          <v:shape id="_x0000_i1041" type="#_x0000_t75" style="width:241.5pt;height:44.25pt">
            <v:imagedata r:id="rId7" o:title=""/>
          </v:shape>
        </w:pict>
      </w:r>
      <w:r>
        <w:pict>
          <v:shape id="_x0000_i1044" type="#_x0000_t75" style="width:267.75pt;height:45pt">
            <v:imagedata r:id="rId8" o:title=""/>
          </v:shape>
        </w:pic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минимальное из которых W=51,5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Вычисляем число Z :</w:t>
      </w:r>
    </w:p>
    <w:p w:rsidR="00BE6FA6" w:rsidRPr="00236CE7" w:rsidRDefault="004D0522" w:rsidP="00BE6FA6">
      <w:pPr>
        <w:spacing w:before="120"/>
        <w:ind w:firstLine="567"/>
        <w:jc w:val="both"/>
      </w:pPr>
      <w:r>
        <w:pict>
          <v:shape id="_x0000_i1047" type="#_x0000_t75" style="width:274.5pt;height:56.25pt">
            <v:imagedata r:id="rId9" o:title=""/>
          </v:shape>
        </w:pic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СледовательноЅ Z Ѕ =0,56 и нулевая гипотеза о полной бесполезности проведенной работы не может быть отброшена ни при a =0,003, ни при a =0,05, ни при a =0,3, так как полученное значение |Z| меньше и 3, и 2, и 1.</w:t>
      </w:r>
    </w:p>
    <w:p w:rsidR="00BE6FA6" w:rsidRPr="00236CE7" w:rsidRDefault="00BE6FA6" w:rsidP="00BE6FA6">
      <w:pPr>
        <w:spacing w:before="120"/>
        <w:ind w:firstLine="567"/>
        <w:jc w:val="both"/>
      </w:pPr>
      <w:r w:rsidRPr="00236CE7">
        <w:t>Однако при a =0,5 нулевую гипотезу уже можно отвергнуть, т.е. с риском ошибиться в половине случаев можно утешиться, что польза от занятий все-таки есть. Повторимся, что когда выбор уровня значимости a не совсем ясен, для устранения произвола необходимо указать минимальный уровень значимости, на котором можно отвергнуть гипотезу.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FA6"/>
    <w:rsid w:val="00002B5A"/>
    <w:rsid w:val="0010437E"/>
    <w:rsid w:val="00236CE7"/>
    <w:rsid w:val="00446B59"/>
    <w:rsid w:val="004D0522"/>
    <w:rsid w:val="00616072"/>
    <w:rsid w:val="006A5004"/>
    <w:rsid w:val="00710178"/>
    <w:rsid w:val="008B35EE"/>
    <w:rsid w:val="00905CC1"/>
    <w:rsid w:val="00B24AB7"/>
    <w:rsid w:val="00B42C45"/>
    <w:rsid w:val="00B47B6A"/>
    <w:rsid w:val="00B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D80A6350-D2E1-4A2C-B892-794C2576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A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E6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4743</Characters>
  <Application>Microsoft Office Word</Application>
  <DocSecurity>0</DocSecurity>
  <Lines>39</Lines>
  <Paragraphs>11</Paragraphs>
  <ScaleCrop>false</ScaleCrop>
  <Company>Home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Однофакторный анализ</dc:title>
  <dc:subject/>
  <dc:creator>User</dc:creator>
  <cp:keywords/>
  <dc:description/>
  <cp:lastModifiedBy>admin</cp:lastModifiedBy>
  <cp:revision>2</cp:revision>
  <dcterms:created xsi:type="dcterms:W3CDTF">2014-02-18T12:11:00Z</dcterms:created>
  <dcterms:modified xsi:type="dcterms:W3CDTF">2014-02-18T12:11:00Z</dcterms:modified>
</cp:coreProperties>
</file>