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29" w:rsidRDefault="00DC0F29" w:rsidP="00DC0F29">
      <w:pPr>
        <w:pStyle w:val="8"/>
        <w:ind w:left="0" w:right="-1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Министерство образования Российской Федерации</w:t>
      </w:r>
    </w:p>
    <w:p w:rsidR="00DC0F29" w:rsidRDefault="00DC0F29" w:rsidP="00DC0F29">
      <w:pPr>
        <w:pStyle w:val="8"/>
        <w:ind w:left="0" w:right="-1"/>
        <w:rPr>
          <w:i w:val="0"/>
          <w:iCs w:val="0"/>
          <w:sz w:val="28"/>
          <w:szCs w:val="28"/>
        </w:rPr>
      </w:pPr>
    </w:p>
    <w:p w:rsidR="00DC0F29" w:rsidRDefault="00DC0F29" w:rsidP="00DC0F29">
      <w:pPr>
        <w:pStyle w:val="8"/>
        <w:ind w:left="0" w:right="-1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Государственный Университет Управления</w:t>
      </w:r>
    </w:p>
    <w:p w:rsidR="00DC0F29" w:rsidRDefault="00DC0F29" w:rsidP="00DC0F29">
      <w:pPr>
        <w:pStyle w:val="8"/>
        <w:ind w:left="0" w:right="-1"/>
        <w:rPr>
          <w:i w:val="0"/>
          <w:iCs w:val="0"/>
          <w:sz w:val="28"/>
          <w:szCs w:val="28"/>
        </w:rPr>
      </w:pPr>
    </w:p>
    <w:p w:rsidR="00DC0F29" w:rsidRDefault="00DC0F29" w:rsidP="00DC0F29">
      <w:pPr>
        <w:pStyle w:val="8"/>
        <w:ind w:left="0" w:right="-1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Институт иноватики и логистики</w:t>
      </w:r>
    </w:p>
    <w:p w:rsidR="00DC0F29" w:rsidRDefault="00DC0F29" w:rsidP="00DC0F29">
      <w:pPr>
        <w:pStyle w:val="8"/>
        <w:ind w:left="0" w:right="-1"/>
        <w:rPr>
          <w:i w:val="0"/>
          <w:iCs w:val="0"/>
          <w:sz w:val="28"/>
          <w:szCs w:val="28"/>
        </w:rPr>
      </w:pPr>
    </w:p>
    <w:p w:rsidR="00DC0F29" w:rsidRDefault="00DC0F29" w:rsidP="00DC0F29"/>
    <w:p w:rsidR="00DC0F29" w:rsidRDefault="00DC0F29" w:rsidP="00DC0F29"/>
    <w:p w:rsidR="00DC0F29" w:rsidRDefault="00DC0F29" w:rsidP="00DC0F29">
      <w:pPr>
        <w:ind w:right="-1"/>
        <w:rPr>
          <w:sz w:val="28"/>
          <w:szCs w:val="28"/>
        </w:rPr>
      </w:pPr>
    </w:p>
    <w:p w:rsidR="00DC0F29" w:rsidRDefault="00DC0F29" w:rsidP="00DC0F29">
      <w:pPr>
        <w:ind w:right="-1"/>
        <w:rPr>
          <w:sz w:val="28"/>
          <w:szCs w:val="28"/>
        </w:rPr>
      </w:pPr>
    </w:p>
    <w:p w:rsidR="00DC0F29" w:rsidRDefault="00DC0F29" w:rsidP="00DC0F29">
      <w:pPr>
        <w:ind w:right="-1"/>
        <w:rPr>
          <w:sz w:val="28"/>
          <w:szCs w:val="28"/>
        </w:rPr>
      </w:pPr>
    </w:p>
    <w:p w:rsidR="00DC0F29" w:rsidRDefault="00DC0F29" w:rsidP="00DC0F29">
      <w:pPr>
        <w:ind w:right="-1"/>
        <w:rPr>
          <w:sz w:val="28"/>
          <w:szCs w:val="28"/>
        </w:rPr>
      </w:pPr>
    </w:p>
    <w:p w:rsidR="00DC0F29" w:rsidRDefault="00DC0F29" w:rsidP="00DC0F29">
      <w:pPr>
        <w:ind w:right="-1"/>
        <w:rPr>
          <w:sz w:val="28"/>
          <w:szCs w:val="28"/>
        </w:rPr>
      </w:pPr>
    </w:p>
    <w:p w:rsidR="00DC0F29" w:rsidRDefault="00DC0F29" w:rsidP="00DC0F29">
      <w:pPr>
        <w:ind w:right="-1"/>
        <w:rPr>
          <w:sz w:val="28"/>
          <w:szCs w:val="28"/>
        </w:rPr>
      </w:pPr>
    </w:p>
    <w:p w:rsidR="00DC0F29" w:rsidRDefault="00DC0F29" w:rsidP="00DC0F29">
      <w:pPr>
        <w:ind w:right="-1"/>
        <w:rPr>
          <w:sz w:val="28"/>
          <w:szCs w:val="28"/>
        </w:rPr>
      </w:pPr>
    </w:p>
    <w:p w:rsidR="00DC0F29" w:rsidRDefault="00DC0F29" w:rsidP="00DC0F29">
      <w:pPr>
        <w:ind w:right="-1"/>
        <w:rPr>
          <w:sz w:val="28"/>
          <w:szCs w:val="28"/>
        </w:rPr>
      </w:pPr>
    </w:p>
    <w:p w:rsidR="00DC0F29" w:rsidRDefault="00DC0F29" w:rsidP="00DC0F29">
      <w:pPr>
        <w:pStyle w:val="4"/>
        <w:ind w:left="0" w:right="-1"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РЕФЕРАТ</w:t>
      </w:r>
    </w:p>
    <w:p w:rsidR="00DC0F29" w:rsidRDefault="00DC0F29" w:rsidP="00DC0F29"/>
    <w:p w:rsidR="00DC0F29" w:rsidRDefault="00DC0F29" w:rsidP="00DC0F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«Обеспечение безопасности жизнедеятельности»</w:t>
      </w:r>
    </w:p>
    <w:p w:rsidR="00DC0F29" w:rsidRDefault="00DC0F29" w:rsidP="00DC0F29">
      <w:pPr>
        <w:rPr>
          <w:b/>
          <w:bCs/>
          <w:sz w:val="28"/>
          <w:szCs w:val="28"/>
        </w:rPr>
      </w:pPr>
    </w:p>
    <w:p w:rsidR="00DC0F29" w:rsidRDefault="00DC0F29" w:rsidP="00DC0F29">
      <w:r>
        <w:rPr>
          <w:b/>
          <w:bCs/>
          <w:sz w:val="28"/>
          <w:szCs w:val="28"/>
        </w:rPr>
        <w:t>на тему «Особенности труда женщин и подростков»</w:t>
      </w:r>
    </w:p>
    <w:p w:rsidR="00DC0F29" w:rsidRDefault="00DC0F29" w:rsidP="00DC0F29">
      <w:pPr>
        <w:pStyle w:val="7"/>
        <w:ind w:left="0" w:right="-1"/>
        <w:rPr>
          <w:sz w:val="32"/>
          <w:szCs w:val="32"/>
        </w:rPr>
      </w:pPr>
    </w:p>
    <w:p w:rsidR="00DC0F29" w:rsidRDefault="00DC0F29" w:rsidP="00DC0F29"/>
    <w:p w:rsidR="00DC0F29" w:rsidRDefault="00DC0F29" w:rsidP="00DC0F29">
      <w:pPr>
        <w:pStyle w:val="7"/>
        <w:ind w:left="0" w:right="-1"/>
        <w:rPr>
          <w:sz w:val="32"/>
          <w:szCs w:val="32"/>
        </w:rPr>
      </w:pPr>
    </w:p>
    <w:p w:rsidR="00DC0F29" w:rsidRDefault="00DC0F29" w:rsidP="00DC0F29">
      <w:pPr>
        <w:pStyle w:val="a7"/>
        <w:tabs>
          <w:tab w:val="clear" w:pos="4677"/>
          <w:tab w:val="clear" w:pos="9355"/>
        </w:tabs>
      </w:pPr>
    </w:p>
    <w:p w:rsidR="00DC0F29" w:rsidRDefault="00DC0F29" w:rsidP="00DC0F29"/>
    <w:p w:rsidR="00DC0F29" w:rsidRDefault="00DC0F29" w:rsidP="00DC0F29">
      <w:pPr>
        <w:pStyle w:val="7"/>
        <w:ind w:left="0" w:right="-1"/>
        <w:rPr>
          <w:sz w:val="32"/>
          <w:szCs w:val="32"/>
        </w:rPr>
      </w:pPr>
    </w:p>
    <w:p w:rsidR="00DC0F29" w:rsidRDefault="00DC0F29" w:rsidP="00DC0F29"/>
    <w:p w:rsidR="00DC0F29" w:rsidRDefault="00DC0F29" w:rsidP="00DC0F29"/>
    <w:p w:rsidR="00DC0F29" w:rsidRDefault="00DC0F29" w:rsidP="00DC0F29"/>
    <w:p w:rsidR="00DC0F29" w:rsidRDefault="00DC0F29" w:rsidP="00DC0F29"/>
    <w:p w:rsidR="00DC0F29" w:rsidRDefault="00DC0F29" w:rsidP="00DC0F29"/>
    <w:p w:rsidR="00DC0F29" w:rsidRDefault="00DC0F29" w:rsidP="00DC0F29">
      <w:pPr>
        <w:pStyle w:val="7"/>
        <w:ind w:left="5529" w:right="-1"/>
        <w:rPr>
          <w:i w:val="0"/>
          <w:iCs w:val="0"/>
          <w:sz w:val="22"/>
          <w:szCs w:val="22"/>
        </w:rPr>
      </w:pPr>
    </w:p>
    <w:p w:rsidR="00DC0F29" w:rsidRDefault="00DC0F29" w:rsidP="00DC0F29">
      <w:pPr>
        <w:ind w:left="5529"/>
      </w:pPr>
    </w:p>
    <w:p w:rsidR="00DC0F29" w:rsidRDefault="00DC0F29" w:rsidP="00DC0F29">
      <w:pPr>
        <w:ind w:right="-1"/>
        <w:rPr>
          <w:b/>
          <w:bCs/>
          <w:sz w:val="28"/>
          <w:szCs w:val="28"/>
        </w:rPr>
      </w:pPr>
    </w:p>
    <w:p w:rsidR="00DC0F29" w:rsidRDefault="00DC0F29" w:rsidP="00DC0F29">
      <w:pPr>
        <w:ind w:right="-1"/>
        <w:rPr>
          <w:sz w:val="32"/>
          <w:szCs w:val="32"/>
        </w:rPr>
      </w:pPr>
    </w:p>
    <w:p w:rsidR="00DC0F29" w:rsidRDefault="00DC0F29" w:rsidP="00DC0F29">
      <w:pPr>
        <w:ind w:right="-1"/>
        <w:rPr>
          <w:sz w:val="32"/>
          <w:szCs w:val="32"/>
        </w:rPr>
      </w:pPr>
    </w:p>
    <w:p w:rsidR="00DC0F29" w:rsidRDefault="00DC0F29" w:rsidP="00DC0F29">
      <w:pPr>
        <w:ind w:right="-1"/>
        <w:rPr>
          <w:sz w:val="32"/>
          <w:szCs w:val="32"/>
        </w:rPr>
      </w:pPr>
    </w:p>
    <w:p w:rsidR="00DC0F29" w:rsidRDefault="00DC0F29" w:rsidP="00DC0F29">
      <w:pPr>
        <w:ind w:right="-1"/>
        <w:rPr>
          <w:sz w:val="32"/>
          <w:szCs w:val="32"/>
        </w:rPr>
      </w:pPr>
    </w:p>
    <w:p w:rsidR="00DC0F29" w:rsidRDefault="00DC0F29" w:rsidP="00DC0F29">
      <w:pPr>
        <w:ind w:right="-1"/>
        <w:rPr>
          <w:sz w:val="32"/>
          <w:szCs w:val="32"/>
        </w:rPr>
      </w:pPr>
    </w:p>
    <w:p w:rsidR="00DC0F29" w:rsidRDefault="00DC0F29" w:rsidP="00DC0F29">
      <w:pPr>
        <w:ind w:right="-1"/>
        <w:rPr>
          <w:sz w:val="32"/>
          <w:szCs w:val="32"/>
        </w:rPr>
      </w:pPr>
    </w:p>
    <w:p w:rsidR="00DC0F29" w:rsidRDefault="00DC0F29" w:rsidP="00DC0F29">
      <w:pPr>
        <w:ind w:right="-1"/>
        <w:rPr>
          <w:sz w:val="32"/>
          <w:szCs w:val="32"/>
        </w:rPr>
      </w:pPr>
    </w:p>
    <w:p w:rsidR="00DC0F29" w:rsidRDefault="00DC0F29" w:rsidP="00DC0F29">
      <w:pPr>
        <w:pStyle w:val="8"/>
        <w:spacing w:before="120" w:after="120" w:line="360" w:lineRule="auto"/>
        <w:ind w:left="0" w:right="-1"/>
        <w:rPr>
          <w:sz w:val="20"/>
          <w:szCs w:val="20"/>
        </w:rPr>
      </w:pPr>
      <w:r>
        <w:rPr>
          <w:sz w:val="20"/>
          <w:szCs w:val="20"/>
        </w:rPr>
        <w:t>Москва 2002</w:t>
      </w:r>
    </w:p>
    <w:p w:rsidR="00DC0F29" w:rsidRDefault="00DC0F29" w:rsidP="00DC0F29">
      <w:r>
        <w:br w:type="page"/>
      </w:r>
    </w:p>
    <w:tbl>
      <w:tblPr>
        <w:tblW w:w="0" w:type="auto"/>
        <w:tblInd w:w="-567" w:type="dxa"/>
        <w:tblLook w:val="0000" w:firstRow="0" w:lastRow="0" w:firstColumn="0" w:lastColumn="0" w:noHBand="0" w:noVBand="0"/>
      </w:tblPr>
      <w:tblGrid>
        <w:gridCol w:w="7938"/>
        <w:gridCol w:w="2092"/>
      </w:tblGrid>
      <w:tr w:rsidR="00DC0F2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pPr>
              <w:pStyle w:val="2"/>
            </w:pPr>
            <w:r>
              <w:t>Содержание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/>
        </w:tc>
      </w:tr>
      <w:tr w:rsidR="00DC0F2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pPr>
              <w:pStyle w:val="2"/>
            </w:pPr>
            <w:r>
              <w:t>Введение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/>
          <w:p w:rsidR="00DC0F29" w:rsidRDefault="00DC0F29" w:rsidP="00DC0F29">
            <w:r>
              <w:t>3</w:t>
            </w:r>
          </w:p>
        </w:tc>
      </w:tr>
      <w:tr w:rsidR="00DC0F2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pPr>
              <w:pStyle w:val="2"/>
            </w:pPr>
            <w:r>
              <w:t>Особенности труда женщин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/>
          <w:p w:rsidR="00DC0F29" w:rsidRDefault="00DC0F29" w:rsidP="00DC0F29">
            <w:r>
              <w:t>5</w:t>
            </w:r>
          </w:p>
        </w:tc>
      </w:tr>
      <w:tr w:rsidR="00DC0F2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pPr>
              <w:rPr>
                <w:b/>
                <w:bCs/>
              </w:rPr>
            </w:pPr>
            <w:r>
              <w:t>Требования к условиям труда женщин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5</w:t>
            </w:r>
          </w:p>
        </w:tc>
      </w:tr>
      <w:tr w:rsidR="00DC0F2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Требования к помещениям для обслуживания работающих женщин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6</w:t>
            </w:r>
          </w:p>
        </w:tc>
      </w:tr>
      <w:tr w:rsidR="00DC0F2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Перечень условий и видов работ, на которых запрещается труд женщин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6</w:t>
            </w:r>
          </w:p>
        </w:tc>
      </w:tr>
      <w:tr w:rsidR="00DC0F2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Требования к условиям труда женщин в период беременности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7</w:t>
            </w:r>
          </w:p>
        </w:tc>
      </w:tr>
      <w:tr w:rsidR="00DC0F2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Технологические операции, оборудование, производственная среда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7</w:t>
            </w:r>
          </w:p>
        </w:tc>
      </w:tr>
      <w:tr w:rsidR="00DC0F2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Требования к организации рабочего места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8</w:t>
            </w:r>
          </w:p>
        </w:tc>
      </w:tr>
      <w:tr w:rsidR="00DC0F2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Особенности труда беременных женщин и женщин, имеющих детей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8</w:t>
            </w:r>
          </w:p>
        </w:tc>
      </w:tr>
      <w:tr w:rsidR="00DC0F2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Медицинские осмотры женщин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9</w:t>
            </w:r>
          </w:p>
        </w:tc>
      </w:tr>
      <w:tr w:rsidR="00DC0F2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Цитаты из гл. 41 КзоТ (ст.253-264)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10</w:t>
            </w:r>
          </w:p>
        </w:tc>
      </w:tr>
      <w:tr w:rsidR="00DC0F2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/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/>
        </w:tc>
      </w:tr>
      <w:tr w:rsidR="00DC0F2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pPr>
              <w:pStyle w:val="2"/>
            </w:pPr>
            <w:r>
              <w:t>Особенности труда подростков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/>
          <w:p w:rsidR="00DC0F29" w:rsidRDefault="00DC0F29" w:rsidP="00DC0F29">
            <w:r>
              <w:t>13</w:t>
            </w:r>
          </w:p>
        </w:tc>
      </w:tr>
      <w:tr w:rsidR="00DC0F2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 xml:space="preserve">Предельно допустимые величины показателей тяжести 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15</w:t>
            </w:r>
          </w:p>
        </w:tc>
      </w:tr>
      <w:tr w:rsidR="00DC0F2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Перечень условий и видов работ, на которых запрещается труд подростков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/>
          <w:p w:rsidR="00DC0F29" w:rsidRDefault="00DC0F29" w:rsidP="00DC0F29">
            <w:r>
              <w:t>15</w:t>
            </w:r>
          </w:p>
        </w:tc>
      </w:tr>
      <w:tr w:rsidR="00DC0F2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Ночной труд подростков в промышленности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r>
              <w:t>17</w:t>
            </w:r>
          </w:p>
        </w:tc>
      </w:tr>
      <w:tr w:rsidR="00DC0F2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pPr>
              <w:pStyle w:val="2"/>
            </w:pPr>
            <w:r>
              <w:t>Заключение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/>
          <w:p w:rsidR="00DC0F29" w:rsidRDefault="00DC0F29" w:rsidP="00DC0F29">
            <w:r>
              <w:t>18</w:t>
            </w:r>
          </w:p>
        </w:tc>
      </w:tr>
      <w:tr w:rsidR="00DC0F2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>
            <w:pPr>
              <w:pStyle w:val="2"/>
            </w:pPr>
            <w:r>
              <w:t>Литература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C0F29" w:rsidRDefault="00DC0F29" w:rsidP="00DC0F29"/>
          <w:p w:rsidR="00DC0F29" w:rsidRDefault="00DC0F29" w:rsidP="00DC0F29">
            <w:r>
              <w:t>20</w:t>
            </w:r>
          </w:p>
        </w:tc>
      </w:tr>
    </w:tbl>
    <w:p w:rsidR="00DC0F29" w:rsidRDefault="00DC0F29" w:rsidP="00DC0F29"/>
    <w:p w:rsidR="00DC0F29" w:rsidRDefault="00DC0F29" w:rsidP="00DC0F29"/>
    <w:p w:rsidR="00DC0F29" w:rsidRDefault="00DC0F29" w:rsidP="00DC0F29">
      <w:pPr>
        <w:pStyle w:val="a7"/>
        <w:tabs>
          <w:tab w:val="clear" w:pos="4677"/>
          <w:tab w:val="clear" w:pos="9355"/>
        </w:tabs>
      </w:pPr>
    </w:p>
    <w:p w:rsidR="00DC0F29" w:rsidRDefault="00DC0F29" w:rsidP="00DC0F29">
      <w:pPr>
        <w:rPr>
          <w:sz w:val="24"/>
          <w:szCs w:val="24"/>
        </w:rPr>
      </w:pPr>
    </w:p>
    <w:p w:rsidR="00DC0F29" w:rsidRDefault="00DC0F29" w:rsidP="00DC0F29">
      <w:pPr>
        <w:pStyle w:val="2"/>
        <w:sectPr w:rsidR="00DC0F29">
          <w:footerReference w:type="default" r:id="rId7"/>
          <w:pgSz w:w="11906" w:h="16838"/>
          <w:pgMar w:top="1134" w:right="850" w:bottom="1134" w:left="1701" w:header="709" w:footer="709" w:gutter="0"/>
          <w:pgNumType w:start="1" w:chapStyle="1"/>
          <w:cols w:space="709"/>
        </w:sectPr>
      </w:pPr>
    </w:p>
    <w:p w:rsidR="00DC0F29" w:rsidRDefault="00DC0F29" w:rsidP="00DC0F29">
      <w:pPr>
        <w:pStyle w:val="1"/>
        <w:jc w:val="left"/>
      </w:pPr>
      <w:r>
        <w:t>Введение</w:t>
      </w:r>
    </w:p>
    <w:p w:rsidR="00DC0F29" w:rsidRDefault="00DC0F29" w:rsidP="00DC0F29">
      <w:pPr>
        <w:pStyle w:val="a5"/>
        <w:jc w:val="left"/>
      </w:pPr>
      <w:r>
        <w:t xml:space="preserve"> </w:t>
      </w:r>
    </w:p>
    <w:p w:rsidR="00DC0F29" w:rsidRDefault="00DC0F29" w:rsidP="00DC0F29">
      <w:pPr>
        <w:pStyle w:val="a5"/>
        <w:jc w:val="left"/>
      </w:pPr>
      <w:r>
        <w:t xml:space="preserve">В Европейской </w:t>
      </w:r>
      <w:r>
        <w:rPr>
          <w:color w:val="auto"/>
        </w:rPr>
        <w:t>Конвенции</w:t>
      </w:r>
      <w:r>
        <w:t xml:space="preserve"> о защите прав человека и основных свобод, подписанной в Риме 4 ноября 1950 года, государства - члены Совета Европы договорились обеспечить своим народам гражданские и политические права и свободы. Осуществление социальных прав должно обеспечиваться без дискриминации по признаку расы, цвета кожи, пола, религии, политических убеждений, национальной принадлежности или социального происхождения.</w:t>
      </w:r>
    </w:p>
    <w:p w:rsidR="00DC0F29" w:rsidRDefault="00DC0F29" w:rsidP="00DC0F29">
      <w:pPr>
        <w:pStyle w:val="a5"/>
        <w:jc w:val="left"/>
      </w:pPr>
      <w:r>
        <w:t>Женщины и подростки имеют равные  с мужчинами права на труд, но требования к условиям  и видам труда их должны корректироваться с учетом  анатомо-физиологических особенностей  их организма.  Необходимо предотвратить негативные последствий применения труда женщин и подростков в условиях производства, создать гигиенически безопасные условия труда с учетом  особенностей их организма, сохранить здоровье работающих женщин и подростков на основе комплексной гигиенической оценки вредных факторов производственной среды и трудового процесса.</w:t>
      </w:r>
    </w:p>
    <w:p w:rsidR="00DC0F29" w:rsidRDefault="00DC0F29" w:rsidP="00DC0F29">
      <w:pPr>
        <w:pStyle w:val="a5"/>
        <w:jc w:val="left"/>
      </w:pPr>
      <w:r>
        <w:t xml:space="preserve"> На тяжелых работах и работах с вредными или опасными условиями труда запрещается применение труда женщин и лиц моложе восемнадцати лет, а также лиц, которым указанные работы противопоказаны по состоянию здоровья.</w:t>
      </w:r>
    </w:p>
    <w:p w:rsidR="00DC0F29" w:rsidRDefault="00DC0F29" w:rsidP="00DC0F29">
      <w:pPr>
        <w:pStyle w:val="a5"/>
        <w:jc w:val="left"/>
      </w:pPr>
      <w:r>
        <w:t xml:space="preserve"> Перечни тяжелых работ и работ с вредными или опасными условиями труда, на которых запрещается применение труда женщин и лиц моложе восемнадцати лет, утверждаются Правительством Российской Федерации с учетом консультаций с общероссийскими объединениями работодателей, общероссийскими объединениями профессиональных союзов. </w:t>
      </w:r>
    </w:p>
    <w:p w:rsidR="00DC0F29" w:rsidRDefault="00DC0F29" w:rsidP="00DC0F29">
      <w:pPr>
        <w:pStyle w:val="a5"/>
        <w:jc w:val="left"/>
      </w:pPr>
      <w:r>
        <w:t>Основным законодательным документом, определяющим условия труда работающих, в том числе женщин и подростков, в Российской  Федерации является Кодекс Законов о Труде (КЗоТ).</w:t>
      </w:r>
    </w:p>
    <w:p w:rsidR="00DC0F29" w:rsidRDefault="00DC0F29" w:rsidP="00DC0F29">
      <w:pPr>
        <w:pStyle w:val="a5"/>
        <w:jc w:val="left"/>
      </w:pPr>
      <w:r>
        <w:t>Кодекс законов о труде Российской Федерации регулирует трудовые отношения всех работников, содействуя росту производительности труда, улучшению качества работы, повышению эффективности общественного производства и подъему на этой основе материального и культурного уровня жизни трудящихся, укреплению трудовой дисциплины и постепенному превращению труда на благо общества в первую жизненную потребность каждого трудоспособного человека.</w:t>
      </w:r>
    </w:p>
    <w:p w:rsidR="00DC0F29" w:rsidRDefault="00DC0F29" w:rsidP="00DC0F29">
      <w:pPr>
        <w:pStyle w:val="a5"/>
        <w:jc w:val="left"/>
      </w:pPr>
      <w:r>
        <w:t xml:space="preserve">Кодекс законов о труде Российской Федерации устанавливает высокий уровень условий труда, всемерную охрану трудовых прав работников. </w:t>
      </w:r>
    </w:p>
    <w:p w:rsidR="00DC0F29" w:rsidRDefault="00DC0F29" w:rsidP="00DC0F29">
      <w:pPr>
        <w:pStyle w:val="a5"/>
        <w:jc w:val="left"/>
      </w:pPr>
      <w:r>
        <w:t>Кодекс  законов  о труде РСФСР,  утвержденный Законом РСФСР от 09.12.1971, утратил силу с 1 февраля 2002 года в связи с принятием Трудового кодекса РФ от 30.12.2001 N 197-ФЗ.  Действующая норма по данному вопросу содержится в статье 253 Трудового кодекса РФ.</w:t>
      </w:r>
    </w:p>
    <w:p w:rsidR="00DC0F29" w:rsidRDefault="00DC0F29" w:rsidP="00DC0F29">
      <w:pPr>
        <w:pStyle w:val="a5"/>
        <w:jc w:val="left"/>
      </w:pPr>
      <w:r>
        <w:br w:type="page"/>
      </w:r>
    </w:p>
    <w:p w:rsidR="00DC0F29" w:rsidRDefault="00DC0F29" w:rsidP="00DC0F29">
      <w:pPr>
        <w:pStyle w:val="1"/>
        <w:jc w:val="left"/>
      </w:pPr>
      <w:r>
        <w:t>Особенности труда женщин</w:t>
      </w:r>
    </w:p>
    <w:p w:rsidR="00DC0F29" w:rsidRDefault="00DC0F29" w:rsidP="00DC0F29">
      <w:pPr>
        <w:pStyle w:val="a5"/>
        <w:jc w:val="left"/>
      </w:pPr>
      <w:r>
        <w:t>Женщины имеют равные  с мужчинами права на труд, но требования к условиям  и видам труда женщин должны корректироваться с учетом  анатомо-физиологических особенностей  их организма.  Необходимо предотвратить негативные последствий применения труда женщин в условиях производства, создать гигиенически безопасные условия труда с учетом  особенностей их организма, сохранить здоровье работающих женщин на основе комплексной гигиенической оценки вредных факторов производственной среды и трудового процесса.</w:t>
      </w:r>
    </w:p>
    <w:p w:rsidR="00DC0F29" w:rsidRDefault="00DC0F29" w:rsidP="00DC0F29">
      <w:pPr>
        <w:pStyle w:val="2"/>
      </w:pPr>
      <w:r>
        <w:t xml:space="preserve">Требования к условиям труда женщин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Согласно Статье 253 КЗоТ РФ ограничивается применение труда женщин на тяжелых работах и работах с вредными и (или) опасными условиями труда, а также на подземных работах, за исключением нефизических работ или работ по санитарному и бытовому обслуживанию.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Запрещается применение труда женщин на работах, связанных с подъемом и перемещением вручную тяжестей, превышающих предельно допустимые для них нормы.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Перечни производств, работ, профессий и должностей с вредными и (или) опасными условиями труда, на которых ограничивается применение труда женщин, и предельно допустимые нормы нагрузок для женщин при подъеме и перемещении тяжестей вручную утверждаются в порядке, установленном Правительством Российской Федерации с учетом мнения Российской трехсторонней комиссии по регулированию социально-трудовых отношений. </w:t>
      </w:r>
    </w:p>
    <w:p w:rsidR="00DC0F29" w:rsidRDefault="00DC0F29" w:rsidP="00DC0F29">
      <w:pPr>
        <w:pStyle w:val="a5"/>
        <w:jc w:val="left"/>
      </w:pPr>
      <w:r>
        <w:t>Требования к производственной среде и  рабочим местам</w:t>
      </w:r>
    </w:p>
    <w:p w:rsidR="00DC0F29" w:rsidRDefault="00DC0F29" w:rsidP="00DC0F29">
      <w:pPr>
        <w:pStyle w:val="a5"/>
        <w:jc w:val="left"/>
      </w:pPr>
      <w:r>
        <w:t xml:space="preserve"> Оценка условий производственной среды на рабочем месте конкретной профессии производится на соответствие допустимым уровням. Факторы производственной среды, уровень которых не должен быть выше предельно допустимых концентраций (ПДК) – это вредные химические вещества, аэрозоли (фиброгенного и смешанного типа действия), инфразвук, ультразвук, шум, вибрация, электромагнитные излучения, лазерное излучение, ионизирующие излучения, особые параметры световой среды.</w:t>
      </w:r>
    </w:p>
    <w:p w:rsidR="00DC0F29" w:rsidRDefault="00DC0F29" w:rsidP="00DC0F29">
      <w:pPr>
        <w:pStyle w:val="a5"/>
        <w:jc w:val="left"/>
      </w:pPr>
      <w:r>
        <w:t>Предполагается особый производственный микроклимат:</w:t>
      </w:r>
    </w:p>
    <w:p w:rsidR="00DC0F29" w:rsidRDefault="00DC0F29" w:rsidP="00DC0F29">
      <w:pPr>
        <w:pStyle w:val="a5"/>
        <w:jc w:val="left"/>
      </w:pPr>
      <w:r>
        <w:t>- на рабочих местах женщин устанавливаются оптимальные или допустимые параметры микроклимата;</w:t>
      </w:r>
    </w:p>
    <w:p w:rsidR="00DC0F29" w:rsidRDefault="00DC0F29" w:rsidP="00DC0F29">
      <w:pPr>
        <w:pStyle w:val="a5"/>
        <w:jc w:val="left"/>
      </w:pPr>
      <w:r>
        <w:t>оптимальные микроклиматические условия обеспечивают общее и локальное ощущение теплового комфорта в течение 8-ми часовой рабочей смены при минимальном напряжении механизмов терморегуляции, не вызывают отклонений в состоянии здоровья, создают предпосылки для сохранения высокого уровня работоспособности в течение рабочей смены;</w:t>
      </w:r>
    </w:p>
    <w:p w:rsidR="00DC0F29" w:rsidRDefault="00DC0F29" w:rsidP="00DC0F29">
      <w:pPr>
        <w:pStyle w:val="a5"/>
        <w:jc w:val="left"/>
      </w:pPr>
      <w:r>
        <w:t xml:space="preserve">- оптимальные параметры микроклимата на рабочих местах должны соответствовать </w:t>
      </w:r>
      <w:r>
        <w:rPr>
          <w:color w:val="auto"/>
        </w:rPr>
        <w:t>требованиям Санитарных правил и норм "Гигиенические</w:t>
      </w:r>
      <w:r>
        <w:t xml:space="preserve"> требования к микроклимату производственных помещений" применительно к выполнению работ различных категорий в холодный и теплый периоды года;</w:t>
      </w:r>
    </w:p>
    <w:p w:rsidR="00DC0F29" w:rsidRDefault="00DC0F29" w:rsidP="00DC0F29">
      <w:pPr>
        <w:pStyle w:val="2"/>
      </w:pPr>
      <w:r>
        <w:t>Требования к помещениям для обслуживания работающих женщин</w:t>
      </w:r>
    </w:p>
    <w:p w:rsidR="00DC0F29" w:rsidRDefault="00DC0F29" w:rsidP="00DC0F29">
      <w:pPr>
        <w:pStyle w:val="a5"/>
        <w:jc w:val="left"/>
      </w:pPr>
      <w:r>
        <w:t>При проектировании производственных объектов, где будет использоваться труд женщин, необходимо предусматривать санитарно-бытовые помещения, специализированные комплексы медицинской профилактики, социально-трудовой реабилитации и оздоровительного назначения в соответствии с Санитарными нормами проектирования промышленных предприятий и СНИП "Вспомогательные здания и помещения промышленных предприятий".</w:t>
      </w:r>
    </w:p>
    <w:p w:rsidR="00DC0F29" w:rsidRDefault="00DC0F29" w:rsidP="00DC0F29">
      <w:pPr>
        <w:pStyle w:val="a5"/>
        <w:ind w:left="0"/>
        <w:jc w:val="left"/>
        <w:rPr>
          <w:b/>
          <w:bCs/>
        </w:rPr>
      </w:pPr>
      <w:r>
        <w:rPr>
          <w:b/>
          <w:bCs/>
        </w:rPr>
        <w:t>Перечень условий и видов работ, на которых запрещается труд женщин</w:t>
      </w:r>
    </w:p>
    <w:p w:rsidR="00DC0F29" w:rsidRDefault="009A040C" w:rsidP="00DC0F29">
      <w:pPr>
        <w:pStyle w:val="a5"/>
        <w:jc w:val="left"/>
      </w:pPr>
      <w:hyperlink r:id="rId8" w:anchor="s1" w:history="1">
        <w:r w:rsidR="00DC0F29">
          <w:rPr>
            <w:rStyle w:val="aa"/>
            <w:u w:val="none"/>
          </w:rPr>
          <w:t>I. Работы, связанные с подъемом и перемещением тяжестей вручную</w:t>
        </w:r>
      </w:hyperlink>
    </w:p>
    <w:p w:rsidR="00DC0F29" w:rsidRDefault="009A040C" w:rsidP="00DC0F29">
      <w:pPr>
        <w:pStyle w:val="a5"/>
        <w:jc w:val="left"/>
      </w:pPr>
      <w:hyperlink r:id="rId9" w:anchor="s2" w:history="1">
        <w:r w:rsidR="00DC0F29">
          <w:rPr>
            <w:rStyle w:val="aa"/>
            <w:u w:val="none"/>
          </w:rPr>
          <w:t>II. Подземные работы</w:t>
        </w:r>
      </w:hyperlink>
    </w:p>
    <w:p w:rsidR="00DC0F29" w:rsidRDefault="009A040C" w:rsidP="00DC0F29">
      <w:pPr>
        <w:pStyle w:val="a5"/>
        <w:jc w:val="left"/>
      </w:pPr>
      <w:hyperlink r:id="rId10" w:anchor="s3" w:history="1">
        <w:r w:rsidR="00DC0F29">
          <w:rPr>
            <w:rStyle w:val="aa"/>
            <w:u w:val="none"/>
          </w:rPr>
          <w:t>III. Металлообработка</w:t>
        </w:r>
      </w:hyperlink>
    </w:p>
    <w:p w:rsidR="00DC0F29" w:rsidRDefault="009A040C" w:rsidP="00DC0F29">
      <w:pPr>
        <w:pStyle w:val="a5"/>
        <w:jc w:val="left"/>
      </w:pPr>
      <w:hyperlink r:id="rId11" w:anchor="s4" w:history="1">
        <w:r w:rsidR="00DC0F29">
          <w:rPr>
            <w:rStyle w:val="aa"/>
            <w:u w:val="none"/>
          </w:rPr>
          <w:t>IV. Строительные, монтажные и ремонтно - строительные работы</w:t>
        </w:r>
      </w:hyperlink>
    </w:p>
    <w:p w:rsidR="00DC0F29" w:rsidRDefault="009A040C" w:rsidP="00DC0F29">
      <w:pPr>
        <w:pStyle w:val="a5"/>
        <w:jc w:val="left"/>
      </w:pPr>
      <w:hyperlink r:id="rId12" w:anchor="s5" w:history="1">
        <w:r w:rsidR="00DC0F29">
          <w:rPr>
            <w:rStyle w:val="aa"/>
            <w:u w:val="none"/>
          </w:rPr>
          <w:t>V. Горные работы</w:t>
        </w:r>
      </w:hyperlink>
    </w:p>
    <w:p w:rsidR="00DC0F29" w:rsidRDefault="009A040C" w:rsidP="00DC0F29">
      <w:pPr>
        <w:pStyle w:val="a5"/>
        <w:jc w:val="left"/>
      </w:pPr>
      <w:hyperlink r:id="rId13" w:anchor="s6" w:history="1">
        <w:r w:rsidR="00DC0F29">
          <w:rPr>
            <w:rStyle w:val="aa"/>
            <w:u w:val="none"/>
          </w:rPr>
          <w:t>VI. Геологоразведочные и топографо - геодезические работы</w:t>
        </w:r>
      </w:hyperlink>
    </w:p>
    <w:p w:rsidR="00DC0F29" w:rsidRDefault="009A040C" w:rsidP="00DC0F29">
      <w:pPr>
        <w:pStyle w:val="a5"/>
        <w:jc w:val="left"/>
      </w:pPr>
      <w:hyperlink r:id="rId14" w:anchor="s7" w:history="1">
        <w:r w:rsidR="00DC0F29">
          <w:rPr>
            <w:rStyle w:val="aa"/>
            <w:u w:val="none"/>
          </w:rPr>
          <w:t>VII. Бурение скважин</w:t>
        </w:r>
      </w:hyperlink>
    </w:p>
    <w:p w:rsidR="00DC0F29" w:rsidRDefault="009A040C" w:rsidP="00DC0F29">
      <w:pPr>
        <w:pStyle w:val="a5"/>
        <w:jc w:val="left"/>
      </w:pPr>
      <w:hyperlink r:id="rId15" w:anchor="s8" w:history="1">
        <w:r w:rsidR="00DC0F29">
          <w:rPr>
            <w:rStyle w:val="aa"/>
            <w:u w:val="none"/>
          </w:rPr>
          <w:t>VIII. Добыча нефти и газа</w:t>
        </w:r>
      </w:hyperlink>
    </w:p>
    <w:p w:rsidR="00DC0F29" w:rsidRDefault="009A040C" w:rsidP="00DC0F29">
      <w:pPr>
        <w:pStyle w:val="a5"/>
        <w:jc w:val="left"/>
      </w:pPr>
      <w:hyperlink r:id="rId16" w:anchor="s9" w:history="1">
        <w:r w:rsidR="00DC0F29">
          <w:rPr>
            <w:rStyle w:val="aa"/>
            <w:u w:val="none"/>
          </w:rPr>
          <w:t>IX. Черная металлургия</w:t>
        </w:r>
      </w:hyperlink>
    </w:p>
    <w:p w:rsidR="00DC0F29" w:rsidRDefault="009A040C" w:rsidP="00DC0F29">
      <w:pPr>
        <w:pStyle w:val="a5"/>
        <w:jc w:val="left"/>
      </w:pPr>
      <w:hyperlink r:id="rId17" w:anchor="s10" w:history="1">
        <w:r w:rsidR="00DC0F29">
          <w:rPr>
            <w:rStyle w:val="aa"/>
            <w:u w:val="none"/>
          </w:rPr>
          <w:t xml:space="preserve">X. Цветная металлургия </w:t>
        </w:r>
      </w:hyperlink>
    </w:p>
    <w:p w:rsidR="00DC0F29" w:rsidRDefault="009A040C" w:rsidP="00DC0F29">
      <w:pPr>
        <w:pStyle w:val="a5"/>
        <w:jc w:val="left"/>
      </w:pPr>
      <w:hyperlink r:id="rId18" w:anchor="s11" w:history="1">
        <w:r w:rsidR="00DC0F29">
          <w:rPr>
            <w:rStyle w:val="aa"/>
            <w:u w:val="none"/>
          </w:rPr>
          <w:t>XI. Ремонт оборудования электростанций и сетей</w:t>
        </w:r>
      </w:hyperlink>
    </w:p>
    <w:p w:rsidR="00DC0F29" w:rsidRDefault="009A040C" w:rsidP="00DC0F29">
      <w:pPr>
        <w:pStyle w:val="a5"/>
        <w:jc w:val="left"/>
      </w:pPr>
      <w:hyperlink r:id="rId19" w:anchor="s12" w:history="1">
        <w:r w:rsidR="00DC0F29">
          <w:rPr>
            <w:rStyle w:val="aa"/>
            <w:u w:val="none"/>
          </w:rPr>
          <w:t>XII. Производство абразивов</w:t>
        </w:r>
      </w:hyperlink>
    </w:p>
    <w:p w:rsidR="00DC0F29" w:rsidRDefault="009A040C" w:rsidP="00DC0F29">
      <w:pPr>
        <w:pStyle w:val="a5"/>
        <w:jc w:val="left"/>
      </w:pPr>
      <w:hyperlink r:id="rId20" w:anchor="s13" w:history="1">
        <w:r w:rsidR="00DC0F29">
          <w:rPr>
            <w:rStyle w:val="aa"/>
            <w:u w:val="none"/>
          </w:rPr>
          <w:t>XIII. Электротехническое производство</w:t>
        </w:r>
      </w:hyperlink>
    </w:p>
    <w:p w:rsidR="00DC0F29" w:rsidRDefault="009A040C" w:rsidP="00DC0F29">
      <w:pPr>
        <w:pStyle w:val="a5"/>
        <w:jc w:val="left"/>
      </w:pPr>
      <w:hyperlink r:id="rId21" w:anchor="s14" w:history="1">
        <w:r w:rsidR="00DC0F29">
          <w:rPr>
            <w:rStyle w:val="aa"/>
            <w:u w:val="none"/>
          </w:rPr>
          <w:t>XIV. Радиотехническое и электронное производства</w:t>
        </w:r>
      </w:hyperlink>
    </w:p>
    <w:p w:rsidR="00DC0F29" w:rsidRDefault="009A040C" w:rsidP="00DC0F29">
      <w:pPr>
        <w:pStyle w:val="a5"/>
        <w:jc w:val="left"/>
      </w:pPr>
      <w:hyperlink r:id="rId22" w:anchor="s15" w:history="1">
        <w:r w:rsidR="00DC0F29">
          <w:rPr>
            <w:rStyle w:val="aa"/>
            <w:u w:val="none"/>
          </w:rPr>
          <w:t>XV. Производство и ремонт летательных аппаратов</w:t>
        </w:r>
      </w:hyperlink>
    </w:p>
    <w:p w:rsidR="00DC0F29" w:rsidRDefault="009A040C" w:rsidP="00DC0F29">
      <w:pPr>
        <w:pStyle w:val="a5"/>
        <w:jc w:val="left"/>
      </w:pPr>
      <w:hyperlink r:id="rId23" w:anchor="s16" w:history="1">
        <w:r w:rsidR="00DC0F29">
          <w:rPr>
            <w:rStyle w:val="aa"/>
            <w:u w:val="none"/>
          </w:rPr>
          <w:t>XVI. Судостроение и судоремонт</w:t>
        </w:r>
      </w:hyperlink>
    </w:p>
    <w:p w:rsidR="00DC0F29" w:rsidRDefault="009A040C" w:rsidP="00DC0F29">
      <w:pPr>
        <w:pStyle w:val="a5"/>
        <w:jc w:val="left"/>
      </w:pPr>
      <w:hyperlink r:id="rId24" w:anchor="s17" w:history="1">
        <w:r w:rsidR="00DC0F29">
          <w:rPr>
            <w:rStyle w:val="aa"/>
            <w:u w:val="none"/>
          </w:rPr>
          <w:t>XVII. Химические производства</w:t>
        </w:r>
      </w:hyperlink>
    </w:p>
    <w:p w:rsidR="00DC0F29" w:rsidRDefault="009A040C" w:rsidP="00DC0F29">
      <w:pPr>
        <w:pStyle w:val="a5"/>
        <w:jc w:val="left"/>
      </w:pPr>
      <w:hyperlink r:id="rId25" w:anchor="s18" w:history="1">
        <w:r w:rsidR="00DC0F29">
          <w:rPr>
            <w:rStyle w:val="aa"/>
            <w:u w:val="none"/>
          </w:rPr>
          <w:t>XVIII. Производство и переработка резиновых смесей</w:t>
        </w:r>
      </w:hyperlink>
    </w:p>
    <w:p w:rsidR="00DC0F29" w:rsidRDefault="009A040C" w:rsidP="00DC0F29">
      <w:pPr>
        <w:pStyle w:val="a5"/>
        <w:jc w:val="left"/>
      </w:pPr>
      <w:hyperlink r:id="rId26" w:anchor="s19" w:history="1">
        <w:r w:rsidR="00DC0F29">
          <w:rPr>
            <w:rStyle w:val="aa"/>
            <w:u w:val="none"/>
          </w:rPr>
          <w:t>XIX. Переработка нефти, газа, сланцев и угля, выработка синтетических нефтепродуктов, нефтяных масел и смазок</w:t>
        </w:r>
      </w:hyperlink>
    </w:p>
    <w:p w:rsidR="00DC0F29" w:rsidRDefault="009A040C" w:rsidP="00DC0F29">
      <w:pPr>
        <w:pStyle w:val="a5"/>
        <w:jc w:val="left"/>
      </w:pPr>
      <w:hyperlink r:id="rId27" w:anchor="s20" w:history="1">
        <w:r w:rsidR="00DC0F29">
          <w:rPr>
            <w:rStyle w:val="aa"/>
            <w:u w:val="none"/>
          </w:rPr>
          <w:t>XX. Лесозаготовительные работы и лесосплав</w:t>
        </w:r>
      </w:hyperlink>
    </w:p>
    <w:p w:rsidR="00DC0F29" w:rsidRDefault="009A040C" w:rsidP="00DC0F29">
      <w:pPr>
        <w:pStyle w:val="a5"/>
        <w:jc w:val="left"/>
      </w:pPr>
      <w:hyperlink r:id="rId28" w:anchor="s21" w:history="1">
        <w:r w:rsidR="00DC0F29">
          <w:rPr>
            <w:rStyle w:val="aa"/>
            <w:u w:val="none"/>
          </w:rPr>
          <w:t>XXI. Производство целлюлозы, бумаги, картона и изделий из них</w:t>
        </w:r>
      </w:hyperlink>
    </w:p>
    <w:p w:rsidR="00DC0F29" w:rsidRDefault="009A040C" w:rsidP="00DC0F29">
      <w:pPr>
        <w:pStyle w:val="a5"/>
        <w:jc w:val="left"/>
      </w:pPr>
      <w:hyperlink r:id="rId29" w:anchor="s22" w:history="1">
        <w:r w:rsidR="00DC0F29">
          <w:rPr>
            <w:rStyle w:val="aa"/>
            <w:u w:val="none"/>
          </w:rPr>
          <w:t>XXII. Производство цемента</w:t>
        </w:r>
      </w:hyperlink>
    </w:p>
    <w:p w:rsidR="00DC0F29" w:rsidRDefault="009A040C" w:rsidP="00DC0F29">
      <w:pPr>
        <w:pStyle w:val="a5"/>
        <w:jc w:val="left"/>
      </w:pPr>
      <w:hyperlink r:id="rId30" w:anchor="s23" w:history="1">
        <w:r w:rsidR="00DC0F29">
          <w:rPr>
            <w:rStyle w:val="aa"/>
            <w:u w:val="none"/>
          </w:rPr>
          <w:t>XXIII. Обработка камня и производство камнелитейных изделий</w:t>
        </w:r>
      </w:hyperlink>
    </w:p>
    <w:p w:rsidR="00DC0F29" w:rsidRDefault="009A040C" w:rsidP="00DC0F29">
      <w:pPr>
        <w:pStyle w:val="a5"/>
        <w:jc w:val="left"/>
      </w:pPr>
      <w:hyperlink r:id="rId31" w:anchor="s24" w:history="1">
        <w:r w:rsidR="00DC0F29">
          <w:rPr>
            <w:rStyle w:val="aa"/>
            <w:u w:val="none"/>
          </w:rPr>
          <w:t>XXIV. Производство железобетонных и бетонных изделий и конструкций</w:t>
        </w:r>
      </w:hyperlink>
    </w:p>
    <w:p w:rsidR="00DC0F29" w:rsidRDefault="009A040C" w:rsidP="00DC0F29">
      <w:pPr>
        <w:pStyle w:val="a5"/>
        <w:jc w:val="left"/>
      </w:pPr>
      <w:hyperlink r:id="rId32" w:anchor="s25" w:history="1">
        <w:r w:rsidR="00DC0F29">
          <w:rPr>
            <w:rStyle w:val="aa"/>
            <w:u w:val="none"/>
          </w:rPr>
          <w:t>XXV. Производство теплоизоляционных материалов</w:t>
        </w:r>
      </w:hyperlink>
    </w:p>
    <w:p w:rsidR="00DC0F29" w:rsidRDefault="009A040C" w:rsidP="00DC0F29">
      <w:pPr>
        <w:pStyle w:val="a5"/>
        <w:jc w:val="left"/>
      </w:pPr>
      <w:hyperlink r:id="rId33" w:anchor="s26" w:history="1">
        <w:r w:rsidR="00DC0F29">
          <w:rPr>
            <w:rStyle w:val="aa"/>
            <w:u w:val="none"/>
          </w:rPr>
          <w:t>XXVI. Производство мягкой кровли и гидроизоляционных материалов</w:t>
        </w:r>
      </w:hyperlink>
    </w:p>
    <w:p w:rsidR="00DC0F29" w:rsidRDefault="009A040C" w:rsidP="00DC0F29">
      <w:pPr>
        <w:pStyle w:val="a5"/>
        <w:jc w:val="left"/>
      </w:pPr>
      <w:hyperlink r:id="rId34" w:anchor="s27" w:history="1">
        <w:r w:rsidR="00DC0F29">
          <w:rPr>
            <w:rStyle w:val="aa"/>
            <w:u w:val="none"/>
          </w:rPr>
          <w:t>XXVII. Производство стекла и стеклоизделий</w:t>
        </w:r>
      </w:hyperlink>
    </w:p>
    <w:p w:rsidR="00DC0F29" w:rsidRDefault="009A040C" w:rsidP="00DC0F29">
      <w:pPr>
        <w:pStyle w:val="a5"/>
        <w:jc w:val="left"/>
      </w:pPr>
      <w:hyperlink r:id="rId35" w:anchor="s28" w:history="1">
        <w:r w:rsidR="00DC0F29">
          <w:rPr>
            <w:rStyle w:val="aa"/>
            <w:u w:val="none"/>
          </w:rPr>
          <w:t>XXVIII. Текстильная и легкая промышленность</w:t>
        </w:r>
      </w:hyperlink>
    </w:p>
    <w:p w:rsidR="00DC0F29" w:rsidRDefault="009A040C" w:rsidP="00DC0F29">
      <w:pPr>
        <w:pStyle w:val="a5"/>
        <w:jc w:val="left"/>
      </w:pPr>
      <w:hyperlink r:id="rId36" w:anchor="s29" w:history="1">
        <w:r w:rsidR="00DC0F29">
          <w:rPr>
            <w:rStyle w:val="aa"/>
            <w:u w:val="none"/>
          </w:rPr>
          <w:t>XXIX. Пищевая промышленность</w:t>
        </w:r>
      </w:hyperlink>
    </w:p>
    <w:p w:rsidR="00DC0F29" w:rsidRDefault="009A040C" w:rsidP="00DC0F29">
      <w:pPr>
        <w:pStyle w:val="a5"/>
        <w:jc w:val="left"/>
      </w:pPr>
      <w:hyperlink r:id="rId37" w:anchor="s30" w:history="1">
        <w:r w:rsidR="00DC0F29">
          <w:rPr>
            <w:rStyle w:val="aa"/>
            <w:u w:val="none"/>
          </w:rPr>
          <w:t>XXX. Железнодорожный транспорт и метрополитен</w:t>
        </w:r>
      </w:hyperlink>
    </w:p>
    <w:p w:rsidR="00DC0F29" w:rsidRDefault="009A040C" w:rsidP="00DC0F29">
      <w:pPr>
        <w:pStyle w:val="a5"/>
        <w:jc w:val="left"/>
      </w:pPr>
      <w:hyperlink r:id="rId38" w:anchor="s31" w:history="1">
        <w:r w:rsidR="00DC0F29">
          <w:rPr>
            <w:rStyle w:val="aa"/>
            <w:u w:val="none"/>
          </w:rPr>
          <w:t>XXXI. Автомобильный транспорт</w:t>
        </w:r>
      </w:hyperlink>
    </w:p>
    <w:p w:rsidR="00DC0F29" w:rsidRDefault="009A040C" w:rsidP="00DC0F29">
      <w:pPr>
        <w:pStyle w:val="a5"/>
        <w:jc w:val="left"/>
      </w:pPr>
      <w:hyperlink r:id="rId39" w:anchor="s32" w:history="1">
        <w:r w:rsidR="00DC0F29">
          <w:rPr>
            <w:rStyle w:val="aa"/>
            <w:u w:val="none"/>
          </w:rPr>
          <w:t>XXXII. Морской транспорт</w:t>
        </w:r>
      </w:hyperlink>
    </w:p>
    <w:p w:rsidR="00DC0F29" w:rsidRDefault="009A040C" w:rsidP="00DC0F29">
      <w:pPr>
        <w:pStyle w:val="a5"/>
        <w:jc w:val="left"/>
      </w:pPr>
      <w:hyperlink r:id="rId40" w:anchor="s33" w:history="1">
        <w:r w:rsidR="00DC0F29">
          <w:rPr>
            <w:rStyle w:val="aa"/>
            <w:u w:val="none"/>
          </w:rPr>
          <w:t>XXXIII. Речной транспорт</w:t>
        </w:r>
      </w:hyperlink>
    </w:p>
    <w:p w:rsidR="00DC0F29" w:rsidRDefault="009A040C" w:rsidP="00DC0F29">
      <w:pPr>
        <w:pStyle w:val="a5"/>
        <w:jc w:val="left"/>
      </w:pPr>
      <w:hyperlink r:id="rId41" w:anchor="s34" w:history="1">
        <w:r w:rsidR="00DC0F29">
          <w:rPr>
            <w:rStyle w:val="aa"/>
            <w:u w:val="none"/>
          </w:rPr>
          <w:t>XXXIV. Гражданская авиация</w:t>
        </w:r>
      </w:hyperlink>
    </w:p>
    <w:p w:rsidR="00DC0F29" w:rsidRDefault="009A040C" w:rsidP="00DC0F29">
      <w:pPr>
        <w:pStyle w:val="a5"/>
        <w:jc w:val="left"/>
      </w:pPr>
      <w:hyperlink r:id="rId42" w:anchor="s35" w:history="1">
        <w:r w:rsidR="00DC0F29">
          <w:rPr>
            <w:rStyle w:val="aa"/>
            <w:u w:val="none"/>
          </w:rPr>
          <w:t>XXXV. Связь</w:t>
        </w:r>
      </w:hyperlink>
    </w:p>
    <w:p w:rsidR="00DC0F29" w:rsidRDefault="009A040C" w:rsidP="00DC0F29">
      <w:pPr>
        <w:pStyle w:val="a5"/>
        <w:jc w:val="left"/>
      </w:pPr>
      <w:hyperlink r:id="rId43" w:anchor="s36" w:history="1">
        <w:r w:rsidR="00DC0F29">
          <w:rPr>
            <w:rStyle w:val="aa"/>
            <w:u w:val="none"/>
          </w:rPr>
          <w:t>XXXVI. Полиграфическое производство</w:t>
        </w:r>
      </w:hyperlink>
    </w:p>
    <w:p w:rsidR="00DC0F29" w:rsidRDefault="009A040C" w:rsidP="00DC0F29">
      <w:pPr>
        <w:pStyle w:val="a5"/>
        <w:jc w:val="left"/>
      </w:pPr>
      <w:hyperlink r:id="rId44" w:anchor="s37" w:history="1">
        <w:r w:rsidR="00DC0F29">
          <w:rPr>
            <w:rStyle w:val="aa"/>
            <w:u w:val="none"/>
          </w:rPr>
          <w:t>XXXVII. Производство музыкальных инструментов</w:t>
        </w:r>
      </w:hyperlink>
    </w:p>
    <w:p w:rsidR="00DC0F29" w:rsidRDefault="009A040C" w:rsidP="00DC0F29">
      <w:pPr>
        <w:pStyle w:val="a5"/>
        <w:jc w:val="left"/>
      </w:pPr>
      <w:hyperlink r:id="rId45" w:anchor="s38" w:history="1">
        <w:r w:rsidR="00DC0F29">
          <w:rPr>
            <w:rStyle w:val="aa"/>
            <w:u w:val="none"/>
          </w:rPr>
          <w:t>XXXVIII. Сельское хозяйство</w:t>
        </w:r>
      </w:hyperlink>
    </w:p>
    <w:p w:rsidR="00DC0F29" w:rsidRDefault="009A040C" w:rsidP="00DC0F29">
      <w:pPr>
        <w:pStyle w:val="a5"/>
        <w:jc w:val="left"/>
      </w:pPr>
      <w:hyperlink r:id="rId46" w:anchor="s39" w:history="1">
        <w:r w:rsidR="00DC0F29">
          <w:rPr>
            <w:rStyle w:val="aa"/>
            <w:u w:val="none"/>
          </w:rPr>
          <w:t>XXXIX. Работы, выполняемые в различных отраслях экономики</w:t>
        </w:r>
      </w:hyperlink>
    </w:p>
    <w:p w:rsidR="00DC0F29" w:rsidRDefault="00DC0F29" w:rsidP="00DC0F29">
      <w:pPr>
        <w:pStyle w:val="a5"/>
        <w:jc w:val="left"/>
      </w:pPr>
    </w:p>
    <w:p w:rsidR="00DC0F29" w:rsidRDefault="00DC0F29" w:rsidP="00DC0F29">
      <w:pPr>
        <w:pStyle w:val="1"/>
        <w:jc w:val="left"/>
      </w:pPr>
      <w:r>
        <w:t>Требования к условиям труда женщин в период беременности</w:t>
      </w:r>
    </w:p>
    <w:p w:rsidR="00DC0F29" w:rsidRDefault="00DC0F29" w:rsidP="00DC0F29">
      <w:pPr>
        <w:pStyle w:val="2"/>
      </w:pPr>
      <w:r>
        <w:t>Технологические операции, оборудование, производственная среда</w:t>
      </w:r>
    </w:p>
    <w:p w:rsidR="00DC0F29" w:rsidRDefault="00DC0F29" w:rsidP="00DC0F29">
      <w:pPr>
        <w:pStyle w:val="a5"/>
        <w:jc w:val="left"/>
      </w:pPr>
      <w:r>
        <w:t xml:space="preserve">Технологические процессы и оборудование, предназначенные для труда беременных женщин, не должны быть источником повышенных уровней физических, химических, биологических и психофизиологических факторов. При выборе технологических операций для их труда следует предусматривать такие величины физических нагрузок, которые являются допустимыми для беременных. </w:t>
      </w:r>
    </w:p>
    <w:p w:rsidR="00DC0F29" w:rsidRDefault="00DC0F29" w:rsidP="00DC0F29">
      <w:pPr>
        <w:pStyle w:val="a5"/>
        <w:jc w:val="left"/>
      </w:pPr>
      <w:r>
        <w:t xml:space="preserve">Нормативы рассчитаны на основании норм </w:t>
      </w:r>
      <w:r>
        <w:rPr>
          <w:color w:val="auto"/>
          <w:u w:val="single"/>
        </w:rPr>
        <w:t>Постановления</w:t>
      </w:r>
      <w:r>
        <w:rPr>
          <w:color w:val="auto"/>
        </w:rPr>
        <w:t xml:space="preserve"> </w:t>
      </w:r>
      <w:r>
        <w:t>Совета Министров - Правительства Российской Федерации от 06.02.93 N 105 "О новых нормах и предельно допустимых нагрузок для женщин при подъеме и перемещении тяжестей вручную".</w:t>
      </w:r>
    </w:p>
    <w:p w:rsidR="00DC0F29" w:rsidRDefault="00DC0F29" w:rsidP="00DC0F29">
      <w:pPr>
        <w:pStyle w:val="a5"/>
        <w:jc w:val="left"/>
      </w:pPr>
      <w:r>
        <w:t>При подъеме и перемещении тяжестей при чередовании с другой работой (до 2 раз в час) разрешается предельно допустимая масса груза – 2,5 кг, при подъеме и перемещении тяжестей постоянно в течение рабочей смены – 1,25 кг.</w:t>
      </w:r>
    </w:p>
    <w:p w:rsidR="00DC0F29" w:rsidRDefault="00DC0F29" w:rsidP="00DC0F29">
      <w:pPr>
        <w:pStyle w:val="a5"/>
        <w:jc w:val="left"/>
      </w:pPr>
      <w:r>
        <w:t>Беременные женщины не должны выполнять производственные операции, связанные с подъемом предметов труда выше уровня плечевого пояса, подъемом предметов труда с пола, преобладанием статического напряжения мышц ног и брюшного пресса, вынужденной рабочей позой (на корточках, на коленях, согнувшись, упором животом и грудью в оборудование и предметы труда), наклоном туловища более 15°. Для беременных женщин должны быть исключены работы на оборудовании, использующем ножную педаль управления, на конвейере с принудительным ритмом работы, сопровождающиеся нервно-эмоциональным напряжением.</w:t>
      </w:r>
    </w:p>
    <w:p w:rsidR="00DC0F29" w:rsidRDefault="00DC0F29" w:rsidP="00DC0F29">
      <w:pPr>
        <w:pStyle w:val="a5"/>
        <w:jc w:val="left"/>
      </w:pPr>
      <w:r>
        <w:t xml:space="preserve"> Технологические операции, подходящие для выполнения беременными женщинами, выбираются из числа имеющихся на предприятии (или не свойственных данному предприятию), при условии, что они удовлетворяют показателям допустимой трудовой нагрузки. К таким работам могут быть отнесены легкие операции по сборке, сортировке, упаковке, удовлетворяющие гигиеническим требованиям к трудовому процессу, организации рабочего места и производственной среде. При оценке параметров производственной среды на рабочих местах беременных следует руководствоваться гигиеническими показателями оптимальных условий производственной среды.</w:t>
      </w:r>
    </w:p>
    <w:p w:rsidR="00DC0F29" w:rsidRDefault="00DC0F29" w:rsidP="00DC0F29">
      <w:pPr>
        <w:pStyle w:val="a5"/>
        <w:jc w:val="left"/>
      </w:pPr>
      <w:r>
        <w:t xml:space="preserve"> Не допускаются беременные женщины к выполнению работ, связанных с воздействием возбудителей инфекционных, паразитарных и грибковых заболеваний.</w:t>
      </w:r>
    </w:p>
    <w:p w:rsidR="00DC0F29" w:rsidRDefault="00DC0F29" w:rsidP="00DC0F29">
      <w:pPr>
        <w:pStyle w:val="a5"/>
        <w:jc w:val="left"/>
      </w:pPr>
      <w:r>
        <w:t xml:space="preserve"> Беременные женщины не должны трудиться в условиях воздействия инфракрасного излучения. Температура нагретых поверхностей оборудования и ограждений в рабочей зоне не должна превышать 35°С.</w:t>
      </w:r>
    </w:p>
    <w:p w:rsidR="00DC0F29" w:rsidRDefault="00DC0F29" w:rsidP="00DC0F29">
      <w:pPr>
        <w:pStyle w:val="a5"/>
        <w:jc w:val="left"/>
      </w:pPr>
      <w:r>
        <w:t xml:space="preserve"> Для беременных женщин исключаются виды деятельности, связанные с намоканием одежды и обуви, работы на сквозняке.</w:t>
      </w:r>
    </w:p>
    <w:p w:rsidR="00DC0F29" w:rsidRDefault="00DC0F29" w:rsidP="00DC0F29">
      <w:pPr>
        <w:pStyle w:val="a5"/>
        <w:jc w:val="left"/>
      </w:pPr>
      <w:r>
        <w:t xml:space="preserve"> Для женщин в период беременности запрещается работа в условиях резких перепадов барометрического давления (летный состав, бортпроводницы, персонал барокамер и др.).</w:t>
      </w:r>
    </w:p>
    <w:p w:rsidR="00DC0F29" w:rsidRDefault="00DC0F29" w:rsidP="00DC0F29">
      <w:pPr>
        <w:pStyle w:val="2"/>
      </w:pPr>
      <w:r>
        <w:t xml:space="preserve"> Требования к организации рабочего места</w:t>
      </w:r>
    </w:p>
    <w:p w:rsidR="00DC0F29" w:rsidRDefault="00DC0F29" w:rsidP="00DC0F29">
      <w:pPr>
        <w:pStyle w:val="a5"/>
        <w:jc w:val="left"/>
      </w:pPr>
      <w:r>
        <w:t xml:space="preserve"> Для беременных женщин должны оборудоваться стационарные рабочие места для возможности выполнения трудовых операций в свободном режиме и позе, допускающей перемену положения по желанию. Постоянная работа сидя, стоя, перемещаясь (ходьба) исключается.</w:t>
      </w:r>
    </w:p>
    <w:p w:rsidR="00DC0F29" w:rsidRDefault="00DC0F29" w:rsidP="00DC0F29">
      <w:pPr>
        <w:pStyle w:val="a5"/>
        <w:jc w:val="left"/>
      </w:pPr>
      <w:r>
        <w:t xml:space="preserve"> Рабочее место беременной женщины оборудуется специальным вращающимся стулом, имеющим регулируемые по высоте спинку, подголовник, поясничный валик, подлокотники и сиденье. Спинка стула регулируется по углу наклона в зависимости от срока беременности и режима труда и отдыха. Сиденье и спинка должны быть покрыты полумягким нескользящим материалом, который легко подвергается санитарной обработке. </w:t>
      </w:r>
    </w:p>
    <w:p w:rsidR="00DC0F29" w:rsidRDefault="00DC0F29" w:rsidP="00DC0F29">
      <w:pPr>
        <w:pStyle w:val="2"/>
      </w:pPr>
      <w:r>
        <w:t xml:space="preserve">Особенности труда беременных женщин и женщин, имеющих детей </w:t>
      </w:r>
    </w:p>
    <w:p w:rsidR="00DC0F29" w:rsidRDefault="00DC0F29" w:rsidP="00DC0F29">
      <w:pPr>
        <w:pStyle w:val="a5"/>
        <w:jc w:val="left"/>
        <w:rPr>
          <w:color w:val="auto"/>
          <w:u w:val="single"/>
        </w:rPr>
      </w:pPr>
      <w:r>
        <w:t xml:space="preserve">Не допускается привлечение к работам в ночное время, к сверхурочным работам и работам в выходные дни и направление в командировки беременных женщин и женщин, имеющих детей в возрасте до трех </w:t>
      </w:r>
      <w:r>
        <w:rPr>
          <w:color w:val="auto"/>
        </w:rPr>
        <w:t>лет</w:t>
      </w:r>
    </w:p>
    <w:p w:rsidR="00DC0F29" w:rsidRDefault="00DC0F29" w:rsidP="00DC0F29">
      <w:pPr>
        <w:pStyle w:val="a5"/>
        <w:jc w:val="left"/>
      </w:pPr>
      <w:r>
        <w:t>Женщины, имеющие детей в возрасте от трех до четырнадцати лет, имеющие детей-инвалидов или инвалидов с детства до достижения ими возраста восемнадцати лет не могут привлекаться к сверхурочным работам и направляться в командировки без их согласия.</w:t>
      </w:r>
    </w:p>
    <w:p w:rsidR="00DC0F29" w:rsidRDefault="00DC0F29" w:rsidP="00DC0F29">
      <w:pPr>
        <w:pStyle w:val="a5"/>
        <w:jc w:val="left"/>
      </w:pPr>
      <w:r>
        <w:t>Беременным женщинам в соответствии с медицинским заключением снижаются нормы выработки, нормы обслуживания либо они переводятся на другую работу, более легкую и исключающую воздействие неблагоприятных производственных факторов, с сохранением среднего заработка по прежней работе.</w:t>
      </w:r>
    </w:p>
    <w:p w:rsidR="00DC0F29" w:rsidRDefault="00DC0F29" w:rsidP="00DC0F29">
      <w:pPr>
        <w:pStyle w:val="a5"/>
        <w:jc w:val="left"/>
      </w:pPr>
      <w:r>
        <w:t xml:space="preserve">До решения вопроса о предоставлении беременной женщине, другой более легкой и исключающей воздействие неблагоприятных производственных факторов работы она подлежит освобождению от работы с сохранением среднего заработка за все пропущенные вследствие этого рабочие дни за счет средств  предприятия, учреждения, организации </w:t>
      </w:r>
    </w:p>
    <w:p w:rsidR="00DC0F29" w:rsidRDefault="00DC0F29" w:rsidP="00DC0F29">
      <w:pPr>
        <w:pStyle w:val="a5"/>
        <w:jc w:val="left"/>
      </w:pPr>
      <w:r>
        <w:t xml:space="preserve">Женщины, имеющие детей в возрасте до полутора лет, в случае невозможности выполнения прежней работы переводятся на другую работу с сохранением среднего заработка по прежней работе до достижения ребенком возраста полутора лет . </w:t>
      </w:r>
    </w:p>
    <w:p w:rsidR="00DC0F29" w:rsidRDefault="00DC0F29" w:rsidP="00DC0F29">
      <w:pPr>
        <w:pStyle w:val="a5"/>
        <w:jc w:val="left"/>
      </w:pPr>
      <w:r>
        <w:t>Проблема перевода беременных женщин на более легкую работу решается на производстве, особенно в отраслях с преимущественно женским трудом, уже в течение ряда десятилетий. Институт охраны труда женщин в Иванове, специально разрабатывающий эту проблему, особенно для текстильных предприятий, еще лет тридцать тому назад разработал рекомендации, с каких работ в текстильном производстве на каком месяце беременности надо переводить беременных женщин на более легкую работу. Этими рекомендациями и руководствуется администрация текстильных предприятий. В остальных производствах беременным женщинам по медицинскому заключению иногда уже с момента установления беременности снижаются нормы выработки, нормы обслуживания, либо они переводятся на другую работу, более легкую и исключающую воздействие неблагоприятных производственных факторов, с сохранением среднего заработка по прежней работе.</w:t>
      </w:r>
    </w:p>
    <w:p w:rsidR="00DC0F29" w:rsidRDefault="00DC0F29" w:rsidP="00DC0F29">
      <w:pPr>
        <w:pStyle w:val="a5"/>
        <w:jc w:val="left"/>
      </w:pPr>
      <w:r>
        <w:t xml:space="preserve"> Бывает такая ситуация на производстве, что беременную женщину нельзя вообще использовать из-за неблагоприятных производственных факторов ни на какой более легкой работе на данном производстве, а надо обеспечить ей легкую работу в другом месте. Например, как установили медики, на производстве стекловолокна сам воздух пропитан пылью стекловолокна и вреден для плода. Поэтому для беременных в подобных случаях надо организовать специальные участки работ.</w:t>
      </w:r>
    </w:p>
    <w:p w:rsidR="00DC0F29" w:rsidRDefault="00DC0F29" w:rsidP="00DC0F29">
      <w:pPr>
        <w:pStyle w:val="2"/>
      </w:pPr>
      <w:r>
        <w:t xml:space="preserve">Медицинские осмотры женщин </w:t>
      </w:r>
    </w:p>
    <w:p w:rsidR="00DC0F29" w:rsidRDefault="00DC0F29" w:rsidP="00DC0F29">
      <w:pPr>
        <w:pStyle w:val="a5"/>
        <w:jc w:val="left"/>
      </w:pPr>
      <w:r>
        <w:t>Оценка условий труда женщин должна осуществляться с учетом физиологических нормативов физического напряжения при выполнении ими трудовых операций  и проводиться по двум видам нормативных показаний: гигиеническим и профессиографическим.</w:t>
      </w:r>
    </w:p>
    <w:p w:rsidR="00DC0F29" w:rsidRDefault="00DC0F29" w:rsidP="00DC0F29">
      <w:pPr>
        <w:pStyle w:val="a5"/>
        <w:jc w:val="left"/>
      </w:pPr>
      <w:r>
        <w:t xml:space="preserve"> Для практически здоровых женщин на предприятиях всех видов собственности должны предоставляться рабочие места с допустимыми условиями труда.</w:t>
      </w:r>
    </w:p>
    <w:p w:rsidR="00DC0F29" w:rsidRDefault="00DC0F29" w:rsidP="00DC0F29">
      <w:pPr>
        <w:pStyle w:val="a5"/>
        <w:jc w:val="left"/>
      </w:pPr>
      <w:r>
        <w:t xml:space="preserve"> Перед поступлением на работу женщины должны проходить медицинское обследование, с учетом предстоящей профессии, и иметь медицинское заключение о состоянии здоровья по результатам осмотра комиссией врачей, включая акушера-гинеколога, в соответствии с Приказом Министерства здравоохранения Российской Федерации. Женщины, поступающие на работы, не предусмотренные Приказом Министерства здравоохранения Российской Федерации, подлежат предварительному медицинскому осмотру терапевтом и акушером-гинекологом.</w:t>
      </w:r>
    </w:p>
    <w:p w:rsidR="00DC0F29" w:rsidRDefault="00DC0F29" w:rsidP="00DC0F29">
      <w:pPr>
        <w:pStyle w:val="a5"/>
        <w:jc w:val="left"/>
      </w:pPr>
    </w:p>
    <w:p w:rsidR="00DC0F29" w:rsidRDefault="00DC0F29" w:rsidP="00DC0F29">
      <w:pPr>
        <w:pStyle w:val="2"/>
      </w:pPr>
      <w:r>
        <w:t>Несколько цитат из гл. 41 КзоТ (ст.253-264).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>Женщины, имеющие детей в возрасте до полутора лет, в случае невозможности выполнения прежней работы переводятся по их заявлению на другую работу с сохранением среднего заработка по прежней работе до достижения ребенком возраста полутора лет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Женщинам по их заявлению и в соответствии с медицинским заключением предоставляются отпуска по беременности и родам продолжительностью 70 (в случае многоплодной беременности - 84) календарных дней до родов и 70 (в случае осложненных родов - 86, при рождении двух или более детей - 110) календарных дней после родов с выплатой пособия по государственному социальному страхованию в установленном законом размере.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Отпуск по беременности и родам исчисляется суммарно и предоставляется женщине полностью независимо от числа дней, фактически использованных ею до родов.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По заявлению женщины ей предоставляется отпуск по уходу за ребенком до достижения им возраста трех лет. Порядок и сроки выплаты пособия по государственному социальному страхованию в период указанного отпуска определяются федеральным законом.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Отпуска по уходу за ребенком могут быть использованы полностью или по частям также отцом ребенка, бабушкой, дедом, другим родственником или опекуном, фактически осуществляющим уход за ребенком.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По заявлению женщины или лиц, указанных в части второй настоящей статьи,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На период отпуска по уходу за ребенком за работником сохраняется место работы (должность).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Отпуска по уходу за ребенком засчитываются в общий и непрерывный трудовой стаж, а также в стаж работы по специальности (за исключением случаев назначения пенсии на льготных условиях).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Работникам, усыновившим ребенка, предоставляется отпуск на период со дня усыновления и до истечения 70 календарных дней со дня рождения усыновленного ребенка, а при одновременном усыновлении двух и более детей - 110 календарных дней со дня их рождения.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По желанию работников, усыновивших ребенка (детей), им предоставляется отпуск по уходу за ребенком до достижения им (ими) возраста трех лет.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В случае усыновления ребенка (детей) обоими супругами указанные отпуска предоставляются одному из супругов по их усмотрению.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Женщинам, усыновившим ребенка, по их желанию вместо отпуска, указанного в части первой настоящей статьи, предоставляется отпуск по беременности и родам на период со дня усыновления ребенка и до истечения 70 календарных дней, а при одновременном усыновлении двух и более детей - 110 календарных дней со дня их рождения.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Порядок предоставления указанных отпусков, обеспечивающий сохранение тайны усыновления, устанавливается Правительством Российской Федерации.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Работающим женщинам, имеющим детей в возрасте до полутора лет, предоставляются помимо перерыва для отдыха и питания дополнительные перерывы для кормления ребенка (детей) не реже чем через каждые три часа непрерывной работы продолжительностью не менее 30 минут каждый.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По заявлению женщины перерывы для кормления ребенка (детей) присоединяются к перерыву для отдыха и питания либо в суммированном виде переносятся как на начало, так и на конец рабочего дня (рабочей смены) с соответствующим его (ее) сокращением.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Перерывы для кормления ребенка (детей) включаются в рабочее время и подлежат оплате в размере среднего заработка.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Запрещаются направление в служебные командировки, привлечение к сверхурочной работе, работе в ночное время, выходные и нерабочие праздничные дни беременных женщин.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Направление в служебные командировки, привлечение к сверхурочной работе, работе в ночное время, выходные и нерабочие праздничные дни женщин, имеющих детей в возрасте до трех лет, допускаются только с их письменного согласия и при условии, что это не запрещено им медицинскими рекомендациями. При этом женщины, имеющие детей в возрасте до трех лет, должны быть ознакомлены в письменной форме со своим правом отказаться от направления в служебную командировку, привлечения к сверхурочной работе, работе в ночное время, выходные и нерабочие праздничные дни.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Гарантии, предусмотренные частью второй настоящей статьи, предоставляются также работникам, имеющим детей-инвалидов или инвалидов с детства до достижения ими возраста восемнадцати лет, а также работникам, осуществляющим уход за больными членами их семей в соответствии с медицинским заключением.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в данной организации.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Расторжение трудового договора по инициативе работодателя с беременными женщинами не допускается, за исключением случаев ликвидации организации.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В случае истечения срочного трудового договора в период беременности женщины работодатель обязан по ее заявлению продлить срок трудового договора до наступления у нее права на отпуск по беременности и родам.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Расторжение трудового договора с женщинами, имеющими детей в возрасте до трех лет, одинокими матерями, воспитывающими ребенка в возрасте до четырнадцати лет (ребенка-инвалида до восемнадцати лет), другими лицами, воспитывающими указанных детей без матери, по инициативе работодателя не допускается (за исключением увольнения по </w:t>
      </w:r>
      <w:hyperlink r:id="rId47" w:anchor="811" w:history="1">
        <w:r>
          <w:rPr>
            <w:rStyle w:val="aa"/>
            <w:sz w:val="22"/>
            <w:szCs w:val="22"/>
            <w:u w:val="none"/>
          </w:rPr>
          <w:t>пункту 1</w:t>
        </w:r>
      </w:hyperlink>
      <w:r>
        <w:rPr>
          <w:sz w:val="22"/>
          <w:szCs w:val="22"/>
        </w:rPr>
        <w:t xml:space="preserve">, </w:t>
      </w:r>
      <w:hyperlink r:id="rId48" w:anchor="813" w:history="1">
        <w:r>
          <w:rPr>
            <w:rStyle w:val="aa"/>
            <w:sz w:val="22"/>
            <w:szCs w:val="22"/>
            <w:u w:val="none"/>
          </w:rPr>
          <w:t>подпункту "а" пункта 3</w:t>
        </w:r>
      </w:hyperlink>
      <w:r>
        <w:rPr>
          <w:sz w:val="22"/>
          <w:szCs w:val="22"/>
        </w:rPr>
        <w:t xml:space="preserve">, </w:t>
      </w:r>
      <w:hyperlink r:id="rId49" w:anchor="815" w:history="1">
        <w:r>
          <w:rPr>
            <w:rStyle w:val="aa"/>
            <w:sz w:val="22"/>
            <w:szCs w:val="22"/>
            <w:u w:val="none"/>
          </w:rPr>
          <w:t>пунктам 5-8</w:t>
        </w:r>
      </w:hyperlink>
      <w:r>
        <w:rPr>
          <w:sz w:val="22"/>
          <w:szCs w:val="22"/>
        </w:rPr>
        <w:t xml:space="preserve">, </w:t>
      </w:r>
      <w:hyperlink r:id="rId50" w:anchor="8110" w:history="1">
        <w:r>
          <w:rPr>
            <w:rStyle w:val="aa"/>
            <w:sz w:val="22"/>
            <w:szCs w:val="22"/>
            <w:u w:val="none"/>
          </w:rPr>
          <w:t>10</w:t>
        </w:r>
      </w:hyperlink>
      <w:r>
        <w:rPr>
          <w:sz w:val="22"/>
          <w:szCs w:val="22"/>
        </w:rPr>
        <w:t xml:space="preserve"> и </w:t>
      </w:r>
      <w:hyperlink r:id="rId51" w:anchor="8111" w:history="1">
        <w:r>
          <w:rPr>
            <w:rStyle w:val="aa"/>
            <w:sz w:val="22"/>
            <w:szCs w:val="22"/>
            <w:u w:val="none"/>
          </w:rPr>
          <w:t>11 статьи 81</w:t>
        </w:r>
      </w:hyperlink>
      <w:r>
        <w:rPr>
          <w:sz w:val="22"/>
          <w:szCs w:val="22"/>
        </w:rPr>
        <w:t xml:space="preserve"> настоящего Кодекса).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Работнику, имеющему двух или более детей в возрасте до четырнадцати лет, работнику, имеющему ребенка-инвалида в возрасте до восемнадцати лет, одинокой матери, воспитывающей ребенка в возрасте до четырнадцати лет, отцу, воспитывающему ребенка в возрасте до четырнадцати лет без матери,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дней. В этом случае указанный отпуск по заявлению соответствующего работника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допускается. </w:t>
      </w:r>
    </w:p>
    <w:p w:rsidR="00DC0F29" w:rsidRDefault="00DC0F29" w:rsidP="00DC0F29">
      <w:r>
        <w:br w:type="page"/>
      </w:r>
    </w:p>
    <w:p w:rsidR="00DC0F29" w:rsidRDefault="00DC0F29" w:rsidP="00DC0F29">
      <w:pPr>
        <w:pStyle w:val="1"/>
        <w:jc w:val="left"/>
      </w:pPr>
      <w:r>
        <w:t>Особенности труда подростков</w:t>
      </w:r>
    </w:p>
    <w:p w:rsidR="00DC0F29" w:rsidRDefault="00DC0F29" w:rsidP="00DC0F29">
      <w:pPr>
        <w:pStyle w:val="a5"/>
        <w:jc w:val="left"/>
      </w:pPr>
      <w:r>
        <w:t>Согласно принципам, провозглашенным в Уставе ООН, о равных и неотъемлемых правах всех членов общества, что  является основой обеспечения свободы, справедливости и мира на земле,  Конвенция о правах ребенка 1989 г. признала  право ребенка на защиту от экономической эксплуатации и от выполнения любой работы, которая может представлять опасность для его здоровья или служить препятствием в получении им образования, либо наносить ущерб его здоровью и физическому, умственному, духовному, моральному и социальному развитию.</w:t>
      </w:r>
    </w:p>
    <w:p w:rsidR="00DC0F29" w:rsidRDefault="00DC0F29" w:rsidP="00DC0F29">
      <w:pPr>
        <w:pStyle w:val="a5"/>
        <w:jc w:val="left"/>
      </w:pPr>
      <w:r>
        <w:t xml:space="preserve"> В этих целях все государства-участники данной Конвенции:</w:t>
      </w:r>
    </w:p>
    <w:p w:rsidR="00DC0F29" w:rsidRDefault="00DC0F29" w:rsidP="00DC0F29">
      <w:pPr>
        <w:pStyle w:val="a5"/>
        <w:jc w:val="left"/>
      </w:pPr>
      <w:r>
        <w:t>1) устанавливают минимальный возраст для приема на работу;</w:t>
      </w:r>
    </w:p>
    <w:p w:rsidR="00DC0F29" w:rsidRDefault="00DC0F29" w:rsidP="00DC0F29">
      <w:pPr>
        <w:pStyle w:val="a5"/>
        <w:jc w:val="left"/>
      </w:pPr>
      <w:r>
        <w:t xml:space="preserve">2) определяют необходимые требования о продолжительности рабочего дня </w:t>
      </w:r>
    </w:p>
    <w:p w:rsidR="00DC0F29" w:rsidRDefault="00DC0F29" w:rsidP="00DC0F29">
      <w:pPr>
        <w:pStyle w:val="a5"/>
        <w:jc w:val="left"/>
      </w:pPr>
      <w:r>
        <w:t>3) определяют необходимые требования к условиям труда;</w:t>
      </w:r>
    </w:p>
    <w:p w:rsidR="00DC0F29" w:rsidRDefault="00DC0F29" w:rsidP="00DC0F29">
      <w:pPr>
        <w:pStyle w:val="a5"/>
        <w:jc w:val="left"/>
      </w:pPr>
      <w:r>
        <w:t>4) предусматривают соответствующие виды наказания или другие санкции для обеспечения эффективного осуществления настоящих условий.</w:t>
      </w:r>
    </w:p>
    <w:p w:rsidR="00DC0F29" w:rsidRDefault="00DC0F29" w:rsidP="00DC0F29">
      <w:pPr>
        <w:pStyle w:val="a5"/>
        <w:jc w:val="left"/>
      </w:pPr>
      <w:r>
        <w:t>В соответствии с Генеральной Конвенцией Международной Организации Труда, созванной в Женеве Административным Советом Международного Бюро Труда и собравшейся  6 июня 1973 года на свою 58 сессию, был принят ряд предложений о минимальном возрасте для приема на работу.</w:t>
      </w:r>
    </w:p>
    <w:p w:rsidR="00DC0F29" w:rsidRDefault="00DC0F29" w:rsidP="00DC0F29">
      <w:pPr>
        <w:pStyle w:val="a5"/>
        <w:jc w:val="left"/>
      </w:pPr>
      <w:r>
        <w:t>Каждый Член Организации, для которого настоящая Конвенция находится в силе, обязуется осуществлять национальную политику, имеющую целью обеспечить эффективное упразднение детского труда и постепенное повышение минимального возраста для приема на работу до уровня, соответствующего наиболее полному физическому и умственному развитию подростков. Конвенцией было принято, что минимальный возраст не должен быть ниже возраста окончания обязательного школьного образования и, во всяком случае, не должен быть ниже пятнадцати лет.</w:t>
      </w:r>
    </w:p>
    <w:p w:rsidR="00DC0F29" w:rsidRDefault="00DC0F29" w:rsidP="00DC0F29">
      <w:pPr>
        <w:pStyle w:val="a5"/>
        <w:jc w:val="left"/>
      </w:pPr>
      <w:r>
        <w:t xml:space="preserve"> Минимальный возраст для приема на любой вид работы по найму или другой работы, которая по своему характеру или в силу обстоятельств, в которых она осуществляется, может нанести ущерб здоровью, безопасности или нравственности подростка, не должен быть ниже восемнадцати лет.</w:t>
      </w:r>
    </w:p>
    <w:p w:rsidR="00DC0F29" w:rsidRDefault="00DC0F29" w:rsidP="00DC0F29">
      <w:pPr>
        <w:pStyle w:val="a5"/>
        <w:jc w:val="left"/>
      </w:pPr>
      <w:r>
        <w:t>В Российской Федерации основным законодательным документом, регламентирующим условия труда подростков, является Кодекс Законов о Труде (КЗоТ).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В главе 42 (ст. 265-272) говорится о запрещается применение труда лиц в возрасте до восемнадцати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токсическими препаратами).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Запрещаются переноска и передвижение работниками в возрасте до восемнадцати лет тяжестей, превышающих установленные для них предельные нормы.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Перечень работ, на которых запрещается применение труда работников в возрасте до восемнадцати лет, а также предельные нормы тяжестей утверждаются в порядке, установленном Правительством Российской Федерации с учетом мнения Российской трехсторонней комиссии по регулированию социально-трудовых отношений.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Лица в возрасте до восемнадцати лет принимаются на работу только после предварительного обязательного медицинского осмотра и в дальнейшем, до достижения возраста восемнадцати лет, ежегодно подлежат обязательному медицинскому осмотру.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Предусмотренные настоящей статьей медицинские осмотры осуществляются за счет средств работодателя. </w:t>
      </w:r>
    </w:p>
    <w:p w:rsidR="00DC0F29" w:rsidRDefault="00DC0F29" w:rsidP="00DC0F29">
      <w:pPr>
        <w:pStyle w:val="a5"/>
        <w:jc w:val="left"/>
      </w:pPr>
      <w:r>
        <w:t>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время.</w:t>
      </w:r>
    </w:p>
    <w:p w:rsidR="00DC0F29" w:rsidRDefault="00DC0F29" w:rsidP="00DC0F29">
      <w:pPr>
        <w:pStyle w:val="p2"/>
        <w:spacing w:line="360" w:lineRule="auto"/>
        <w:ind w:left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Запрещаются направление в служебные командировки, привлечение к сверхурочной работе, работе в ночное время, в выходные и нерабочие праздничные дни работников в возрасте до восемнадцати лет (за исключением творческих работников средств массовой информации, организаций кинематографии, театров, театральных и концертных организаций, цирков и иных лиц, участвующих в создании и (или) исполнении произведений, профессиональных спортсменов в соответствии с перечнями профессий, устанавливаемыми Правительством Российской Федерации с учетом мнения Российской трехсторонней комиссии по регулированию социально-трудовых отношений). </w:t>
      </w:r>
    </w:p>
    <w:p w:rsidR="00DC0F29" w:rsidRDefault="00DC0F29" w:rsidP="00DC0F29">
      <w:pPr>
        <w:pStyle w:val="p2"/>
        <w:spacing w:line="360" w:lineRule="auto"/>
        <w:ind w:left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Расторжение трудового договора с работниками в возрасте до восемнадцати лет по инициативе работодателя (за исключением случая ликвидации организации) помимо соблюдения </w:t>
      </w:r>
      <w:hyperlink r:id="rId52" w:anchor="81" w:history="1">
        <w:r>
          <w:rPr>
            <w:rStyle w:val="aa"/>
            <w:sz w:val="22"/>
            <w:szCs w:val="22"/>
            <w:u w:val="none"/>
          </w:rPr>
          <w:t>общего порядка</w:t>
        </w:r>
      </w:hyperlink>
      <w:r>
        <w:rPr>
          <w:sz w:val="22"/>
          <w:szCs w:val="22"/>
        </w:rPr>
        <w:t xml:space="preserve"> допускается только с согласия соответствующей государственной инспекции труда и комиссии по делам несовершеннолетних и защите их прав. </w:t>
      </w:r>
    </w:p>
    <w:p w:rsidR="00DC0F29" w:rsidRDefault="00DC0F29" w:rsidP="00DC0F29">
      <w:pPr>
        <w:pStyle w:val="p2"/>
        <w:spacing w:line="360" w:lineRule="auto"/>
        <w:ind w:left="567"/>
        <w:jc w:val="left"/>
      </w:pPr>
      <w:r>
        <w:rPr>
          <w:sz w:val="22"/>
          <w:szCs w:val="22"/>
        </w:rPr>
        <w:t>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времени.</w:t>
      </w:r>
      <w:r>
        <w:t xml:space="preserve">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При повременной оплате труда заработная плата работникам в возрасте до восемнадцати лет выплачивается с учетом сокращенной продолжительности работы.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Труд работников в возрасте до восемнадцати лет, допущенных к сдельным работам, оплачивается по установленным сдельным расценкам. Работодатель может устанавливать им за счет собственных средств доплату до тарифной ставки за время, на которое сокращается продолжительность их ежедневной работы. </w:t>
      </w:r>
    </w:p>
    <w:p w:rsidR="00DC0F29" w:rsidRDefault="00DC0F29" w:rsidP="00DC0F29">
      <w:pPr>
        <w:pStyle w:val="p2"/>
        <w:spacing w:line="360" w:lineRule="auto"/>
        <w:ind w:left="567" w:firstLine="0"/>
        <w:jc w:val="left"/>
      </w:pPr>
      <w:r>
        <w:rPr>
          <w:sz w:val="22"/>
          <w:szCs w:val="22"/>
        </w:rPr>
        <w:t>Особенности трудоустройства лиц в возрасте до восемнадцати лет определяются настоящим Кодексом, иными федеральными законами, коллективным договором, соглашением.</w:t>
      </w:r>
      <w:r>
        <w:t xml:space="preserve"> </w:t>
      </w:r>
    </w:p>
    <w:p w:rsidR="00DC0F29" w:rsidRDefault="00DC0F29" w:rsidP="00DC0F29">
      <w:pPr>
        <w:pStyle w:val="p2"/>
        <w:jc w:val="left"/>
      </w:pPr>
    </w:p>
    <w:p w:rsidR="00DC0F29" w:rsidRDefault="00DC0F29" w:rsidP="00DC0F29">
      <w:pPr>
        <w:pStyle w:val="2"/>
      </w:pPr>
      <w:r>
        <w:t xml:space="preserve">Предельно допустимые величины показателей тяжести </w:t>
      </w:r>
    </w:p>
    <w:p w:rsidR="00DC0F29" w:rsidRDefault="00DC0F29" w:rsidP="00DC0F29">
      <w:pPr>
        <w:pStyle w:val="a5"/>
        <w:jc w:val="left"/>
      </w:pPr>
      <w:r>
        <w:t>Несовершеннолетним работникам до 18 лет ограничены предельные нормы переноски и передвижения тяжестей, поскольку их позвоночник еще не окреп, хрящеобразный и от перенапряжения тяжестями он может искривиться, заболеть.</w:t>
      </w:r>
    </w:p>
    <w:p w:rsidR="00DC0F29" w:rsidRDefault="00DC0F29" w:rsidP="00DC0F29">
      <w:pPr>
        <w:pStyle w:val="a5"/>
        <w:jc w:val="left"/>
      </w:pPr>
      <w:r>
        <w:t>Лица до 18 лет не должны назначаться на работы, связанные только с переноской и передвижением тяжести хотя бы и в небольших их размерах свыше 4,1 кг. Поэтому они не должны использоваться на погрузочно-разгрузочных работах.</w:t>
      </w:r>
    </w:p>
    <w:p w:rsidR="00DC0F29" w:rsidRDefault="00DC0F29" w:rsidP="00DC0F29">
      <w:pPr>
        <w:pStyle w:val="a5"/>
        <w:jc w:val="left"/>
      </w:pPr>
      <w:r>
        <w:t xml:space="preserve"> Предельные нормы переноски и передвижения несовершеннолетними тяжестей утверждены еще постановлением НКТ РСФСР от 4 марта 1921 г. Согласно этим предельным нормам подросткам от 16 до 18 лет они установлены 16,4 кг, для девушек - 10,25 кг. Как видим, предельная норма для девушек превышает новые нормы для взрослых женщин (10 кг и с учетом подъема на высоту, что нет для девушек). Поэтому указанные предельные нормы несовершеннолетним подлежат пересмотру и как можно быстрее, поскольку прием на работу теперь с 15-летнего возраста и даже с 14-летнего учащихся во внеучебное время (см. ст. 173 и комментарий к ней). Ныне и 16-летним юношам, не привыкшим с детства к переноске тяжестей, трудно бывает даже поднять 16,4 кг, не говоря уже о их переноске. До 16-летнего возраста этот предел ограничен 4,1 кг.</w:t>
      </w:r>
    </w:p>
    <w:p w:rsidR="00DC0F29" w:rsidRDefault="00DC0F29" w:rsidP="00DC0F29">
      <w:pPr>
        <w:pStyle w:val="a5"/>
        <w:jc w:val="left"/>
      </w:pPr>
      <w:r>
        <w:t>Предельные нормы переноски и передвижения несовершеннолетними тяжестей на работе предусматривают также, что их работа по переноске и передвижению тяжестей должна быть не постоянной, а занимать не более одной трети рабочего дня.</w:t>
      </w:r>
    </w:p>
    <w:p w:rsidR="00DC0F29" w:rsidRDefault="00DC0F29" w:rsidP="00DC0F29">
      <w:pPr>
        <w:pStyle w:val="2"/>
      </w:pPr>
      <w:r>
        <w:t>Перечень условий и видов работ, на которых запрещается труд подростков</w:t>
      </w:r>
    </w:p>
    <w:p w:rsidR="00DC0F29" w:rsidRDefault="009A040C" w:rsidP="00DC0F29">
      <w:pPr>
        <w:spacing w:line="360" w:lineRule="auto"/>
        <w:ind w:left="567"/>
      </w:pPr>
      <w:hyperlink r:id="rId53" w:anchor="1" w:history="1">
        <w:r w:rsidR="00DC0F29">
          <w:rPr>
            <w:rStyle w:val="aa"/>
            <w:u w:val="none"/>
          </w:rPr>
          <w:t>I. Работы, связанные с подъемом и перемещением тяжестей вручную</w:t>
        </w:r>
      </w:hyperlink>
      <w:r w:rsidR="00DC0F29">
        <w:br/>
      </w:r>
      <w:hyperlink r:id="rId54" w:anchor="2" w:history="1">
        <w:r w:rsidR="00DC0F29">
          <w:rPr>
            <w:rStyle w:val="aa"/>
            <w:u w:val="none"/>
          </w:rPr>
          <w:t>II. Горные работы, строительство метрополитенов, тоннелей и подземных сооружений специального назначения</w:t>
        </w:r>
        <w:r w:rsidR="00DC0F29">
          <w:br/>
        </w:r>
      </w:hyperlink>
      <w:hyperlink r:id="rId55" w:anchor="3" w:history="1">
        <w:r w:rsidR="00DC0F29">
          <w:rPr>
            <w:rStyle w:val="aa"/>
            <w:u w:val="none"/>
          </w:rPr>
          <w:t>III. Геолого - разведочные и топографо - геодезические работы</w:t>
        </w:r>
      </w:hyperlink>
      <w:r w:rsidR="00DC0F29">
        <w:br/>
      </w:r>
      <w:hyperlink r:id="rId56" w:anchor="4" w:history="1">
        <w:r w:rsidR="00DC0F29">
          <w:rPr>
            <w:rStyle w:val="aa"/>
            <w:u w:val="none"/>
          </w:rPr>
          <w:t>IV. Черная металлургия</w:t>
        </w:r>
      </w:hyperlink>
      <w:r w:rsidR="00DC0F29">
        <w:br/>
      </w:r>
      <w:hyperlink r:id="rId57" w:anchor="5" w:history="1">
        <w:r w:rsidR="00DC0F29">
          <w:rPr>
            <w:rStyle w:val="aa"/>
            <w:u w:val="none"/>
          </w:rPr>
          <w:t>V. Цветная металлургия</w:t>
        </w:r>
      </w:hyperlink>
      <w:r w:rsidR="00DC0F29">
        <w:br/>
      </w:r>
      <w:hyperlink r:id="rId58" w:anchor="6" w:history="1">
        <w:r w:rsidR="00DC0F29">
          <w:rPr>
            <w:rStyle w:val="aa"/>
            <w:u w:val="none"/>
          </w:rPr>
          <w:t>VI. Производство и передача электроэнергии и теплоэнергии (энергетическое хозяйство)</w:t>
        </w:r>
      </w:hyperlink>
      <w:r w:rsidR="00DC0F29">
        <w:br/>
      </w:r>
      <w:hyperlink r:id="rId59" w:anchor="7" w:history="1">
        <w:r w:rsidR="00DC0F29">
          <w:rPr>
            <w:rStyle w:val="aa"/>
            <w:u w:val="none"/>
          </w:rPr>
          <w:t>VII. Добыча и переработка торфа</w:t>
        </w:r>
      </w:hyperlink>
      <w:r w:rsidR="00DC0F29">
        <w:br/>
      </w:r>
      <w:hyperlink r:id="rId60" w:anchor="8" w:history="1">
        <w:r w:rsidR="00DC0F29">
          <w:rPr>
            <w:rStyle w:val="aa"/>
            <w:u w:val="none"/>
          </w:rPr>
          <w:t>VIII. Бурение скважин, добыча нефти и газа</w:t>
        </w:r>
      </w:hyperlink>
      <w:r w:rsidR="00DC0F29">
        <w:br/>
      </w:r>
      <w:hyperlink r:id="rId61" w:anchor="9" w:history="1">
        <w:r w:rsidR="00DC0F29">
          <w:rPr>
            <w:rStyle w:val="aa"/>
            <w:u w:val="none"/>
          </w:rPr>
          <w:t>IX. Переработка нефти, нефтепродуктов, газа, сланцев, угля и обслуживание магистральных трубопроводов</w:t>
        </w:r>
        <w:r w:rsidR="00DC0F29">
          <w:br/>
        </w:r>
      </w:hyperlink>
      <w:hyperlink r:id="rId62" w:anchor="10" w:history="1">
        <w:r w:rsidR="00DC0F29">
          <w:rPr>
            <w:rStyle w:val="aa"/>
            <w:u w:val="none"/>
          </w:rPr>
          <w:t>Х. Нефтехимические производства</w:t>
        </w:r>
      </w:hyperlink>
      <w:r w:rsidR="00DC0F29">
        <w:br/>
      </w:r>
      <w:hyperlink r:id="rId63" w:anchor="11" w:history="1">
        <w:r w:rsidR="00DC0F29">
          <w:rPr>
            <w:rStyle w:val="aa"/>
            <w:u w:val="none"/>
          </w:rPr>
          <w:t>XI. Химические производства</w:t>
        </w:r>
      </w:hyperlink>
      <w:r w:rsidR="00DC0F29">
        <w:br/>
      </w:r>
      <w:hyperlink r:id="rId64" w:anchor="12" w:history="1">
        <w:r w:rsidR="00DC0F29">
          <w:rPr>
            <w:rStyle w:val="aa"/>
            <w:u w:val="none"/>
          </w:rPr>
          <w:t>XII. Микробиологические производства</w:t>
        </w:r>
      </w:hyperlink>
      <w:r w:rsidR="00DC0F29">
        <w:br/>
      </w:r>
      <w:hyperlink r:id="rId65" w:anchor="13" w:history="1">
        <w:r w:rsidR="00DC0F29">
          <w:rPr>
            <w:rStyle w:val="aa"/>
            <w:u w:val="none"/>
          </w:rPr>
          <w:t>XIII. Производство медикаментов, витаминов, медицинских, бактерийных и биологических препаратов и материалов</w:t>
        </w:r>
        <w:r w:rsidR="00DC0F29">
          <w:br/>
        </w:r>
      </w:hyperlink>
      <w:hyperlink r:id="rId66" w:anchor="14" w:history="1">
        <w:r w:rsidR="00DC0F29">
          <w:rPr>
            <w:rStyle w:val="aa"/>
            <w:u w:val="none"/>
          </w:rPr>
          <w:t>XIV. Машиностроение и металлообработка</w:t>
        </w:r>
      </w:hyperlink>
      <w:r w:rsidR="00DC0F29">
        <w:br/>
      </w:r>
      <w:hyperlink r:id="rId67" w:anchor="15" w:history="1">
        <w:r w:rsidR="00DC0F29">
          <w:rPr>
            <w:rStyle w:val="aa"/>
            <w:u w:val="none"/>
          </w:rPr>
          <w:t>XV. Судостроение и судоремонт</w:t>
        </w:r>
      </w:hyperlink>
      <w:r w:rsidR="00DC0F29">
        <w:br/>
      </w:r>
      <w:hyperlink r:id="rId68" w:anchor="16" w:history="1">
        <w:r w:rsidR="00DC0F29">
          <w:rPr>
            <w:rStyle w:val="aa"/>
            <w:u w:val="none"/>
          </w:rPr>
          <w:t>XVI. Производство и ремонт летательных аппаратов, двигателей и их оборудования</w:t>
        </w:r>
      </w:hyperlink>
      <w:r w:rsidR="00DC0F29">
        <w:br/>
      </w:r>
      <w:hyperlink r:id="rId69" w:anchor="17" w:history="1">
        <w:r w:rsidR="00DC0F29">
          <w:rPr>
            <w:rStyle w:val="aa"/>
            <w:u w:val="none"/>
          </w:rPr>
          <w:t>XVII. Электротехническое производство</w:t>
        </w:r>
      </w:hyperlink>
      <w:r w:rsidR="00DC0F29">
        <w:br/>
      </w:r>
      <w:hyperlink r:id="rId70" w:anchor="18" w:history="1">
        <w:r w:rsidR="00DC0F29">
          <w:rPr>
            <w:rStyle w:val="aa"/>
            <w:u w:val="none"/>
          </w:rPr>
          <w:t>XVIII. Радиотехническое и электронное производство</w:t>
        </w:r>
      </w:hyperlink>
      <w:r w:rsidR="00DC0F29">
        <w:br/>
      </w:r>
      <w:hyperlink r:id="rId71" w:anchor="19" w:history="1">
        <w:r w:rsidR="00DC0F29">
          <w:rPr>
            <w:rStyle w:val="aa"/>
            <w:u w:val="none"/>
          </w:rPr>
          <w:t>XIX. Производство радиоаппаратуры и аппаратуры проводной связи</w:t>
        </w:r>
      </w:hyperlink>
      <w:r w:rsidR="00DC0F29">
        <w:br/>
      </w:r>
      <w:hyperlink r:id="rId72" w:anchor="20" w:history="1">
        <w:r w:rsidR="00DC0F29">
          <w:rPr>
            <w:rStyle w:val="aa"/>
            <w:u w:val="none"/>
          </w:rPr>
          <w:t>XX. Промышленность строительных материалов</w:t>
        </w:r>
      </w:hyperlink>
      <w:r w:rsidR="00DC0F29">
        <w:br/>
      </w:r>
      <w:hyperlink r:id="rId73" w:anchor="21" w:history="1">
        <w:r w:rsidR="00DC0F29">
          <w:rPr>
            <w:rStyle w:val="aa"/>
            <w:u w:val="none"/>
          </w:rPr>
          <w:t>XXI. Производство керамических изделий</w:t>
        </w:r>
      </w:hyperlink>
      <w:r w:rsidR="00DC0F29">
        <w:br/>
      </w:r>
      <w:hyperlink r:id="rId74" w:anchor="22" w:history="1">
        <w:r w:rsidR="00DC0F29">
          <w:rPr>
            <w:rStyle w:val="aa"/>
            <w:u w:val="none"/>
          </w:rPr>
          <w:t xml:space="preserve">XXII. Производство фарфоровых и фаянсовых изделий </w:t>
        </w:r>
      </w:hyperlink>
      <w:r w:rsidR="00DC0F29">
        <w:br/>
      </w:r>
      <w:hyperlink r:id="rId75" w:anchor="23" w:history="1">
        <w:r w:rsidR="00DC0F29">
          <w:rPr>
            <w:rStyle w:val="aa"/>
            <w:u w:val="none"/>
          </w:rPr>
          <w:t>XXIII. Производство стекла и стеклоизделий</w:t>
        </w:r>
      </w:hyperlink>
      <w:r w:rsidR="00DC0F29">
        <w:br/>
      </w:r>
      <w:hyperlink r:id="rId76" w:anchor="24" w:history="1">
        <w:r w:rsidR="00DC0F29">
          <w:rPr>
            <w:rStyle w:val="aa"/>
            <w:u w:val="none"/>
          </w:rPr>
          <w:t>XXIV. Строительные, монтажные и ремонтно - строительные работы</w:t>
        </w:r>
      </w:hyperlink>
      <w:r w:rsidR="00DC0F29">
        <w:br/>
      </w:r>
      <w:hyperlink r:id="rId77" w:anchor="25" w:history="1">
        <w:r w:rsidR="00DC0F29">
          <w:rPr>
            <w:rStyle w:val="aa"/>
            <w:u w:val="none"/>
          </w:rPr>
          <w:t xml:space="preserve">XXV. Лесозаготовительные работы, лесосплав и подсочка леса </w:t>
        </w:r>
      </w:hyperlink>
      <w:r w:rsidR="00DC0F29">
        <w:br/>
      </w:r>
      <w:hyperlink r:id="rId78" w:anchor="26" w:history="1">
        <w:r w:rsidR="00DC0F29">
          <w:rPr>
            <w:rStyle w:val="aa"/>
            <w:u w:val="none"/>
          </w:rPr>
          <w:t>XXVI. Деревообрабатывающие производства</w:t>
        </w:r>
      </w:hyperlink>
      <w:r w:rsidR="00DC0F29">
        <w:br/>
      </w:r>
      <w:hyperlink r:id="rId79" w:anchor="27" w:history="1">
        <w:r w:rsidR="00DC0F29">
          <w:rPr>
            <w:rStyle w:val="aa"/>
            <w:u w:val="none"/>
          </w:rPr>
          <w:t>XXVII. Целлюлозно - бумажное, гидролизное, сульфатно - спиртовое и лесохимическое производства</w:t>
        </w:r>
        <w:r w:rsidR="00DC0F29">
          <w:br/>
        </w:r>
      </w:hyperlink>
      <w:hyperlink r:id="rId80" w:anchor="28" w:history="1">
        <w:r w:rsidR="00DC0F29">
          <w:rPr>
            <w:rStyle w:val="aa"/>
            <w:u w:val="none"/>
          </w:rPr>
          <w:t>XXVIII. Заготовка и переработка тростника</w:t>
        </w:r>
      </w:hyperlink>
      <w:r w:rsidR="00DC0F29">
        <w:br/>
      </w:r>
      <w:hyperlink r:id="rId81" w:anchor="29" w:history="1">
        <w:r w:rsidR="00DC0F29">
          <w:rPr>
            <w:rStyle w:val="aa"/>
            <w:u w:val="none"/>
          </w:rPr>
          <w:t>XXIX. Текстильная промышленность</w:t>
        </w:r>
      </w:hyperlink>
      <w:r w:rsidR="00DC0F29">
        <w:br/>
      </w:r>
      <w:hyperlink r:id="rId82" w:anchor="30" w:history="1">
        <w:r w:rsidR="00DC0F29">
          <w:rPr>
            <w:rStyle w:val="aa"/>
            <w:u w:val="none"/>
          </w:rPr>
          <w:t>XXX. Ремизо - бердочное производство</w:t>
        </w:r>
      </w:hyperlink>
      <w:r w:rsidR="00DC0F29">
        <w:br/>
      </w:r>
      <w:hyperlink r:id="rId83" w:anchor="31" w:history="1">
        <w:r w:rsidR="00DC0F29">
          <w:rPr>
            <w:rStyle w:val="aa"/>
            <w:u w:val="none"/>
          </w:rPr>
          <w:t>XXXI. Легкая промышленность</w:t>
        </w:r>
      </w:hyperlink>
      <w:r w:rsidR="00DC0F29">
        <w:br/>
      </w:r>
      <w:hyperlink r:id="rId84" w:anchor="32" w:history="1">
        <w:r w:rsidR="00DC0F29">
          <w:rPr>
            <w:rStyle w:val="aa"/>
            <w:u w:val="none"/>
          </w:rPr>
          <w:t>XXXII. Пищевая промышленность</w:t>
        </w:r>
      </w:hyperlink>
      <w:r w:rsidR="00DC0F29">
        <w:br/>
      </w:r>
      <w:hyperlink r:id="rId85" w:anchor="33" w:history="1">
        <w:r w:rsidR="00DC0F29">
          <w:rPr>
            <w:rStyle w:val="aa"/>
            <w:u w:val="none"/>
          </w:rPr>
          <w:t>XXXIII. Полиграфическое производство</w:t>
        </w:r>
      </w:hyperlink>
      <w:r w:rsidR="00DC0F29">
        <w:br/>
      </w:r>
      <w:hyperlink r:id="rId86" w:anchor="34" w:history="1">
        <w:r w:rsidR="00DC0F29">
          <w:rPr>
            <w:rStyle w:val="aa"/>
            <w:u w:val="none"/>
          </w:rPr>
          <w:t>XXXIV. Транспорт</w:t>
        </w:r>
      </w:hyperlink>
      <w:r w:rsidR="00DC0F29">
        <w:br/>
      </w:r>
      <w:hyperlink r:id="rId87" w:anchor="35" w:history="1">
        <w:r w:rsidR="00DC0F29">
          <w:rPr>
            <w:rStyle w:val="aa"/>
            <w:u w:val="none"/>
          </w:rPr>
          <w:t>XXXV. Связь</w:t>
        </w:r>
      </w:hyperlink>
      <w:r w:rsidR="00DC0F29">
        <w:br/>
      </w:r>
      <w:hyperlink r:id="rId88" w:anchor="36" w:history="1">
        <w:r w:rsidR="00DC0F29">
          <w:rPr>
            <w:rStyle w:val="aa"/>
            <w:u w:val="none"/>
          </w:rPr>
          <w:t>XXXVI. Сельское хозяйство</w:t>
        </w:r>
      </w:hyperlink>
      <w:r w:rsidR="00DC0F29">
        <w:br/>
      </w:r>
      <w:hyperlink r:id="rId89" w:anchor="37" w:history="1">
        <w:r w:rsidR="00DC0F29">
          <w:rPr>
            <w:rStyle w:val="aa"/>
            <w:u w:val="none"/>
          </w:rPr>
          <w:t>XXXVII. Производство художественных и ювелирных изделий, музыкальных инструментов</w:t>
        </w:r>
      </w:hyperlink>
      <w:r w:rsidR="00DC0F29">
        <w:br/>
      </w:r>
      <w:hyperlink r:id="rId90" w:anchor="38" w:history="1">
        <w:r w:rsidR="00DC0F29">
          <w:rPr>
            <w:rStyle w:val="aa"/>
            <w:u w:val="none"/>
          </w:rPr>
          <w:t>XXXVIII. Киностудии и предприятия, организации телевидения и радиовещания; организации культуры и искусства; рекламно - оформительские и макетные работы</w:t>
        </w:r>
        <w:r w:rsidR="00DC0F29">
          <w:br/>
        </w:r>
      </w:hyperlink>
      <w:hyperlink r:id="rId91" w:anchor="39" w:history="1">
        <w:r w:rsidR="00DC0F29">
          <w:rPr>
            <w:rStyle w:val="aa"/>
            <w:u w:val="none"/>
          </w:rPr>
          <w:t>XXXIX. Производство грампластинок</w:t>
        </w:r>
      </w:hyperlink>
      <w:r w:rsidR="00DC0F29">
        <w:br/>
      </w:r>
      <w:hyperlink r:id="rId92" w:anchor="40" w:history="1">
        <w:r w:rsidR="00DC0F29">
          <w:rPr>
            <w:rStyle w:val="aa"/>
            <w:u w:val="none"/>
          </w:rPr>
          <w:t>XL. Жилищно - коммунальное хозяйство и бытовое обслуживание населения</w:t>
        </w:r>
      </w:hyperlink>
      <w:r w:rsidR="00DC0F29">
        <w:br/>
      </w:r>
      <w:hyperlink r:id="rId93" w:anchor="41" w:history="1">
        <w:r w:rsidR="00DC0F29">
          <w:rPr>
            <w:rStyle w:val="aa"/>
            <w:u w:val="none"/>
          </w:rPr>
          <w:t>XLI. Учреждения здравоохранения, медико - социальной экспертизы, ветеринарные учреждения, медицинские научно - исследовательские и учебные учреждения, предприятия по производству бактерийных и вирусных препаратов и фармацевтические фабрики</w:t>
        </w:r>
        <w:r w:rsidR="00DC0F29">
          <w:br/>
        </w:r>
      </w:hyperlink>
      <w:hyperlink r:id="rId94" w:anchor="42" w:history="1">
        <w:r w:rsidR="00DC0F29">
          <w:rPr>
            <w:rStyle w:val="aa"/>
            <w:u w:val="none"/>
          </w:rPr>
          <w:t>XLII. Производство учебно - наглядных пособий</w:t>
        </w:r>
      </w:hyperlink>
      <w:r w:rsidR="00DC0F29">
        <w:br/>
      </w:r>
      <w:hyperlink r:id="rId95" w:anchor="43" w:history="1">
        <w:r w:rsidR="00DC0F29">
          <w:rPr>
            <w:rStyle w:val="aa"/>
            <w:u w:val="none"/>
          </w:rPr>
          <w:t>XLIII. Работы, выполняемые в различных отраслях экономики</w:t>
        </w:r>
      </w:hyperlink>
    </w:p>
    <w:p w:rsidR="00DC0F29" w:rsidRDefault="00DC0F29" w:rsidP="00DC0F29">
      <w:pPr>
        <w:pStyle w:val="2"/>
      </w:pPr>
      <w:r>
        <w:t>Ночной труд подростков в промышленности</w:t>
      </w:r>
    </w:p>
    <w:p w:rsidR="00DC0F29" w:rsidRDefault="00DC0F29" w:rsidP="00DC0F29">
      <w:pPr>
        <w:pStyle w:val="a5"/>
        <w:jc w:val="left"/>
      </w:pPr>
      <w:r>
        <w:t>Согласно Конвенции Международной Организации Труда 1948 г. термин "ночь" означает период продолжительностью, по крайней мере в двенадцать последовательных часов.</w:t>
      </w:r>
    </w:p>
    <w:p w:rsidR="00DC0F29" w:rsidRDefault="00DC0F29" w:rsidP="00DC0F29">
      <w:pPr>
        <w:pStyle w:val="a5"/>
        <w:jc w:val="left"/>
      </w:pPr>
      <w:r>
        <w:t>В отношении подростков, не достигших шестнадцатилетнего возраста, этот период включает время между десятью часами вечера и шестью часами утра.</w:t>
      </w:r>
    </w:p>
    <w:p w:rsidR="00DC0F29" w:rsidRDefault="00DC0F29" w:rsidP="00DC0F29">
      <w:pPr>
        <w:pStyle w:val="a5"/>
        <w:jc w:val="left"/>
      </w:pPr>
      <w:r>
        <w:t>В отношении подростков, достигших возраста шестнадцати лет, но не достигших восемнадцатилетнего возраста, этот период включает промежуток времени, установленный компетентным органом власти, продолжительностью, по крайней мере в семь последовательных часов между десятью часами вечера и семью часами утра; компетентный орган власти может устанавливать различные промежутки времени для различных районов, отраслей промышленности, предприятий или их филиалов, но он обязан консультироваться с заинтересованными организациями предпринимателей и трудящихся, прежде чем установить промежуток времени после одиннадцати часов вечера.</w:t>
      </w:r>
    </w:p>
    <w:p w:rsidR="00DC0F29" w:rsidRDefault="00DC0F29" w:rsidP="00DC0F29">
      <w:pPr>
        <w:pStyle w:val="a5"/>
        <w:jc w:val="left"/>
        <w:rPr>
          <w:b/>
          <w:bCs/>
          <w:sz w:val="28"/>
          <w:szCs w:val="28"/>
        </w:rPr>
      </w:pPr>
      <w:r>
        <w:br w:type="page"/>
      </w:r>
      <w:r>
        <w:rPr>
          <w:b/>
          <w:bCs/>
          <w:sz w:val="28"/>
          <w:szCs w:val="28"/>
        </w:rPr>
        <w:t>Заключение</w:t>
      </w:r>
    </w:p>
    <w:p w:rsidR="00DC0F29" w:rsidRDefault="00DC0F29" w:rsidP="00DC0F29">
      <w:pPr>
        <w:pStyle w:val="a5"/>
        <w:jc w:val="left"/>
      </w:pPr>
      <w:r>
        <w:t>Надзор и контроль за соблюдением законодательства о труде и охране труда осуществляют:</w:t>
      </w:r>
    </w:p>
    <w:p w:rsidR="00DC0F29" w:rsidRDefault="00DC0F29" w:rsidP="00DC0F29">
      <w:pPr>
        <w:pStyle w:val="a5"/>
        <w:jc w:val="left"/>
      </w:pPr>
      <w:r>
        <w:t>1) государственный надзор и контроль на предприятиях, в учреждениях, организациях независимо от форм собственности и подчиненности, специально уполномоченные на то государственные органы и инспекции в соответствии с федеральными законами;</w:t>
      </w:r>
    </w:p>
    <w:p w:rsidR="00DC0F29" w:rsidRDefault="00DC0F29" w:rsidP="00DC0F29">
      <w:pPr>
        <w:pStyle w:val="a5"/>
        <w:jc w:val="left"/>
      </w:pPr>
      <w:r>
        <w:t xml:space="preserve">2) профессиональные союзы, а также состоящие в их ведении техническая и правовая инспекции труда - согласно положениям об этих инспекциях </w:t>
      </w:r>
    </w:p>
    <w:p w:rsidR="00DC0F29" w:rsidRDefault="00DC0F29" w:rsidP="00DC0F29">
      <w:pPr>
        <w:pStyle w:val="a5"/>
        <w:jc w:val="left"/>
      </w:pPr>
      <w:r>
        <w:t>Решения органов государственного надзора и контроля в области охраны труда, их должностных лиц, принятые в пределах предоставленных им полномочий, являются обязательными для исполнения организациями, работодателями и должностными лицами организаций.</w:t>
      </w:r>
    </w:p>
    <w:p w:rsidR="00DC0F29" w:rsidRDefault="00DC0F29" w:rsidP="00DC0F29">
      <w:pPr>
        <w:pStyle w:val="a5"/>
        <w:jc w:val="left"/>
      </w:pPr>
      <w:r>
        <w:t>Должностные лица органов государственного надзора и контроля в области охраны труда несут ответственность за выполнение возложенных на них обязанностей в соответствии с законодательством.</w:t>
      </w:r>
    </w:p>
    <w:p w:rsidR="00DC0F29" w:rsidRDefault="00DC0F29" w:rsidP="00DC0F29">
      <w:pPr>
        <w:pStyle w:val="a5"/>
        <w:jc w:val="left"/>
      </w:pPr>
      <w:r>
        <w:t>Общественный контроль за соблюдением законных прав и интересов работников в области охраны труда осуществляют профессиональные союзы в лице их соответствующих органов и уполномоченных (доверенных) лиц по охране труда, иные уполномоченные работниками представительные органы, которые могут создавать в этих целях собственные инспекции.</w:t>
      </w:r>
    </w:p>
    <w:p w:rsidR="00DC0F29" w:rsidRDefault="00DC0F29" w:rsidP="00DC0F29">
      <w:pPr>
        <w:pStyle w:val="a5"/>
        <w:jc w:val="left"/>
      </w:pPr>
      <w:r>
        <w:t>Уполномоченные (доверенные) лица по охране труда профессиональных союзов или трудового коллектива действуют в соответствии с рекомендациями, разработанными органом государственного управления в области охраны труда.</w:t>
      </w:r>
    </w:p>
    <w:p w:rsidR="00DC0F29" w:rsidRDefault="00DC0F29" w:rsidP="00DC0F29">
      <w:pPr>
        <w:pStyle w:val="a5"/>
        <w:jc w:val="left"/>
      </w:pPr>
      <w:r>
        <w:t>Профессиональные союзы в лице их соответствующих органов защищают права работников на охрану труда, осуществляют контроль за реализацией этих прав, участвуют в разработке и согласовании законодательных и иных нормативных правовых актов по охране труда.</w:t>
      </w:r>
    </w:p>
    <w:p w:rsidR="00DC0F29" w:rsidRDefault="00DC0F29" w:rsidP="00DC0F29">
      <w:pPr>
        <w:pStyle w:val="a5"/>
        <w:jc w:val="left"/>
      </w:pPr>
      <w:r>
        <w:t>Профсоюзный комитет предприятия, учреждения, организации, трудовой коллектив рассматривают вопросы применения труда женщин и подростков, соблюдения охраны их труда и продолжения ими учебы. Они стремятся в коллективных договорах закрепить мероприятия по улучшению условий труда и быта женщин и молодежи, развитию культурно-массовой и спортивной работы.</w:t>
      </w:r>
    </w:p>
    <w:p w:rsidR="00DC0F29" w:rsidRDefault="00DC0F29" w:rsidP="00DC0F29">
      <w:pPr>
        <w:pStyle w:val="a5"/>
        <w:jc w:val="left"/>
      </w:pPr>
      <w:r>
        <w:t>Государственное управление охраной труда заключается: в реализации государственной политики в области охраны труда, разработке законодательных и иных нормативных правовых актов в этой области, а также требований к средствам производства, технологиям и организации труда, гарантирующим работникам здоровые и безопасные условия труда.</w:t>
      </w:r>
    </w:p>
    <w:p w:rsidR="00DC0F29" w:rsidRDefault="00DC0F29" w:rsidP="00DC0F29">
      <w:pPr>
        <w:pStyle w:val="a5"/>
        <w:jc w:val="left"/>
      </w:pPr>
      <w:r>
        <w:t>Согласно Европейской Социальной Хартии:</w:t>
      </w:r>
    </w:p>
    <w:p w:rsidR="00DC0F29" w:rsidRDefault="00DC0F29" w:rsidP="00DC0F29">
      <w:pPr>
        <w:pStyle w:val="a5"/>
        <w:jc w:val="left"/>
      </w:pPr>
      <w:r>
        <w:t>Каждый человек должен иметь возможность зарабатывать себе на жизнь свободно избранным трудом.</w:t>
      </w:r>
    </w:p>
    <w:p w:rsidR="00DC0F29" w:rsidRDefault="00DC0F29" w:rsidP="00DC0F29">
      <w:pPr>
        <w:pStyle w:val="a5"/>
        <w:jc w:val="left"/>
      </w:pPr>
      <w:r>
        <w:t xml:space="preserve"> Все трудящиеся имеют право на справедливые условия труда.</w:t>
      </w:r>
    </w:p>
    <w:p w:rsidR="00DC0F29" w:rsidRDefault="00DC0F29" w:rsidP="00DC0F29">
      <w:pPr>
        <w:pStyle w:val="a5"/>
        <w:jc w:val="left"/>
      </w:pPr>
      <w:r>
        <w:t xml:space="preserve"> Все трудящиеся имеют право на условия труда, отвечающие требованиям безопасности и гигиены.</w:t>
      </w:r>
    </w:p>
    <w:p w:rsidR="00DC0F29" w:rsidRDefault="00DC0F29" w:rsidP="00DC0F29">
      <w:pPr>
        <w:pStyle w:val="a5"/>
        <w:jc w:val="left"/>
      </w:pPr>
      <w:r>
        <w:t>Дети и подростки имеют право на особую защиту от опасности физического и морального ущерба, которой они подвергаются.</w:t>
      </w:r>
    </w:p>
    <w:p w:rsidR="00DC0F29" w:rsidRDefault="00DC0F29" w:rsidP="00DC0F29">
      <w:pPr>
        <w:pStyle w:val="a5"/>
        <w:jc w:val="left"/>
      </w:pPr>
      <w:r>
        <w:t xml:space="preserve"> Работающие женщины в период беременности и другие работающие женщины в необходимых случаях имеют право на специальную охрану их труда.</w:t>
      </w:r>
    </w:p>
    <w:p w:rsidR="00DC0F29" w:rsidRDefault="00DC0F29" w:rsidP="00DC0F29">
      <w:pPr>
        <w:pStyle w:val="a5"/>
        <w:jc w:val="left"/>
      </w:pPr>
      <w:r>
        <w:t>Семья, являющаяся основной ячейкой общества, имеет право на соответствующую социальную, правовую и экономическую защиту в целях обеспечения ее всестороннего развития.</w:t>
      </w:r>
    </w:p>
    <w:p w:rsidR="00DC0F29" w:rsidRDefault="00DC0F29" w:rsidP="00DC0F29">
      <w:pPr>
        <w:pStyle w:val="a5"/>
        <w:jc w:val="left"/>
      </w:pPr>
      <w:r>
        <w:t>Матери и дети, независимо от их семейного положения и семейных связей, имеют право на соответствующую социальную и экономическую защиту.</w:t>
      </w:r>
    </w:p>
    <w:p w:rsidR="00DC0F29" w:rsidRDefault="00DC0F29" w:rsidP="00DC0F29">
      <w:pPr>
        <w:pStyle w:val="a5"/>
        <w:jc w:val="left"/>
      </w:pPr>
      <w:r>
        <w:t>Надзор и контроль за соблюдением законодательства о труде и охране труда осуществляют специально уполномоченные государственные  органы и инспекции в пределах предоставленных полномочий в соответствии с федеральными законами.</w:t>
      </w:r>
    </w:p>
    <w:p w:rsidR="00DC0F29" w:rsidRDefault="00DC0F29" w:rsidP="00DC0F29">
      <w:pPr>
        <w:pStyle w:val="a5"/>
        <w:jc w:val="left"/>
      </w:pPr>
    </w:p>
    <w:p w:rsidR="00DC0F29" w:rsidRDefault="00DC0F29" w:rsidP="00DC0F29">
      <w:pPr>
        <w:pStyle w:val="1"/>
        <w:jc w:val="left"/>
      </w:pPr>
      <w:r>
        <w:br w:type="page"/>
        <w:t>Литература</w:t>
      </w:r>
    </w:p>
    <w:p w:rsidR="00DC0F29" w:rsidRDefault="00DC0F29" w:rsidP="00DC0F29">
      <w:pPr>
        <w:pStyle w:val="a5"/>
        <w:jc w:val="left"/>
      </w:pPr>
    </w:p>
    <w:p w:rsidR="00DC0F29" w:rsidRDefault="00DC0F29" w:rsidP="00DC0F29">
      <w:pPr>
        <w:pStyle w:val="a5"/>
        <w:jc w:val="left"/>
      </w:pPr>
      <w:r>
        <w:t xml:space="preserve">1. Кодекс законов о труде Российской Федерации от 30 декабря 2001 г. № 197-ФЗ (КЗоТ РФ) </w:t>
      </w:r>
    </w:p>
    <w:p w:rsidR="00DC0F29" w:rsidRDefault="00DC0F29" w:rsidP="00DC0F29">
      <w:pPr>
        <w:pStyle w:val="a5"/>
        <w:jc w:val="left"/>
      </w:pPr>
      <w:r>
        <w:t>2. Санитарные правила и нормы СанПиН 2.2.0.555-96 "Гигиенические требования к условиям труда женщин" (утв. постановлением Госкомсанэпиднадзора РФ от 28 октября 1996 г. N 32)</w:t>
      </w:r>
    </w:p>
    <w:p w:rsidR="00DC0F29" w:rsidRDefault="00DC0F29" w:rsidP="00DC0F29">
      <w:pPr>
        <w:pStyle w:val="a5"/>
        <w:jc w:val="left"/>
      </w:pPr>
      <w:r>
        <w:t xml:space="preserve">3. Европейская Социальная Хартия (Турин, 18 октября 1961 г.) </w:t>
      </w:r>
    </w:p>
    <w:p w:rsidR="00DC0F29" w:rsidRDefault="00DC0F29" w:rsidP="00DC0F29">
      <w:pPr>
        <w:pStyle w:val="a5"/>
        <w:jc w:val="left"/>
      </w:pPr>
      <w:r>
        <w:t>4. Конвенция о правах ребенка (Нью-Йорк, 20 ноября 1989 г.)</w:t>
      </w:r>
    </w:p>
    <w:p w:rsidR="00DC0F29" w:rsidRDefault="00DC0F29" w:rsidP="00DC0F29">
      <w:pPr>
        <w:pStyle w:val="a5"/>
        <w:jc w:val="left"/>
      </w:pPr>
      <w:r>
        <w:t>5. Конвенция Международной Организации Труда N 138 о минимальном возрасте для приема на работу (Женева, 6 июня 1973 г.)</w:t>
      </w:r>
    </w:p>
    <w:p w:rsidR="00DC0F29" w:rsidRDefault="00DC0F29" w:rsidP="00DC0F29">
      <w:pPr>
        <w:pStyle w:val="a5"/>
        <w:jc w:val="left"/>
      </w:pPr>
      <w:r>
        <w:t xml:space="preserve">6. Постановление Министерства труда и социального развития РФ от 17.05.2000 </w:t>
      </w:r>
      <w:r>
        <w:br/>
        <w:t>№ 38.</w:t>
      </w:r>
    </w:p>
    <w:p w:rsidR="00DC0F29" w:rsidRDefault="00DC0F29" w:rsidP="00DC0F29">
      <w:pPr>
        <w:pStyle w:val="a5"/>
        <w:jc w:val="left"/>
      </w:pPr>
      <w:r>
        <w:t>7.</w:t>
      </w:r>
      <w:r>
        <w:rPr>
          <w:b/>
          <w:bCs/>
        </w:rPr>
        <w:t xml:space="preserve"> </w:t>
      </w:r>
      <w:r>
        <w:t>Постановление Правительства РФ N 163 от 25.02.2000.</w:t>
      </w:r>
    </w:p>
    <w:p w:rsidR="00DC0F29" w:rsidRDefault="00DC0F29" w:rsidP="00DC0F29">
      <w:pPr>
        <w:pStyle w:val="a5"/>
        <w:jc w:val="left"/>
      </w:pPr>
      <w:r>
        <w:t xml:space="preserve">8. Постановлением Правительства Российской Федерации от 25 февраля 2000 г. </w:t>
      </w:r>
    </w:p>
    <w:p w:rsidR="00DC0F29" w:rsidRDefault="00DC0F29" w:rsidP="00DC0F29">
      <w:pPr>
        <w:pStyle w:val="a5"/>
        <w:jc w:val="left"/>
      </w:pPr>
      <w:r>
        <w:t>N 162.</w:t>
      </w:r>
      <w:bookmarkStart w:id="0" w:name="_GoBack"/>
      <w:bookmarkEnd w:id="0"/>
    </w:p>
    <w:sectPr w:rsidR="00DC0F29">
      <w:pgSz w:w="11906" w:h="16838"/>
      <w:pgMar w:top="1134" w:right="850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F29" w:rsidRDefault="00DC0F29">
      <w:r>
        <w:separator/>
      </w:r>
    </w:p>
  </w:endnote>
  <w:endnote w:type="continuationSeparator" w:id="0">
    <w:p w:rsidR="00DC0F29" w:rsidRDefault="00DC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F29" w:rsidRDefault="00DC0F29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215DD">
      <w:rPr>
        <w:rStyle w:val="a9"/>
        <w:noProof/>
      </w:rPr>
      <w:t>1</w:t>
    </w:r>
    <w:r>
      <w:rPr>
        <w:rStyle w:val="a9"/>
      </w:rPr>
      <w:fldChar w:fldCharType="end"/>
    </w:r>
  </w:p>
  <w:p w:rsidR="00DC0F29" w:rsidRDefault="00DC0F2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F29" w:rsidRDefault="00DC0F29">
      <w:r>
        <w:separator/>
      </w:r>
    </w:p>
  </w:footnote>
  <w:footnote w:type="continuationSeparator" w:id="0">
    <w:p w:rsidR="00DC0F29" w:rsidRDefault="00DC0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DF6586"/>
    <w:multiLevelType w:val="singleLevel"/>
    <w:tmpl w:val="3FA60DB4"/>
    <w:lvl w:ilvl="0">
      <w:start w:val="1"/>
      <w:numFmt w:val="decimal"/>
      <w:lvlText w:val="%1)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2">
    <w:nsid w:val="0C07131C"/>
    <w:multiLevelType w:val="singleLevel"/>
    <w:tmpl w:val="BC84AF2E"/>
    <w:lvl w:ilvl="0">
      <w:start w:val="1"/>
      <w:numFmt w:val="decimal"/>
      <w:lvlText w:val="%1)"/>
      <w:lvlJc w:val="left"/>
      <w:pPr>
        <w:tabs>
          <w:tab w:val="num" w:pos="1317"/>
        </w:tabs>
        <w:ind w:left="1317" w:hanging="750"/>
      </w:pPr>
      <w:rPr>
        <w:rFonts w:hint="default"/>
      </w:rPr>
    </w:lvl>
  </w:abstractNum>
  <w:abstractNum w:abstractNumId="3">
    <w:nsid w:val="0CD86711"/>
    <w:multiLevelType w:val="singleLevel"/>
    <w:tmpl w:val="6F2E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4">
    <w:nsid w:val="0E352FC4"/>
    <w:multiLevelType w:val="singleLevel"/>
    <w:tmpl w:val="71A2B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5">
    <w:nsid w:val="12AB6FF6"/>
    <w:multiLevelType w:val="singleLevel"/>
    <w:tmpl w:val="DF685438"/>
    <w:lvl w:ilvl="0">
      <w:start w:val="2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hAnsi="Times New Roman" w:cs="Times New Roman" w:hint="default"/>
      </w:rPr>
    </w:lvl>
  </w:abstractNum>
  <w:abstractNum w:abstractNumId="6">
    <w:nsid w:val="43280AE8"/>
    <w:multiLevelType w:val="hybridMultilevel"/>
    <w:tmpl w:val="92F67950"/>
    <w:lvl w:ilvl="0" w:tplc="7D96412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541E3905"/>
    <w:multiLevelType w:val="singleLevel"/>
    <w:tmpl w:val="041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56E56A12"/>
    <w:multiLevelType w:val="singleLevel"/>
    <w:tmpl w:val="F0C6A2E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u w:val="none"/>
      </w:rPr>
    </w:lvl>
  </w:abstractNum>
  <w:abstractNum w:abstractNumId="9">
    <w:nsid w:val="62C6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4B91E27"/>
    <w:multiLevelType w:val="singleLevel"/>
    <w:tmpl w:val="FFF63BD8"/>
    <w:lvl w:ilvl="0">
      <w:start w:val="1"/>
      <w:numFmt w:val="bullet"/>
      <w:lvlText w:val="-"/>
      <w:lvlJc w:val="left"/>
      <w:pPr>
        <w:tabs>
          <w:tab w:val="num" w:pos="1129"/>
        </w:tabs>
        <w:ind w:left="1129" w:hanging="42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969"/>
    <w:rsid w:val="00062F7A"/>
    <w:rsid w:val="004441E0"/>
    <w:rsid w:val="009215DD"/>
    <w:rsid w:val="009A040C"/>
    <w:rsid w:val="00B56969"/>
    <w:rsid w:val="00DC0F29"/>
    <w:rsid w:val="00F2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F4ACFF-02A3-4158-83F7-3A24C001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color w:val="000000"/>
    </w:rPr>
  </w:style>
  <w:style w:type="paragraph" w:styleId="1">
    <w:name w:val="heading 1"/>
    <w:basedOn w:val="a"/>
    <w:next w:val="a"/>
    <w:link w:val="10"/>
    <w:autoRedefine/>
    <w:uiPriority w:val="99"/>
    <w:qFormat/>
    <w:pPr>
      <w:keepNext/>
      <w:spacing w:before="120" w:after="120"/>
      <w:jc w:val="both"/>
      <w:outlineLvl w:val="0"/>
    </w:pPr>
    <w:rPr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pPr>
      <w:keepNext/>
      <w:spacing w:before="120" w:after="120"/>
      <w:ind w:left="-567" w:firstLine="709"/>
      <w:outlineLvl w:val="1"/>
    </w:pPr>
    <w:rPr>
      <w:b/>
      <w:bCs/>
    </w:rPr>
  </w:style>
  <w:style w:type="paragraph" w:styleId="3">
    <w:name w:val="heading 3"/>
    <w:basedOn w:val="a"/>
    <w:next w:val="a"/>
    <w:link w:val="30"/>
    <w:autoRedefine/>
    <w:uiPriority w:val="99"/>
    <w:qFormat/>
    <w:pPr>
      <w:keepNext/>
      <w:spacing w:before="120" w:line="360" w:lineRule="auto"/>
      <w:ind w:right="-1" w:firstLine="709"/>
      <w:jc w:val="both"/>
      <w:outlineLvl w:val="2"/>
    </w:pPr>
    <w:rPr>
      <w:b/>
      <w:bCs/>
      <w:i/>
      <w:iCs/>
      <w:sz w:val="32"/>
      <w:szCs w:val="32"/>
      <w:u w:val="single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709" w:firstLine="2552"/>
      <w:outlineLvl w:val="3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709" w:right="-766"/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09" w:right="-766"/>
      <w:outlineLvl w:val="5"/>
    </w:pPr>
    <w:rPr>
      <w:i/>
      <w:iCs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pPr>
      <w:keepNext/>
      <w:tabs>
        <w:tab w:val="left" w:pos="851"/>
      </w:tabs>
      <w:ind w:left="993" w:right="-766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709" w:right="-766"/>
      <w:outlineLvl w:val="7"/>
    </w:pPr>
    <w:rPr>
      <w:b/>
      <w:bCs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Plain Text"/>
    <w:basedOn w:val="a"/>
    <w:link w:val="a4"/>
    <w:uiPriority w:val="99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semiHidden/>
    <w:rPr>
      <w:rFonts w:ascii="Courier New" w:hAnsi="Courier New" w:cs="Courier New"/>
      <w:color w:val="000000"/>
      <w:sz w:val="20"/>
      <w:szCs w:val="20"/>
    </w:rPr>
  </w:style>
  <w:style w:type="paragraph" w:styleId="a5">
    <w:name w:val="Body Text"/>
    <w:basedOn w:val="a"/>
    <w:link w:val="a6"/>
    <w:autoRedefine/>
    <w:uiPriority w:val="99"/>
    <w:pPr>
      <w:tabs>
        <w:tab w:val="left" w:pos="9639"/>
      </w:tabs>
      <w:spacing w:line="360" w:lineRule="auto"/>
      <w:ind w:left="567"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rPr>
      <w:rFonts w:ascii="Arial" w:hAnsi="Arial" w:cs="Arial"/>
      <w:color w:val="000000"/>
    </w:rPr>
  </w:style>
  <w:style w:type="paragraph" w:styleId="21">
    <w:name w:val="Body Text 2"/>
    <w:basedOn w:val="a"/>
    <w:link w:val="22"/>
    <w:uiPriority w:val="99"/>
    <w:pPr>
      <w:ind w:firstLine="567"/>
      <w:jc w:val="both"/>
    </w:pPr>
    <w:rPr>
      <w:b/>
      <w:bCs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Arial" w:hAnsi="Arial" w:cs="Arial"/>
      <w:color w:val="000000"/>
    </w:rPr>
  </w:style>
  <w:style w:type="paragraph" w:styleId="31">
    <w:name w:val="Body Text 3"/>
    <w:basedOn w:val="a"/>
    <w:link w:val="32"/>
    <w:uiPriority w:val="99"/>
    <w:pPr>
      <w:jc w:val="both"/>
    </w:pPr>
    <w:rPr>
      <w:b/>
      <w:bCs/>
      <w:color w:val="000080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ascii="Arial" w:hAnsi="Arial" w:cs="Arial"/>
      <w:color w:val="000000"/>
      <w:sz w:val="16"/>
      <w:szCs w:val="16"/>
    </w:rPr>
  </w:style>
  <w:style w:type="paragraph" w:customStyle="1" w:styleId="11">
    <w:name w:val="Стиль1"/>
    <w:basedOn w:val="a5"/>
    <w:uiPriority w:val="99"/>
    <w:rPr>
      <w:b/>
      <w:bCs/>
    </w:rPr>
  </w:style>
  <w:style w:type="paragraph" w:styleId="23">
    <w:name w:val="Body Text Indent 2"/>
    <w:basedOn w:val="a"/>
    <w:link w:val="24"/>
    <w:uiPriority w:val="99"/>
    <w:pPr>
      <w:widowControl w:val="0"/>
      <w:ind w:firstLine="567"/>
      <w:jc w:val="both"/>
    </w:pPr>
    <w:rPr>
      <w:rFonts w:ascii="a_FuturaOrto" w:hAnsi="a_FuturaOrto" w:cs="a_FuturaOrto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rFonts w:ascii="Arial" w:hAnsi="Arial" w:cs="Arial"/>
      <w:color w:val="000000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Arial" w:hAnsi="Arial" w:cs="Arial"/>
      <w:color w:val="000000"/>
    </w:rPr>
  </w:style>
  <w:style w:type="character" w:styleId="a9">
    <w:name w:val="page number"/>
    <w:basedOn w:val="a0"/>
    <w:uiPriority w:val="99"/>
  </w:style>
  <w:style w:type="paragraph" w:customStyle="1" w:styleId="p2">
    <w:name w:val="p2"/>
    <w:basedOn w:val="a"/>
    <w:uiPriority w:val="99"/>
    <w:pPr>
      <w:autoSpaceDE/>
      <w:autoSpaceDN/>
      <w:ind w:firstLine="600"/>
      <w:jc w:val="both"/>
    </w:pPr>
    <w:rPr>
      <w:color w:val="auto"/>
      <w:sz w:val="24"/>
      <w:szCs w:val="24"/>
    </w:rPr>
  </w:style>
  <w:style w:type="character" w:styleId="aa">
    <w:name w:val="Hyperlink"/>
    <w:basedOn w:val="a0"/>
    <w:uiPriority w:val="99"/>
    <w:rPr>
      <w:color w:val="auto"/>
      <w:u w:val="single"/>
    </w:rPr>
  </w:style>
  <w:style w:type="character" w:styleId="ab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ols-komplekt.ru/documents/post/0016/0005.html" TargetMode="External"/><Relationship Id="rId21" Type="http://schemas.openxmlformats.org/officeDocument/2006/relationships/hyperlink" Target="http://www.ols-komplekt.ru/documents/post/0016/0004.html" TargetMode="External"/><Relationship Id="rId34" Type="http://schemas.openxmlformats.org/officeDocument/2006/relationships/hyperlink" Target="http://www.ols-komplekt.ru/documents/post/0016/0006.html" TargetMode="External"/><Relationship Id="rId42" Type="http://schemas.openxmlformats.org/officeDocument/2006/relationships/hyperlink" Target="http://www.ols-komplekt.ru/documents/post/0016/0007.html" TargetMode="External"/><Relationship Id="rId47" Type="http://schemas.openxmlformats.org/officeDocument/2006/relationships/hyperlink" Target="http://www.garweb.ru/project/mintrud/tk/12025268/12025268-015.htm" TargetMode="External"/><Relationship Id="rId50" Type="http://schemas.openxmlformats.org/officeDocument/2006/relationships/hyperlink" Target="http://www.garweb.ru/project/mintrud/tk/12025268/12025268-015.htm" TargetMode="External"/><Relationship Id="rId55" Type="http://schemas.openxmlformats.org/officeDocument/2006/relationships/hyperlink" Target="http://www.ols-komplekt.ru/documents/post/0017/0001.html" TargetMode="External"/><Relationship Id="rId63" Type="http://schemas.openxmlformats.org/officeDocument/2006/relationships/hyperlink" Target="http://www.ols-komplekt.ru/documents/post/0017/0004.html" TargetMode="External"/><Relationship Id="rId68" Type="http://schemas.openxmlformats.org/officeDocument/2006/relationships/hyperlink" Target="http://www.ols-komplekt.ru/documents/post/0017/0006.html" TargetMode="External"/><Relationship Id="rId76" Type="http://schemas.openxmlformats.org/officeDocument/2006/relationships/hyperlink" Target="http://www.ols-komplekt.ru/documents/post/0017/0008.html" TargetMode="External"/><Relationship Id="rId84" Type="http://schemas.openxmlformats.org/officeDocument/2006/relationships/hyperlink" Target="http://www.ols-komplekt.ru/documents/post/0017/0012.html" TargetMode="External"/><Relationship Id="rId89" Type="http://schemas.openxmlformats.org/officeDocument/2006/relationships/hyperlink" Target="http://www.ols-komplekt.ru/documents/post/0017/0014.html" TargetMode="External"/><Relationship Id="rId97" Type="http://schemas.openxmlformats.org/officeDocument/2006/relationships/theme" Target="theme/theme1.xml"/><Relationship Id="rId7" Type="http://schemas.openxmlformats.org/officeDocument/2006/relationships/footer" Target="footer1.xml"/><Relationship Id="rId71" Type="http://schemas.openxmlformats.org/officeDocument/2006/relationships/hyperlink" Target="http://www.ols-komplekt.ru/documents/post/0017/0007.html" TargetMode="External"/><Relationship Id="rId92" Type="http://schemas.openxmlformats.org/officeDocument/2006/relationships/hyperlink" Target="http://www.ols-komplekt.ru/documents/post/0017/001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ls-komplekt.ru/documents/post/0016/0003.html" TargetMode="External"/><Relationship Id="rId29" Type="http://schemas.openxmlformats.org/officeDocument/2006/relationships/hyperlink" Target="http://www.ols-komplekt.ru/documents/post/0016/0006.html" TargetMode="External"/><Relationship Id="rId11" Type="http://schemas.openxmlformats.org/officeDocument/2006/relationships/hyperlink" Target="http://www.ols-komplekt.ru/documents/post/0016/0002.html" TargetMode="External"/><Relationship Id="rId24" Type="http://schemas.openxmlformats.org/officeDocument/2006/relationships/hyperlink" Target="http://www.ols-komplekt.ru/documents/post/0016/0005.html" TargetMode="External"/><Relationship Id="rId32" Type="http://schemas.openxmlformats.org/officeDocument/2006/relationships/hyperlink" Target="http://www.ols-komplekt.ru/documents/post/0016/0006.html" TargetMode="External"/><Relationship Id="rId37" Type="http://schemas.openxmlformats.org/officeDocument/2006/relationships/hyperlink" Target="http://www.ols-komplekt.ru/documents/post/0016/0007.html" TargetMode="External"/><Relationship Id="rId40" Type="http://schemas.openxmlformats.org/officeDocument/2006/relationships/hyperlink" Target="http://www.ols-komplekt.ru/documents/post/0016/0007.html" TargetMode="External"/><Relationship Id="rId45" Type="http://schemas.openxmlformats.org/officeDocument/2006/relationships/hyperlink" Target="http://www.ols-komplekt.ru/documents/post/0016/0007.html" TargetMode="External"/><Relationship Id="rId53" Type="http://schemas.openxmlformats.org/officeDocument/2006/relationships/hyperlink" Target="http://www.ols-komplekt.ru/documents/post/0017/0001.html" TargetMode="External"/><Relationship Id="rId58" Type="http://schemas.openxmlformats.org/officeDocument/2006/relationships/hyperlink" Target="http://www.ols-komplekt.ru/documents/post/0017/0004.html" TargetMode="External"/><Relationship Id="rId66" Type="http://schemas.openxmlformats.org/officeDocument/2006/relationships/hyperlink" Target="http://www.ols-komplekt.ru/documents/post/0017/0005.html" TargetMode="External"/><Relationship Id="rId74" Type="http://schemas.openxmlformats.org/officeDocument/2006/relationships/hyperlink" Target="http://www.ols-komplekt.ru/documents/post/0017/0008.html" TargetMode="External"/><Relationship Id="rId79" Type="http://schemas.openxmlformats.org/officeDocument/2006/relationships/hyperlink" Target="http://www.ols-komplekt.ru/documents/post/0017/0009.html" TargetMode="External"/><Relationship Id="rId87" Type="http://schemas.openxmlformats.org/officeDocument/2006/relationships/hyperlink" Target="http://www.ols-komplekt.ru/documents/post/0017/0014.html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ols-komplekt.ru/documents/post/0017/0004.html" TargetMode="External"/><Relationship Id="rId82" Type="http://schemas.openxmlformats.org/officeDocument/2006/relationships/hyperlink" Target="http://www.ols-komplekt.ru/documents/post/0017/0011.html" TargetMode="External"/><Relationship Id="rId90" Type="http://schemas.openxmlformats.org/officeDocument/2006/relationships/hyperlink" Target="http://www.ols-komplekt.ru/documents/post/0017/0014.html" TargetMode="External"/><Relationship Id="rId95" Type="http://schemas.openxmlformats.org/officeDocument/2006/relationships/hyperlink" Target="http://www.ols-komplekt.ru/documents/post/0017/0015.html" TargetMode="External"/><Relationship Id="rId19" Type="http://schemas.openxmlformats.org/officeDocument/2006/relationships/hyperlink" Target="http://www.ols-komplekt.ru/documents/post/0016/0004.html" TargetMode="External"/><Relationship Id="rId14" Type="http://schemas.openxmlformats.org/officeDocument/2006/relationships/hyperlink" Target="http://www.ols-komplekt.ru/documents/post/0016/0003.html" TargetMode="External"/><Relationship Id="rId22" Type="http://schemas.openxmlformats.org/officeDocument/2006/relationships/hyperlink" Target="http://www.ols-komplekt.ru/documents/post/0016/0004.html" TargetMode="External"/><Relationship Id="rId27" Type="http://schemas.openxmlformats.org/officeDocument/2006/relationships/hyperlink" Target="http://www.ols-komplekt.ru/documents/post/0016/0005.html" TargetMode="External"/><Relationship Id="rId30" Type="http://schemas.openxmlformats.org/officeDocument/2006/relationships/hyperlink" Target="http://www.ols-komplekt.ru/documents/post/0016/0006.html" TargetMode="External"/><Relationship Id="rId35" Type="http://schemas.openxmlformats.org/officeDocument/2006/relationships/hyperlink" Target="http://www.ols-komplekt.ru/documents/post/0016/0006.html" TargetMode="External"/><Relationship Id="rId43" Type="http://schemas.openxmlformats.org/officeDocument/2006/relationships/hyperlink" Target="http://www.ols-komplekt.ru/documents/post/0016/0007.html" TargetMode="External"/><Relationship Id="rId48" Type="http://schemas.openxmlformats.org/officeDocument/2006/relationships/hyperlink" Target="http://www.garweb.ru/project/mintrud/tk/12025268/12025268-015.htm" TargetMode="External"/><Relationship Id="rId56" Type="http://schemas.openxmlformats.org/officeDocument/2006/relationships/hyperlink" Target="http://www.ols-komplekt.ru/documents/post/0017/0002.html" TargetMode="External"/><Relationship Id="rId64" Type="http://schemas.openxmlformats.org/officeDocument/2006/relationships/hyperlink" Target="http://www.ols-komplekt.ru/documents/post/0017/0004.html" TargetMode="External"/><Relationship Id="rId69" Type="http://schemas.openxmlformats.org/officeDocument/2006/relationships/hyperlink" Target="http://www.ols-komplekt.ru/documents/post/0017/0006.html" TargetMode="External"/><Relationship Id="rId77" Type="http://schemas.openxmlformats.org/officeDocument/2006/relationships/hyperlink" Target="http://www.ols-komplekt.ru/documents/post/0017/0009.html" TargetMode="External"/><Relationship Id="rId8" Type="http://schemas.openxmlformats.org/officeDocument/2006/relationships/hyperlink" Target="http://www.ols-komplekt.ru/documents/post/0016/0001.html" TargetMode="External"/><Relationship Id="rId51" Type="http://schemas.openxmlformats.org/officeDocument/2006/relationships/hyperlink" Target="http://www.garweb.ru/project/mintrud/tk/12025268/12025268-015.htm" TargetMode="External"/><Relationship Id="rId72" Type="http://schemas.openxmlformats.org/officeDocument/2006/relationships/hyperlink" Target="http://www.ols-komplekt.ru/documents/post/0017/0007.html" TargetMode="External"/><Relationship Id="rId80" Type="http://schemas.openxmlformats.org/officeDocument/2006/relationships/hyperlink" Target="http://www.ols-komplekt.ru/documents/post/0017/0009.html" TargetMode="External"/><Relationship Id="rId85" Type="http://schemas.openxmlformats.org/officeDocument/2006/relationships/hyperlink" Target="http://www.ols-komplekt.ru/documents/post/0017/0013.html" TargetMode="External"/><Relationship Id="rId93" Type="http://schemas.openxmlformats.org/officeDocument/2006/relationships/hyperlink" Target="http://www.ols-komplekt.ru/documents/post/0017/0015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ols-komplekt.ru/documents/post/0016/0002.html" TargetMode="External"/><Relationship Id="rId17" Type="http://schemas.openxmlformats.org/officeDocument/2006/relationships/hyperlink" Target="http://www.ols-komplekt.ru/documents/post/0016/0004.html" TargetMode="External"/><Relationship Id="rId25" Type="http://schemas.openxmlformats.org/officeDocument/2006/relationships/hyperlink" Target="http://www.ols-komplekt.ru/documents/post/0016/0005.html" TargetMode="External"/><Relationship Id="rId33" Type="http://schemas.openxmlformats.org/officeDocument/2006/relationships/hyperlink" Target="http://www.ols-komplekt.ru/documents/post/0016/0006.html" TargetMode="External"/><Relationship Id="rId38" Type="http://schemas.openxmlformats.org/officeDocument/2006/relationships/hyperlink" Target="http://www.ols-komplekt.ru/documents/post/0016/0007.html" TargetMode="External"/><Relationship Id="rId46" Type="http://schemas.openxmlformats.org/officeDocument/2006/relationships/hyperlink" Target="http://www.ols-komplekt.ru/documents/post/0016/0007.html" TargetMode="External"/><Relationship Id="rId59" Type="http://schemas.openxmlformats.org/officeDocument/2006/relationships/hyperlink" Target="http://www.ols-komplekt.ru/documents/post/0017/0004.html" TargetMode="External"/><Relationship Id="rId67" Type="http://schemas.openxmlformats.org/officeDocument/2006/relationships/hyperlink" Target="http://www.ols-komplekt.ru/documents/post/0017/0006.html" TargetMode="External"/><Relationship Id="rId20" Type="http://schemas.openxmlformats.org/officeDocument/2006/relationships/hyperlink" Target="http://www.ols-komplekt.ru/documents/post/0016/0004.html" TargetMode="External"/><Relationship Id="rId41" Type="http://schemas.openxmlformats.org/officeDocument/2006/relationships/hyperlink" Target="http://www.ols-komplekt.ru/documents/post/0016/0007.html" TargetMode="External"/><Relationship Id="rId54" Type="http://schemas.openxmlformats.org/officeDocument/2006/relationships/hyperlink" Target="http://www.ols-komplekt.ru/documents/post/0017/0001.html" TargetMode="External"/><Relationship Id="rId62" Type="http://schemas.openxmlformats.org/officeDocument/2006/relationships/hyperlink" Target="http://www.ols-komplekt.ru/documents/post/0017/0004.html" TargetMode="External"/><Relationship Id="rId70" Type="http://schemas.openxmlformats.org/officeDocument/2006/relationships/hyperlink" Target="http://www.ols-komplekt.ru/documents/post/0017/0007.html" TargetMode="External"/><Relationship Id="rId75" Type="http://schemas.openxmlformats.org/officeDocument/2006/relationships/hyperlink" Target="http://www.ols-komplekt.ru/documents/post/0017/0008.html" TargetMode="External"/><Relationship Id="rId83" Type="http://schemas.openxmlformats.org/officeDocument/2006/relationships/hyperlink" Target="http://www.ols-komplekt.ru/documents/post/0017/0011.html" TargetMode="External"/><Relationship Id="rId88" Type="http://schemas.openxmlformats.org/officeDocument/2006/relationships/hyperlink" Target="http://www.ols-komplekt.ru/documents/post/0017/0014.html" TargetMode="External"/><Relationship Id="rId91" Type="http://schemas.openxmlformats.org/officeDocument/2006/relationships/hyperlink" Target="http://www.ols-komplekt.ru/documents/post/0017/0014.html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ols-komplekt.ru/documents/post/0016/0003.html" TargetMode="External"/><Relationship Id="rId23" Type="http://schemas.openxmlformats.org/officeDocument/2006/relationships/hyperlink" Target="http://www.ols-komplekt.ru/documents/post/0016/0004.html" TargetMode="External"/><Relationship Id="rId28" Type="http://schemas.openxmlformats.org/officeDocument/2006/relationships/hyperlink" Target="http://www.ols-komplekt.ru/documents/post/0016/0005.html" TargetMode="External"/><Relationship Id="rId36" Type="http://schemas.openxmlformats.org/officeDocument/2006/relationships/hyperlink" Target="http://www.ols-komplekt.ru/documents/post/0016/0006.html" TargetMode="External"/><Relationship Id="rId49" Type="http://schemas.openxmlformats.org/officeDocument/2006/relationships/hyperlink" Target="http://www.garweb.ru/project/mintrud/tk/12025268/12025268-015.htm" TargetMode="External"/><Relationship Id="rId57" Type="http://schemas.openxmlformats.org/officeDocument/2006/relationships/hyperlink" Target="http://www.ols-komplekt.ru/documents/post/0017/0003.html" TargetMode="External"/><Relationship Id="rId10" Type="http://schemas.openxmlformats.org/officeDocument/2006/relationships/hyperlink" Target="http://www.ols-komplekt.ru/documents/post/0016/0001.html" TargetMode="External"/><Relationship Id="rId31" Type="http://schemas.openxmlformats.org/officeDocument/2006/relationships/hyperlink" Target="http://www.ols-komplekt.ru/documents/post/0016/0006.html" TargetMode="External"/><Relationship Id="rId44" Type="http://schemas.openxmlformats.org/officeDocument/2006/relationships/hyperlink" Target="http://www.ols-komplekt.ru/documents/post/0016/0007.html" TargetMode="External"/><Relationship Id="rId52" Type="http://schemas.openxmlformats.org/officeDocument/2006/relationships/hyperlink" Target="http://www.garweb.ru/project/mintrud/tk/12025268/12025268-015.htm" TargetMode="External"/><Relationship Id="rId60" Type="http://schemas.openxmlformats.org/officeDocument/2006/relationships/hyperlink" Target="http://www.ols-komplekt.ru/documents/post/0017/0004.html" TargetMode="External"/><Relationship Id="rId65" Type="http://schemas.openxmlformats.org/officeDocument/2006/relationships/hyperlink" Target="http://www.ols-komplekt.ru/documents/post/0017/0005.html" TargetMode="External"/><Relationship Id="rId73" Type="http://schemas.openxmlformats.org/officeDocument/2006/relationships/hyperlink" Target="http://www.ols-komplekt.ru/documents/post/0017/0008.html" TargetMode="External"/><Relationship Id="rId78" Type="http://schemas.openxmlformats.org/officeDocument/2006/relationships/hyperlink" Target="http://www.ols-komplekt.ru/documents/post/0017/0009.html" TargetMode="External"/><Relationship Id="rId81" Type="http://schemas.openxmlformats.org/officeDocument/2006/relationships/hyperlink" Target="http://www.ols-komplekt.ru/documents/post/0017/0010.html" TargetMode="External"/><Relationship Id="rId86" Type="http://schemas.openxmlformats.org/officeDocument/2006/relationships/hyperlink" Target="http://www.ols-komplekt.ru/documents/post/0017/0013.html" TargetMode="External"/><Relationship Id="rId94" Type="http://schemas.openxmlformats.org/officeDocument/2006/relationships/hyperlink" Target="http://www.ols-komplekt.ru/documents/post/0017/001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s-komplekt.ru/documents/post/0016/0001.html" TargetMode="External"/><Relationship Id="rId13" Type="http://schemas.openxmlformats.org/officeDocument/2006/relationships/hyperlink" Target="http://www.ols-komplekt.ru/documents/post/0016/0003.html" TargetMode="External"/><Relationship Id="rId18" Type="http://schemas.openxmlformats.org/officeDocument/2006/relationships/hyperlink" Target="http://www.ols-komplekt.ru/documents/post/0016/0004.html" TargetMode="External"/><Relationship Id="rId39" Type="http://schemas.openxmlformats.org/officeDocument/2006/relationships/hyperlink" Target="http://www.ols-komplekt.ru/documents/post/0016/00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6505</Words>
  <Characters>37082</Characters>
  <Application>Microsoft Office Word</Application>
  <DocSecurity>0</DocSecurity>
  <Lines>309</Lines>
  <Paragraphs>86</Paragraphs>
  <ScaleCrop>false</ScaleCrop>
  <Company>Home</Company>
  <LinksUpToDate>false</LinksUpToDate>
  <CharactersWithSpaces>43501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информация</dc:title>
  <dc:subject/>
  <dc:creator>Tatjana</dc:creator>
  <cp:keywords/>
  <dc:description/>
  <cp:lastModifiedBy>admin</cp:lastModifiedBy>
  <cp:revision>2</cp:revision>
  <cp:lastPrinted>2002-10-31T15:03:00Z</cp:lastPrinted>
  <dcterms:created xsi:type="dcterms:W3CDTF">2014-02-17T14:48:00Z</dcterms:created>
  <dcterms:modified xsi:type="dcterms:W3CDTF">2014-02-17T14:48:00Z</dcterms:modified>
</cp:coreProperties>
</file>