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FAF" w:rsidRDefault="00402FAF">
      <w:pPr>
        <w:spacing w:line="360" w:lineRule="auto"/>
        <w:outlineLvl w:val="0"/>
        <w:rPr>
          <w:color w:val="FFFFFF"/>
          <w:sz w:val="24"/>
        </w:rPr>
      </w:pPr>
      <w:r>
        <w:rPr>
          <w:color w:val="FFFFFF"/>
          <w:sz w:val="24"/>
        </w:rPr>
        <w:t>Титул</w:t>
      </w:r>
    </w:p>
    <w:p w:rsidR="00402FAF" w:rsidRDefault="00402FAF">
      <w:pPr>
        <w:spacing w:line="480" w:lineRule="auto"/>
        <w:jc w:val="center"/>
        <w:rPr>
          <w:sz w:val="32"/>
          <w:lang w:val="uk-UA"/>
        </w:rPr>
      </w:pPr>
      <w:r>
        <w:rPr>
          <w:sz w:val="32"/>
          <w:lang w:val="uk-UA"/>
        </w:rPr>
        <w:t>ІНСТІТУТ ЕКОНОМІКИ ТА УПРАВЛІННЯ</w:t>
      </w:r>
    </w:p>
    <w:p w:rsidR="00402FAF" w:rsidRDefault="00402FAF">
      <w:pPr>
        <w:spacing w:line="480" w:lineRule="auto"/>
        <w:jc w:val="center"/>
        <w:rPr>
          <w:sz w:val="32"/>
          <w:lang w:val="uk-UA"/>
        </w:rPr>
      </w:pPr>
      <w:r>
        <w:rPr>
          <w:sz w:val="32"/>
          <w:lang w:val="uk-UA"/>
        </w:rPr>
        <w:t>/М. СІМФЕРОПОЛЬ/</w:t>
      </w:r>
    </w:p>
    <w:p w:rsidR="00402FAF" w:rsidRDefault="00402FAF">
      <w:pPr>
        <w:spacing w:line="480" w:lineRule="auto"/>
        <w:jc w:val="center"/>
        <w:rPr>
          <w:sz w:val="32"/>
          <w:lang w:val="uk-UA"/>
        </w:rPr>
      </w:pPr>
      <w:r>
        <w:rPr>
          <w:sz w:val="32"/>
          <w:lang w:val="uk-UA"/>
        </w:rPr>
        <w:t>ЄКОНОМІЧНИЙ ФАКУЛЬТЕТ</w:t>
      </w:r>
    </w:p>
    <w:p w:rsidR="00402FAF" w:rsidRDefault="00402FAF">
      <w:pPr>
        <w:spacing w:line="480" w:lineRule="auto"/>
        <w:jc w:val="center"/>
        <w:rPr>
          <w:sz w:val="32"/>
          <w:lang w:val="uk-UA"/>
        </w:rPr>
      </w:pPr>
      <w:r>
        <w:rPr>
          <w:sz w:val="32"/>
          <w:lang w:val="uk-UA"/>
        </w:rPr>
        <w:t>КАФЕДРА МЕНЕДЖМЕНТУ І МАРКЕТІНГУ</w:t>
      </w:r>
    </w:p>
    <w:p w:rsidR="00402FAF" w:rsidRDefault="00402FAF">
      <w:pPr>
        <w:spacing w:line="360" w:lineRule="auto"/>
        <w:rPr>
          <w:sz w:val="24"/>
        </w:rPr>
      </w:pPr>
    </w:p>
    <w:p w:rsidR="00402FAF" w:rsidRDefault="00402FAF">
      <w:pPr>
        <w:spacing w:line="360" w:lineRule="auto"/>
        <w:rPr>
          <w:sz w:val="24"/>
        </w:rPr>
      </w:pPr>
      <w:r>
        <w:rPr>
          <w:sz w:val="24"/>
        </w:rPr>
        <w:t>ДЕРЖИЦЬКИЙ ОЛЕКСАНДР ГЕНАДІЙОВИЧ</w:t>
      </w:r>
    </w:p>
    <w:p w:rsidR="00402FAF" w:rsidRDefault="00402FAF">
      <w:pPr>
        <w:spacing w:line="360" w:lineRule="auto"/>
        <w:rPr>
          <w:sz w:val="24"/>
        </w:rPr>
      </w:pPr>
    </w:p>
    <w:p w:rsidR="00402FAF" w:rsidRDefault="00402FAF">
      <w:pPr>
        <w:spacing w:line="360" w:lineRule="auto"/>
        <w:rPr>
          <w:sz w:val="24"/>
        </w:rPr>
      </w:pPr>
      <w:r>
        <w:rPr>
          <w:sz w:val="24"/>
        </w:rPr>
        <w:t>ДИПЛОМНА РОБОТА</w:t>
      </w:r>
    </w:p>
    <w:p w:rsidR="00402FAF" w:rsidRDefault="00402FAF">
      <w:pPr>
        <w:spacing w:line="360" w:lineRule="auto"/>
        <w:rPr>
          <w:sz w:val="24"/>
        </w:rPr>
      </w:pPr>
    </w:p>
    <w:p w:rsidR="00402FAF" w:rsidRDefault="00402FAF">
      <w:pPr>
        <w:spacing w:line="360" w:lineRule="auto"/>
        <w:rPr>
          <w:sz w:val="24"/>
        </w:rPr>
      </w:pPr>
      <w:r>
        <w:rPr>
          <w:sz w:val="24"/>
        </w:rPr>
        <w:t>ТЕМА: «ВИРОБНИЧО-ЄКОНОМІЧНІ ПРОБЛЕМИ ОПТИМІЗАЦІЇ СТРАТЕГІЇ ПІДПРИЄМСТВА»</w:t>
      </w:r>
    </w:p>
    <w:p w:rsidR="00402FAF" w:rsidRDefault="00402FAF">
      <w:pPr>
        <w:spacing w:line="360" w:lineRule="auto"/>
        <w:rPr>
          <w:sz w:val="24"/>
        </w:rPr>
      </w:pPr>
    </w:p>
    <w:p w:rsidR="00402FAF" w:rsidRDefault="00402FAF">
      <w:pPr>
        <w:spacing w:line="360" w:lineRule="auto"/>
        <w:rPr>
          <w:sz w:val="24"/>
        </w:rPr>
      </w:pPr>
      <w:r>
        <w:rPr>
          <w:sz w:val="24"/>
        </w:rPr>
        <w:t>НА ПРИСВОЄННЯ КВАЛІФІКАЦІІ СПЕЦІАЛИСТА ЕКОНОМІКИ</w:t>
      </w:r>
    </w:p>
    <w:p w:rsidR="00402FAF" w:rsidRDefault="00402FAF">
      <w:pPr>
        <w:spacing w:line="360" w:lineRule="auto"/>
        <w:rPr>
          <w:sz w:val="24"/>
        </w:rPr>
      </w:pPr>
      <w:r>
        <w:rPr>
          <w:sz w:val="24"/>
        </w:rPr>
        <w:t>СПЕЦІАЛІЗАЦІЇ 7.050 201 «МЕНЕДЖМЕНТ ОРГАНІЗАЦІЙ»</w:t>
      </w:r>
    </w:p>
    <w:p w:rsidR="00402FAF" w:rsidRDefault="00402FAF">
      <w:pPr>
        <w:spacing w:line="360" w:lineRule="auto"/>
        <w:rPr>
          <w:sz w:val="24"/>
        </w:rPr>
      </w:pPr>
    </w:p>
    <w:p w:rsidR="00402FAF" w:rsidRDefault="00402FAF">
      <w:pPr>
        <w:spacing w:line="360" w:lineRule="auto"/>
        <w:rPr>
          <w:sz w:val="24"/>
        </w:rPr>
      </w:pPr>
    </w:p>
    <w:p w:rsidR="00402FAF" w:rsidRDefault="00402FAF">
      <w:pPr>
        <w:spacing w:line="360" w:lineRule="auto"/>
        <w:rPr>
          <w:sz w:val="24"/>
        </w:rPr>
      </w:pPr>
    </w:p>
    <w:p w:rsidR="00402FAF" w:rsidRDefault="00402FAF">
      <w:pPr>
        <w:spacing w:line="360" w:lineRule="auto"/>
        <w:rPr>
          <w:sz w:val="24"/>
        </w:rPr>
      </w:pPr>
    </w:p>
    <w:p w:rsidR="00402FAF" w:rsidRDefault="00402FAF">
      <w:pPr>
        <w:spacing w:line="360" w:lineRule="auto"/>
        <w:outlineLvl w:val="0"/>
        <w:rPr>
          <w:sz w:val="24"/>
        </w:rPr>
      </w:pPr>
      <w:r>
        <w:rPr>
          <w:sz w:val="24"/>
        </w:rPr>
        <w:br w:type="page"/>
        <w:t>Содержание</w:t>
      </w:r>
    </w:p>
    <w:p w:rsidR="00402FAF" w:rsidRDefault="00402FAF">
      <w:pPr>
        <w:widowControl w:val="0"/>
        <w:spacing w:line="360" w:lineRule="auto"/>
        <w:ind w:firstLine="720"/>
        <w:jc w:val="both"/>
        <w:rPr>
          <w:sz w:val="28"/>
        </w:rPr>
      </w:pPr>
    </w:p>
    <w:p w:rsidR="00402FAF" w:rsidRDefault="00402FAF">
      <w:pPr>
        <w:widowControl w:val="0"/>
        <w:spacing w:line="360" w:lineRule="auto"/>
        <w:ind w:firstLine="720"/>
        <w:jc w:val="both"/>
        <w:rPr>
          <w:sz w:val="28"/>
        </w:rPr>
      </w:pPr>
    </w:p>
    <w:p w:rsidR="00402FAF" w:rsidRDefault="00402FAF">
      <w:pPr>
        <w:pStyle w:val="11"/>
      </w:pPr>
      <w:r>
        <w:t>Введение</w:t>
      </w:r>
      <w:r>
        <w:tab/>
        <w:t>3</w:t>
      </w:r>
    </w:p>
    <w:p w:rsidR="00402FAF" w:rsidRDefault="00402FAF">
      <w:pPr>
        <w:pStyle w:val="11"/>
      </w:pPr>
      <w:r>
        <w:t>Глава 1. Стратегия предприятия и методы ее построения</w:t>
      </w:r>
      <w:r>
        <w:tab/>
        <w:t>5</w:t>
      </w:r>
    </w:p>
    <w:p w:rsidR="00402FAF" w:rsidRDefault="00402FAF">
      <w:pPr>
        <w:pStyle w:val="21"/>
        <w:tabs>
          <w:tab w:val="right" w:leader="dot" w:pos="9486"/>
        </w:tabs>
        <w:spacing w:line="360" w:lineRule="auto"/>
        <w:rPr>
          <w:noProof/>
          <w:sz w:val="24"/>
        </w:rPr>
      </w:pPr>
      <w:r>
        <w:rPr>
          <w:noProof/>
          <w:sz w:val="24"/>
        </w:rPr>
        <w:t>1.1. Анализ внешней среды как начальный этап в формировании стратегии предприятия.</w:t>
      </w:r>
      <w:r>
        <w:rPr>
          <w:noProof/>
          <w:sz w:val="24"/>
        </w:rPr>
        <w:tab/>
        <w:t>5</w:t>
      </w:r>
    </w:p>
    <w:p w:rsidR="00402FAF" w:rsidRDefault="00402FAF">
      <w:pPr>
        <w:pStyle w:val="21"/>
        <w:tabs>
          <w:tab w:val="right" w:leader="dot" w:pos="9486"/>
        </w:tabs>
        <w:spacing w:line="360" w:lineRule="auto"/>
        <w:rPr>
          <w:noProof/>
          <w:sz w:val="24"/>
        </w:rPr>
      </w:pPr>
      <w:r>
        <w:rPr>
          <w:noProof/>
          <w:snapToGrid w:val="0"/>
          <w:sz w:val="24"/>
        </w:rPr>
        <w:t>1.2. Этапы и методы построения стратегии предприятия.</w:t>
      </w:r>
      <w:r>
        <w:rPr>
          <w:noProof/>
          <w:sz w:val="24"/>
        </w:rPr>
        <w:tab/>
        <w:t>9</w:t>
      </w:r>
    </w:p>
    <w:p w:rsidR="00402FAF" w:rsidRDefault="00402FAF">
      <w:pPr>
        <w:pStyle w:val="21"/>
        <w:tabs>
          <w:tab w:val="right" w:leader="dot" w:pos="9486"/>
        </w:tabs>
        <w:spacing w:line="360" w:lineRule="auto"/>
        <w:rPr>
          <w:noProof/>
          <w:sz w:val="24"/>
        </w:rPr>
      </w:pPr>
      <w:r>
        <w:rPr>
          <w:noProof/>
          <w:sz w:val="24"/>
        </w:rPr>
        <w:t>1.3. Функциональные стратегии: типы и общая характеристика.</w:t>
      </w:r>
      <w:r>
        <w:rPr>
          <w:noProof/>
          <w:sz w:val="24"/>
        </w:rPr>
        <w:tab/>
        <w:t>28</w:t>
      </w:r>
    </w:p>
    <w:p w:rsidR="00402FAF" w:rsidRDefault="00402FAF">
      <w:pPr>
        <w:pStyle w:val="21"/>
        <w:tabs>
          <w:tab w:val="right" w:leader="dot" w:pos="9486"/>
        </w:tabs>
        <w:spacing w:line="360" w:lineRule="auto"/>
        <w:rPr>
          <w:noProof/>
          <w:sz w:val="24"/>
        </w:rPr>
      </w:pPr>
      <w:r>
        <w:rPr>
          <w:noProof/>
          <w:sz w:val="24"/>
        </w:rPr>
        <w:t>1.4. Реализация стратегии предприятия и организационная культура.</w:t>
      </w:r>
      <w:r>
        <w:rPr>
          <w:noProof/>
          <w:sz w:val="24"/>
        </w:rPr>
        <w:tab/>
        <w:t>30</w:t>
      </w:r>
    </w:p>
    <w:p w:rsidR="00402FAF" w:rsidRDefault="00402FAF">
      <w:pPr>
        <w:pStyle w:val="11"/>
      </w:pPr>
      <w:r>
        <w:t>Глава 2. Общие положения о предприятии и анализ хозяйственной деятельности.</w:t>
      </w:r>
      <w:r>
        <w:tab/>
        <w:t>34</w:t>
      </w:r>
    </w:p>
    <w:p w:rsidR="00402FAF" w:rsidRDefault="00402FAF">
      <w:pPr>
        <w:pStyle w:val="21"/>
        <w:tabs>
          <w:tab w:val="right" w:leader="dot" w:pos="9486"/>
        </w:tabs>
        <w:spacing w:line="360" w:lineRule="auto"/>
        <w:rPr>
          <w:noProof/>
          <w:sz w:val="24"/>
        </w:rPr>
      </w:pPr>
      <w:r>
        <w:rPr>
          <w:noProof/>
          <w:sz w:val="24"/>
        </w:rPr>
        <w:t>2.1. Характеристика предприятия.</w:t>
      </w:r>
      <w:r>
        <w:rPr>
          <w:noProof/>
          <w:sz w:val="24"/>
        </w:rPr>
        <w:tab/>
        <w:t>34</w:t>
      </w:r>
    </w:p>
    <w:p w:rsidR="00402FAF" w:rsidRDefault="00402FAF">
      <w:pPr>
        <w:pStyle w:val="21"/>
        <w:tabs>
          <w:tab w:val="right" w:leader="dot" w:pos="9486"/>
        </w:tabs>
        <w:spacing w:line="360" w:lineRule="auto"/>
        <w:rPr>
          <w:noProof/>
          <w:sz w:val="24"/>
        </w:rPr>
      </w:pPr>
      <w:r>
        <w:rPr>
          <w:noProof/>
          <w:sz w:val="24"/>
        </w:rPr>
        <w:t>2.2. Анализ производства и реализации продукции.</w:t>
      </w:r>
      <w:r>
        <w:rPr>
          <w:noProof/>
          <w:sz w:val="24"/>
        </w:rPr>
        <w:tab/>
        <w:t>42</w:t>
      </w:r>
    </w:p>
    <w:p w:rsidR="00402FAF" w:rsidRDefault="00402FAF">
      <w:pPr>
        <w:pStyle w:val="21"/>
        <w:tabs>
          <w:tab w:val="right" w:leader="dot" w:pos="9486"/>
        </w:tabs>
        <w:spacing w:line="360" w:lineRule="auto"/>
        <w:rPr>
          <w:noProof/>
          <w:sz w:val="24"/>
        </w:rPr>
      </w:pPr>
      <w:r>
        <w:rPr>
          <w:noProof/>
          <w:sz w:val="24"/>
        </w:rPr>
        <w:t>2.3. Анализ организационно-технологического уровня предприятия.</w:t>
      </w:r>
      <w:r>
        <w:rPr>
          <w:noProof/>
          <w:sz w:val="24"/>
        </w:rPr>
        <w:tab/>
        <w:t>50</w:t>
      </w:r>
    </w:p>
    <w:p w:rsidR="00402FAF" w:rsidRDefault="00402FAF">
      <w:pPr>
        <w:pStyle w:val="21"/>
        <w:tabs>
          <w:tab w:val="right" w:leader="dot" w:pos="9486"/>
        </w:tabs>
        <w:spacing w:line="360" w:lineRule="auto"/>
        <w:rPr>
          <w:noProof/>
          <w:sz w:val="24"/>
        </w:rPr>
      </w:pPr>
      <w:r>
        <w:rPr>
          <w:noProof/>
          <w:sz w:val="24"/>
        </w:rPr>
        <w:t>2.4. Анализ себестоимости промышленной продукции.</w:t>
      </w:r>
      <w:r>
        <w:rPr>
          <w:noProof/>
          <w:sz w:val="24"/>
        </w:rPr>
        <w:tab/>
        <w:t>59</w:t>
      </w:r>
    </w:p>
    <w:p w:rsidR="00402FAF" w:rsidRDefault="00402FAF">
      <w:pPr>
        <w:pStyle w:val="21"/>
        <w:tabs>
          <w:tab w:val="right" w:leader="dot" w:pos="9486"/>
        </w:tabs>
        <w:spacing w:line="360" w:lineRule="auto"/>
        <w:rPr>
          <w:noProof/>
          <w:sz w:val="24"/>
        </w:rPr>
      </w:pPr>
      <w:r>
        <w:rPr>
          <w:noProof/>
          <w:sz w:val="24"/>
        </w:rPr>
        <w:t>2.5. Анализ использования трудовых ресурсов предприятия.</w:t>
      </w:r>
      <w:r>
        <w:rPr>
          <w:noProof/>
          <w:sz w:val="24"/>
        </w:rPr>
        <w:tab/>
        <w:t>63</w:t>
      </w:r>
    </w:p>
    <w:p w:rsidR="00402FAF" w:rsidRDefault="00402FAF">
      <w:pPr>
        <w:pStyle w:val="21"/>
        <w:tabs>
          <w:tab w:val="right" w:leader="dot" w:pos="9486"/>
        </w:tabs>
        <w:spacing w:line="360" w:lineRule="auto"/>
        <w:rPr>
          <w:noProof/>
          <w:sz w:val="24"/>
        </w:rPr>
      </w:pPr>
      <w:r>
        <w:rPr>
          <w:noProof/>
          <w:sz w:val="24"/>
        </w:rPr>
        <w:t>2.6. Анализ обеспеченности и использования материальных ресурсов.</w:t>
      </w:r>
      <w:r>
        <w:rPr>
          <w:noProof/>
          <w:sz w:val="24"/>
        </w:rPr>
        <w:tab/>
        <w:t>70</w:t>
      </w:r>
    </w:p>
    <w:p w:rsidR="00402FAF" w:rsidRDefault="00402FAF">
      <w:pPr>
        <w:pStyle w:val="21"/>
        <w:tabs>
          <w:tab w:val="right" w:leader="dot" w:pos="9486"/>
        </w:tabs>
        <w:spacing w:line="360" w:lineRule="auto"/>
        <w:rPr>
          <w:noProof/>
          <w:sz w:val="24"/>
        </w:rPr>
      </w:pPr>
      <w:r>
        <w:rPr>
          <w:noProof/>
          <w:sz w:val="24"/>
        </w:rPr>
        <w:t>2.7. Анализ финансовых результатов деятельности предприятия.</w:t>
      </w:r>
      <w:r>
        <w:rPr>
          <w:noProof/>
          <w:sz w:val="24"/>
        </w:rPr>
        <w:tab/>
        <w:t>73</w:t>
      </w:r>
    </w:p>
    <w:p w:rsidR="00402FAF" w:rsidRDefault="00402FAF">
      <w:pPr>
        <w:pStyle w:val="21"/>
        <w:tabs>
          <w:tab w:val="right" w:leader="dot" w:pos="9486"/>
        </w:tabs>
        <w:spacing w:line="360" w:lineRule="auto"/>
        <w:rPr>
          <w:noProof/>
          <w:sz w:val="24"/>
        </w:rPr>
      </w:pPr>
      <w:r>
        <w:rPr>
          <w:noProof/>
          <w:sz w:val="24"/>
        </w:rPr>
        <w:t>Вывод по главе 2.</w:t>
      </w:r>
      <w:r>
        <w:rPr>
          <w:noProof/>
          <w:sz w:val="24"/>
        </w:rPr>
        <w:tab/>
        <w:t>80</w:t>
      </w:r>
    </w:p>
    <w:p w:rsidR="00402FAF" w:rsidRDefault="00402FAF">
      <w:pPr>
        <w:pStyle w:val="11"/>
      </w:pPr>
      <w:r>
        <w:t>Глава 3. Направления совершенствования деятельности ОАО «Крымпродмаш»</w:t>
      </w:r>
      <w:r>
        <w:tab/>
        <w:t>83</w:t>
      </w:r>
    </w:p>
    <w:p w:rsidR="00402FAF" w:rsidRDefault="00402FAF">
      <w:pPr>
        <w:pStyle w:val="21"/>
        <w:tabs>
          <w:tab w:val="right" w:leader="dot" w:pos="9486"/>
        </w:tabs>
        <w:spacing w:line="360" w:lineRule="auto"/>
        <w:rPr>
          <w:noProof/>
          <w:sz w:val="24"/>
        </w:rPr>
      </w:pPr>
      <w:r>
        <w:rPr>
          <w:noProof/>
          <w:sz w:val="24"/>
        </w:rPr>
        <w:t>3.1. Анализ финансового состояния предприятия.</w:t>
      </w:r>
      <w:r>
        <w:rPr>
          <w:noProof/>
          <w:sz w:val="24"/>
        </w:rPr>
        <w:tab/>
        <w:t>84</w:t>
      </w:r>
    </w:p>
    <w:p w:rsidR="00402FAF" w:rsidRDefault="00402FAF">
      <w:pPr>
        <w:pStyle w:val="21"/>
        <w:tabs>
          <w:tab w:val="right" w:leader="dot" w:pos="9486"/>
        </w:tabs>
        <w:spacing w:line="360" w:lineRule="auto"/>
        <w:rPr>
          <w:noProof/>
          <w:sz w:val="24"/>
        </w:rPr>
      </w:pPr>
      <w:r>
        <w:rPr>
          <w:noProof/>
          <w:sz w:val="24"/>
        </w:rPr>
        <w:t>3.2. Разработка элементов экономической стратегии.</w:t>
      </w:r>
      <w:r>
        <w:rPr>
          <w:noProof/>
          <w:sz w:val="24"/>
        </w:rPr>
        <w:tab/>
        <w:t>93</w:t>
      </w:r>
    </w:p>
    <w:p w:rsidR="00402FAF" w:rsidRDefault="00402FAF">
      <w:pPr>
        <w:pStyle w:val="21"/>
        <w:tabs>
          <w:tab w:val="right" w:leader="dot" w:pos="9486"/>
        </w:tabs>
        <w:spacing w:line="360" w:lineRule="auto"/>
        <w:rPr>
          <w:noProof/>
          <w:sz w:val="24"/>
        </w:rPr>
      </w:pPr>
      <w:r>
        <w:rPr>
          <w:noProof/>
          <w:sz w:val="24"/>
        </w:rPr>
        <w:t>Вывод по главе 3.</w:t>
      </w:r>
      <w:r>
        <w:rPr>
          <w:noProof/>
          <w:sz w:val="24"/>
        </w:rPr>
        <w:tab/>
        <w:t>98</w:t>
      </w:r>
    </w:p>
    <w:p w:rsidR="00402FAF" w:rsidRDefault="00402FAF">
      <w:pPr>
        <w:pStyle w:val="11"/>
      </w:pPr>
      <w:r>
        <w:t>Заключение</w:t>
      </w:r>
      <w:r>
        <w:tab/>
        <w:t>99</w:t>
      </w:r>
    </w:p>
    <w:p w:rsidR="00402FAF" w:rsidRDefault="00402FAF">
      <w:pPr>
        <w:pStyle w:val="11"/>
      </w:pPr>
      <w:r>
        <w:t>Список использованной литературы</w:t>
      </w:r>
      <w:r>
        <w:tab/>
        <w:t>103</w:t>
      </w:r>
    </w:p>
    <w:p w:rsidR="00402FAF" w:rsidRDefault="00402FAF">
      <w:pPr>
        <w:pStyle w:val="11"/>
      </w:pPr>
      <w:r>
        <w:t>Приложения</w:t>
      </w:r>
      <w:r>
        <w:tab/>
        <w:t>105</w:t>
      </w:r>
    </w:p>
    <w:p w:rsidR="00402FAF" w:rsidRDefault="00402FAF">
      <w:pPr>
        <w:widowControl w:val="0"/>
        <w:spacing w:line="360" w:lineRule="auto"/>
        <w:ind w:firstLine="720"/>
        <w:jc w:val="both"/>
        <w:rPr>
          <w:sz w:val="28"/>
        </w:rPr>
      </w:pPr>
    </w:p>
    <w:p w:rsidR="00402FAF" w:rsidRDefault="00402FAF">
      <w:pPr>
        <w:widowControl w:val="0"/>
        <w:spacing w:line="360" w:lineRule="auto"/>
        <w:ind w:firstLine="720"/>
        <w:jc w:val="both"/>
        <w:rPr>
          <w:sz w:val="28"/>
        </w:rPr>
      </w:pPr>
    </w:p>
    <w:p w:rsidR="00402FAF" w:rsidRDefault="00402FAF">
      <w:pPr>
        <w:widowControl w:val="0"/>
        <w:spacing w:line="360" w:lineRule="auto"/>
        <w:ind w:firstLine="720"/>
        <w:jc w:val="both"/>
        <w:rPr>
          <w:sz w:val="28"/>
        </w:rPr>
      </w:pPr>
    </w:p>
    <w:p w:rsidR="00402FAF" w:rsidRDefault="00402FAF">
      <w:pPr>
        <w:widowControl w:val="0"/>
        <w:spacing w:line="360" w:lineRule="auto"/>
        <w:ind w:firstLine="720"/>
        <w:jc w:val="both"/>
        <w:rPr>
          <w:sz w:val="28"/>
        </w:rPr>
      </w:pPr>
    </w:p>
    <w:p w:rsidR="00402FAF" w:rsidRDefault="00402FAF">
      <w:pPr>
        <w:widowControl w:val="0"/>
        <w:spacing w:line="360" w:lineRule="auto"/>
        <w:ind w:firstLine="720"/>
        <w:jc w:val="both"/>
        <w:rPr>
          <w:sz w:val="28"/>
        </w:rPr>
      </w:pPr>
    </w:p>
    <w:p w:rsidR="00402FAF" w:rsidRDefault="00402FAF">
      <w:pPr>
        <w:widowControl w:val="0"/>
        <w:spacing w:line="360" w:lineRule="auto"/>
        <w:ind w:firstLine="720"/>
        <w:jc w:val="both"/>
        <w:rPr>
          <w:sz w:val="28"/>
        </w:rPr>
      </w:pPr>
    </w:p>
    <w:p w:rsidR="00402FAF" w:rsidRDefault="00402FAF">
      <w:pPr>
        <w:widowControl w:val="0"/>
        <w:spacing w:line="360" w:lineRule="auto"/>
        <w:ind w:firstLine="720"/>
        <w:jc w:val="both"/>
        <w:rPr>
          <w:sz w:val="28"/>
        </w:rPr>
      </w:pPr>
      <w:r>
        <w:rPr>
          <w:sz w:val="28"/>
        </w:rPr>
        <w:br w:type="page"/>
      </w:r>
    </w:p>
    <w:p w:rsidR="00402FAF" w:rsidRDefault="00402FAF">
      <w:pPr>
        <w:pStyle w:val="1"/>
      </w:pPr>
      <w:bookmarkStart w:id="0" w:name="_Toc514754497"/>
      <w:r>
        <w:t>Введение</w:t>
      </w:r>
      <w:bookmarkEnd w:id="0"/>
    </w:p>
    <w:p w:rsidR="00402FAF" w:rsidRDefault="00402FAF">
      <w:pPr>
        <w:spacing w:line="360" w:lineRule="auto"/>
        <w:ind w:firstLine="709"/>
        <w:jc w:val="both"/>
        <w:rPr>
          <w:rFonts w:ascii="Arbat-Bold" w:hAnsi="Arbat-Bold"/>
          <w:sz w:val="28"/>
        </w:rPr>
      </w:pPr>
    </w:p>
    <w:p w:rsidR="00402FAF" w:rsidRDefault="00402FAF">
      <w:pPr>
        <w:spacing w:line="360" w:lineRule="auto"/>
        <w:ind w:firstLine="709"/>
        <w:jc w:val="both"/>
        <w:rPr>
          <w:rFonts w:ascii="Arbat-Bold" w:hAnsi="Arbat-Bold"/>
          <w:sz w:val="28"/>
        </w:rPr>
      </w:pPr>
    </w:p>
    <w:p w:rsidR="00402FAF" w:rsidRDefault="00402FAF">
      <w:pPr>
        <w:widowControl w:val="0"/>
        <w:spacing w:line="360" w:lineRule="auto"/>
        <w:ind w:firstLine="720"/>
        <w:jc w:val="both"/>
        <w:rPr>
          <w:sz w:val="28"/>
        </w:rPr>
      </w:pPr>
      <w:r>
        <w:rPr>
          <w:sz w:val="28"/>
        </w:rPr>
        <w:t>В условиях перехода  к  рыночным  отношениям  анализ  хозяйственной деятельности приобретает все большее значение. Для проведения анализа необходимо комплексно изучить работу предприятия с целью объективной оценки результатов и выявления возможностей дальнейшего повышения эффективности хозяйствования. Достигнутые результаты оцениваются с точки зрения их соответствия требованиям объективных законов рыночной экономики, а также хозяйственным задачам, стоящим перед изучаемым объектом в анализируемый период. Формирование рыночной экономики   обусловливает  развитие анализа в первую очередь на микро уровне - на уровне отдельных предприятий и их внутренних структурных подразделений, так как эти низовые звенья составляют основу рыночной экономики.</w:t>
      </w:r>
    </w:p>
    <w:p w:rsidR="00402FAF" w:rsidRDefault="00402FAF">
      <w:pPr>
        <w:widowControl w:val="0"/>
        <w:spacing w:line="360" w:lineRule="auto"/>
        <w:ind w:firstLine="720"/>
        <w:jc w:val="both"/>
        <w:rPr>
          <w:sz w:val="28"/>
        </w:rPr>
      </w:pPr>
      <w:r>
        <w:rPr>
          <w:sz w:val="28"/>
        </w:rPr>
        <w:t>В ходе экономического анализа изучаются хозяйственные процессы предприятий, социально-экономическая эффективность и конечные финансовые результаты их деятельности, складывающиеся под воздействием объективных и субъективных факторов, получающие отражения через систему экономической информации. Необходимо выделить изучение влияние объективных внешних факторов. Постоянно воздействуя на хозяйственную деятельность, они отражают, как правило, действие экономических законов. Влиянию на хозяйственную деятельность субъективных факторов необходимо уделить особое внимание в ходе анализа хозяйственной деятельности. Так как субъективные факторы связаны с конкретной деятельностью человека и полностью зависят от него. Успешное хозяйствование, ритмичное и полное бизнес-планов определяется умелым руководством тем или иным производственным коллективом, правильной организацией производства, экономики, финансов; глубоким знанием дела конкретным исполнителем; его экономической и организационной подготовленностью.</w:t>
      </w:r>
    </w:p>
    <w:p w:rsidR="00402FAF" w:rsidRDefault="00402FAF">
      <w:pPr>
        <w:widowControl w:val="0"/>
        <w:spacing w:line="360" w:lineRule="auto"/>
        <w:ind w:firstLine="720"/>
        <w:jc w:val="both"/>
        <w:rPr>
          <w:sz w:val="28"/>
        </w:rPr>
      </w:pPr>
      <w:r>
        <w:rPr>
          <w:sz w:val="28"/>
        </w:rPr>
        <w:t>Значением, содержанием и предметом экономического анализа определяются и стоящие перед ними задачи. К числу важнейших из них следует отнести:</w:t>
      </w:r>
    </w:p>
    <w:p w:rsidR="00402FAF" w:rsidRDefault="00402FAF">
      <w:pPr>
        <w:widowControl w:val="0"/>
        <w:spacing w:line="360" w:lineRule="auto"/>
        <w:ind w:firstLine="720"/>
        <w:jc w:val="both"/>
        <w:rPr>
          <w:sz w:val="28"/>
        </w:rPr>
      </w:pPr>
      <w:r>
        <w:rPr>
          <w:sz w:val="28"/>
        </w:rPr>
        <w:t>повышение научно-экономической обоснованности разработанных планов и нормативов;</w:t>
      </w:r>
    </w:p>
    <w:p w:rsidR="00402FAF" w:rsidRDefault="00402FAF">
      <w:pPr>
        <w:widowControl w:val="0"/>
        <w:spacing w:line="360" w:lineRule="auto"/>
        <w:ind w:firstLine="720"/>
        <w:jc w:val="both"/>
        <w:rPr>
          <w:sz w:val="28"/>
        </w:rPr>
      </w:pPr>
      <w:r>
        <w:rPr>
          <w:sz w:val="28"/>
        </w:rPr>
        <w:t>объективное и всестороннее исследование выполнения поставленных задач;</w:t>
      </w:r>
    </w:p>
    <w:p w:rsidR="00402FAF" w:rsidRDefault="00402FAF">
      <w:pPr>
        <w:widowControl w:val="0"/>
        <w:spacing w:line="360" w:lineRule="auto"/>
        <w:ind w:firstLine="720"/>
        <w:jc w:val="both"/>
        <w:rPr>
          <w:sz w:val="28"/>
        </w:rPr>
      </w:pPr>
      <w:r>
        <w:rPr>
          <w:sz w:val="28"/>
        </w:rPr>
        <w:t>определение экономической эффективности использования трудовых, материальных и финансовых ресурсов (отдельно и в совокупности);</w:t>
      </w:r>
    </w:p>
    <w:p w:rsidR="00402FAF" w:rsidRDefault="00402FAF">
      <w:pPr>
        <w:widowControl w:val="0"/>
        <w:spacing w:line="360" w:lineRule="auto"/>
        <w:ind w:firstLine="720"/>
        <w:jc w:val="both"/>
        <w:rPr>
          <w:sz w:val="28"/>
        </w:rPr>
      </w:pPr>
      <w:r>
        <w:rPr>
          <w:sz w:val="28"/>
        </w:rPr>
        <w:t>контроль над осуществлением требований коммерческого расчета;</w:t>
      </w:r>
    </w:p>
    <w:p w:rsidR="00402FAF" w:rsidRDefault="00402FAF">
      <w:pPr>
        <w:widowControl w:val="0"/>
        <w:spacing w:line="360" w:lineRule="auto"/>
        <w:ind w:firstLine="720"/>
        <w:jc w:val="both"/>
        <w:rPr>
          <w:sz w:val="28"/>
        </w:rPr>
      </w:pPr>
      <w:r>
        <w:rPr>
          <w:sz w:val="28"/>
        </w:rPr>
        <w:t>испытание оптимальности управленческих решений.</w:t>
      </w:r>
    </w:p>
    <w:p w:rsidR="00402FAF" w:rsidRDefault="00402FAF">
      <w:pPr>
        <w:widowControl w:val="0"/>
        <w:spacing w:line="360" w:lineRule="auto"/>
        <w:ind w:firstLine="720"/>
        <w:jc w:val="both"/>
        <w:rPr>
          <w:sz w:val="28"/>
        </w:rPr>
      </w:pPr>
      <w:r>
        <w:rPr>
          <w:sz w:val="28"/>
        </w:rPr>
        <w:t>Общий подход к изучению предмета экономического анализа опирается на диалектический и исторический материализм – основу научного мышления во всех областях экономической науки.</w:t>
      </w:r>
    </w:p>
    <w:p w:rsidR="00402FAF" w:rsidRDefault="00402FAF">
      <w:pPr>
        <w:widowControl w:val="0"/>
        <w:spacing w:line="360" w:lineRule="auto"/>
        <w:ind w:firstLine="720"/>
        <w:jc w:val="both"/>
        <w:rPr>
          <w:sz w:val="28"/>
        </w:rPr>
      </w:pPr>
      <w:r>
        <w:rPr>
          <w:sz w:val="28"/>
        </w:rPr>
        <w:t>Методом анализа называется способ системного комплексного изучения, измерения и обобщения влияния отдельных факторов на выполнение хозяйственных планов и на динамику хозяйственного развития, осуществляемый путем обработки специальными приемами показателей плана, учета, отчетности и других источников информации.</w:t>
      </w:r>
    </w:p>
    <w:p w:rsidR="00402FAF" w:rsidRDefault="00402FAF">
      <w:pPr>
        <w:widowControl w:val="0"/>
        <w:spacing w:line="360" w:lineRule="auto"/>
        <w:ind w:firstLine="720"/>
        <w:jc w:val="both"/>
        <w:rPr>
          <w:sz w:val="28"/>
        </w:rPr>
      </w:pPr>
      <w:r>
        <w:rPr>
          <w:sz w:val="28"/>
        </w:rPr>
        <w:t>Метод анализа реализуется через его научный аппарат, представляющий собой совокупность приемов исследования, из которых многие применяются не только в анализе, но и в других науках. Основными приемами являются следующие: прием сравнения, группировка, выделение «узких мест» и ведущих звеньев, прием цепных подстановок. При использовании этих приемов и будет проведен анализ хозяйственной деятельности ОАО «Крымпродмаш».</w:t>
      </w:r>
    </w:p>
    <w:p w:rsidR="00402FAF" w:rsidRDefault="00402FAF">
      <w:pPr>
        <w:widowControl w:val="0"/>
        <w:spacing w:line="360" w:lineRule="auto"/>
        <w:ind w:firstLine="720"/>
        <w:jc w:val="both"/>
        <w:rPr>
          <w:sz w:val="28"/>
        </w:rPr>
      </w:pPr>
    </w:p>
    <w:p w:rsidR="00402FAF" w:rsidRDefault="00402FAF">
      <w:pPr>
        <w:spacing w:line="360" w:lineRule="auto"/>
        <w:rPr>
          <w:sz w:val="24"/>
        </w:rPr>
      </w:pPr>
      <w:r>
        <w:rPr>
          <w:sz w:val="24"/>
        </w:rPr>
        <w:br w:type="page"/>
      </w:r>
    </w:p>
    <w:p w:rsidR="00402FAF" w:rsidRDefault="00402FAF">
      <w:pPr>
        <w:pStyle w:val="1"/>
      </w:pPr>
      <w:bookmarkStart w:id="1" w:name="_Toc514464585"/>
      <w:bookmarkStart w:id="2" w:name="_Toc514754498"/>
      <w:r>
        <w:t>Глава 1. Стратегия предприятия и методы ее построения</w:t>
      </w:r>
      <w:bookmarkEnd w:id="1"/>
      <w:bookmarkEnd w:id="2"/>
    </w:p>
    <w:p w:rsidR="00402FAF" w:rsidRDefault="00402FAF">
      <w:pPr>
        <w:spacing w:line="360" w:lineRule="auto"/>
        <w:rPr>
          <w:sz w:val="24"/>
        </w:rPr>
      </w:pPr>
    </w:p>
    <w:p w:rsidR="00402FAF" w:rsidRDefault="00402FAF">
      <w:pPr>
        <w:spacing w:line="360" w:lineRule="auto"/>
        <w:rPr>
          <w:sz w:val="24"/>
        </w:rPr>
      </w:pPr>
    </w:p>
    <w:p w:rsidR="00402FAF" w:rsidRDefault="00402FAF">
      <w:pPr>
        <w:pStyle w:val="2"/>
      </w:pPr>
      <w:bookmarkStart w:id="3" w:name="_Toc514464586"/>
      <w:bookmarkStart w:id="4" w:name="_Toc514754499"/>
      <w:r>
        <w:t>1.1. Анализ внешней среды как начальный этап в формировании стратегии предприятия.</w:t>
      </w:r>
      <w:bookmarkEnd w:id="3"/>
      <w:bookmarkEnd w:id="4"/>
    </w:p>
    <w:p w:rsidR="00402FAF" w:rsidRDefault="00402FAF">
      <w:pPr>
        <w:widowControl w:val="0"/>
        <w:spacing w:line="360" w:lineRule="auto"/>
        <w:ind w:firstLine="720"/>
        <w:jc w:val="both"/>
        <w:rPr>
          <w:sz w:val="28"/>
        </w:rPr>
      </w:pPr>
    </w:p>
    <w:p w:rsidR="00402FAF" w:rsidRDefault="00402FAF">
      <w:pPr>
        <w:widowControl w:val="0"/>
        <w:spacing w:line="360" w:lineRule="auto"/>
        <w:ind w:firstLine="720"/>
        <w:jc w:val="both"/>
        <w:rPr>
          <w:sz w:val="28"/>
        </w:rPr>
      </w:pPr>
      <w:r>
        <w:rPr>
          <w:sz w:val="28"/>
        </w:rPr>
        <w:t>Формирование стратегии - это одна из функций управления, которая представляет собой процесс выбора целей организации и путей их достижения.</w:t>
      </w:r>
    </w:p>
    <w:p w:rsidR="00402FAF" w:rsidRDefault="00402FAF">
      <w:pPr>
        <w:widowControl w:val="0"/>
        <w:spacing w:line="360" w:lineRule="auto"/>
        <w:ind w:firstLine="720"/>
        <w:jc w:val="both"/>
        <w:rPr>
          <w:sz w:val="28"/>
        </w:rPr>
      </w:pPr>
      <w:r>
        <w:rPr>
          <w:sz w:val="28"/>
        </w:rPr>
        <w:t>Слово “стратегия” произошло от греческого strategos, “искусство генерала”. Военное происхождение этого термина не должно вызывать удивления. Именно strategos позволило Александру Македонскому завоевать мир.</w:t>
      </w:r>
    </w:p>
    <w:p w:rsidR="00402FAF" w:rsidRDefault="00402FAF">
      <w:pPr>
        <w:widowControl w:val="0"/>
        <w:spacing w:line="360" w:lineRule="auto"/>
        <w:ind w:firstLine="720"/>
        <w:jc w:val="both"/>
        <w:rPr>
          <w:sz w:val="28"/>
        </w:rPr>
      </w:pPr>
      <w:r>
        <w:rPr>
          <w:sz w:val="28"/>
        </w:rPr>
        <w:t>Существует множество определений стратегии, но их можно свести к одному: стратегия - это установленная на достаточно длительный период времени совокупность норм, ориентиров, направлений, сфер, способов и правил деятельности, обеспечивающих рост и высокую конкурентную способность организации, укрепляющих позиции на рынке, повышающих способность к выживанию в конкретной ситуации.</w:t>
      </w:r>
    </w:p>
    <w:p w:rsidR="00402FAF" w:rsidRDefault="00402FAF">
      <w:pPr>
        <w:widowControl w:val="0"/>
        <w:spacing w:line="360" w:lineRule="auto"/>
        <w:ind w:firstLine="720"/>
        <w:jc w:val="both"/>
        <w:rPr>
          <w:sz w:val="28"/>
        </w:rPr>
      </w:pPr>
      <w:r>
        <w:rPr>
          <w:sz w:val="28"/>
        </w:rPr>
        <w:t>По форме стратегия - это разновидность управленческих документов, которая может быть представлена в виде графиков, таблиц, описаний и т.д.</w:t>
      </w:r>
    </w:p>
    <w:p w:rsidR="00402FAF" w:rsidRDefault="00402FAF">
      <w:pPr>
        <w:widowControl w:val="0"/>
        <w:spacing w:line="360" w:lineRule="auto"/>
        <w:ind w:firstLine="720"/>
        <w:jc w:val="both"/>
        <w:rPr>
          <w:sz w:val="28"/>
        </w:rPr>
      </w:pPr>
      <w:r>
        <w:rPr>
          <w:sz w:val="28"/>
        </w:rPr>
        <w:t>По содержанию стратегия - это модель действий, инструмент для достижения целей организации.</w:t>
      </w:r>
    </w:p>
    <w:p w:rsidR="00402FAF" w:rsidRDefault="00402FAF">
      <w:pPr>
        <w:widowControl w:val="0"/>
        <w:spacing w:line="360" w:lineRule="auto"/>
        <w:ind w:firstLine="720"/>
        <w:jc w:val="both"/>
        <w:rPr>
          <w:sz w:val="28"/>
        </w:rPr>
      </w:pPr>
      <w:r>
        <w:rPr>
          <w:sz w:val="28"/>
        </w:rPr>
        <w:t>Стратегия выступает не только в качестве инструмента обоснования, выработки и реализации долгосрочных целей и задач производственного, научно-технического, экономического, организационного и социального характера, не только как фактор, регулирующий деятельность организации до тех пор, пока намеченные цели и задачи не будут достигнуты, но одновременно и как средство связи предприятия с внешней рыночной средой.</w:t>
      </w:r>
    </w:p>
    <w:p w:rsidR="00402FAF" w:rsidRDefault="00402FAF">
      <w:pPr>
        <w:widowControl w:val="0"/>
        <w:spacing w:line="360" w:lineRule="auto"/>
        <w:ind w:firstLine="720"/>
        <w:jc w:val="both"/>
        <w:rPr>
          <w:sz w:val="28"/>
        </w:rPr>
      </w:pPr>
      <w:r>
        <w:rPr>
          <w:sz w:val="28"/>
        </w:rPr>
        <w:t>Стратегия представляет собой детальный всесторонний комплексный план, предназначенный для того, чтобы обеспечить осуществление миссии организации и достижение ее целей.</w:t>
      </w:r>
    </w:p>
    <w:p w:rsidR="00402FAF" w:rsidRDefault="00402FAF">
      <w:pPr>
        <w:widowControl w:val="0"/>
        <w:spacing w:line="360" w:lineRule="auto"/>
        <w:ind w:firstLine="720"/>
        <w:jc w:val="both"/>
        <w:rPr>
          <w:sz w:val="28"/>
        </w:rPr>
      </w:pPr>
      <w:r>
        <w:rPr>
          <w:sz w:val="28"/>
        </w:rPr>
        <w:t>Основная общая цель предприятия - четко выраженная причина его существования - обозначается как его миссия. Цели вырабатываются для осуществления этой миссии.</w:t>
      </w:r>
    </w:p>
    <w:p w:rsidR="00402FAF" w:rsidRDefault="00402FAF">
      <w:pPr>
        <w:widowControl w:val="0"/>
        <w:spacing w:line="360" w:lineRule="auto"/>
        <w:ind w:firstLine="720"/>
        <w:jc w:val="both"/>
        <w:rPr>
          <w:sz w:val="28"/>
        </w:rPr>
      </w:pPr>
      <w:r>
        <w:rPr>
          <w:sz w:val="28"/>
        </w:rPr>
        <w:t>Миссия детализирует статус предприятия и обеспечивает направление и ориентиры для определения целей и стратегий на различных организационных уровнях.</w:t>
      </w:r>
    </w:p>
    <w:p w:rsidR="00402FAF" w:rsidRDefault="00402FAF">
      <w:pPr>
        <w:widowControl w:val="0"/>
        <w:spacing w:line="360" w:lineRule="auto"/>
        <w:ind w:firstLine="720"/>
        <w:jc w:val="both"/>
        <w:rPr>
          <w:sz w:val="28"/>
        </w:rPr>
      </w:pPr>
      <w:r>
        <w:rPr>
          <w:sz w:val="28"/>
        </w:rPr>
        <w:t>После установления своей миссии и целей руководство должно начать диагностический этап процесса стратегического планирования. Первым шагом является изучение внешней среды. Руководители оценивают внешнюю среду по трем параметрам:</w:t>
      </w:r>
    </w:p>
    <w:p w:rsidR="00402FAF" w:rsidRDefault="00402FAF">
      <w:pPr>
        <w:widowControl w:val="0"/>
        <w:spacing w:line="360" w:lineRule="auto"/>
        <w:ind w:firstLine="720"/>
        <w:jc w:val="both"/>
        <w:rPr>
          <w:sz w:val="28"/>
        </w:rPr>
      </w:pPr>
      <w:r>
        <w:rPr>
          <w:sz w:val="28"/>
        </w:rPr>
        <w:t>1. Оценить изменения, которые воздействуют на разные аспекты текущей стратегии</w:t>
      </w:r>
    </w:p>
    <w:p w:rsidR="00402FAF" w:rsidRDefault="00402FAF">
      <w:pPr>
        <w:widowControl w:val="0"/>
        <w:spacing w:line="360" w:lineRule="auto"/>
        <w:ind w:firstLine="720"/>
        <w:jc w:val="both"/>
        <w:rPr>
          <w:sz w:val="28"/>
        </w:rPr>
      </w:pPr>
      <w:r>
        <w:rPr>
          <w:sz w:val="28"/>
        </w:rPr>
        <w:t>2. Определить, какие факторы представляют угрозу для текущей стратегии фирмы.</w:t>
      </w:r>
    </w:p>
    <w:p w:rsidR="00402FAF" w:rsidRDefault="00402FAF">
      <w:pPr>
        <w:widowControl w:val="0"/>
        <w:spacing w:line="360" w:lineRule="auto"/>
        <w:ind w:firstLine="720"/>
        <w:jc w:val="both"/>
        <w:rPr>
          <w:sz w:val="28"/>
        </w:rPr>
      </w:pPr>
      <w:r>
        <w:rPr>
          <w:sz w:val="28"/>
        </w:rPr>
        <w:t>3. Определить, какие факторы представляют больше возможностей для достижения общефирменных целей путем корректировки плана.</w:t>
      </w:r>
    </w:p>
    <w:p w:rsidR="00402FAF" w:rsidRDefault="00402FAF">
      <w:pPr>
        <w:widowControl w:val="0"/>
        <w:spacing w:line="360" w:lineRule="auto"/>
        <w:ind w:firstLine="720"/>
        <w:jc w:val="both"/>
        <w:rPr>
          <w:sz w:val="28"/>
        </w:rPr>
      </w:pPr>
      <w:r>
        <w:rPr>
          <w:sz w:val="28"/>
        </w:rPr>
        <w:t>Анализ внешней среды представляет собой процесс, посредством которого разработчики стратегического плана контролируют внешние по отношению к предприятию факторы, чтобы определить возможности и угрозы для фирмы. Анализ внешней среды помогает получить важные результаты. Он дает организации время для прогнозирования возможностей, время для составления плана на случай возможных угроз и время на разработку стратегий, которые могут превратить прежние угрозы в любые выгодные возможности.</w:t>
      </w:r>
    </w:p>
    <w:p w:rsidR="00402FAF" w:rsidRDefault="00402FAF">
      <w:pPr>
        <w:widowControl w:val="0"/>
        <w:spacing w:line="360" w:lineRule="auto"/>
        <w:ind w:firstLine="720"/>
        <w:jc w:val="both"/>
        <w:rPr>
          <w:sz w:val="28"/>
        </w:rPr>
      </w:pPr>
      <w:r>
        <w:rPr>
          <w:sz w:val="28"/>
        </w:rPr>
        <w:t>С точки зрения оценки этих угроз и возможностей роль анализа внешней среды в процессе стратегического планирования заключается по существу в ответе на три конкретных вопроса:</w:t>
      </w:r>
    </w:p>
    <w:p w:rsidR="00402FAF" w:rsidRDefault="00402FAF">
      <w:pPr>
        <w:widowControl w:val="0"/>
        <w:spacing w:line="360" w:lineRule="auto"/>
        <w:ind w:firstLine="720"/>
        <w:jc w:val="both"/>
        <w:rPr>
          <w:sz w:val="28"/>
        </w:rPr>
      </w:pPr>
      <w:r>
        <w:rPr>
          <w:sz w:val="28"/>
        </w:rPr>
        <w:t>1. Где сейчас находится предприятие?</w:t>
      </w:r>
    </w:p>
    <w:p w:rsidR="00402FAF" w:rsidRDefault="00402FAF">
      <w:pPr>
        <w:widowControl w:val="0"/>
        <w:spacing w:line="360" w:lineRule="auto"/>
        <w:ind w:firstLine="720"/>
        <w:jc w:val="both"/>
        <w:rPr>
          <w:sz w:val="28"/>
        </w:rPr>
      </w:pPr>
      <w:r>
        <w:rPr>
          <w:sz w:val="28"/>
        </w:rPr>
        <w:t>2. Где, по мнению высшего руководства, должно находится предприятие в будущем?</w:t>
      </w:r>
    </w:p>
    <w:p w:rsidR="00402FAF" w:rsidRDefault="00402FAF">
      <w:pPr>
        <w:widowControl w:val="0"/>
        <w:spacing w:line="360" w:lineRule="auto"/>
        <w:ind w:firstLine="720"/>
        <w:jc w:val="both"/>
        <w:rPr>
          <w:sz w:val="28"/>
        </w:rPr>
      </w:pPr>
      <w:r>
        <w:rPr>
          <w:sz w:val="28"/>
        </w:rPr>
        <w:t>3. Что должно сделать руководство, чтобы предприятие переместилось из того положения, в котором находится сейчас, в то положение, где его хочет видеть руководство?</w:t>
      </w:r>
    </w:p>
    <w:p w:rsidR="00402FAF" w:rsidRDefault="00402FAF">
      <w:pPr>
        <w:widowControl w:val="0"/>
        <w:spacing w:line="360" w:lineRule="auto"/>
        <w:ind w:firstLine="720"/>
        <w:jc w:val="both"/>
        <w:rPr>
          <w:sz w:val="28"/>
        </w:rPr>
      </w:pPr>
      <w:r>
        <w:rPr>
          <w:sz w:val="28"/>
        </w:rPr>
        <w:t>Факторы внешней среды чаще всего классифицируют по следующим группам:</w:t>
      </w:r>
    </w:p>
    <w:p w:rsidR="00402FAF" w:rsidRDefault="00402FAF">
      <w:pPr>
        <w:pStyle w:val="32"/>
        <w:rPr>
          <w:rFonts w:ascii="Times New Roman" w:hAnsi="Times New Roman"/>
          <w:spacing w:val="0"/>
          <w:sz w:val="28"/>
        </w:rPr>
      </w:pPr>
      <w:r>
        <w:rPr>
          <w:rFonts w:ascii="Times New Roman" w:hAnsi="Times New Roman"/>
          <w:spacing w:val="0"/>
          <w:sz w:val="28"/>
        </w:rPr>
        <w:t>1.</w:t>
      </w:r>
      <w:r>
        <w:rPr>
          <w:rFonts w:ascii="Times New Roman" w:hAnsi="Times New Roman"/>
          <w:spacing w:val="0"/>
          <w:sz w:val="28"/>
        </w:rPr>
        <w:tab/>
      </w:r>
      <w:r>
        <w:rPr>
          <w:rFonts w:ascii="Times New Roman" w:hAnsi="Times New Roman"/>
          <w:i/>
          <w:spacing w:val="0"/>
          <w:sz w:val="28"/>
        </w:rPr>
        <w:t>Экономические факторы</w:t>
      </w:r>
      <w:r>
        <w:rPr>
          <w:rFonts w:ascii="Times New Roman" w:hAnsi="Times New Roman"/>
          <w:spacing w:val="0"/>
          <w:sz w:val="28"/>
        </w:rPr>
        <w:t>. Некоторые факторы в экономической окружающей среде должны постоянно диагностироваться и оцениваться, т.к. состояние экономики влияет на цели фирмы. Это темпы инфляции, международный платежный баланс, уровни занятости и т.д. Каждый из них может представлять либо угрозу, либо новую возможность для предприятия.</w:t>
      </w:r>
    </w:p>
    <w:p w:rsidR="00402FAF" w:rsidRDefault="00402FAF">
      <w:pPr>
        <w:pStyle w:val="22"/>
        <w:widowControl w:val="0"/>
        <w:spacing w:line="360" w:lineRule="auto"/>
        <w:ind w:left="567" w:firstLine="720"/>
        <w:jc w:val="both"/>
        <w:rPr>
          <w:kern w:val="16"/>
          <w:sz w:val="28"/>
        </w:rPr>
      </w:pPr>
      <w:r>
        <w:rPr>
          <w:kern w:val="16"/>
          <w:sz w:val="28"/>
        </w:rPr>
        <w:t>2.</w:t>
      </w:r>
      <w:r>
        <w:rPr>
          <w:kern w:val="16"/>
          <w:sz w:val="28"/>
        </w:rPr>
        <w:tab/>
      </w:r>
      <w:r>
        <w:rPr>
          <w:i/>
          <w:kern w:val="16"/>
          <w:sz w:val="28"/>
        </w:rPr>
        <w:t>Политические факторы</w:t>
      </w:r>
      <w:r>
        <w:rPr>
          <w:kern w:val="16"/>
          <w:sz w:val="28"/>
        </w:rPr>
        <w:t>. Активное участие предпринимательских фирм в политическом процессе является указанием на важность государственной политики для организации; следовательно, государство должно следить за нормативными документами местных органов, властей субъектов государства и федерального правительства.</w:t>
      </w:r>
    </w:p>
    <w:p w:rsidR="00402FAF" w:rsidRDefault="00402FAF">
      <w:pPr>
        <w:pStyle w:val="22"/>
        <w:widowControl w:val="0"/>
        <w:spacing w:line="360" w:lineRule="auto"/>
        <w:ind w:firstLine="720"/>
        <w:jc w:val="both"/>
        <w:rPr>
          <w:kern w:val="16"/>
          <w:sz w:val="28"/>
        </w:rPr>
      </w:pPr>
      <w:r>
        <w:rPr>
          <w:kern w:val="16"/>
          <w:sz w:val="28"/>
        </w:rPr>
        <w:t>3.</w:t>
      </w:r>
      <w:r>
        <w:rPr>
          <w:kern w:val="16"/>
          <w:sz w:val="28"/>
        </w:rPr>
        <w:tab/>
      </w:r>
      <w:r>
        <w:rPr>
          <w:i/>
          <w:kern w:val="16"/>
          <w:sz w:val="28"/>
        </w:rPr>
        <w:t>Рыночные факторы</w:t>
      </w:r>
      <w:r>
        <w:rPr>
          <w:kern w:val="16"/>
          <w:sz w:val="28"/>
        </w:rPr>
        <w:t>. Рыночная среда представляет собой постоянную опасность для фирмы. К факторам, воздействующим на успехи и провалы организации, относятся распределение доходов населения, уровень конкуренции в отрасли, изменяющиеся демографические условия, легкость проникновения на рынок.</w:t>
      </w:r>
    </w:p>
    <w:p w:rsidR="00402FAF" w:rsidRDefault="00402FAF">
      <w:pPr>
        <w:pStyle w:val="22"/>
        <w:widowControl w:val="0"/>
        <w:spacing w:line="360" w:lineRule="auto"/>
        <w:ind w:firstLine="720"/>
        <w:jc w:val="both"/>
        <w:rPr>
          <w:kern w:val="16"/>
          <w:sz w:val="28"/>
        </w:rPr>
      </w:pPr>
      <w:r>
        <w:rPr>
          <w:kern w:val="16"/>
          <w:sz w:val="28"/>
        </w:rPr>
        <w:t>4.</w:t>
      </w:r>
      <w:r>
        <w:rPr>
          <w:kern w:val="16"/>
          <w:sz w:val="28"/>
        </w:rPr>
        <w:tab/>
      </w:r>
      <w:r>
        <w:rPr>
          <w:i/>
          <w:kern w:val="16"/>
          <w:sz w:val="28"/>
        </w:rPr>
        <w:t>Технологические факторы</w:t>
      </w:r>
      <w:r>
        <w:rPr>
          <w:kern w:val="16"/>
          <w:sz w:val="28"/>
        </w:rPr>
        <w:t>. Анализ технологической среды может, по меньшей мере, учитывать изменения в технологии производства, применение ЭВМ в проектировании и предоставлении товаров и услуг или успехи в технологии средств связи. Руководитель любой фирмы должен следить за тем, чтобы не подвергнуться “шоку будущего”, разрушающего организацию.</w:t>
      </w:r>
    </w:p>
    <w:p w:rsidR="00402FAF" w:rsidRDefault="00402FAF">
      <w:pPr>
        <w:pStyle w:val="22"/>
        <w:widowControl w:val="0"/>
        <w:spacing w:line="360" w:lineRule="auto"/>
        <w:ind w:firstLine="720"/>
        <w:jc w:val="both"/>
        <w:rPr>
          <w:kern w:val="16"/>
          <w:sz w:val="28"/>
        </w:rPr>
      </w:pPr>
      <w:r>
        <w:rPr>
          <w:kern w:val="16"/>
          <w:sz w:val="28"/>
        </w:rPr>
        <w:t>5.</w:t>
      </w:r>
      <w:r>
        <w:rPr>
          <w:kern w:val="16"/>
          <w:sz w:val="28"/>
        </w:rPr>
        <w:tab/>
      </w:r>
      <w:r>
        <w:rPr>
          <w:i/>
          <w:kern w:val="16"/>
          <w:sz w:val="28"/>
        </w:rPr>
        <w:t>Факторы конкуренции</w:t>
      </w:r>
      <w:r>
        <w:rPr>
          <w:kern w:val="16"/>
          <w:sz w:val="28"/>
        </w:rPr>
        <w:t>. Любая организация должна исследовать действия своих конкурентов: анализ будущих целей и оценка текущей стратегии конкурентов, обзор предпосылок в отношении конкурентов и отрасли, в которой функционируют данные компании, углубленное изучение сильных и слабых сторон конкурентов.</w:t>
      </w:r>
    </w:p>
    <w:p w:rsidR="00402FAF" w:rsidRDefault="00402FAF">
      <w:pPr>
        <w:pStyle w:val="22"/>
        <w:widowControl w:val="0"/>
        <w:spacing w:line="360" w:lineRule="auto"/>
        <w:ind w:firstLine="720"/>
        <w:jc w:val="both"/>
        <w:rPr>
          <w:kern w:val="16"/>
          <w:sz w:val="28"/>
        </w:rPr>
      </w:pPr>
      <w:r>
        <w:rPr>
          <w:kern w:val="16"/>
          <w:sz w:val="28"/>
        </w:rPr>
        <w:t>6.</w:t>
      </w:r>
      <w:r>
        <w:rPr>
          <w:kern w:val="16"/>
          <w:sz w:val="28"/>
        </w:rPr>
        <w:tab/>
      </w:r>
      <w:r>
        <w:rPr>
          <w:i/>
          <w:kern w:val="16"/>
          <w:sz w:val="28"/>
        </w:rPr>
        <w:t>Факторы социального поведения</w:t>
      </w:r>
      <w:r>
        <w:rPr>
          <w:kern w:val="16"/>
          <w:sz w:val="28"/>
        </w:rPr>
        <w:t>. Эти факторы включают меняющиеся отношения, ожидания и нравы общества (роль предпринимательства, роль женщин и национальных меньшинств в обществе, движение в защиту интересов потребителей).</w:t>
      </w:r>
    </w:p>
    <w:p w:rsidR="00402FAF" w:rsidRDefault="00402FAF">
      <w:pPr>
        <w:pStyle w:val="22"/>
        <w:widowControl w:val="0"/>
        <w:spacing w:line="360" w:lineRule="auto"/>
        <w:ind w:firstLine="720"/>
        <w:jc w:val="both"/>
        <w:rPr>
          <w:kern w:val="16"/>
          <w:sz w:val="28"/>
        </w:rPr>
      </w:pPr>
      <w:r>
        <w:rPr>
          <w:kern w:val="16"/>
          <w:sz w:val="28"/>
        </w:rPr>
        <w:t>7.</w:t>
      </w:r>
      <w:r>
        <w:rPr>
          <w:kern w:val="16"/>
          <w:sz w:val="28"/>
        </w:rPr>
        <w:tab/>
      </w:r>
      <w:r>
        <w:rPr>
          <w:i/>
          <w:kern w:val="16"/>
          <w:sz w:val="28"/>
        </w:rPr>
        <w:t>Международные факторы</w:t>
      </w:r>
      <w:r>
        <w:rPr>
          <w:kern w:val="16"/>
          <w:sz w:val="28"/>
        </w:rPr>
        <w:t>. Руководство фирм, действующих на международном рынке, должно постоянно оценивать и контролировать изменения в этой широкой среде.</w:t>
      </w:r>
    </w:p>
    <w:p w:rsidR="00402FAF" w:rsidRDefault="00402FAF">
      <w:pPr>
        <w:pStyle w:val="23"/>
        <w:widowControl w:val="0"/>
        <w:spacing w:line="360" w:lineRule="auto"/>
        <w:ind w:left="0" w:firstLine="720"/>
        <w:jc w:val="both"/>
        <w:rPr>
          <w:kern w:val="16"/>
          <w:sz w:val="28"/>
        </w:rPr>
      </w:pPr>
      <w:r>
        <w:rPr>
          <w:kern w:val="16"/>
          <w:sz w:val="28"/>
        </w:rPr>
        <w:t>Таким образом, анализ внешней среды позволяет организации создать перечень опасностей и возможностей, с которыми она сталкивается в этой среде. Для успешного формирования стратегии руководство должно иметь полное представление о существенных внешних проблемах.</w:t>
      </w:r>
    </w:p>
    <w:p w:rsidR="00402FAF" w:rsidRDefault="00402FAF">
      <w:pPr>
        <w:pStyle w:val="23"/>
        <w:widowControl w:val="0"/>
        <w:spacing w:line="360" w:lineRule="auto"/>
        <w:ind w:left="0" w:firstLine="720"/>
        <w:jc w:val="both"/>
        <w:rPr>
          <w:kern w:val="16"/>
          <w:sz w:val="28"/>
        </w:rPr>
      </w:pPr>
    </w:p>
    <w:p w:rsidR="00402FAF" w:rsidRDefault="00402FAF">
      <w:pPr>
        <w:pStyle w:val="23"/>
        <w:widowControl w:val="0"/>
        <w:spacing w:line="360" w:lineRule="auto"/>
        <w:ind w:left="0" w:firstLine="720"/>
        <w:jc w:val="both"/>
        <w:rPr>
          <w:kern w:val="16"/>
          <w:sz w:val="28"/>
        </w:rPr>
      </w:pPr>
      <w:r>
        <w:rPr>
          <w:kern w:val="16"/>
          <w:sz w:val="28"/>
        </w:rPr>
        <w:br w:type="page"/>
      </w:r>
    </w:p>
    <w:p w:rsidR="00402FAF" w:rsidRDefault="00402FAF">
      <w:pPr>
        <w:pStyle w:val="2"/>
        <w:rPr>
          <w:snapToGrid w:val="0"/>
        </w:rPr>
      </w:pPr>
      <w:bookmarkStart w:id="5" w:name="_Toc514754500"/>
      <w:r>
        <w:rPr>
          <w:snapToGrid w:val="0"/>
        </w:rPr>
        <w:t>1.2. Этапы и методы построения стратегии предприятия.</w:t>
      </w:r>
      <w:bookmarkEnd w:id="5"/>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p>
    <w:p w:rsidR="00402FAF" w:rsidRDefault="00402FAF">
      <w:pPr>
        <w:pStyle w:val="23"/>
        <w:widowControl w:val="0"/>
        <w:spacing w:line="360" w:lineRule="auto"/>
        <w:ind w:left="0" w:firstLine="720"/>
        <w:jc w:val="both"/>
        <w:rPr>
          <w:kern w:val="16"/>
          <w:sz w:val="28"/>
        </w:rPr>
      </w:pPr>
      <w:r>
        <w:rPr>
          <w:kern w:val="16"/>
          <w:sz w:val="28"/>
        </w:rPr>
        <w:t>Примеры использования стратегического подхода к управлению деловыми организациями начали прослеживаться еще в 20-30-х годах нынешнего столетия. Но понятие стратегии вошло в лексикон менеджмента лишь в 50-е годы, когда реакция компаний и фирм на неожиданные изменения во внешней рыночной среде приобрела исключительное значение.</w:t>
      </w:r>
    </w:p>
    <w:p w:rsidR="00402FAF" w:rsidRDefault="00402FAF">
      <w:pPr>
        <w:pStyle w:val="23"/>
        <w:widowControl w:val="0"/>
        <w:spacing w:line="360" w:lineRule="auto"/>
        <w:ind w:left="0" w:firstLine="720"/>
        <w:jc w:val="both"/>
        <w:rPr>
          <w:kern w:val="16"/>
          <w:sz w:val="28"/>
        </w:rPr>
      </w:pPr>
      <w:r>
        <w:rPr>
          <w:kern w:val="16"/>
          <w:sz w:val="28"/>
        </w:rPr>
        <w:t>Стратегия в той или иной форме присуща любой системе управления, хотя и будет отличаться спецификой в зависимости от ее типа портфельная (или корпоративная); конкурентная (или бизнес-стратегия) и функциональная. Выделяются соответственно и три уровня стратегических решений.</w:t>
      </w:r>
    </w:p>
    <w:p w:rsidR="00402FAF" w:rsidRDefault="00402FAF">
      <w:pPr>
        <w:pStyle w:val="23"/>
        <w:widowControl w:val="0"/>
        <w:spacing w:line="360" w:lineRule="auto"/>
        <w:ind w:left="0" w:firstLine="720"/>
        <w:jc w:val="both"/>
        <w:rPr>
          <w:kern w:val="16"/>
          <w:sz w:val="28"/>
        </w:rPr>
      </w:pPr>
      <w:r>
        <w:rPr>
          <w:kern w:val="16"/>
          <w:sz w:val="28"/>
        </w:rPr>
        <w:t>Корпоративные (портфельные) решения касаются деятельности предприятия в целом. Исторически бизнес был однопродуктовым, затем наступила его диверсификация, поэтому данный уровень в настоящее время связан с управлением многопродуктовым (многопрофильным) предприятием. Основной целью портфельной стратегии является выбор тех подразделений, в которые следует направлять инвестиции. Главные моменты такой стратегии охватывают распределение ресурсов между подразделениями на основе портфельного анализа; диверсификацию производства с целью снижения хозяйственного риска и получения эффекта синергии; изменение организационной структуры корпорации; выработку единой стратегической ориентации подразделений.</w:t>
      </w:r>
    </w:p>
    <w:p w:rsidR="00402FAF" w:rsidRDefault="00402FAF">
      <w:pPr>
        <w:pStyle w:val="23"/>
        <w:widowControl w:val="0"/>
        <w:spacing w:line="360" w:lineRule="auto"/>
        <w:ind w:left="0" w:firstLine="720"/>
        <w:jc w:val="both"/>
        <w:rPr>
          <w:kern w:val="16"/>
          <w:sz w:val="28"/>
        </w:rPr>
      </w:pPr>
      <w:r>
        <w:rPr>
          <w:kern w:val="16"/>
          <w:sz w:val="28"/>
        </w:rPr>
        <w:t>Конкурентные решения распространяются на хозяйственные подразделения предприятия. Цель их - обеспечить бизнес-план, показать, как предприятие будет конкурировать на конкретном товарном рынке, кому и по каким ценам будет продаваться продукция, как ее рекламировать, как побеждать конкурентов и т.д.</w:t>
      </w:r>
    </w:p>
    <w:p w:rsidR="00402FAF" w:rsidRDefault="00402FAF">
      <w:pPr>
        <w:pStyle w:val="23"/>
        <w:widowControl w:val="0"/>
        <w:spacing w:line="360" w:lineRule="auto"/>
        <w:ind w:left="0" w:firstLine="720"/>
        <w:jc w:val="both"/>
        <w:rPr>
          <w:kern w:val="16"/>
          <w:sz w:val="28"/>
        </w:rPr>
      </w:pPr>
      <w:r>
        <w:rPr>
          <w:kern w:val="16"/>
          <w:sz w:val="28"/>
        </w:rPr>
        <w:t>Функциональные решения принимаются в интересах отделов и служб предприятия. Это стратегии производства, маркетинга, финансов, персонала, инноваций и т.д. Их цель - рациональное распределение ресурсов отдела (службы), а также поиск эффективного поведения в рамках заданной функции. Считается, что независимое формирование функциональных стратегий - неподнятая целина менеджмента, где скрыты огромные резервы эффективности.</w:t>
      </w:r>
    </w:p>
    <w:p w:rsidR="00402FAF" w:rsidRDefault="00402FAF">
      <w:pPr>
        <w:pStyle w:val="23"/>
        <w:widowControl w:val="0"/>
        <w:spacing w:line="360" w:lineRule="auto"/>
        <w:ind w:left="0" w:firstLine="720"/>
        <w:jc w:val="both"/>
        <w:rPr>
          <w:kern w:val="16"/>
          <w:sz w:val="28"/>
        </w:rPr>
      </w:pPr>
      <w:r>
        <w:rPr>
          <w:kern w:val="16"/>
          <w:sz w:val="28"/>
        </w:rPr>
        <w:t>Корпоративная стратегия на предприятиях с одним видом деятельности будет совпадать с бизнес стратегией. В свою очередь иерархическая структура управления предполагает, что корпоративная стратегия состоит из ряда бизнес - и функциональных стратегий. Кроме того, стратегия высшего иерархического уровня выступает в качестве целей на более низком уровне.</w:t>
      </w:r>
    </w:p>
    <w:p w:rsidR="00402FAF" w:rsidRDefault="00402FAF">
      <w:pPr>
        <w:pStyle w:val="23"/>
        <w:widowControl w:val="0"/>
        <w:spacing w:line="360" w:lineRule="auto"/>
        <w:ind w:left="0" w:firstLine="720"/>
        <w:jc w:val="both"/>
        <w:rPr>
          <w:kern w:val="16"/>
          <w:sz w:val="28"/>
        </w:rPr>
      </w:pPr>
      <w:r>
        <w:rPr>
          <w:kern w:val="16"/>
          <w:sz w:val="28"/>
        </w:rPr>
        <w:t>Исходным пунктом формирования стратегии предприятия является, прежде всего, осознание его руководством невозможности сохранить и укрепить позиции фирмы, действующей в условиях перенасыщенного рынка, опираясь на традиционную политику. Отсюда следует переориентация методов управления развитием предприятия с опоры на уже достигнутые результаты, освоенные товары и используемые технологии (внутренние факторы) на изучение ограничений, нагадываемых внешней рыночной средой (внешние факторы).</w:t>
      </w:r>
    </w:p>
    <w:p w:rsidR="00402FAF" w:rsidRDefault="00402FAF">
      <w:pPr>
        <w:pStyle w:val="23"/>
        <w:widowControl w:val="0"/>
        <w:spacing w:line="360" w:lineRule="auto"/>
        <w:ind w:left="0" w:firstLine="720"/>
        <w:jc w:val="both"/>
        <w:rPr>
          <w:kern w:val="16"/>
          <w:sz w:val="28"/>
        </w:rPr>
      </w:pPr>
      <w:r>
        <w:rPr>
          <w:kern w:val="16"/>
          <w:sz w:val="28"/>
        </w:rPr>
        <w:t>Основной акцент при разработке стратегии фирмы делается на анализе конкретных сегментов рынка для оценки благоприятного проникновения в намеченные сферы, их использования для укрепления своих позиций, а также конкурентоспособности. Учитываются также возможности успешной деятельности в том или ином секторе рынка, выпуска новых товаров, освоения прогрессивных технологий, направлений деятельности, зон хозяйствования.</w:t>
      </w:r>
    </w:p>
    <w:p w:rsidR="00402FAF" w:rsidRDefault="00402FAF">
      <w:pPr>
        <w:pStyle w:val="23"/>
        <w:widowControl w:val="0"/>
        <w:spacing w:line="360" w:lineRule="auto"/>
        <w:ind w:left="0" w:firstLine="720"/>
        <w:jc w:val="both"/>
        <w:rPr>
          <w:kern w:val="16"/>
          <w:sz w:val="28"/>
        </w:rPr>
      </w:pPr>
      <w:r>
        <w:rPr>
          <w:kern w:val="16"/>
          <w:sz w:val="28"/>
        </w:rPr>
        <w:t>На разработку стратегии помимо потенциала организации влияет ряд факторов, среди которых важнейшими являются миссия и цели организации; состояние рынка: конкурентные преимущества; организационная культура; продукция; компетентность высшего менеджмента и уровень его притязаний. Краеугольными вопросами разработки стратегий являются следующие:</w:t>
      </w:r>
    </w:p>
    <w:p w:rsidR="00402FAF" w:rsidRDefault="00402FAF" w:rsidP="00402FAF">
      <w:pPr>
        <w:widowControl w:val="0"/>
        <w:numPr>
          <w:ilvl w:val="0"/>
          <w:numId w:val="6"/>
        </w:numPr>
        <w:tabs>
          <w:tab w:val="clear" w:pos="360"/>
        </w:tabs>
        <w:spacing w:line="360" w:lineRule="auto"/>
        <w:ind w:left="426"/>
        <w:jc w:val="both"/>
        <w:rPr>
          <w:snapToGrid w:val="0"/>
          <w:sz w:val="28"/>
        </w:rPr>
      </w:pPr>
      <w:r>
        <w:rPr>
          <w:snapToGrid w:val="0"/>
          <w:sz w:val="28"/>
        </w:rPr>
        <w:t>какие произошли и в чем состоят изменения во внешней среде (как изменился рынок по объему, структуре и др. характеристикам, каково поведение на рынке конкурентов, что в их действиях может нести угрозу, как ведут себя поставщики и др.);</w:t>
      </w:r>
    </w:p>
    <w:p w:rsidR="00402FAF" w:rsidRDefault="00402FAF" w:rsidP="00402FAF">
      <w:pPr>
        <w:widowControl w:val="0"/>
        <w:numPr>
          <w:ilvl w:val="0"/>
          <w:numId w:val="6"/>
        </w:numPr>
        <w:tabs>
          <w:tab w:val="clear" w:pos="360"/>
        </w:tabs>
        <w:spacing w:line="360" w:lineRule="auto"/>
        <w:ind w:left="426"/>
        <w:jc w:val="both"/>
        <w:rPr>
          <w:snapToGrid w:val="0"/>
          <w:sz w:val="28"/>
        </w:rPr>
      </w:pPr>
      <w:r>
        <w:rPr>
          <w:snapToGrid w:val="0"/>
          <w:sz w:val="28"/>
        </w:rPr>
        <w:t>в каком направлении должна развиваться товарная политика организации с тем, чтобы в большей степени соответствовать требованиям рынка (каков спрос на товар и какова динамика его изменения, какой товар приносит основную массу прибыли, а какой является убыточным, какой товар следует разрабатывать и какими характеристиками он должен обладать, какие следует использовать методы ценообразования и др.):</w:t>
      </w:r>
    </w:p>
    <w:p w:rsidR="00402FAF" w:rsidRDefault="00402FAF" w:rsidP="00402FAF">
      <w:pPr>
        <w:widowControl w:val="0"/>
        <w:numPr>
          <w:ilvl w:val="0"/>
          <w:numId w:val="6"/>
        </w:numPr>
        <w:tabs>
          <w:tab w:val="clear" w:pos="360"/>
        </w:tabs>
        <w:spacing w:line="360" w:lineRule="auto"/>
        <w:ind w:left="426"/>
        <w:jc w:val="both"/>
        <w:rPr>
          <w:snapToGrid w:val="0"/>
          <w:sz w:val="28"/>
        </w:rPr>
      </w:pPr>
      <w:r>
        <w:rPr>
          <w:snapToGrid w:val="0"/>
          <w:sz w:val="28"/>
        </w:rPr>
        <w:t>в каком направлении должно идти развитие организации (какие виды деятельности развивать, какие цели определены на перспективу, какие необходимы ресурсы и как их распределить наилучшим образом, каковы источники ресурсов и др.);</w:t>
      </w:r>
    </w:p>
    <w:p w:rsidR="00402FAF" w:rsidRDefault="00402FAF" w:rsidP="00402FAF">
      <w:pPr>
        <w:widowControl w:val="0"/>
        <w:numPr>
          <w:ilvl w:val="0"/>
          <w:numId w:val="6"/>
        </w:numPr>
        <w:tabs>
          <w:tab w:val="clear" w:pos="360"/>
        </w:tabs>
        <w:spacing w:line="360" w:lineRule="auto"/>
        <w:ind w:left="426"/>
        <w:jc w:val="both"/>
        <w:rPr>
          <w:snapToGrid w:val="0"/>
          <w:sz w:val="28"/>
        </w:rPr>
      </w:pPr>
      <w:r>
        <w:rPr>
          <w:snapToGrid w:val="0"/>
          <w:sz w:val="28"/>
        </w:rPr>
        <w:t>как сделать реальным новое состояние организации (как осуществить намеченные цели, какие изменения в организации необходимо провести, какие методы при этом использовать и др.).</w:t>
      </w:r>
    </w:p>
    <w:p w:rsidR="00402FAF" w:rsidRDefault="00402FAF">
      <w:pPr>
        <w:pStyle w:val="23"/>
        <w:widowControl w:val="0"/>
        <w:spacing w:line="360" w:lineRule="auto"/>
        <w:ind w:left="0" w:firstLine="720"/>
        <w:jc w:val="both"/>
        <w:rPr>
          <w:kern w:val="16"/>
          <w:sz w:val="28"/>
        </w:rPr>
      </w:pPr>
      <w:r>
        <w:rPr>
          <w:kern w:val="16"/>
          <w:sz w:val="28"/>
        </w:rPr>
        <w:t>От действующей стратегии зависит не только возможность реализации потенциала организации, но и с другой стороны высокий потенциал позволяет расширить круг возможных стратегий, сделать их более активными, наступательными.</w:t>
      </w:r>
    </w:p>
    <w:p w:rsidR="00402FAF" w:rsidRDefault="00402FAF">
      <w:pPr>
        <w:pStyle w:val="23"/>
        <w:widowControl w:val="0"/>
        <w:spacing w:line="360" w:lineRule="auto"/>
        <w:ind w:left="0" w:firstLine="720"/>
        <w:jc w:val="both"/>
        <w:rPr>
          <w:kern w:val="16"/>
          <w:sz w:val="28"/>
        </w:rPr>
      </w:pPr>
      <w:r>
        <w:rPr>
          <w:kern w:val="16"/>
          <w:sz w:val="28"/>
        </w:rPr>
        <w:t>Итогом процедуры разработки стратегии организации является предварительный проект развития на перспективу. Он, как правило, включает выбор конкретных сфер рынка, на деятельность которых должна быть ориентирована фирма; определение источника и типа используемых ресурсов; составление перечня технологий, планируемых к пользованию; выбор способов, отраслей и направлений будущей деятельности, а также вида производимого продукта. В совокупности это и составляет стратегию организации.</w:t>
      </w:r>
    </w:p>
    <w:p w:rsidR="00402FAF" w:rsidRDefault="00402FAF">
      <w:pPr>
        <w:pStyle w:val="23"/>
        <w:widowControl w:val="0"/>
        <w:spacing w:line="360" w:lineRule="auto"/>
        <w:ind w:left="0" w:firstLine="720"/>
        <w:jc w:val="both"/>
        <w:rPr>
          <w:kern w:val="16"/>
          <w:sz w:val="28"/>
        </w:rPr>
      </w:pPr>
      <w:r>
        <w:rPr>
          <w:kern w:val="16"/>
          <w:sz w:val="28"/>
        </w:rPr>
        <w:t>Методы построения стратеги предприятия отражены во многих литературных источниках. Различные авторы, описывающие основные принципы стратегического планирования, сходятся во мнении, что выбор миссии и целей организации является ответственным решением при стратегическом планировании. Миссия и цели служат ориентирами для всех последующих этапов планирования и одновременно, накладывают определенные ограничения на направления деятельности организации при анализе альтернатив развития.</w:t>
      </w:r>
    </w:p>
    <w:p w:rsidR="00402FAF" w:rsidRDefault="00402FAF">
      <w:pPr>
        <w:pStyle w:val="23"/>
        <w:widowControl w:val="0"/>
        <w:spacing w:line="360" w:lineRule="auto"/>
        <w:ind w:left="0" w:firstLine="720"/>
        <w:jc w:val="both"/>
        <w:rPr>
          <w:kern w:val="16"/>
          <w:sz w:val="28"/>
        </w:rPr>
      </w:pPr>
      <w:r>
        <w:rPr>
          <w:kern w:val="16"/>
          <w:sz w:val="28"/>
        </w:rPr>
        <w:t>Определение миссии и целей, рассматриваемое как, один из процессов стратегического управления, состоит из трех подпроцессов, каждый из которых требует большой и исключительно ответственной работы. Первый подпроцесс состоит в определении миссии фирмы, которая в концентрированной форме выражает смысл существования фирмы, ее предназначение. Далее идет подпроцесс определения долгосрочных целей. И завершается эта часть стратегического управления подпроцессом определения краткосрочных целей. Определение миссии и целей фирмы приводит к тому, что становится ясным, зачем функционирует фирма и к чему она стремится. А, зная это, можно вернее выбрать стратегию поведения.</w:t>
      </w:r>
    </w:p>
    <w:p w:rsidR="00402FAF" w:rsidRDefault="00402FAF">
      <w:pPr>
        <w:pStyle w:val="23"/>
        <w:widowControl w:val="0"/>
        <w:spacing w:line="360" w:lineRule="auto"/>
        <w:ind w:left="0" w:firstLine="720"/>
        <w:jc w:val="both"/>
        <w:rPr>
          <w:kern w:val="16"/>
          <w:sz w:val="28"/>
        </w:rPr>
      </w:pPr>
      <w:r>
        <w:rPr>
          <w:kern w:val="16"/>
          <w:sz w:val="28"/>
        </w:rPr>
        <w:t>Организация должна искать свою миссию во внешнем окружении, так как только постоянное поддержание социальной значимости обеспечивает ей выживание и эффективное функционирование в будущем. Прибыль никогда не может провозглашаться главной целью организации, потому что прибыль сугубо внутренняя проблема, хотя и очень важная.</w:t>
      </w:r>
    </w:p>
    <w:p w:rsidR="00402FAF" w:rsidRDefault="00402FAF">
      <w:pPr>
        <w:pStyle w:val="23"/>
        <w:widowControl w:val="0"/>
        <w:spacing w:line="360" w:lineRule="auto"/>
        <w:ind w:left="0" w:firstLine="720"/>
        <w:jc w:val="both"/>
        <w:rPr>
          <w:kern w:val="16"/>
          <w:sz w:val="28"/>
        </w:rPr>
      </w:pPr>
      <w:r>
        <w:rPr>
          <w:kern w:val="16"/>
          <w:sz w:val="28"/>
        </w:rPr>
        <w:t>Ответственность за формирование миссии лежит на высшем руководстве и не может быть делегирована. Миссия может отражаться в документах, имеющих особую важность для организации (например, бизнес-плане, годовом отчете предприятия; или в выступлениях руководителей перед акционерами и др.)</w:t>
      </w:r>
    </w:p>
    <w:p w:rsidR="00402FAF" w:rsidRDefault="00402FAF">
      <w:pPr>
        <w:pStyle w:val="23"/>
        <w:widowControl w:val="0"/>
        <w:spacing w:line="360" w:lineRule="auto"/>
        <w:ind w:left="0" w:firstLine="720"/>
        <w:jc w:val="both"/>
        <w:rPr>
          <w:kern w:val="16"/>
          <w:sz w:val="28"/>
        </w:rPr>
      </w:pPr>
      <w:r>
        <w:rPr>
          <w:kern w:val="16"/>
          <w:sz w:val="28"/>
        </w:rPr>
        <w:t>Отметим два важных момента:</w:t>
      </w:r>
    </w:p>
    <w:p w:rsidR="00402FAF" w:rsidRDefault="00402FAF">
      <w:pPr>
        <w:widowControl w:val="0"/>
        <w:spacing w:line="360" w:lineRule="auto"/>
        <w:ind w:firstLine="720"/>
        <w:jc w:val="both"/>
        <w:rPr>
          <w:snapToGrid w:val="0"/>
          <w:sz w:val="28"/>
        </w:rPr>
      </w:pPr>
      <w:r>
        <w:rPr>
          <w:snapToGrid w:val="0"/>
          <w:sz w:val="28"/>
        </w:rPr>
        <w:t>1.</w:t>
      </w:r>
      <w:r>
        <w:rPr>
          <w:snapToGrid w:val="0"/>
          <w:sz w:val="28"/>
        </w:rPr>
        <w:tab/>
        <w:t>формулировка миссии не должна зависеть от текущего состояния организации. Миссия - это инструмент стратегического управления, определяющий целевые ориентиры организации, важные с точки зрения обеспечения долговременных конкурентных позиций;</w:t>
      </w:r>
    </w:p>
    <w:p w:rsidR="00402FAF" w:rsidRDefault="00402FAF">
      <w:pPr>
        <w:widowControl w:val="0"/>
        <w:spacing w:line="360" w:lineRule="auto"/>
        <w:ind w:firstLine="720"/>
        <w:jc w:val="both"/>
        <w:rPr>
          <w:snapToGrid w:val="0"/>
          <w:sz w:val="28"/>
        </w:rPr>
      </w:pPr>
      <w:r>
        <w:rPr>
          <w:snapToGrid w:val="0"/>
          <w:sz w:val="28"/>
        </w:rPr>
        <w:t>2.</w:t>
      </w:r>
      <w:r>
        <w:rPr>
          <w:snapToGrid w:val="0"/>
          <w:sz w:val="28"/>
        </w:rPr>
        <w:tab/>
        <w:t>миссия не должна приобретать окаменелые раз и навсегда установленные формы. Вместе с ростом и изменением потребностей, по мере открывающихся новых возможностей организации могут пересматривать миссию.</w:t>
      </w:r>
    </w:p>
    <w:p w:rsidR="00402FAF" w:rsidRDefault="00402FAF">
      <w:pPr>
        <w:pStyle w:val="23"/>
        <w:widowControl w:val="0"/>
        <w:spacing w:line="360" w:lineRule="auto"/>
        <w:ind w:left="0" w:firstLine="720"/>
        <w:jc w:val="both"/>
        <w:rPr>
          <w:kern w:val="16"/>
          <w:sz w:val="28"/>
        </w:rPr>
      </w:pPr>
      <w:r>
        <w:rPr>
          <w:kern w:val="16"/>
          <w:sz w:val="28"/>
        </w:rPr>
        <w:t>Цели устанавливаются на основе миссии, предпочтениях высшего руководства, позиций, занимаемых организацией на рынке, и др. факторов и отражают желаемое состояние организации, которое следует достичь в ходе использования потенциала</w:t>
      </w:r>
    </w:p>
    <w:p w:rsidR="00402FAF" w:rsidRDefault="00402FAF">
      <w:pPr>
        <w:pStyle w:val="23"/>
        <w:widowControl w:val="0"/>
        <w:spacing w:line="360" w:lineRule="auto"/>
        <w:ind w:left="0" w:firstLine="720"/>
        <w:jc w:val="both"/>
        <w:rPr>
          <w:kern w:val="16"/>
          <w:sz w:val="28"/>
        </w:rPr>
      </w:pPr>
      <w:r>
        <w:rPr>
          <w:kern w:val="16"/>
          <w:sz w:val="28"/>
        </w:rPr>
        <w:t>Важность и необходимость формирования целей в организациях объясняется тем, что без них становится вообще невозможным управление. Цель придает осмысленность любым действиям. Общая логическая цепь здесь такова: цель - задачи подразделений - планы - задания исполнителям - функции (работы) - контроль за исполнением.</w:t>
      </w:r>
    </w:p>
    <w:p w:rsidR="00402FAF" w:rsidRDefault="00402FAF">
      <w:pPr>
        <w:pStyle w:val="23"/>
        <w:widowControl w:val="0"/>
        <w:spacing w:line="360" w:lineRule="auto"/>
        <w:ind w:left="0" w:firstLine="720"/>
        <w:jc w:val="both"/>
        <w:rPr>
          <w:kern w:val="16"/>
          <w:sz w:val="28"/>
        </w:rPr>
      </w:pPr>
      <w:r>
        <w:rPr>
          <w:kern w:val="16"/>
          <w:sz w:val="28"/>
        </w:rPr>
        <w:t>Многочисленные цели фирмы могут быть классифицированы по нескольким признакам:</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1.</w:t>
      </w:r>
      <w:r>
        <w:rPr>
          <w:snapToGrid w:val="0"/>
          <w:sz w:val="28"/>
        </w:rPr>
        <w:tab/>
        <w:t>по горизонту планирования цели бывают: долгосрочные (устанавливаются обычно на срок до 5 лет), краткосрочные (в пределах года) и среднесрочные (от одного до двух лет);</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2.</w:t>
      </w:r>
      <w:r>
        <w:rPr>
          <w:snapToGrid w:val="0"/>
          <w:sz w:val="28"/>
        </w:rPr>
        <w:tab/>
        <w:t>по характеру целей и приоритетности их достижения Томпсон и Стрикланд выделяют:</w:t>
      </w:r>
    </w:p>
    <w:p w:rsidR="00402FAF" w:rsidRDefault="00402FAF">
      <w:pPr>
        <w:pStyle w:val="23"/>
        <w:widowControl w:val="0"/>
        <w:spacing w:line="360" w:lineRule="auto"/>
        <w:ind w:left="0" w:firstLine="720"/>
        <w:jc w:val="both"/>
        <w:rPr>
          <w:kern w:val="16"/>
          <w:sz w:val="28"/>
        </w:rPr>
      </w:pPr>
      <w:r>
        <w:rPr>
          <w:kern w:val="16"/>
          <w:sz w:val="28"/>
        </w:rPr>
        <w:t>Финансовые цели - могут быть заданы относительно объема прибыли, дохода на инвестированный капитал, размера выплаты дивидендов на акцию, отношения прибыли к объему продаж и др.</w:t>
      </w:r>
    </w:p>
    <w:p w:rsidR="00402FAF" w:rsidRDefault="00402FAF">
      <w:pPr>
        <w:pStyle w:val="23"/>
        <w:widowControl w:val="0"/>
        <w:spacing w:line="360" w:lineRule="auto"/>
        <w:ind w:left="0" w:firstLine="720"/>
        <w:jc w:val="both"/>
        <w:rPr>
          <w:kern w:val="16"/>
          <w:sz w:val="28"/>
        </w:rPr>
      </w:pPr>
      <w:r>
        <w:rPr>
          <w:kern w:val="16"/>
          <w:sz w:val="28"/>
        </w:rPr>
        <w:t>Примерами стратегических целей могут служить, например, такие: увеличение доли рынка, рост быстрее, чем в целом по отрасли; опережение конкурентов по качеству продуктов и обслуживанию клиентов, расширение продуктовой линии, усиление репутации компании и др.</w:t>
      </w:r>
    </w:p>
    <w:p w:rsidR="00402FAF" w:rsidRDefault="00402FAF">
      <w:pPr>
        <w:pStyle w:val="23"/>
        <w:widowControl w:val="0"/>
        <w:spacing w:line="360" w:lineRule="auto"/>
        <w:ind w:left="0" w:firstLine="720"/>
        <w:jc w:val="both"/>
        <w:rPr>
          <w:kern w:val="16"/>
          <w:sz w:val="28"/>
        </w:rPr>
      </w:pPr>
      <w:r>
        <w:rPr>
          <w:kern w:val="16"/>
          <w:sz w:val="28"/>
        </w:rPr>
        <w:t>Финансовые цели, по мнению большинства авторов, являются приоритетными. Ф. Котлер предлагает начинать процесс разработки организационных целей с установления финансовых целей, из которых выводятся соответствующие стратегические цели. Рекомендуется такой порядок действий: (1) определить желаемый уровень чистой прибыли и рассчитать размер продаж, необходимый для достижения этого результата; (2) с учетом ожидаемого глобального спроса рассчитать требуемую долю рынка и другие стратегические показатели.</w:t>
      </w:r>
    </w:p>
    <w:p w:rsidR="00402FAF" w:rsidRDefault="00402FAF">
      <w:pPr>
        <w:pStyle w:val="23"/>
        <w:widowControl w:val="0"/>
        <w:spacing w:line="360" w:lineRule="auto"/>
        <w:ind w:left="0" w:firstLine="720"/>
        <w:jc w:val="both"/>
        <w:rPr>
          <w:kern w:val="16"/>
          <w:sz w:val="28"/>
        </w:rPr>
      </w:pPr>
      <w:r>
        <w:rPr>
          <w:kern w:val="16"/>
          <w:sz w:val="28"/>
        </w:rPr>
        <w:t>Правильно сформулированные цели организации должны быть:</w:t>
      </w:r>
    </w:p>
    <w:p w:rsidR="00402FAF" w:rsidRDefault="00402FAF" w:rsidP="00402FAF">
      <w:pPr>
        <w:widowControl w:val="0"/>
        <w:numPr>
          <w:ilvl w:val="0"/>
          <w:numId w:val="7"/>
        </w:numPr>
        <w:tabs>
          <w:tab w:val="clear" w:pos="360"/>
          <w:tab w:val="left" w:pos="851"/>
          <w:tab w:val="left" w:pos="4608"/>
          <w:tab w:val="left" w:pos="8928"/>
        </w:tabs>
        <w:spacing w:line="360" w:lineRule="auto"/>
        <w:ind w:left="426"/>
        <w:jc w:val="both"/>
        <w:rPr>
          <w:snapToGrid w:val="0"/>
          <w:sz w:val="28"/>
        </w:rPr>
      </w:pPr>
      <w:r>
        <w:rPr>
          <w:snapToGrid w:val="0"/>
          <w:sz w:val="28"/>
        </w:rPr>
        <w:t>конкретными - означает, что при определении цели необходима точность отражения ее содержания, объема и времени</w:t>
      </w:r>
    </w:p>
    <w:p w:rsidR="00402FAF" w:rsidRDefault="00402FAF" w:rsidP="00402FAF">
      <w:pPr>
        <w:widowControl w:val="0"/>
        <w:numPr>
          <w:ilvl w:val="0"/>
          <w:numId w:val="7"/>
        </w:numPr>
        <w:tabs>
          <w:tab w:val="clear" w:pos="360"/>
          <w:tab w:val="left" w:pos="851"/>
          <w:tab w:val="left" w:pos="4608"/>
          <w:tab w:val="left" w:pos="8928"/>
        </w:tabs>
        <w:spacing w:line="360" w:lineRule="auto"/>
        <w:ind w:left="426"/>
        <w:jc w:val="both"/>
        <w:rPr>
          <w:snapToGrid w:val="0"/>
          <w:sz w:val="28"/>
        </w:rPr>
      </w:pPr>
      <w:r>
        <w:rPr>
          <w:snapToGrid w:val="0"/>
          <w:sz w:val="28"/>
        </w:rPr>
        <w:t>измеримыми - означает, что цель должна быть представлена количественно или каким-либо другим способом для оценки степени ее достижения;</w:t>
      </w:r>
    </w:p>
    <w:p w:rsidR="00402FAF" w:rsidRDefault="00402FAF" w:rsidP="00402FAF">
      <w:pPr>
        <w:widowControl w:val="0"/>
        <w:numPr>
          <w:ilvl w:val="0"/>
          <w:numId w:val="7"/>
        </w:numPr>
        <w:tabs>
          <w:tab w:val="clear" w:pos="360"/>
          <w:tab w:val="left" w:pos="851"/>
          <w:tab w:val="left" w:pos="4608"/>
          <w:tab w:val="left" w:pos="8928"/>
        </w:tabs>
        <w:spacing w:line="360" w:lineRule="auto"/>
        <w:ind w:left="426"/>
        <w:jc w:val="both"/>
        <w:rPr>
          <w:snapToGrid w:val="0"/>
          <w:sz w:val="28"/>
        </w:rPr>
      </w:pPr>
      <w:r>
        <w:rPr>
          <w:snapToGrid w:val="0"/>
          <w:sz w:val="28"/>
        </w:rPr>
        <w:t>достижимыми - означает, что цели должны быть реальными, не выходящими за рамки возможностей исполнителей;</w:t>
      </w:r>
    </w:p>
    <w:p w:rsidR="00402FAF" w:rsidRDefault="00402FAF" w:rsidP="00402FAF">
      <w:pPr>
        <w:widowControl w:val="0"/>
        <w:numPr>
          <w:ilvl w:val="0"/>
          <w:numId w:val="7"/>
        </w:numPr>
        <w:tabs>
          <w:tab w:val="clear" w:pos="360"/>
          <w:tab w:val="left" w:pos="851"/>
          <w:tab w:val="left" w:pos="4608"/>
          <w:tab w:val="left" w:pos="8928"/>
        </w:tabs>
        <w:spacing w:line="360" w:lineRule="auto"/>
        <w:ind w:left="426"/>
        <w:jc w:val="both"/>
        <w:rPr>
          <w:snapToGrid w:val="0"/>
          <w:sz w:val="28"/>
        </w:rPr>
      </w:pPr>
      <w:r>
        <w:rPr>
          <w:snapToGrid w:val="0"/>
          <w:sz w:val="28"/>
        </w:rPr>
        <w:t>согласованными - означает, что цели следует рассматривать не изолированно, а во взаимосвязи;</w:t>
      </w:r>
    </w:p>
    <w:p w:rsidR="00402FAF" w:rsidRDefault="00402FAF" w:rsidP="00402FAF">
      <w:pPr>
        <w:widowControl w:val="0"/>
        <w:numPr>
          <w:ilvl w:val="0"/>
          <w:numId w:val="7"/>
        </w:numPr>
        <w:tabs>
          <w:tab w:val="clear" w:pos="360"/>
          <w:tab w:val="left" w:pos="851"/>
          <w:tab w:val="left" w:pos="4608"/>
          <w:tab w:val="left" w:pos="8928"/>
        </w:tabs>
        <w:spacing w:line="360" w:lineRule="auto"/>
        <w:ind w:left="426"/>
        <w:jc w:val="both"/>
        <w:rPr>
          <w:snapToGrid w:val="0"/>
          <w:sz w:val="28"/>
        </w:rPr>
      </w:pPr>
      <w:r>
        <w:rPr>
          <w:snapToGrid w:val="0"/>
          <w:sz w:val="28"/>
        </w:rPr>
        <w:t>приемлемыми - означает, что необходимо учитывать потребности, желания, традиции, сложившиеся в обществе ценности;</w:t>
      </w:r>
    </w:p>
    <w:p w:rsidR="00402FAF" w:rsidRDefault="00402FAF" w:rsidP="00402FAF">
      <w:pPr>
        <w:widowControl w:val="0"/>
        <w:numPr>
          <w:ilvl w:val="0"/>
          <w:numId w:val="7"/>
        </w:numPr>
        <w:tabs>
          <w:tab w:val="clear" w:pos="360"/>
          <w:tab w:val="left" w:pos="851"/>
          <w:tab w:val="left" w:pos="4608"/>
          <w:tab w:val="left" w:pos="8928"/>
        </w:tabs>
        <w:spacing w:line="360" w:lineRule="auto"/>
        <w:ind w:left="426"/>
        <w:jc w:val="both"/>
        <w:rPr>
          <w:snapToGrid w:val="0"/>
          <w:sz w:val="28"/>
        </w:rPr>
      </w:pPr>
      <w:r>
        <w:rPr>
          <w:snapToGrid w:val="0"/>
          <w:sz w:val="28"/>
        </w:rPr>
        <w:t>гибкими - означает необходимость внесения корректировок по мере происходящих в среде изменений.</w:t>
      </w:r>
    </w:p>
    <w:p w:rsidR="00402FAF" w:rsidRDefault="00402FAF">
      <w:pPr>
        <w:widowControl w:val="0"/>
        <w:spacing w:line="360" w:lineRule="auto"/>
        <w:ind w:firstLine="720"/>
        <w:jc w:val="both"/>
        <w:rPr>
          <w:snapToGrid w:val="0"/>
          <w:sz w:val="28"/>
        </w:rPr>
      </w:pPr>
      <w:r>
        <w:rPr>
          <w:snapToGrid w:val="0"/>
          <w:sz w:val="28"/>
        </w:rPr>
        <w:t>Для облегчения коммуникации цели должны быть представлены в письменной форме.</w:t>
      </w:r>
    </w:p>
    <w:p w:rsidR="00402FAF" w:rsidRDefault="00402FAF">
      <w:pPr>
        <w:widowControl w:val="0"/>
        <w:spacing w:line="360" w:lineRule="auto"/>
        <w:ind w:firstLine="720"/>
        <w:jc w:val="both"/>
        <w:rPr>
          <w:snapToGrid w:val="0"/>
          <w:sz w:val="28"/>
        </w:rPr>
      </w:pPr>
      <w:r>
        <w:rPr>
          <w:snapToGrid w:val="0"/>
          <w:sz w:val="28"/>
        </w:rPr>
        <w:t>Сочетание указанных требований представляет собой сложную задачу, так как некоторые из них противоречивы (например, конкретность отвергает гибкость). Противоречивость можно устранить, если учитывать и анализировать единичные, двойные и др., влияния каждого из требований. Практически это сводится к установлению важности каждого из требований.</w:t>
      </w:r>
    </w:p>
    <w:p w:rsidR="00402FAF" w:rsidRDefault="00402FAF">
      <w:pPr>
        <w:widowControl w:val="0"/>
        <w:spacing w:line="360" w:lineRule="auto"/>
        <w:ind w:firstLine="720"/>
        <w:jc w:val="both"/>
        <w:rPr>
          <w:snapToGrid w:val="0"/>
          <w:sz w:val="28"/>
        </w:rPr>
      </w:pPr>
      <w:r>
        <w:rPr>
          <w:snapToGrid w:val="0"/>
          <w:sz w:val="28"/>
        </w:rPr>
        <w:t>Следующим этапом разработки стратегии является анализ внутренней и внешней среды предприятия.</w:t>
      </w:r>
    </w:p>
    <w:p w:rsidR="00402FAF" w:rsidRDefault="00402FAF">
      <w:pPr>
        <w:widowControl w:val="0"/>
        <w:spacing w:line="360" w:lineRule="auto"/>
        <w:ind w:firstLine="720"/>
        <w:jc w:val="both"/>
        <w:rPr>
          <w:snapToGrid w:val="0"/>
          <w:sz w:val="28"/>
        </w:rPr>
      </w:pPr>
      <w:r>
        <w:rPr>
          <w:snapToGrid w:val="0"/>
          <w:sz w:val="28"/>
        </w:rPr>
        <w:t>Любая организация находится и функционирует в среде. Каждое действие всех без исключения организаций возможно только в том случае, если среда допускает его осуществление. Внутренняя среда организации является источником ее жизненной силы. Она заключает в себе тот потенциал, который дает возможность организации функционировать, а, следовательно, существовать и выживать в определенном промежутке времени. Но внутренняя среда может также быть и источником проблем и даже гибели организации в том случае, если она не обеспечивает необходимого, функционирования организации.</w:t>
      </w:r>
    </w:p>
    <w:p w:rsidR="00402FAF" w:rsidRDefault="00402FAF">
      <w:pPr>
        <w:widowControl w:val="0"/>
        <w:spacing w:line="360" w:lineRule="auto"/>
        <w:ind w:firstLine="720"/>
        <w:jc w:val="both"/>
        <w:rPr>
          <w:snapToGrid w:val="0"/>
          <w:sz w:val="28"/>
        </w:rPr>
      </w:pPr>
      <w:r>
        <w:rPr>
          <w:snapToGrid w:val="0"/>
          <w:sz w:val="28"/>
        </w:rPr>
        <w:t>Внешняя среда является источником, питающим организацию ресурсами, необходимыми для поддержания ее внутреннего потенциала на должном уровне. Организация находится в состоянии постоянного обмена с внешней средой, обеспечивая тем самым себе возможность выживания. Но ресурсы внешней среды не безграничны. И на них претендуют многие другие организации, находящиеся в этой же среде. Поэтому всегда существует возможность того, что организация не сможет получить нужные ресурсы из внешней среды. Это может ослабить ее потенциал и привести ко многим негативным для организации последствиям. Задача стратегического управления состоит в обеспечении такого взаимодействия организации со средой, которое позволяло бы ей поддерживать ее потенциал на уровне, необходимом для достижения ее целей и тем самым давало бы ей возможность выживать в долгосрочной перспективе.</w:t>
      </w:r>
    </w:p>
    <w:p w:rsidR="00402FAF" w:rsidRDefault="00402FAF">
      <w:pPr>
        <w:widowControl w:val="0"/>
        <w:spacing w:line="360" w:lineRule="auto"/>
        <w:ind w:firstLine="720"/>
        <w:jc w:val="both"/>
        <w:rPr>
          <w:snapToGrid w:val="0"/>
          <w:sz w:val="28"/>
        </w:rPr>
      </w:pPr>
      <w:r>
        <w:rPr>
          <w:snapToGrid w:val="0"/>
          <w:sz w:val="28"/>
        </w:rPr>
        <w:t>Для того чтобы определить стратегию поведения организации и провести эту стратегию в жизнь, руководство должно иметь углубленное представление как о внутренней среде организации, ее потенциале и тенденциях развития, так и о внешней среде, тенденциях ее развития и месте, занимаемом в ней организацией. При этом и внутренняя среда и внешнее окружение изучаются стратегическим управлением в первую очередь для того, чтобы вскрыть те угрозы и возможности, которые организация должна учитывать при определении своих целей и при их достижении.</w:t>
      </w:r>
    </w:p>
    <w:p w:rsidR="00402FAF" w:rsidRDefault="00402FAF">
      <w:pPr>
        <w:widowControl w:val="0"/>
        <w:spacing w:line="360" w:lineRule="auto"/>
        <w:ind w:firstLine="720"/>
        <w:jc w:val="both"/>
        <w:rPr>
          <w:snapToGrid w:val="0"/>
          <w:sz w:val="28"/>
        </w:rPr>
      </w:pPr>
      <w:r>
        <w:rPr>
          <w:snapToGrid w:val="0"/>
          <w:sz w:val="28"/>
        </w:rPr>
        <w:t>Стратегическое управление рассматривает окружение как совокупность трех сред; макроокружение, непосредственное окружение и внутренняя среда.</w:t>
      </w:r>
    </w:p>
    <w:p w:rsidR="00402FAF" w:rsidRDefault="00402FAF">
      <w:pPr>
        <w:widowControl w:val="0"/>
        <w:spacing w:line="360" w:lineRule="auto"/>
        <w:ind w:firstLine="720"/>
        <w:jc w:val="both"/>
        <w:rPr>
          <w:snapToGrid w:val="0"/>
          <w:sz w:val="28"/>
        </w:rPr>
      </w:pPr>
      <w:r>
        <w:rPr>
          <w:snapToGrid w:val="0"/>
          <w:sz w:val="28"/>
        </w:rPr>
        <w:t>Макроокружение создает общие условия, в которых действует предприятие, определяя для него и других предприятий границы допустимого и недопустимого. Подобно тому, как атмосфера по разному действует на человека, так и макроокружение в разной степени влияет на организации в зависимости от уровня ее «здоровья».</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Макроокружение по отношению к предприятию выступает:</w:t>
      </w:r>
    </w:p>
    <w:p w:rsidR="00402FAF" w:rsidRDefault="00402FAF" w:rsidP="00402FAF">
      <w:pPr>
        <w:widowControl w:val="0"/>
        <w:numPr>
          <w:ilvl w:val="0"/>
          <w:numId w:val="8"/>
        </w:numPr>
        <w:tabs>
          <w:tab w:val="clear" w:pos="360"/>
          <w:tab w:val="left" w:pos="576"/>
          <w:tab w:val="num" w:pos="1080"/>
          <w:tab w:val="left" w:pos="1440"/>
          <w:tab w:val="left" w:pos="4608"/>
          <w:tab w:val="left" w:pos="8928"/>
        </w:tabs>
        <w:spacing w:line="360" w:lineRule="auto"/>
        <w:ind w:left="1080"/>
        <w:jc w:val="both"/>
        <w:rPr>
          <w:snapToGrid w:val="0"/>
          <w:sz w:val="28"/>
        </w:rPr>
      </w:pPr>
      <w:r>
        <w:rPr>
          <w:snapToGrid w:val="0"/>
          <w:sz w:val="28"/>
        </w:rPr>
        <w:t>как причина и условие ограничения (или возможности расширения) деятельности;</w:t>
      </w:r>
    </w:p>
    <w:p w:rsidR="00402FAF" w:rsidRDefault="00402FAF" w:rsidP="00402FAF">
      <w:pPr>
        <w:widowControl w:val="0"/>
        <w:numPr>
          <w:ilvl w:val="0"/>
          <w:numId w:val="8"/>
        </w:numPr>
        <w:tabs>
          <w:tab w:val="clear" w:pos="360"/>
          <w:tab w:val="left" w:pos="576"/>
          <w:tab w:val="num" w:pos="1080"/>
          <w:tab w:val="left" w:pos="1440"/>
          <w:tab w:val="left" w:pos="4608"/>
          <w:tab w:val="left" w:pos="8928"/>
        </w:tabs>
        <w:spacing w:line="360" w:lineRule="auto"/>
        <w:ind w:left="1080"/>
        <w:jc w:val="both"/>
        <w:rPr>
          <w:snapToGrid w:val="0"/>
          <w:sz w:val="28"/>
        </w:rPr>
      </w:pPr>
      <w:r>
        <w:rPr>
          <w:snapToGrid w:val="0"/>
          <w:sz w:val="28"/>
        </w:rPr>
        <w:t>как предпосылка, вызывающая необходимость изменений на предприятии.</w:t>
      </w:r>
    </w:p>
    <w:p w:rsidR="00402FAF" w:rsidRDefault="00402FAF">
      <w:pPr>
        <w:widowControl w:val="0"/>
        <w:spacing w:line="360" w:lineRule="auto"/>
        <w:ind w:firstLine="720"/>
        <w:jc w:val="both"/>
        <w:rPr>
          <w:snapToGrid w:val="0"/>
          <w:sz w:val="28"/>
        </w:rPr>
      </w:pPr>
      <w:r>
        <w:rPr>
          <w:snapToGrid w:val="0"/>
          <w:sz w:val="28"/>
        </w:rPr>
        <w:t>Состав макроокружения, групп факторов позволяет получить полное представление о складывающихся тенденциях развития внешней среды организации, приводятся ниже.</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1.</w:t>
      </w:r>
      <w:r>
        <w:rPr>
          <w:snapToGrid w:val="0"/>
          <w:sz w:val="28"/>
        </w:rPr>
        <w:tab/>
        <w:t>При анализе экономических факторов рассматривают темпы инфляции (дефляции), налоговую ставку, международный платежный баланс, уровень занятости населения в целом и в отрасли, платежеспособность предприятий.</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2.</w:t>
      </w:r>
      <w:r>
        <w:rPr>
          <w:snapToGrid w:val="0"/>
          <w:sz w:val="28"/>
        </w:rPr>
        <w:tab/>
        <w:t>При анализе политических факторов следует следить за соглашениями по тарифам и торговле между странами, протекционистской таможенной политикой, направленной против третьих стран, нормативными актами местных органов власти и центрального правительства, уровнем развития правового регулирования экономики, отношением государства и ведущих политиков к антимонопольному законодательству, кредитной политикой местных властей, ограничениями на получение ссуд и наем рабочей силы.</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3.</w:t>
      </w:r>
      <w:r>
        <w:rPr>
          <w:snapToGrid w:val="0"/>
          <w:sz w:val="28"/>
        </w:rPr>
        <w:tab/>
        <w:t>Руководство организации обязано постоянно следить за технологической внешней средой, чтобы не упустить момент появления в ней изменений, которые представляют угрозу самому существованию организации. Это особенно важно потому, что изменения в технологической внешней среде могут поставить организацию в безнадежное положение в условиях конкуренции. Анализ технологической внешней среды должен учитывать изменения в технологии производства (особенно важно не пропустить момент начала создания принципиально новых технологий), конструкционных материалах, применении вычислительной техники для проектирования новых товаров и услуг, в управлении, изменения в технологии сбора, обработки и передачи информации, в средствах связи.</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4.</w:t>
      </w:r>
      <w:r>
        <w:rPr>
          <w:snapToGrid w:val="0"/>
          <w:sz w:val="28"/>
        </w:rPr>
        <w:tab/>
        <w:t>Социальные факторы внешней среды включают изменяющиеся общественные ценности, установки, отношения, ожидания и нравы. В условиях экономической нестабильности именно в социальной среде рождаются многие проблемы, представляющие большую угрозу для организации. Чтобы эффективно справиться с этими проблемами, организация как социальная система сама должна меняться, приспосабливаясь к внешней среде.</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В нашей стране целый ряд факторов социальной среды приобрел особое значение. К ним относятся обостренные национальные чувства, отношение основной массы населения к предпринимательству, роль женщин и национальных меньшинств в обществе, развитие движения в защиту прав потребителей, изменение роли управляющих в производстве и их социальных установок, изменение общественных ценностей.</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5.</w:t>
      </w:r>
      <w:r>
        <w:rPr>
          <w:snapToGrid w:val="0"/>
          <w:sz w:val="28"/>
        </w:rPr>
        <w:tab/>
        <w:t>Анализ международных факторов приобрел большое значение для отечественных организаций после отмены государственной монополии на внешнюю торговлю. Многие крупные и средние организации активно действуют или собираются действовать на международном рынке. Поэтому руководство фирм должно следить за ситуацией, которая складывается в этом обширном сегменте. Нужно отслеживать политику правительств других стран, предусматривающую усилия по защите или расширению национального рынка в целом или отдельных отраслей. С учетом факторов внешней среды стратегия организации, может быть направлена на поиск защиты у правительства против иностранных конкурентов, укрепление внутреннего рынка или на расширение международной активности.</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После определения основных факторов макроокружения компании целесообразно провести их анализ. Основой анализа служит информация, содержащаяся в информационных изданиях, журналах, полученная в ходе обсуждении и т.д., а также мнения и заключения экспертов. Пример анализа одного из факторов макроокружения приведен в таблице 1.</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p>
    <w:p w:rsidR="00402FAF" w:rsidRDefault="00402FAF">
      <w:pPr>
        <w:widowControl w:val="0"/>
        <w:tabs>
          <w:tab w:val="left" w:pos="576"/>
          <w:tab w:val="left" w:pos="1440"/>
          <w:tab w:val="left" w:pos="4608"/>
          <w:tab w:val="left" w:pos="8928"/>
        </w:tabs>
        <w:spacing w:line="360" w:lineRule="auto"/>
        <w:ind w:firstLine="720"/>
        <w:jc w:val="right"/>
        <w:rPr>
          <w:snapToGrid w:val="0"/>
          <w:sz w:val="28"/>
        </w:rPr>
      </w:pPr>
      <w:r>
        <w:rPr>
          <w:snapToGrid w:val="0"/>
          <w:sz w:val="28"/>
        </w:rPr>
        <w:t>Таблица 1.</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Анализ экономической составляющей макроокружения (фрагмент)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9"/>
        <w:gridCol w:w="1843"/>
        <w:gridCol w:w="3266"/>
        <w:gridCol w:w="2436"/>
      </w:tblGrid>
      <w:tr w:rsidR="00402FAF">
        <w:trPr>
          <w:jc w:val="center"/>
        </w:trPr>
        <w:tc>
          <w:tcPr>
            <w:tcW w:w="2019" w:type="dxa"/>
            <w:vAlign w:val="center"/>
          </w:tcPr>
          <w:p w:rsidR="00402FAF" w:rsidRDefault="00402FAF">
            <w:pPr>
              <w:widowControl w:val="0"/>
              <w:tabs>
                <w:tab w:val="left" w:pos="4608"/>
                <w:tab w:val="left" w:pos="8928"/>
              </w:tabs>
              <w:jc w:val="center"/>
              <w:rPr>
                <w:snapToGrid w:val="0"/>
                <w:sz w:val="24"/>
              </w:rPr>
            </w:pPr>
            <w:r>
              <w:rPr>
                <w:snapToGrid w:val="0"/>
                <w:sz w:val="24"/>
              </w:rPr>
              <w:t>Фактор, составляющий макроокружение</w:t>
            </w:r>
          </w:p>
        </w:tc>
        <w:tc>
          <w:tcPr>
            <w:tcW w:w="1843" w:type="dxa"/>
            <w:vAlign w:val="center"/>
          </w:tcPr>
          <w:p w:rsidR="00402FAF" w:rsidRDefault="00402FAF">
            <w:pPr>
              <w:widowControl w:val="0"/>
              <w:tabs>
                <w:tab w:val="left" w:pos="4608"/>
                <w:tab w:val="left" w:pos="8928"/>
              </w:tabs>
              <w:jc w:val="center"/>
              <w:rPr>
                <w:snapToGrid w:val="0"/>
                <w:sz w:val="24"/>
              </w:rPr>
            </w:pPr>
            <w:r>
              <w:rPr>
                <w:snapToGrid w:val="0"/>
                <w:sz w:val="24"/>
              </w:rPr>
              <w:t>Тенденция развития</w:t>
            </w:r>
          </w:p>
        </w:tc>
        <w:tc>
          <w:tcPr>
            <w:tcW w:w="3266" w:type="dxa"/>
            <w:vAlign w:val="center"/>
          </w:tcPr>
          <w:p w:rsidR="00402FAF" w:rsidRDefault="00402FAF">
            <w:pPr>
              <w:widowControl w:val="0"/>
              <w:tabs>
                <w:tab w:val="left" w:pos="4608"/>
                <w:tab w:val="left" w:pos="8928"/>
              </w:tabs>
              <w:jc w:val="center"/>
              <w:rPr>
                <w:snapToGrid w:val="0"/>
                <w:sz w:val="24"/>
              </w:rPr>
            </w:pPr>
            <w:r>
              <w:rPr>
                <w:snapToGrid w:val="0"/>
                <w:sz w:val="24"/>
              </w:rPr>
              <w:t>Характер влияния на организацию</w:t>
            </w:r>
          </w:p>
          <w:p w:rsidR="00402FAF" w:rsidRDefault="00402FAF">
            <w:pPr>
              <w:widowControl w:val="0"/>
              <w:tabs>
                <w:tab w:val="left" w:pos="4608"/>
                <w:tab w:val="left" w:pos="8928"/>
              </w:tabs>
              <w:jc w:val="center"/>
              <w:rPr>
                <w:snapToGrid w:val="0"/>
                <w:sz w:val="24"/>
              </w:rPr>
            </w:pPr>
            <w:r>
              <w:rPr>
                <w:snapToGrid w:val="0"/>
                <w:sz w:val="24"/>
              </w:rPr>
              <w:t>(«-» - отрицательное; «+» - положительное)</w:t>
            </w:r>
          </w:p>
        </w:tc>
        <w:tc>
          <w:tcPr>
            <w:tcW w:w="2436" w:type="dxa"/>
            <w:vAlign w:val="center"/>
          </w:tcPr>
          <w:p w:rsidR="00402FAF" w:rsidRDefault="00402FAF">
            <w:pPr>
              <w:widowControl w:val="0"/>
              <w:tabs>
                <w:tab w:val="left" w:pos="4608"/>
                <w:tab w:val="left" w:pos="8928"/>
              </w:tabs>
              <w:jc w:val="center"/>
              <w:rPr>
                <w:snapToGrid w:val="0"/>
                <w:sz w:val="24"/>
              </w:rPr>
            </w:pPr>
            <w:r>
              <w:rPr>
                <w:snapToGrid w:val="0"/>
                <w:sz w:val="24"/>
              </w:rPr>
              <w:t>Возможная реакция организации</w:t>
            </w:r>
          </w:p>
        </w:tc>
      </w:tr>
      <w:tr w:rsidR="00402FAF">
        <w:trPr>
          <w:jc w:val="center"/>
        </w:trPr>
        <w:tc>
          <w:tcPr>
            <w:tcW w:w="2019" w:type="dxa"/>
            <w:vAlign w:val="center"/>
          </w:tcPr>
          <w:p w:rsidR="00402FAF" w:rsidRDefault="00402FAF">
            <w:pPr>
              <w:widowControl w:val="0"/>
              <w:tabs>
                <w:tab w:val="left" w:pos="4608"/>
                <w:tab w:val="left" w:pos="8928"/>
              </w:tabs>
              <w:rPr>
                <w:snapToGrid w:val="0"/>
                <w:sz w:val="28"/>
              </w:rPr>
            </w:pPr>
            <w:r>
              <w:rPr>
                <w:snapToGrid w:val="0"/>
                <w:sz w:val="28"/>
              </w:rPr>
              <w:t>1.Уровень инфляции</w:t>
            </w:r>
          </w:p>
        </w:tc>
        <w:tc>
          <w:tcPr>
            <w:tcW w:w="1843" w:type="dxa"/>
            <w:vAlign w:val="center"/>
          </w:tcPr>
          <w:p w:rsidR="00402FAF" w:rsidRDefault="00402FAF">
            <w:pPr>
              <w:widowControl w:val="0"/>
              <w:tabs>
                <w:tab w:val="left" w:pos="4608"/>
                <w:tab w:val="left" w:pos="8928"/>
              </w:tabs>
              <w:jc w:val="center"/>
              <w:rPr>
                <w:snapToGrid w:val="0"/>
                <w:sz w:val="28"/>
              </w:rPr>
            </w:pPr>
            <w:r>
              <w:rPr>
                <w:snapToGrid w:val="0"/>
                <w:sz w:val="28"/>
              </w:rPr>
              <w:t>Возможна стабилизация</w:t>
            </w:r>
          </w:p>
        </w:tc>
        <w:tc>
          <w:tcPr>
            <w:tcW w:w="3266" w:type="dxa"/>
            <w:vAlign w:val="center"/>
          </w:tcPr>
          <w:p w:rsidR="00402FAF" w:rsidRDefault="00402FAF">
            <w:pPr>
              <w:widowControl w:val="0"/>
              <w:tabs>
                <w:tab w:val="left" w:pos="4608"/>
                <w:tab w:val="left" w:pos="8928"/>
              </w:tabs>
              <w:jc w:val="center"/>
              <w:rPr>
                <w:snapToGrid w:val="0"/>
                <w:sz w:val="28"/>
              </w:rPr>
            </w:pPr>
            <w:r>
              <w:rPr>
                <w:snapToGrid w:val="0"/>
                <w:sz w:val="28"/>
              </w:rPr>
              <w:t>«-» - обесценивание денежных средств;</w:t>
            </w:r>
          </w:p>
          <w:p w:rsidR="00402FAF" w:rsidRDefault="00402FAF">
            <w:pPr>
              <w:widowControl w:val="0"/>
              <w:tabs>
                <w:tab w:val="left" w:pos="4608"/>
                <w:tab w:val="left" w:pos="8928"/>
              </w:tabs>
              <w:jc w:val="center"/>
              <w:rPr>
                <w:snapToGrid w:val="0"/>
                <w:sz w:val="28"/>
              </w:rPr>
            </w:pPr>
            <w:r>
              <w:rPr>
                <w:snapToGrid w:val="0"/>
                <w:sz w:val="28"/>
              </w:rPr>
              <w:t>«+» - при выплатах по долгосрочным займам;</w:t>
            </w:r>
          </w:p>
          <w:p w:rsidR="00402FAF" w:rsidRDefault="00402FAF">
            <w:pPr>
              <w:widowControl w:val="0"/>
              <w:tabs>
                <w:tab w:val="left" w:pos="4608"/>
                <w:tab w:val="left" w:pos="8928"/>
              </w:tabs>
              <w:jc w:val="center"/>
              <w:rPr>
                <w:snapToGrid w:val="0"/>
                <w:sz w:val="28"/>
              </w:rPr>
            </w:pPr>
            <w:r>
              <w:rPr>
                <w:snapToGrid w:val="0"/>
                <w:sz w:val="28"/>
              </w:rPr>
              <w:t>«+» - возможность получения оборотных денежных средств, играя на разнице курса доллара</w:t>
            </w:r>
          </w:p>
        </w:tc>
        <w:tc>
          <w:tcPr>
            <w:tcW w:w="2436" w:type="dxa"/>
            <w:vAlign w:val="center"/>
          </w:tcPr>
          <w:p w:rsidR="00402FAF" w:rsidRDefault="00402FAF">
            <w:pPr>
              <w:widowControl w:val="0"/>
              <w:tabs>
                <w:tab w:val="left" w:pos="4608"/>
                <w:tab w:val="left" w:pos="8928"/>
              </w:tabs>
              <w:jc w:val="center"/>
              <w:rPr>
                <w:snapToGrid w:val="0"/>
                <w:sz w:val="28"/>
              </w:rPr>
            </w:pPr>
            <w:r>
              <w:rPr>
                <w:snapToGrid w:val="0"/>
                <w:sz w:val="28"/>
              </w:rPr>
              <w:t>Предусматривает в договорах индексацию платежей в случае их просрочки;</w:t>
            </w:r>
          </w:p>
          <w:p w:rsidR="00402FAF" w:rsidRDefault="00402FAF">
            <w:pPr>
              <w:widowControl w:val="0"/>
              <w:tabs>
                <w:tab w:val="left" w:pos="4608"/>
                <w:tab w:val="left" w:pos="8928"/>
              </w:tabs>
              <w:jc w:val="center"/>
              <w:rPr>
                <w:snapToGrid w:val="0"/>
                <w:sz w:val="28"/>
              </w:rPr>
            </w:pPr>
            <w:r>
              <w:rPr>
                <w:snapToGrid w:val="0"/>
                <w:sz w:val="28"/>
              </w:rPr>
              <w:t>покупка и продажа валюты</w:t>
            </w:r>
          </w:p>
        </w:tc>
      </w:tr>
      <w:tr w:rsidR="00402FAF">
        <w:trPr>
          <w:jc w:val="center"/>
        </w:trPr>
        <w:tc>
          <w:tcPr>
            <w:tcW w:w="2019" w:type="dxa"/>
            <w:vAlign w:val="center"/>
          </w:tcPr>
          <w:p w:rsidR="00402FAF" w:rsidRDefault="00402FAF">
            <w:pPr>
              <w:widowControl w:val="0"/>
              <w:tabs>
                <w:tab w:val="left" w:pos="4608"/>
                <w:tab w:val="left" w:pos="8928"/>
              </w:tabs>
              <w:rPr>
                <w:snapToGrid w:val="0"/>
                <w:sz w:val="28"/>
              </w:rPr>
            </w:pPr>
            <w:r>
              <w:rPr>
                <w:snapToGrid w:val="0"/>
                <w:sz w:val="28"/>
              </w:rPr>
              <w:t>2.Сокращение доходов потребителей</w:t>
            </w:r>
          </w:p>
        </w:tc>
        <w:tc>
          <w:tcPr>
            <w:tcW w:w="1843" w:type="dxa"/>
            <w:vAlign w:val="center"/>
          </w:tcPr>
          <w:p w:rsidR="00402FAF" w:rsidRDefault="00402FAF">
            <w:pPr>
              <w:widowControl w:val="0"/>
              <w:tabs>
                <w:tab w:val="left" w:pos="4608"/>
                <w:tab w:val="left" w:pos="8928"/>
              </w:tabs>
              <w:jc w:val="center"/>
              <w:rPr>
                <w:snapToGrid w:val="0"/>
                <w:sz w:val="28"/>
              </w:rPr>
            </w:pPr>
            <w:r>
              <w:rPr>
                <w:snapToGrid w:val="0"/>
                <w:sz w:val="28"/>
              </w:rPr>
              <w:t>Тенденции не ясны</w:t>
            </w:r>
          </w:p>
        </w:tc>
        <w:tc>
          <w:tcPr>
            <w:tcW w:w="3266" w:type="dxa"/>
            <w:vAlign w:val="center"/>
          </w:tcPr>
          <w:p w:rsidR="00402FAF" w:rsidRDefault="00402FAF">
            <w:pPr>
              <w:widowControl w:val="0"/>
              <w:tabs>
                <w:tab w:val="left" w:pos="4608"/>
                <w:tab w:val="left" w:pos="8928"/>
              </w:tabs>
              <w:jc w:val="center"/>
              <w:rPr>
                <w:snapToGrid w:val="0"/>
                <w:sz w:val="28"/>
              </w:rPr>
            </w:pPr>
            <w:r>
              <w:rPr>
                <w:snapToGrid w:val="0"/>
                <w:sz w:val="28"/>
              </w:rPr>
              <w:t>«-» - падает покупательная способность на товары организации, затрудняется сбыт, вынужденное сокращение объемов производства</w:t>
            </w:r>
          </w:p>
        </w:tc>
        <w:tc>
          <w:tcPr>
            <w:tcW w:w="2436" w:type="dxa"/>
            <w:vAlign w:val="center"/>
          </w:tcPr>
          <w:p w:rsidR="00402FAF" w:rsidRDefault="00402FAF">
            <w:pPr>
              <w:widowControl w:val="0"/>
              <w:tabs>
                <w:tab w:val="left" w:pos="4608"/>
                <w:tab w:val="left" w:pos="8928"/>
              </w:tabs>
              <w:jc w:val="center"/>
              <w:rPr>
                <w:snapToGrid w:val="0"/>
                <w:sz w:val="28"/>
              </w:rPr>
            </w:pPr>
            <w:r>
              <w:rPr>
                <w:snapToGrid w:val="0"/>
                <w:sz w:val="28"/>
              </w:rPr>
              <w:t>Проведение маркетинговых исследований, поиск новых рынков сбыта</w:t>
            </w:r>
          </w:p>
        </w:tc>
      </w:tr>
    </w:tbl>
    <w:p w:rsidR="00402FAF" w:rsidRDefault="00402FAF">
      <w:pPr>
        <w:widowControl w:val="0"/>
        <w:tabs>
          <w:tab w:val="left" w:pos="576"/>
          <w:tab w:val="left" w:pos="1440"/>
          <w:tab w:val="left" w:pos="4608"/>
          <w:tab w:val="left" w:pos="8928"/>
        </w:tabs>
        <w:spacing w:line="360" w:lineRule="auto"/>
        <w:ind w:firstLine="720"/>
        <w:jc w:val="both"/>
        <w:rPr>
          <w:snapToGrid w:val="0"/>
          <w:sz w:val="28"/>
        </w:rPr>
      </w:pP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Таким образом, в результате анализа определены: состав существенно влияющих факторов, тенденции их развития, характер влияния факторов на организацию («-» или «+»), возможные действия организации как ответ на проявление факторов.</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Изучение непосредственного окружения организации направлено на анализ состояния тех составляющих внешней среды, с которыми организация находится в непосредственном взаимодействии. При этом важно подчеркнуть, что организация может оказывать существенное влияние на характер и содержание этого взаимодействия, тем самым она может активно участвовать в формировании дополнительных возможностей и в предотвращении появления угроз ее дальнейшему существованию.</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Краеугольным камнем анализа ситуации в отрасли и конкуренции в ней является тщательное изучение идущей в отрасли конкурентной борьбы, определение ее источников и оценка степени воздействия конкурентных сил. Этот шаг анализа особенно важен, так как невозможно разработать полноценную стратегию без глубокого понимания характера конкуренции в отрасли. М. Портер доказал, что состояние конкуренции в отрасли можно охарактеризовать пятью конкурентными силами:</w:t>
      </w:r>
    </w:p>
    <w:p w:rsidR="00402FAF" w:rsidRDefault="00402FAF" w:rsidP="00402FAF">
      <w:pPr>
        <w:widowControl w:val="0"/>
        <w:numPr>
          <w:ilvl w:val="0"/>
          <w:numId w:val="9"/>
        </w:numPr>
        <w:tabs>
          <w:tab w:val="clear" w:pos="360"/>
          <w:tab w:val="left" w:pos="576"/>
          <w:tab w:val="num" w:pos="1080"/>
          <w:tab w:val="left" w:pos="1440"/>
          <w:tab w:val="left" w:pos="4608"/>
          <w:tab w:val="left" w:pos="8928"/>
        </w:tabs>
        <w:spacing w:line="360" w:lineRule="auto"/>
        <w:ind w:left="1080"/>
        <w:jc w:val="both"/>
        <w:rPr>
          <w:snapToGrid w:val="0"/>
          <w:sz w:val="28"/>
        </w:rPr>
      </w:pPr>
      <w:r>
        <w:rPr>
          <w:snapToGrid w:val="0"/>
          <w:sz w:val="28"/>
        </w:rPr>
        <w:t>конкуренты;</w:t>
      </w:r>
    </w:p>
    <w:p w:rsidR="00402FAF" w:rsidRDefault="00402FAF" w:rsidP="00402FAF">
      <w:pPr>
        <w:widowControl w:val="0"/>
        <w:numPr>
          <w:ilvl w:val="0"/>
          <w:numId w:val="9"/>
        </w:numPr>
        <w:tabs>
          <w:tab w:val="clear" w:pos="360"/>
          <w:tab w:val="left" w:pos="576"/>
          <w:tab w:val="num" w:pos="1080"/>
          <w:tab w:val="left" w:pos="1440"/>
          <w:tab w:val="left" w:pos="4608"/>
          <w:tab w:val="left" w:pos="8928"/>
        </w:tabs>
        <w:spacing w:line="360" w:lineRule="auto"/>
        <w:ind w:left="1080"/>
        <w:jc w:val="both"/>
        <w:rPr>
          <w:snapToGrid w:val="0"/>
          <w:sz w:val="28"/>
        </w:rPr>
      </w:pPr>
      <w:r>
        <w:rPr>
          <w:snapToGrid w:val="0"/>
          <w:sz w:val="28"/>
        </w:rPr>
        <w:t>поставщики;</w:t>
      </w:r>
    </w:p>
    <w:p w:rsidR="00402FAF" w:rsidRDefault="00402FAF" w:rsidP="00402FAF">
      <w:pPr>
        <w:widowControl w:val="0"/>
        <w:numPr>
          <w:ilvl w:val="0"/>
          <w:numId w:val="9"/>
        </w:numPr>
        <w:tabs>
          <w:tab w:val="clear" w:pos="360"/>
          <w:tab w:val="left" w:pos="576"/>
          <w:tab w:val="num" w:pos="1080"/>
          <w:tab w:val="left" w:pos="1440"/>
          <w:tab w:val="left" w:pos="4608"/>
          <w:tab w:val="left" w:pos="8928"/>
        </w:tabs>
        <w:spacing w:line="360" w:lineRule="auto"/>
        <w:ind w:left="1080"/>
        <w:jc w:val="both"/>
        <w:rPr>
          <w:snapToGrid w:val="0"/>
          <w:sz w:val="28"/>
        </w:rPr>
      </w:pPr>
      <w:r>
        <w:rPr>
          <w:snapToGrid w:val="0"/>
          <w:sz w:val="28"/>
        </w:rPr>
        <w:t>производители товаров-субститутов;</w:t>
      </w:r>
    </w:p>
    <w:p w:rsidR="00402FAF" w:rsidRDefault="00402FAF" w:rsidP="00402FAF">
      <w:pPr>
        <w:widowControl w:val="0"/>
        <w:numPr>
          <w:ilvl w:val="0"/>
          <w:numId w:val="9"/>
        </w:numPr>
        <w:tabs>
          <w:tab w:val="clear" w:pos="360"/>
          <w:tab w:val="left" w:pos="576"/>
          <w:tab w:val="num" w:pos="1080"/>
          <w:tab w:val="left" w:pos="1440"/>
          <w:tab w:val="left" w:pos="4608"/>
          <w:tab w:val="left" w:pos="8928"/>
        </w:tabs>
        <w:spacing w:line="360" w:lineRule="auto"/>
        <w:ind w:left="1080"/>
        <w:jc w:val="both"/>
        <w:rPr>
          <w:snapToGrid w:val="0"/>
          <w:sz w:val="28"/>
        </w:rPr>
      </w:pPr>
      <w:r>
        <w:rPr>
          <w:snapToGrid w:val="0"/>
          <w:sz w:val="28"/>
        </w:rPr>
        <w:t>потребители;</w:t>
      </w:r>
    </w:p>
    <w:p w:rsidR="00402FAF" w:rsidRDefault="00402FAF" w:rsidP="00402FAF">
      <w:pPr>
        <w:widowControl w:val="0"/>
        <w:numPr>
          <w:ilvl w:val="0"/>
          <w:numId w:val="9"/>
        </w:numPr>
        <w:tabs>
          <w:tab w:val="clear" w:pos="360"/>
          <w:tab w:val="left" w:pos="576"/>
          <w:tab w:val="num" w:pos="1080"/>
          <w:tab w:val="left" w:pos="1440"/>
          <w:tab w:val="left" w:pos="4608"/>
          <w:tab w:val="left" w:pos="8928"/>
        </w:tabs>
        <w:spacing w:line="360" w:lineRule="auto"/>
        <w:ind w:left="1080"/>
        <w:jc w:val="both"/>
        <w:rPr>
          <w:snapToGrid w:val="0"/>
          <w:sz w:val="28"/>
        </w:rPr>
      </w:pPr>
      <w:r>
        <w:rPr>
          <w:snapToGrid w:val="0"/>
          <w:sz w:val="28"/>
        </w:rPr>
        <w:t>потенциальные конкуренты.</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Анализ покупателей, как компоненты непосредственного окружения организации, в первую очередь имеет своей задачей составление профиля тех, кто покупает продукт, реализуемый организацией. Изучение покупателей позволяет организации лучше уяснить то, какой продукт в наибольшей мере будет приниматься покупателями, на какой объем продаж может рассчитывать организация, в какой мере покупатели привержены продукту именно данной организации, насколько можно расширить круг потенциальных покупателей, что ожидает продукт в будущем и многое другое.</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Анализ поставщиков направлен на выявление тех аспектов в деятельности субъектов, снабжающих организацию различным сырьем, полуфабрикатами, энергетическими и информационными ресурсами, финансами и т.п., от которых зависят эффективность работы организации, себестоимость и качество производимого организацией продукта. Поставщики материалов и комплектующих изделий, если они обладают большой силой, могут поставить организацию в очень сильную зависимость от себя. Поэтому при выборе поставщиков очень важно глубоко и всесторонне изучить их деятельность и их потенциал с тем, чтобы суметь построить такие отношения с ними, которые обеспечивали бы организации максимум силы во взаимодействии с поставщиками.</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Изучение конкурентов, то есть тех, с кем организации приходится бороться за ресурсы, которые она стремится получить из внешней среды, чтобы обеспечить свое существование, занимает особое и очень важное место в стратегическом управлении. Данное изучение направлено на то, чтобы выявить слабые и сильные стороны конкурентов и на базе этого строить свою стратегию конкурентной борьбы. Конкурентная среда формируется не только внутриотраслевыми конкурентами, производящими аналогичную продукцию и реализующими ее на одном и том же рынке. Субъектами конкурентной среды являются также и те фирмы, которые могут войти на рынок, а также те фирмы, которые производят замещающий продукт. Кроме них на конкурентную среду организации оказывают заметное влияние ее покупатели и поставщики, которые, обладая силой к торгу, могут заметно ослабить позицию организации на поле конкуренции.</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Многие фирмы не уделяют должного внимания возможной угрозе со стороны пришельцев и поэтому проигрывают в конкурентной борьбе именно вновь пришедшим на их рынок. Об этом очень важно помнить и заранее создавать барьеры на пути вхождения потенциальных пришельцев. Такими барьерами могут быть углубленная специализация в производстве продукта, низкие издержки за счет экономии от большого объема производства, контроль над каналами распределения, использование локальных особенностей, дающих преимущество в конкуренции, и т.п. Однако любая из этих мер оказывается действенной только тогда, когда она является реальным барьером для пришельца. Поэтому очень важно хорошо знать то, какие барьеры могут остановить или помешать потенциальному пришельцу выйти на рынок и воздвигать именно эти барьеры.</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Очень большой конкурентной силой обладают производители замещающей продукции. Особенность трансформации рынка в случае с появлением замещающего продукта состоит в том, что, если им был убит рынок старого продукта, то он уже обычно не поддается восстановлению. Поэтому для того, чтобы суметь достойно встретить вызов со стороны фирм, производящих замещающий продукт, организация должна иметь в себе достаточный потенциал, чтобы перейти к созданию продукта нового типа.</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Еще об одном факторе, составляющем непосредственное окружение фирмы, не упомянул Портер. Рынок рабочей силы так же оказывает влияние на деятельность организации. Анализ рынка рабочей силы направлен на то, чтобы выявить его потенциальные возможности в обеспечении организации необходимыми для решения ею своих задач кадрами. Организация должна изучать рынок рабочей силы как с точки зрения наличия на нем кадров необходимой специальности и квалификации, необходимого уровня образования, необходимого возраста, пола и т.п., так и с точки зрения стоимости рабочей силы. Важным направлением изучения рынка рабочей силы является анализ политики профсоюзов, имеющих влияние на этом рынке, так как в ряде случаев они могут сильно ограничивать доступ к необходимой для организации рабочей силе.</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Некоторые авторы в учебной литературе по стратегическому менеджменту дополняют анализ внешней среды, проведенный выше определением доминирующих экономических характеристик и сил отрасли. Томпсон и Стрикланд приводят стандартный набор экономических параметров, требуемых для построения экономического профиля отрасли (см. таблицу 2).</w:t>
      </w:r>
    </w:p>
    <w:p w:rsidR="00402FAF" w:rsidRDefault="00402FAF">
      <w:pPr>
        <w:widowControl w:val="0"/>
        <w:tabs>
          <w:tab w:val="left" w:pos="576"/>
          <w:tab w:val="left" w:pos="1440"/>
          <w:tab w:val="left" w:pos="4608"/>
          <w:tab w:val="left" w:pos="8928"/>
        </w:tabs>
        <w:spacing w:line="360" w:lineRule="auto"/>
        <w:ind w:firstLine="720"/>
        <w:jc w:val="right"/>
        <w:rPr>
          <w:snapToGrid w:val="0"/>
          <w:sz w:val="28"/>
        </w:rPr>
      </w:pPr>
      <w:r>
        <w:rPr>
          <w:snapToGrid w:val="0"/>
          <w:sz w:val="28"/>
        </w:rPr>
        <w:t>Таблица 2.</w:t>
      </w:r>
    </w:p>
    <w:p w:rsidR="00402FAF" w:rsidRDefault="00402FAF">
      <w:pPr>
        <w:widowControl w:val="0"/>
        <w:tabs>
          <w:tab w:val="left" w:pos="576"/>
          <w:tab w:val="left" w:pos="1440"/>
          <w:tab w:val="left" w:pos="4608"/>
          <w:tab w:val="left" w:pos="8928"/>
        </w:tabs>
        <w:spacing w:line="360" w:lineRule="auto"/>
        <w:jc w:val="center"/>
        <w:rPr>
          <w:snapToGrid w:val="0"/>
          <w:sz w:val="28"/>
        </w:rPr>
      </w:pPr>
      <w:r>
        <w:rPr>
          <w:snapToGrid w:val="0"/>
          <w:sz w:val="28"/>
        </w:rPr>
        <w:t>Примеры некоторых экономических характеристик отрасли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8"/>
        <w:gridCol w:w="7065"/>
      </w:tblGrid>
      <w:tr w:rsidR="00402FAF">
        <w:trPr>
          <w:jc w:val="center"/>
        </w:trPr>
        <w:tc>
          <w:tcPr>
            <w:tcW w:w="2398" w:type="dxa"/>
            <w:vAlign w:val="center"/>
          </w:tcPr>
          <w:p w:rsidR="00402FAF" w:rsidRDefault="00402FAF">
            <w:pPr>
              <w:widowControl w:val="0"/>
              <w:tabs>
                <w:tab w:val="left" w:pos="8928"/>
              </w:tabs>
              <w:spacing w:line="360" w:lineRule="auto"/>
              <w:ind w:firstLine="18"/>
              <w:jc w:val="center"/>
              <w:rPr>
                <w:snapToGrid w:val="0"/>
                <w:sz w:val="24"/>
              </w:rPr>
            </w:pPr>
            <w:r>
              <w:rPr>
                <w:snapToGrid w:val="0"/>
                <w:sz w:val="24"/>
              </w:rPr>
              <w:t>Характеристики отрасли</w:t>
            </w:r>
          </w:p>
        </w:tc>
        <w:tc>
          <w:tcPr>
            <w:tcW w:w="7065" w:type="dxa"/>
            <w:vAlign w:val="center"/>
          </w:tcPr>
          <w:p w:rsidR="00402FAF" w:rsidRDefault="00402FAF">
            <w:pPr>
              <w:widowControl w:val="0"/>
              <w:tabs>
                <w:tab w:val="left" w:pos="8928"/>
              </w:tabs>
              <w:spacing w:line="360" w:lineRule="auto"/>
              <w:ind w:firstLine="18"/>
              <w:jc w:val="center"/>
              <w:rPr>
                <w:snapToGrid w:val="0"/>
                <w:sz w:val="24"/>
              </w:rPr>
            </w:pPr>
            <w:r>
              <w:rPr>
                <w:snapToGrid w:val="0"/>
                <w:sz w:val="24"/>
              </w:rPr>
              <w:t>Стратегические выводы</w:t>
            </w:r>
          </w:p>
        </w:tc>
      </w:tr>
      <w:tr w:rsidR="00402FAF">
        <w:trPr>
          <w:jc w:val="center"/>
        </w:trPr>
        <w:tc>
          <w:tcPr>
            <w:tcW w:w="2398" w:type="dxa"/>
            <w:vAlign w:val="center"/>
          </w:tcPr>
          <w:p w:rsidR="00402FAF" w:rsidRDefault="00402FAF">
            <w:pPr>
              <w:widowControl w:val="0"/>
              <w:tabs>
                <w:tab w:val="left" w:pos="8928"/>
              </w:tabs>
              <w:ind w:firstLine="17"/>
              <w:rPr>
                <w:snapToGrid w:val="0"/>
                <w:sz w:val="28"/>
              </w:rPr>
            </w:pPr>
            <w:r>
              <w:rPr>
                <w:snapToGrid w:val="0"/>
                <w:sz w:val="28"/>
              </w:rPr>
              <w:t>Емкость рынка</w:t>
            </w:r>
          </w:p>
        </w:tc>
        <w:tc>
          <w:tcPr>
            <w:tcW w:w="7065" w:type="dxa"/>
            <w:vAlign w:val="center"/>
          </w:tcPr>
          <w:p w:rsidR="00402FAF" w:rsidRDefault="00402FAF">
            <w:pPr>
              <w:widowControl w:val="0"/>
              <w:tabs>
                <w:tab w:val="left" w:pos="8928"/>
              </w:tabs>
              <w:ind w:firstLine="17"/>
              <w:jc w:val="both"/>
              <w:rPr>
                <w:snapToGrid w:val="0"/>
                <w:sz w:val="28"/>
              </w:rPr>
            </w:pPr>
            <w:r>
              <w:rPr>
                <w:snapToGrid w:val="0"/>
                <w:sz w:val="28"/>
              </w:rPr>
              <w:t>Маленькие рынки обычно не бывают привлекательными для крупных компаний. Большие рынки бывают привлекательными для корпораций, рассчитывающих приобрести компании с прочной конкурентной позицией в привлекательных отраслях.</w:t>
            </w:r>
          </w:p>
        </w:tc>
      </w:tr>
      <w:tr w:rsidR="00402FAF">
        <w:trPr>
          <w:jc w:val="center"/>
        </w:trPr>
        <w:tc>
          <w:tcPr>
            <w:tcW w:w="2398" w:type="dxa"/>
            <w:vAlign w:val="center"/>
          </w:tcPr>
          <w:p w:rsidR="00402FAF" w:rsidRDefault="00402FAF">
            <w:pPr>
              <w:widowControl w:val="0"/>
              <w:tabs>
                <w:tab w:val="left" w:pos="8928"/>
              </w:tabs>
              <w:ind w:firstLine="17"/>
              <w:rPr>
                <w:snapToGrid w:val="0"/>
                <w:sz w:val="28"/>
              </w:rPr>
            </w:pPr>
            <w:r>
              <w:rPr>
                <w:snapToGrid w:val="0"/>
                <w:sz w:val="28"/>
              </w:rPr>
              <w:t>Темпы роста рынка</w:t>
            </w:r>
          </w:p>
        </w:tc>
        <w:tc>
          <w:tcPr>
            <w:tcW w:w="7065" w:type="dxa"/>
            <w:vAlign w:val="center"/>
          </w:tcPr>
          <w:p w:rsidR="00402FAF" w:rsidRDefault="00402FAF">
            <w:pPr>
              <w:widowControl w:val="0"/>
              <w:tabs>
                <w:tab w:val="left" w:pos="8928"/>
              </w:tabs>
              <w:ind w:firstLine="17"/>
              <w:jc w:val="both"/>
              <w:rPr>
                <w:snapToGrid w:val="0"/>
                <w:sz w:val="28"/>
              </w:rPr>
            </w:pPr>
            <w:r>
              <w:rPr>
                <w:snapToGrid w:val="0"/>
                <w:sz w:val="28"/>
              </w:rPr>
              <w:t>Быстрый рост порождает новые рынки. Замедленный рост порождает усиленную конкуренцию и потрясения для небольших и слабых компаний.</w:t>
            </w:r>
          </w:p>
        </w:tc>
      </w:tr>
      <w:tr w:rsidR="00402FAF">
        <w:trPr>
          <w:jc w:val="center"/>
        </w:trPr>
        <w:tc>
          <w:tcPr>
            <w:tcW w:w="2398" w:type="dxa"/>
            <w:vAlign w:val="center"/>
          </w:tcPr>
          <w:p w:rsidR="00402FAF" w:rsidRDefault="00402FAF">
            <w:pPr>
              <w:widowControl w:val="0"/>
              <w:tabs>
                <w:tab w:val="left" w:pos="8928"/>
              </w:tabs>
              <w:ind w:firstLine="17"/>
              <w:rPr>
                <w:snapToGrid w:val="0"/>
                <w:sz w:val="28"/>
              </w:rPr>
            </w:pPr>
            <w:r>
              <w:rPr>
                <w:snapToGrid w:val="0"/>
                <w:sz w:val="28"/>
              </w:rPr>
              <w:t>Прибыльность отрасли</w:t>
            </w:r>
          </w:p>
        </w:tc>
        <w:tc>
          <w:tcPr>
            <w:tcW w:w="7065" w:type="dxa"/>
            <w:vAlign w:val="center"/>
          </w:tcPr>
          <w:p w:rsidR="00402FAF" w:rsidRDefault="00402FAF">
            <w:pPr>
              <w:widowControl w:val="0"/>
              <w:tabs>
                <w:tab w:val="left" w:pos="8928"/>
              </w:tabs>
              <w:ind w:firstLine="17"/>
              <w:jc w:val="both"/>
              <w:rPr>
                <w:snapToGrid w:val="0"/>
                <w:sz w:val="28"/>
              </w:rPr>
            </w:pPr>
            <w:r>
              <w:rPr>
                <w:snapToGrid w:val="0"/>
                <w:sz w:val="28"/>
              </w:rPr>
              <w:t>Высокоприбыльные отрасли привлекательны для потенциальных конкурентов. Депрессивные отраслевые условия стимулируют выход.</w:t>
            </w:r>
          </w:p>
        </w:tc>
      </w:tr>
      <w:tr w:rsidR="00402FAF">
        <w:trPr>
          <w:jc w:val="center"/>
        </w:trPr>
        <w:tc>
          <w:tcPr>
            <w:tcW w:w="2398" w:type="dxa"/>
            <w:vAlign w:val="center"/>
          </w:tcPr>
          <w:p w:rsidR="00402FAF" w:rsidRDefault="00402FAF">
            <w:pPr>
              <w:widowControl w:val="0"/>
              <w:tabs>
                <w:tab w:val="left" w:pos="8928"/>
              </w:tabs>
              <w:ind w:firstLine="17"/>
              <w:rPr>
                <w:snapToGrid w:val="0"/>
                <w:sz w:val="28"/>
              </w:rPr>
            </w:pPr>
            <w:r>
              <w:rPr>
                <w:snapToGrid w:val="0"/>
                <w:sz w:val="28"/>
              </w:rPr>
              <w:t>Потребность в капитале</w:t>
            </w:r>
          </w:p>
        </w:tc>
        <w:tc>
          <w:tcPr>
            <w:tcW w:w="7065" w:type="dxa"/>
            <w:vAlign w:val="center"/>
          </w:tcPr>
          <w:p w:rsidR="00402FAF" w:rsidRDefault="00402FAF">
            <w:pPr>
              <w:widowControl w:val="0"/>
              <w:tabs>
                <w:tab w:val="left" w:pos="8928"/>
              </w:tabs>
              <w:ind w:firstLine="17"/>
              <w:jc w:val="both"/>
              <w:rPr>
                <w:snapToGrid w:val="0"/>
                <w:sz w:val="28"/>
              </w:rPr>
            </w:pPr>
            <w:r>
              <w:rPr>
                <w:snapToGrid w:val="0"/>
                <w:sz w:val="28"/>
              </w:rPr>
              <w:t>Большая потребность в капитале делает инвестиционные решения критическими, создает барьеры для входа и выхода.</w:t>
            </w:r>
          </w:p>
        </w:tc>
      </w:tr>
      <w:tr w:rsidR="00402FAF">
        <w:trPr>
          <w:jc w:val="center"/>
        </w:trPr>
        <w:tc>
          <w:tcPr>
            <w:tcW w:w="2398" w:type="dxa"/>
            <w:vAlign w:val="center"/>
          </w:tcPr>
          <w:p w:rsidR="00402FAF" w:rsidRDefault="00402FAF">
            <w:pPr>
              <w:widowControl w:val="0"/>
              <w:tabs>
                <w:tab w:val="left" w:pos="8928"/>
              </w:tabs>
              <w:ind w:firstLine="17"/>
              <w:rPr>
                <w:snapToGrid w:val="0"/>
                <w:sz w:val="28"/>
              </w:rPr>
            </w:pPr>
            <w:r>
              <w:rPr>
                <w:snapToGrid w:val="0"/>
                <w:sz w:val="28"/>
              </w:rPr>
              <w:t>Барьеры входа</w:t>
            </w:r>
          </w:p>
        </w:tc>
        <w:tc>
          <w:tcPr>
            <w:tcW w:w="7065" w:type="dxa"/>
            <w:vAlign w:val="center"/>
          </w:tcPr>
          <w:p w:rsidR="00402FAF" w:rsidRDefault="00402FAF">
            <w:pPr>
              <w:widowControl w:val="0"/>
              <w:tabs>
                <w:tab w:val="left" w:pos="8928"/>
              </w:tabs>
              <w:ind w:firstLine="17"/>
              <w:jc w:val="both"/>
              <w:rPr>
                <w:snapToGrid w:val="0"/>
                <w:sz w:val="28"/>
              </w:rPr>
            </w:pPr>
            <w:r>
              <w:rPr>
                <w:snapToGrid w:val="0"/>
                <w:sz w:val="28"/>
              </w:rPr>
              <w:t>Высокие барьеры защищают позиции и прибыли существующих фирм. Низкие барьеры делают позиции существующих фирм уязвимыми.</w:t>
            </w:r>
          </w:p>
        </w:tc>
      </w:tr>
      <w:tr w:rsidR="00402FAF">
        <w:trPr>
          <w:jc w:val="center"/>
        </w:trPr>
        <w:tc>
          <w:tcPr>
            <w:tcW w:w="2398" w:type="dxa"/>
            <w:vAlign w:val="center"/>
          </w:tcPr>
          <w:p w:rsidR="00402FAF" w:rsidRDefault="00402FAF">
            <w:pPr>
              <w:widowControl w:val="0"/>
              <w:tabs>
                <w:tab w:val="left" w:pos="8928"/>
              </w:tabs>
              <w:ind w:firstLine="17"/>
              <w:rPr>
                <w:snapToGrid w:val="0"/>
                <w:sz w:val="28"/>
              </w:rPr>
            </w:pPr>
            <w:r>
              <w:rPr>
                <w:snapToGrid w:val="0"/>
                <w:sz w:val="28"/>
              </w:rPr>
              <w:t>Вертикальная интеграция</w:t>
            </w:r>
          </w:p>
        </w:tc>
        <w:tc>
          <w:tcPr>
            <w:tcW w:w="7065" w:type="dxa"/>
            <w:vAlign w:val="center"/>
          </w:tcPr>
          <w:p w:rsidR="00402FAF" w:rsidRDefault="00402FAF">
            <w:pPr>
              <w:widowControl w:val="0"/>
              <w:tabs>
                <w:tab w:val="left" w:pos="8928"/>
              </w:tabs>
              <w:ind w:firstLine="17"/>
              <w:jc w:val="both"/>
              <w:rPr>
                <w:snapToGrid w:val="0"/>
                <w:sz w:val="28"/>
              </w:rPr>
            </w:pPr>
            <w:r>
              <w:rPr>
                <w:snapToGrid w:val="0"/>
                <w:sz w:val="28"/>
              </w:rPr>
              <w:t>Поднимает потребность в капитале, часто создает конкурентные и ценовые различия среди частично неинтегрированных фирм.</w:t>
            </w:r>
          </w:p>
        </w:tc>
      </w:tr>
      <w:tr w:rsidR="00402FAF">
        <w:trPr>
          <w:jc w:val="center"/>
        </w:trPr>
        <w:tc>
          <w:tcPr>
            <w:tcW w:w="2398" w:type="dxa"/>
            <w:vAlign w:val="center"/>
          </w:tcPr>
          <w:p w:rsidR="00402FAF" w:rsidRDefault="00402FAF">
            <w:pPr>
              <w:widowControl w:val="0"/>
              <w:tabs>
                <w:tab w:val="left" w:pos="8928"/>
              </w:tabs>
              <w:ind w:firstLine="17"/>
              <w:rPr>
                <w:snapToGrid w:val="0"/>
                <w:sz w:val="28"/>
              </w:rPr>
            </w:pPr>
            <w:r>
              <w:rPr>
                <w:snapToGrid w:val="0"/>
                <w:sz w:val="28"/>
              </w:rPr>
              <w:t>Быстрые продуктовые инновации</w:t>
            </w:r>
          </w:p>
        </w:tc>
        <w:tc>
          <w:tcPr>
            <w:tcW w:w="7065" w:type="dxa"/>
            <w:vAlign w:val="center"/>
          </w:tcPr>
          <w:p w:rsidR="00402FAF" w:rsidRDefault="00402FAF">
            <w:pPr>
              <w:widowControl w:val="0"/>
              <w:tabs>
                <w:tab w:val="left" w:pos="8928"/>
              </w:tabs>
              <w:ind w:firstLine="17"/>
              <w:jc w:val="both"/>
              <w:rPr>
                <w:snapToGrid w:val="0"/>
                <w:sz w:val="28"/>
              </w:rPr>
            </w:pPr>
            <w:r>
              <w:rPr>
                <w:snapToGrid w:val="0"/>
                <w:sz w:val="28"/>
              </w:rPr>
              <w:t>Укорачивает жизненный цикл продукта. Увеличивает риск из-за возможности прорывов.</w:t>
            </w:r>
          </w:p>
        </w:tc>
      </w:tr>
    </w:tbl>
    <w:p w:rsidR="00402FAF" w:rsidRDefault="00402FAF">
      <w:pPr>
        <w:widowControl w:val="0"/>
        <w:tabs>
          <w:tab w:val="left" w:pos="576"/>
          <w:tab w:val="left" w:pos="1440"/>
          <w:tab w:val="left" w:pos="4608"/>
          <w:tab w:val="left" w:pos="8928"/>
        </w:tabs>
        <w:spacing w:line="360" w:lineRule="auto"/>
        <w:ind w:firstLine="720"/>
        <w:jc w:val="both"/>
        <w:rPr>
          <w:snapToGrid w:val="0"/>
          <w:sz w:val="28"/>
        </w:rPr>
      </w:pP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Доминирующие экономические характеристики много говорят о характере и структуре отраслевого окружения компании; но очень мало -</w:t>
      </w:r>
      <w:r>
        <w:rPr>
          <w:snapToGrid w:val="0"/>
          <w:sz w:val="28"/>
          <w:lang w:val="en-US"/>
        </w:rPr>
        <w:t xml:space="preserve"> </w:t>
      </w:r>
      <w:r>
        <w:rPr>
          <w:snapToGrid w:val="0"/>
          <w:sz w:val="28"/>
        </w:rPr>
        <w:t xml:space="preserve">о путях, с помощью которых это окружение можно изменить. Большую аналитическую ценность имеет определение специфических факторов, вызывающих отраслевые изменения. </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Анализ внешней среды облегчает руководству организации получение ответов на интересующие его вопросы: Какие изменения во внешнем окружении воздействуют на текущую стратегию организации? Какие факторы представляют угрозу для текущей стратегии организации? Какие факторы представляют большие возможности для достижения общефирменных целей?</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Анализ внешней среды рекомендуется заканчивать составлением перечня внешних опасностей и возможностей, с которыми организация сталкивается в этой среде. Форма представления данного перечня может, быть различной, но, как правило, она должна включать взвешивание факторов для их ранжирования по степени воздействия на организацию и оценку воздействия. Для наглядности и облегчения работы руководителей, планирующих стратегию фирмы, все факторы можно разместить на два столбца: один - факторы возможностей, другой - факторы угроз, расположенные по степени убывания значимости.</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Проведя анализ внешней среды и получив данные о факторах, которые представляют опасность или открывают новые возможности, руководство должно оценить: обладает ли фирма внутренними силами, чтобы воспользоваться возможностями, и какие внутренние слабости могут осложнить будущие проблемы, связанные с внешними опасностями. Этому служит анализ сильных и слабых сторон организации. Метод, который используют для диагностики внутренних проблем, называют управленческим обследованием. Оно основано на комплексном исследовании различных функциональных зон организации и в зависимости от поставленной задачи может быть методически простым или более сложным. Для целей стратегического планирования в обследование рекомендуется включить пять функциональных зон - маркетинг, финансы (бухгалтерский учет), производство, персонал, а также организационную культуру и имидж организации.</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При анализе функций маркетинга выделяют семь важнейших элементов исследования:</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доля рынка и конкурентоспособность;</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разнообразие и качество ассортимента;</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рыночная демография;</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рыночные исследования и разработки;</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предпродажное и послепродажное обслуживание клиентов;</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сбыт, реклама, продвижение товара;</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прибыль.</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Финансы (бухгалтерский учет). Финансовое состояние организации во многом определяет, какую стратегию выберет руководство на будущее. Детальный анализ финансового состояния помогает выявить уже имеющиеся и потенциальные слабости организации. Как правило, анализ финансового состояния проводится методами финансовой ревизии. Это довольно трудоемкая работа, требующая много времени и отвлечения большого числа сотрудников фирмы. Нужно стремиться, чтобы проводимая финансовая ревизия не мешала нормальному функционированию организации в этот период.</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Производство. Методика анализа производственной функциональной зоны организации существенно отличается от широко известной методики оценки организационно-технического уровня производства. Это отличие объясняется в первую очередь направленностью анализа на стратегическое управление и развивающиеся рыночные отношения. Постоянный анализ управления производством имеет очень большое значение для своевременной адаптации внутренней структуры организации к изменениям во внешнем окружении и ее выживания в конкурентной среде.</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Организационная культура складывается из поведения людей в организационной среде. В таком контексте под организационной культурой понимают целостную систему выработанных в организации и свойственных ее членам моделей поведения, обычаев, нравов и ожиданий. Многие модели поведения, составляющие культуру, легко усваиваются непосредственно через стратегии, планы и процедуры.</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Имидж организации как внутри, так и вне ее, определяется тем впечатлением, которое создается с помощью сотрудников, клиентов и общественным мнением в целом. Это впечатление помогает организации длительное время сохранять клиентов. Опыт внедрения стратегического планирования и управления показал, что успех стратегического планирования в организации больше зависит от общей культуры среды, в которой осуществляется планирование, чем от конкретных методов планирования. Культура и имидж организации подкрепляются или ослабляются репутацией. Последовательна ли фирма в своей деятельности и достижении целей? Как она выглядит по сравнению с другими организациями данной отрасли?</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При анализе слабых и сильных сторон организации необходимо определить ключевые факторы успеха фирмы.</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Ключевые факторы успеха - это характерные для данной отрасли факторы, приносящие ей преимущества.</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КФУ различаются от отрасли к отрасли, и даже во времени в рамках одной отрасли. Отрасль редко имеет более чем 3-5 КФУ в определенный отрезок времени.</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Выделение КФУ, действующих в ближайшей перспективе, и определение среди них важнейших составляют заметную часть работы по стратегическому планированию. Компания может получить конкурентное преимущество, концентрируясь на одном или более КФУ. Примеры ключевых факторов успеха приведены в таблице 3.</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Результатом анализа внешней и внутренней среды является составление SWOT-анализа, т.е. выявление и оценка внутренних слабых и сильных сторон, а также угроз и возможностей со стороны внешней среды. Как сильные, так и слабые стороны компании могут иметь различное значение. Одни слабые стороны способны оказать фатальное воздействие на организацию, другие же серьезно не повлияют на фирму, либо могут быть легко устранены. Томпсон и Стрикленд, рассматривая SWOT-анализ, проводят аналогию с бухгалтерским балансом: сильные стороны - это конкурентные активы, а слабые стороны – конкурентные пассивы. Результатом SWOT - анализа должно быть преобладание сильных сторон над слабыми.</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SWOT-анализ – довольно простое в использовании средство для получения представления о стратегической ситуации компании. Задача SWOT-анализа состоит в том, чтобы предоставить специалисту всю необходимую информацию для определения возможных стратегий и их комбинаций.</w:t>
      </w:r>
    </w:p>
    <w:p w:rsidR="00402FAF" w:rsidRDefault="00402FAF">
      <w:pPr>
        <w:widowControl w:val="0"/>
        <w:tabs>
          <w:tab w:val="left" w:pos="576"/>
          <w:tab w:val="left" w:pos="1440"/>
          <w:tab w:val="left" w:pos="4608"/>
          <w:tab w:val="left" w:pos="8928"/>
        </w:tabs>
        <w:spacing w:line="360" w:lineRule="auto"/>
        <w:ind w:firstLine="720"/>
        <w:jc w:val="right"/>
        <w:rPr>
          <w:snapToGrid w:val="0"/>
          <w:sz w:val="28"/>
        </w:rPr>
      </w:pPr>
      <w:r>
        <w:rPr>
          <w:snapToGrid w:val="0"/>
          <w:sz w:val="28"/>
        </w:rPr>
        <w:t>Таблица 3.</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Основные типы ключевых факторов успеха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6038"/>
      </w:tblGrid>
      <w:tr w:rsidR="00402FAF">
        <w:trPr>
          <w:jc w:val="center"/>
        </w:trPr>
        <w:tc>
          <w:tcPr>
            <w:tcW w:w="3526" w:type="dxa"/>
            <w:vAlign w:val="center"/>
          </w:tcPr>
          <w:p w:rsidR="00402FAF" w:rsidRDefault="00402FAF">
            <w:pPr>
              <w:widowControl w:val="0"/>
              <w:tabs>
                <w:tab w:val="left" w:pos="4608"/>
                <w:tab w:val="left" w:pos="8928"/>
              </w:tabs>
              <w:jc w:val="center"/>
              <w:rPr>
                <w:snapToGrid w:val="0"/>
                <w:sz w:val="28"/>
              </w:rPr>
            </w:pPr>
            <w:r>
              <w:rPr>
                <w:snapToGrid w:val="0"/>
                <w:sz w:val="28"/>
              </w:rPr>
              <w:t>Ключевые факторы успеха (КФУ)</w:t>
            </w:r>
          </w:p>
        </w:tc>
        <w:tc>
          <w:tcPr>
            <w:tcW w:w="6038" w:type="dxa"/>
            <w:vAlign w:val="center"/>
          </w:tcPr>
          <w:p w:rsidR="00402FAF" w:rsidRDefault="00402FAF">
            <w:pPr>
              <w:widowControl w:val="0"/>
              <w:tabs>
                <w:tab w:val="left" w:pos="4608"/>
                <w:tab w:val="left" w:pos="8928"/>
              </w:tabs>
              <w:jc w:val="center"/>
              <w:rPr>
                <w:snapToGrid w:val="0"/>
                <w:sz w:val="28"/>
              </w:rPr>
            </w:pPr>
            <w:r>
              <w:rPr>
                <w:snapToGrid w:val="0"/>
                <w:sz w:val="28"/>
              </w:rPr>
              <w:t>Типы факторов успеха</w:t>
            </w:r>
          </w:p>
        </w:tc>
      </w:tr>
      <w:tr w:rsidR="00402FAF">
        <w:trPr>
          <w:jc w:val="center"/>
        </w:trPr>
        <w:tc>
          <w:tcPr>
            <w:tcW w:w="3526" w:type="dxa"/>
            <w:vAlign w:val="center"/>
          </w:tcPr>
          <w:p w:rsidR="00402FAF" w:rsidRDefault="00402FAF">
            <w:pPr>
              <w:widowControl w:val="0"/>
              <w:tabs>
                <w:tab w:val="left" w:pos="4608"/>
                <w:tab w:val="left" w:pos="8928"/>
              </w:tabs>
              <w:jc w:val="center"/>
              <w:rPr>
                <w:snapToGrid w:val="0"/>
                <w:sz w:val="28"/>
              </w:rPr>
            </w:pPr>
            <w:r>
              <w:rPr>
                <w:snapToGrid w:val="0"/>
                <w:sz w:val="28"/>
              </w:rPr>
              <w:t>КФУ в области технологии</w:t>
            </w:r>
          </w:p>
        </w:tc>
        <w:tc>
          <w:tcPr>
            <w:tcW w:w="6038" w:type="dxa"/>
            <w:vAlign w:val="center"/>
          </w:tcPr>
          <w:p w:rsidR="00402FAF" w:rsidRDefault="00402FAF">
            <w:pPr>
              <w:widowControl w:val="0"/>
              <w:tabs>
                <w:tab w:val="left" w:pos="4608"/>
                <w:tab w:val="left" w:pos="8928"/>
              </w:tabs>
              <w:jc w:val="both"/>
              <w:rPr>
                <w:snapToGrid w:val="0"/>
                <w:sz w:val="28"/>
              </w:rPr>
            </w:pPr>
            <w:r>
              <w:rPr>
                <w:snapToGrid w:val="0"/>
                <w:sz w:val="28"/>
              </w:rPr>
              <w:t>Способность к производственным инновациям; способность к продуктовым инновациям;</w:t>
            </w:r>
          </w:p>
          <w:p w:rsidR="00402FAF" w:rsidRDefault="00402FAF">
            <w:pPr>
              <w:widowControl w:val="0"/>
              <w:tabs>
                <w:tab w:val="left" w:pos="4608"/>
                <w:tab w:val="left" w:pos="8928"/>
              </w:tabs>
              <w:jc w:val="both"/>
              <w:rPr>
                <w:snapToGrid w:val="0"/>
                <w:sz w:val="28"/>
              </w:rPr>
            </w:pPr>
            <w:r>
              <w:rPr>
                <w:snapToGrid w:val="0"/>
                <w:sz w:val="28"/>
              </w:rPr>
              <w:t>опыт в использовании данной технологии;</w:t>
            </w:r>
          </w:p>
          <w:p w:rsidR="00402FAF" w:rsidRDefault="00402FAF">
            <w:pPr>
              <w:widowControl w:val="0"/>
              <w:tabs>
                <w:tab w:val="left" w:pos="4608"/>
                <w:tab w:val="left" w:pos="8928"/>
              </w:tabs>
              <w:jc w:val="both"/>
              <w:rPr>
                <w:snapToGrid w:val="0"/>
                <w:sz w:val="28"/>
              </w:rPr>
            </w:pPr>
            <w:r>
              <w:rPr>
                <w:snapToGrid w:val="0"/>
                <w:sz w:val="28"/>
              </w:rPr>
              <w:t>опыт научных разработок</w:t>
            </w:r>
          </w:p>
        </w:tc>
      </w:tr>
      <w:tr w:rsidR="00402FAF">
        <w:trPr>
          <w:jc w:val="center"/>
        </w:trPr>
        <w:tc>
          <w:tcPr>
            <w:tcW w:w="3526" w:type="dxa"/>
            <w:vAlign w:val="center"/>
          </w:tcPr>
          <w:p w:rsidR="00402FAF" w:rsidRDefault="00402FAF">
            <w:pPr>
              <w:widowControl w:val="0"/>
              <w:tabs>
                <w:tab w:val="left" w:pos="4608"/>
                <w:tab w:val="left" w:pos="8928"/>
              </w:tabs>
              <w:jc w:val="center"/>
              <w:rPr>
                <w:snapToGrid w:val="0"/>
                <w:sz w:val="28"/>
              </w:rPr>
            </w:pPr>
            <w:r>
              <w:rPr>
                <w:snapToGrid w:val="0"/>
                <w:sz w:val="28"/>
              </w:rPr>
              <w:t>КФУ в области производства</w:t>
            </w:r>
          </w:p>
        </w:tc>
        <w:tc>
          <w:tcPr>
            <w:tcW w:w="6038" w:type="dxa"/>
            <w:vAlign w:val="center"/>
          </w:tcPr>
          <w:p w:rsidR="00402FAF" w:rsidRDefault="00402FAF">
            <w:pPr>
              <w:widowControl w:val="0"/>
              <w:tabs>
                <w:tab w:val="left" w:pos="4608"/>
                <w:tab w:val="left" w:pos="8928"/>
              </w:tabs>
              <w:jc w:val="both"/>
              <w:rPr>
                <w:snapToGrid w:val="0"/>
                <w:sz w:val="28"/>
              </w:rPr>
            </w:pPr>
            <w:r>
              <w:rPr>
                <w:snapToGrid w:val="0"/>
                <w:sz w:val="28"/>
              </w:rPr>
              <w:t>Низкие издержки производства; высокое качество производства; месторасположение завода, обеспечивающие низкие издержки</w:t>
            </w:r>
          </w:p>
        </w:tc>
      </w:tr>
      <w:tr w:rsidR="00402FAF">
        <w:trPr>
          <w:jc w:val="center"/>
        </w:trPr>
        <w:tc>
          <w:tcPr>
            <w:tcW w:w="3526" w:type="dxa"/>
            <w:vAlign w:val="center"/>
          </w:tcPr>
          <w:p w:rsidR="00402FAF" w:rsidRDefault="00402FAF">
            <w:pPr>
              <w:widowControl w:val="0"/>
              <w:tabs>
                <w:tab w:val="left" w:pos="4608"/>
                <w:tab w:val="left" w:pos="8928"/>
              </w:tabs>
              <w:jc w:val="center"/>
              <w:rPr>
                <w:snapToGrid w:val="0"/>
                <w:sz w:val="28"/>
              </w:rPr>
            </w:pPr>
            <w:r>
              <w:rPr>
                <w:snapToGrid w:val="0"/>
                <w:sz w:val="28"/>
              </w:rPr>
              <w:t>КФУ в области распределения</w:t>
            </w:r>
          </w:p>
        </w:tc>
        <w:tc>
          <w:tcPr>
            <w:tcW w:w="6038" w:type="dxa"/>
            <w:vAlign w:val="center"/>
          </w:tcPr>
          <w:p w:rsidR="00402FAF" w:rsidRDefault="00402FAF">
            <w:pPr>
              <w:widowControl w:val="0"/>
              <w:tabs>
                <w:tab w:val="left" w:pos="4608"/>
                <w:tab w:val="left" w:pos="8928"/>
              </w:tabs>
              <w:jc w:val="both"/>
              <w:rPr>
                <w:snapToGrid w:val="0"/>
                <w:sz w:val="28"/>
              </w:rPr>
            </w:pPr>
            <w:r>
              <w:rPr>
                <w:snapToGrid w:val="0"/>
                <w:sz w:val="28"/>
              </w:rPr>
              <w:t>Сильная сеть оптовых дистрибьюторов; низкие издержки распределения; быстрая доставка</w:t>
            </w:r>
          </w:p>
        </w:tc>
      </w:tr>
      <w:tr w:rsidR="00402FAF">
        <w:trPr>
          <w:jc w:val="center"/>
        </w:trPr>
        <w:tc>
          <w:tcPr>
            <w:tcW w:w="3526" w:type="dxa"/>
            <w:vAlign w:val="center"/>
          </w:tcPr>
          <w:p w:rsidR="00402FAF" w:rsidRDefault="00402FAF">
            <w:pPr>
              <w:widowControl w:val="0"/>
              <w:tabs>
                <w:tab w:val="left" w:pos="4608"/>
                <w:tab w:val="left" w:pos="8928"/>
              </w:tabs>
              <w:jc w:val="center"/>
              <w:rPr>
                <w:snapToGrid w:val="0"/>
                <w:sz w:val="28"/>
              </w:rPr>
            </w:pPr>
            <w:r>
              <w:rPr>
                <w:snapToGrid w:val="0"/>
                <w:sz w:val="28"/>
              </w:rPr>
              <w:t>КФУ в области маркетинга</w:t>
            </w:r>
          </w:p>
        </w:tc>
        <w:tc>
          <w:tcPr>
            <w:tcW w:w="6038" w:type="dxa"/>
            <w:vAlign w:val="center"/>
          </w:tcPr>
          <w:p w:rsidR="00402FAF" w:rsidRDefault="00402FAF">
            <w:pPr>
              <w:widowControl w:val="0"/>
              <w:tabs>
                <w:tab w:val="left" w:pos="4608"/>
                <w:tab w:val="left" w:pos="8928"/>
              </w:tabs>
              <w:jc w:val="both"/>
              <w:rPr>
                <w:snapToGrid w:val="0"/>
                <w:sz w:val="28"/>
              </w:rPr>
            </w:pPr>
            <w:r>
              <w:rPr>
                <w:snapToGrid w:val="0"/>
                <w:sz w:val="28"/>
              </w:rPr>
              <w:t>Хорошо обученные, эффективные силы по продаже; широта продуктовой линии</w:t>
            </w:r>
          </w:p>
        </w:tc>
      </w:tr>
      <w:tr w:rsidR="00402FAF">
        <w:trPr>
          <w:jc w:val="center"/>
        </w:trPr>
        <w:tc>
          <w:tcPr>
            <w:tcW w:w="3526" w:type="dxa"/>
            <w:vAlign w:val="center"/>
          </w:tcPr>
          <w:p w:rsidR="00402FAF" w:rsidRDefault="00402FAF">
            <w:pPr>
              <w:widowControl w:val="0"/>
              <w:tabs>
                <w:tab w:val="left" w:pos="4608"/>
                <w:tab w:val="left" w:pos="8928"/>
              </w:tabs>
              <w:jc w:val="center"/>
              <w:rPr>
                <w:snapToGrid w:val="0"/>
                <w:sz w:val="28"/>
              </w:rPr>
            </w:pPr>
            <w:r>
              <w:rPr>
                <w:snapToGrid w:val="0"/>
                <w:sz w:val="28"/>
              </w:rPr>
              <w:t>КФУ в области навыков</w:t>
            </w:r>
          </w:p>
        </w:tc>
        <w:tc>
          <w:tcPr>
            <w:tcW w:w="6038" w:type="dxa"/>
            <w:vAlign w:val="center"/>
          </w:tcPr>
          <w:p w:rsidR="00402FAF" w:rsidRDefault="00402FAF">
            <w:pPr>
              <w:widowControl w:val="0"/>
              <w:tabs>
                <w:tab w:val="left" w:pos="4608"/>
                <w:tab w:val="left" w:pos="8928"/>
              </w:tabs>
              <w:jc w:val="both"/>
              <w:rPr>
                <w:snapToGrid w:val="0"/>
                <w:sz w:val="28"/>
              </w:rPr>
            </w:pPr>
            <w:r>
              <w:rPr>
                <w:snapToGrid w:val="0"/>
                <w:sz w:val="28"/>
              </w:rPr>
              <w:t>Ноу-хау в области контроля качества; превосходящие способности и таланты</w:t>
            </w:r>
          </w:p>
        </w:tc>
      </w:tr>
      <w:tr w:rsidR="00402FAF">
        <w:trPr>
          <w:jc w:val="center"/>
        </w:trPr>
        <w:tc>
          <w:tcPr>
            <w:tcW w:w="3526" w:type="dxa"/>
            <w:vAlign w:val="center"/>
          </w:tcPr>
          <w:p w:rsidR="00402FAF" w:rsidRDefault="00402FAF">
            <w:pPr>
              <w:widowControl w:val="0"/>
              <w:tabs>
                <w:tab w:val="left" w:pos="4608"/>
                <w:tab w:val="left" w:pos="8928"/>
              </w:tabs>
              <w:jc w:val="center"/>
              <w:rPr>
                <w:snapToGrid w:val="0"/>
                <w:sz w:val="28"/>
              </w:rPr>
            </w:pPr>
            <w:r>
              <w:rPr>
                <w:snapToGrid w:val="0"/>
                <w:sz w:val="28"/>
              </w:rPr>
              <w:t>КФУ в области организации</w:t>
            </w:r>
          </w:p>
        </w:tc>
        <w:tc>
          <w:tcPr>
            <w:tcW w:w="6038" w:type="dxa"/>
            <w:vAlign w:val="center"/>
          </w:tcPr>
          <w:p w:rsidR="00402FAF" w:rsidRDefault="00402FAF">
            <w:pPr>
              <w:widowControl w:val="0"/>
              <w:tabs>
                <w:tab w:val="left" w:pos="4608"/>
                <w:tab w:val="left" w:pos="8928"/>
              </w:tabs>
              <w:jc w:val="both"/>
              <w:rPr>
                <w:snapToGrid w:val="0"/>
                <w:sz w:val="28"/>
              </w:rPr>
            </w:pPr>
            <w:r>
              <w:rPr>
                <w:snapToGrid w:val="0"/>
                <w:sz w:val="28"/>
              </w:rPr>
              <w:t>Хорошо спроектированная информационная система; способность быстро отреагировать на изменение рыночных условий</w:t>
            </w:r>
          </w:p>
        </w:tc>
      </w:tr>
      <w:tr w:rsidR="00402FAF">
        <w:trPr>
          <w:jc w:val="center"/>
        </w:trPr>
        <w:tc>
          <w:tcPr>
            <w:tcW w:w="3526" w:type="dxa"/>
            <w:vAlign w:val="center"/>
          </w:tcPr>
          <w:p w:rsidR="00402FAF" w:rsidRDefault="00402FAF">
            <w:pPr>
              <w:widowControl w:val="0"/>
              <w:tabs>
                <w:tab w:val="left" w:pos="4608"/>
                <w:tab w:val="left" w:pos="8928"/>
              </w:tabs>
              <w:jc w:val="center"/>
              <w:rPr>
                <w:snapToGrid w:val="0"/>
                <w:sz w:val="28"/>
              </w:rPr>
            </w:pPr>
            <w:r>
              <w:rPr>
                <w:snapToGrid w:val="0"/>
                <w:sz w:val="28"/>
              </w:rPr>
              <w:t>Другие типы КФУ</w:t>
            </w:r>
          </w:p>
        </w:tc>
        <w:tc>
          <w:tcPr>
            <w:tcW w:w="6038" w:type="dxa"/>
            <w:vAlign w:val="center"/>
          </w:tcPr>
          <w:p w:rsidR="00402FAF" w:rsidRDefault="00402FAF">
            <w:pPr>
              <w:widowControl w:val="0"/>
              <w:tabs>
                <w:tab w:val="left" w:pos="4608"/>
                <w:tab w:val="left" w:pos="8928"/>
              </w:tabs>
              <w:jc w:val="both"/>
              <w:rPr>
                <w:snapToGrid w:val="0"/>
                <w:sz w:val="28"/>
              </w:rPr>
            </w:pPr>
            <w:r>
              <w:rPr>
                <w:snapToGrid w:val="0"/>
                <w:sz w:val="28"/>
              </w:rPr>
              <w:t>Благоприятный имидж (репутация) у покупателей;</w:t>
            </w:r>
          </w:p>
          <w:p w:rsidR="00402FAF" w:rsidRDefault="00402FAF">
            <w:pPr>
              <w:widowControl w:val="0"/>
              <w:tabs>
                <w:tab w:val="left" w:pos="4608"/>
                <w:tab w:val="left" w:pos="8928"/>
              </w:tabs>
              <w:jc w:val="both"/>
              <w:rPr>
                <w:snapToGrid w:val="0"/>
                <w:sz w:val="28"/>
              </w:rPr>
            </w:pPr>
            <w:r>
              <w:rPr>
                <w:snapToGrid w:val="0"/>
                <w:sz w:val="28"/>
              </w:rPr>
              <w:t>низкие издержки (не только в производстве);</w:t>
            </w:r>
          </w:p>
          <w:p w:rsidR="00402FAF" w:rsidRDefault="00402FAF">
            <w:pPr>
              <w:widowControl w:val="0"/>
              <w:tabs>
                <w:tab w:val="left" w:pos="4608"/>
                <w:tab w:val="left" w:pos="8928"/>
              </w:tabs>
              <w:jc w:val="both"/>
              <w:rPr>
                <w:snapToGrid w:val="0"/>
                <w:sz w:val="28"/>
              </w:rPr>
            </w:pPr>
            <w:r>
              <w:rPr>
                <w:snapToGrid w:val="0"/>
                <w:sz w:val="28"/>
              </w:rPr>
              <w:t>удобное месторасположение;</w:t>
            </w:r>
          </w:p>
          <w:p w:rsidR="00402FAF" w:rsidRDefault="00402FAF">
            <w:pPr>
              <w:widowControl w:val="0"/>
              <w:tabs>
                <w:tab w:val="left" w:pos="4608"/>
                <w:tab w:val="left" w:pos="8928"/>
              </w:tabs>
              <w:jc w:val="both"/>
              <w:rPr>
                <w:snapToGrid w:val="0"/>
                <w:sz w:val="28"/>
              </w:rPr>
            </w:pPr>
            <w:r>
              <w:rPr>
                <w:snapToGrid w:val="0"/>
                <w:sz w:val="28"/>
              </w:rPr>
              <w:t>ответственные, компетентные исполнители</w:t>
            </w:r>
          </w:p>
        </w:tc>
      </w:tr>
    </w:tbl>
    <w:p w:rsidR="00402FAF" w:rsidRDefault="00402FAF">
      <w:pPr>
        <w:widowControl w:val="0"/>
        <w:tabs>
          <w:tab w:val="left" w:pos="576"/>
          <w:tab w:val="left" w:pos="1440"/>
          <w:tab w:val="left" w:pos="4608"/>
          <w:tab w:val="left" w:pos="8928"/>
        </w:tabs>
        <w:spacing w:line="360" w:lineRule="auto"/>
        <w:ind w:firstLine="720"/>
        <w:jc w:val="both"/>
        <w:rPr>
          <w:snapToGrid w:val="0"/>
          <w:sz w:val="28"/>
        </w:rPr>
      </w:pP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Все многообразие стратегий, которые коммерческие и некоммерческие организации демонстрируют в реальной жизни, являются различными модификациями нескольких базовых стратегий, каждая из которых эффективна при определенных условиях и состоянии внутренней и внешней среды:</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w:t>
      </w:r>
      <w:r>
        <w:rPr>
          <w:snapToGrid w:val="0"/>
          <w:sz w:val="28"/>
        </w:rPr>
        <w:tab/>
        <w:t>ограниченный рост. Эту стратегию применяют большинство организаций в сложившихся отраслях со стабильной технологией. При стратегии ограниченного роста цели развития устанавливаются «от достигнутого» и корректируются на изменяющиеся условия. Если руководство в основном довольно положением фирмы, то очевидно, в перспективе оно будет придерживаться той же стратегии, так как это самый простой и наименее рискованный путь действия;</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w:t>
      </w:r>
      <w:r>
        <w:rPr>
          <w:snapToGrid w:val="0"/>
          <w:sz w:val="28"/>
        </w:rPr>
        <w:tab/>
        <w:t>рост. Эта стратегия чаще всего применяется в динамично развивающихся отраслях с быстро меняющимися технологиями. Для нее характерно установление ежегодного значительного превышения уровня развития над уровнем предыдущего года;</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w:t>
      </w:r>
      <w:r>
        <w:rPr>
          <w:snapToGrid w:val="0"/>
          <w:sz w:val="28"/>
        </w:rPr>
        <w:tab/>
        <w:t>сокращение или стратегия последнего средства. Для этой стратегии характерно установление целей ниже уровня, достигнутого в прошлом. К стратегии сокращения прибегают тогда, когда показатели деятельности организации приобретают устойчивую тенденцию к ухудшению и никакие меры не изменяют этой тенденции;</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w:t>
      </w:r>
      <w:r>
        <w:rPr>
          <w:snapToGrid w:val="0"/>
          <w:sz w:val="28"/>
        </w:rPr>
        <w:tab/>
        <w:t>комбинированная стратегия. Эта стратегия представляет собой любое сочетание рассмотренных альтернатив – ограниченного роста, роста и сокращения. Комбинированной стратегии придерживаются крупные организации, которые активно функционируют в нескольких отраслях;</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Факторы, влияющие на выбор стратегии.</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На стратегический выбор, осуществляемый руководителем, влияют разнообразные факторы.</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1.</w:t>
      </w:r>
      <w:r>
        <w:rPr>
          <w:snapToGrid w:val="0"/>
          <w:sz w:val="28"/>
        </w:rPr>
        <w:tab/>
        <w:t>Риск.</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Какой уровень риска руководство считает приемлемым? Риск является фактором жизни компании, но высокая степень риска может разрушить компанию.</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2.</w:t>
      </w:r>
      <w:r>
        <w:rPr>
          <w:snapToGrid w:val="0"/>
          <w:sz w:val="28"/>
        </w:rPr>
        <w:tab/>
        <w:t>Знание прошлых стратегий.</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Часто сознательно или подсознательно руководство находится под воздействием прошлых стратегических альтернатив, выбранных фирмой.</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3.</w:t>
      </w:r>
      <w:r>
        <w:rPr>
          <w:snapToGrid w:val="0"/>
          <w:sz w:val="28"/>
        </w:rPr>
        <w:tab/>
        <w:t>Реакция на владельцев.</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Очень часто владельцы акций ограничивают гибкость руководство при выборе конкретной стратегической альтернативы.</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4.</w:t>
      </w:r>
      <w:r>
        <w:rPr>
          <w:snapToGrid w:val="0"/>
          <w:sz w:val="28"/>
        </w:rPr>
        <w:tab/>
        <w:t>Фактор времени.</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Фактор времени при принятии решения может способствовать успеху или неудачи организации. Реализация даже хорошей идеи в неудачный момент может привести к развалу организации.</w:t>
      </w:r>
    </w:p>
    <w:p w:rsidR="00402FAF" w:rsidRDefault="00402FAF">
      <w:pPr>
        <w:pStyle w:val="23"/>
        <w:widowControl w:val="0"/>
        <w:spacing w:line="360" w:lineRule="auto"/>
        <w:ind w:left="0" w:firstLine="720"/>
        <w:jc w:val="both"/>
        <w:rPr>
          <w:sz w:val="28"/>
        </w:rPr>
      </w:pPr>
      <w:r>
        <w:rPr>
          <w:sz w:val="28"/>
        </w:rPr>
        <w:br w:type="page"/>
      </w:r>
    </w:p>
    <w:p w:rsidR="00402FAF" w:rsidRDefault="00402FAF">
      <w:pPr>
        <w:pStyle w:val="2"/>
      </w:pPr>
      <w:bookmarkStart w:id="6" w:name="_Toc514754501"/>
      <w:r>
        <w:t>1.3. Функциональные стратегии: типы и общая характеристика.</w:t>
      </w:r>
      <w:bookmarkEnd w:id="6"/>
    </w:p>
    <w:p w:rsidR="00402FAF" w:rsidRDefault="00402FAF">
      <w:pPr>
        <w:widowControl w:val="0"/>
        <w:spacing w:line="360" w:lineRule="auto"/>
        <w:ind w:firstLine="720"/>
        <w:jc w:val="both"/>
        <w:rPr>
          <w:sz w:val="28"/>
        </w:rPr>
      </w:pPr>
    </w:p>
    <w:p w:rsidR="00402FAF" w:rsidRDefault="00402FAF">
      <w:pPr>
        <w:widowControl w:val="0"/>
        <w:spacing w:line="360" w:lineRule="auto"/>
        <w:ind w:firstLine="720"/>
        <w:jc w:val="both"/>
        <w:rPr>
          <w:sz w:val="28"/>
        </w:rPr>
      </w:pPr>
    </w:p>
    <w:p w:rsidR="00402FAF" w:rsidRDefault="00402FAF">
      <w:pPr>
        <w:widowControl w:val="0"/>
        <w:spacing w:line="360" w:lineRule="auto"/>
        <w:ind w:firstLine="720"/>
        <w:jc w:val="both"/>
        <w:rPr>
          <w:sz w:val="28"/>
        </w:rPr>
      </w:pPr>
      <w:r>
        <w:rPr>
          <w:sz w:val="28"/>
        </w:rPr>
        <w:t>Функциональная стратегия – тип обеспечивающей стратегии в стратегическом наборе, который определяет стратегическую ориентацию определенной функциональной подсистемы управления предприятием, которая обеспечивает ей достижение поставленной цели, а также (при наличии взаимосвязанных обоснованных функциональных стратегий) управляемость процессами выполнения общих стратегий и миссии фирмы.</w:t>
      </w:r>
    </w:p>
    <w:p w:rsidR="00402FAF" w:rsidRDefault="00402FAF">
      <w:pPr>
        <w:widowControl w:val="0"/>
        <w:spacing w:line="360" w:lineRule="auto"/>
        <w:ind w:firstLine="720"/>
        <w:jc w:val="both"/>
        <w:rPr>
          <w:sz w:val="28"/>
        </w:rPr>
      </w:pPr>
      <w:r>
        <w:rPr>
          <w:sz w:val="28"/>
        </w:rPr>
        <w:t>В зависимости от особенностей функционирования предприятия в большей или меньшей мере на предприятии могут разрабатываться следующие функциональные стратегии: маркетинговая, НИОКР, производственная, финансирования и др.</w:t>
      </w:r>
    </w:p>
    <w:p w:rsidR="00402FAF" w:rsidRDefault="00402FAF">
      <w:pPr>
        <w:widowControl w:val="0"/>
        <w:spacing w:line="360" w:lineRule="auto"/>
        <w:ind w:firstLine="720"/>
        <w:jc w:val="both"/>
        <w:rPr>
          <w:sz w:val="28"/>
        </w:rPr>
      </w:pPr>
      <w:r>
        <w:rPr>
          <w:sz w:val="28"/>
        </w:rPr>
        <w:t>Маркетинговая стратегия. Для многих предприятий маркетинговая стратегия является важнейшей функциональной стратегией, поскольку она обеспечивает обоснованность рыночной направленности предприятия.</w:t>
      </w:r>
    </w:p>
    <w:p w:rsidR="00402FAF" w:rsidRDefault="00402FAF">
      <w:pPr>
        <w:widowControl w:val="0"/>
        <w:spacing w:line="360" w:lineRule="auto"/>
        <w:ind w:firstLine="720"/>
        <w:jc w:val="both"/>
        <w:rPr>
          <w:sz w:val="28"/>
        </w:rPr>
      </w:pPr>
      <w:r>
        <w:rPr>
          <w:sz w:val="28"/>
        </w:rPr>
        <w:t>Маркетинговая стратегия – это стратегия промышленных предприятий, ориентированных на рыночные ценности.</w:t>
      </w:r>
    </w:p>
    <w:p w:rsidR="00402FAF" w:rsidRDefault="00402FAF">
      <w:pPr>
        <w:widowControl w:val="0"/>
        <w:spacing w:line="360" w:lineRule="auto"/>
        <w:ind w:firstLine="720"/>
        <w:jc w:val="both"/>
        <w:rPr>
          <w:sz w:val="28"/>
        </w:rPr>
      </w:pPr>
      <w:r>
        <w:rPr>
          <w:sz w:val="28"/>
        </w:rPr>
        <w:t>В общем виде стратегия маркетинга состоит из четырех этапов:</w:t>
      </w:r>
    </w:p>
    <w:p w:rsidR="00402FAF" w:rsidRDefault="00402FAF" w:rsidP="00402FAF">
      <w:pPr>
        <w:widowControl w:val="0"/>
        <w:numPr>
          <w:ilvl w:val="0"/>
          <w:numId w:val="1"/>
        </w:numPr>
        <w:spacing w:line="360" w:lineRule="auto"/>
        <w:jc w:val="both"/>
        <w:rPr>
          <w:sz w:val="28"/>
        </w:rPr>
      </w:pPr>
      <w:r>
        <w:rPr>
          <w:sz w:val="28"/>
        </w:rPr>
        <w:t>анализ соотношения «потребитель – товар»;</w:t>
      </w:r>
    </w:p>
    <w:p w:rsidR="00402FAF" w:rsidRDefault="00402FAF" w:rsidP="00402FAF">
      <w:pPr>
        <w:widowControl w:val="0"/>
        <w:numPr>
          <w:ilvl w:val="0"/>
          <w:numId w:val="1"/>
        </w:numPr>
        <w:spacing w:line="360" w:lineRule="auto"/>
        <w:jc w:val="both"/>
        <w:rPr>
          <w:sz w:val="28"/>
        </w:rPr>
      </w:pPr>
      <w:r>
        <w:rPr>
          <w:sz w:val="28"/>
        </w:rPr>
        <w:t>определение общей маркетинговой стратегии в отдельных сегментах рынка;</w:t>
      </w:r>
    </w:p>
    <w:p w:rsidR="00402FAF" w:rsidRDefault="00402FAF" w:rsidP="00402FAF">
      <w:pPr>
        <w:widowControl w:val="0"/>
        <w:numPr>
          <w:ilvl w:val="0"/>
          <w:numId w:val="1"/>
        </w:numPr>
        <w:spacing w:line="360" w:lineRule="auto"/>
        <w:jc w:val="both"/>
        <w:rPr>
          <w:sz w:val="28"/>
        </w:rPr>
      </w:pPr>
      <w:r>
        <w:rPr>
          <w:sz w:val="28"/>
        </w:rPr>
        <w:t>создание стратегий «</w:t>
      </w:r>
      <w:r>
        <w:rPr>
          <w:sz w:val="28"/>
          <w:lang w:val="en-US"/>
        </w:rPr>
        <w:t>marketing – mix</w:t>
      </w:r>
      <w:r>
        <w:rPr>
          <w:sz w:val="28"/>
        </w:rPr>
        <w:t>» (своеобразного маркетингового «стратегического набора);</w:t>
      </w:r>
    </w:p>
    <w:p w:rsidR="00402FAF" w:rsidRDefault="00402FAF" w:rsidP="00402FAF">
      <w:pPr>
        <w:widowControl w:val="0"/>
        <w:numPr>
          <w:ilvl w:val="0"/>
          <w:numId w:val="1"/>
        </w:numPr>
        <w:spacing w:line="360" w:lineRule="auto"/>
        <w:jc w:val="both"/>
        <w:rPr>
          <w:sz w:val="28"/>
        </w:rPr>
      </w:pPr>
      <w:r>
        <w:rPr>
          <w:sz w:val="28"/>
        </w:rPr>
        <w:t>совершенствование и контроль.</w:t>
      </w:r>
    </w:p>
    <w:p w:rsidR="00402FAF" w:rsidRDefault="00402FAF">
      <w:pPr>
        <w:pStyle w:val="24"/>
        <w:rPr>
          <w:rFonts w:ascii="Times New Roman" w:hAnsi="Times New Roman"/>
          <w:spacing w:val="0"/>
          <w:sz w:val="28"/>
        </w:rPr>
      </w:pPr>
      <w:r>
        <w:rPr>
          <w:rFonts w:ascii="Times New Roman" w:hAnsi="Times New Roman"/>
          <w:spacing w:val="0"/>
          <w:sz w:val="28"/>
        </w:rPr>
        <w:t>Маркетинговая стратегия имеет два основных ориентира – рынок и продукт.</w:t>
      </w:r>
    </w:p>
    <w:p w:rsidR="00402FAF" w:rsidRDefault="00402FAF">
      <w:pPr>
        <w:widowControl w:val="0"/>
        <w:spacing w:line="360" w:lineRule="auto"/>
        <w:ind w:firstLine="720"/>
        <w:jc w:val="both"/>
        <w:rPr>
          <w:sz w:val="28"/>
        </w:rPr>
      </w:pPr>
      <w:r>
        <w:rPr>
          <w:sz w:val="28"/>
        </w:rPr>
        <w:t>Стратегия НИОКР – это стратегия создания и использования нововведений различного типа, что, в конечном итоге, и обеспечивает предприятию стратегическое развитие.</w:t>
      </w:r>
    </w:p>
    <w:p w:rsidR="00402FAF" w:rsidRDefault="00402FAF">
      <w:pPr>
        <w:widowControl w:val="0"/>
        <w:spacing w:line="360" w:lineRule="auto"/>
        <w:ind w:firstLine="720"/>
        <w:jc w:val="both"/>
        <w:rPr>
          <w:sz w:val="28"/>
        </w:rPr>
      </w:pPr>
      <w:r>
        <w:rPr>
          <w:sz w:val="28"/>
        </w:rPr>
        <w:t>Стратегия НИОКР базируется на научно-технических прогнозах и формируется с учетом возможных технологических прорывов и открытий в различных областях в тот период, на который разрабатывается стратегия.</w:t>
      </w:r>
    </w:p>
    <w:p w:rsidR="00402FAF" w:rsidRDefault="00402FAF">
      <w:pPr>
        <w:widowControl w:val="0"/>
        <w:spacing w:line="360" w:lineRule="auto"/>
        <w:ind w:firstLine="720"/>
        <w:jc w:val="both"/>
        <w:rPr>
          <w:sz w:val="28"/>
        </w:rPr>
      </w:pPr>
      <w:r>
        <w:rPr>
          <w:sz w:val="28"/>
        </w:rPr>
        <w:t>Производственная стратегия – существует в виде разработки и управления процессом создания необходимых для потребителей продуктов и услуг на предприятии.</w:t>
      </w:r>
    </w:p>
    <w:p w:rsidR="00402FAF" w:rsidRDefault="00402FAF">
      <w:pPr>
        <w:widowControl w:val="0"/>
        <w:spacing w:line="360" w:lineRule="auto"/>
        <w:ind w:firstLine="720"/>
        <w:jc w:val="both"/>
        <w:rPr>
          <w:sz w:val="28"/>
        </w:rPr>
      </w:pPr>
      <w:r>
        <w:rPr>
          <w:sz w:val="28"/>
        </w:rPr>
        <w:t>Определение производственных стратегий связано со скоростью и масштабами изменений, которые необходимо произвести на предприятии.</w:t>
      </w:r>
    </w:p>
    <w:p w:rsidR="00402FAF" w:rsidRDefault="00402FAF">
      <w:pPr>
        <w:widowControl w:val="0"/>
        <w:spacing w:line="360" w:lineRule="auto"/>
        <w:ind w:firstLine="720"/>
        <w:jc w:val="both"/>
        <w:rPr>
          <w:sz w:val="28"/>
        </w:rPr>
      </w:pPr>
      <w:r>
        <w:rPr>
          <w:sz w:val="28"/>
        </w:rPr>
        <w:t>Параметры, которые необходимо учитывать при определении производственной стратегии:</w:t>
      </w:r>
    </w:p>
    <w:p w:rsidR="00402FAF" w:rsidRDefault="00402FAF" w:rsidP="00402FAF">
      <w:pPr>
        <w:widowControl w:val="0"/>
        <w:numPr>
          <w:ilvl w:val="0"/>
          <w:numId w:val="2"/>
        </w:numPr>
        <w:spacing w:line="360" w:lineRule="auto"/>
        <w:jc w:val="both"/>
        <w:rPr>
          <w:sz w:val="28"/>
        </w:rPr>
      </w:pPr>
      <w:r>
        <w:rPr>
          <w:sz w:val="28"/>
        </w:rPr>
        <w:t>объёмы продукции, которые необходимо обеспечить;</w:t>
      </w:r>
    </w:p>
    <w:p w:rsidR="00402FAF" w:rsidRDefault="00402FAF" w:rsidP="00402FAF">
      <w:pPr>
        <w:widowControl w:val="0"/>
        <w:numPr>
          <w:ilvl w:val="0"/>
          <w:numId w:val="2"/>
        </w:numPr>
        <w:spacing w:line="360" w:lineRule="auto"/>
        <w:jc w:val="both"/>
        <w:rPr>
          <w:sz w:val="28"/>
        </w:rPr>
      </w:pPr>
      <w:r>
        <w:rPr>
          <w:sz w:val="28"/>
        </w:rPr>
        <w:t>масштабы производственного потенциала, уровень его гибкости;</w:t>
      </w:r>
    </w:p>
    <w:p w:rsidR="00402FAF" w:rsidRDefault="00402FAF" w:rsidP="00402FAF">
      <w:pPr>
        <w:widowControl w:val="0"/>
        <w:numPr>
          <w:ilvl w:val="0"/>
          <w:numId w:val="2"/>
        </w:numPr>
        <w:spacing w:line="360" w:lineRule="auto"/>
        <w:jc w:val="both"/>
        <w:rPr>
          <w:sz w:val="28"/>
        </w:rPr>
      </w:pPr>
      <w:r>
        <w:rPr>
          <w:sz w:val="28"/>
        </w:rPr>
        <w:t>расхождения между существующими и необходимыми характеристиками производственных процессов для обеспечения выпуска продукции в соответствии со сформированным «портфелем»; и т.д.</w:t>
      </w:r>
    </w:p>
    <w:p w:rsidR="00402FAF" w:rsidRDefault="00402FAF">
      <w:pPr>
        <w:widowControl w:val="0"/>
        <w:spacing w:line="360" w:lineRule="auto"/>
        <w:ind w:firstLine="720"/>
        <w:jc w:val="both"/>
        <w:rPr>
          <w:sz w:val="28"/>
        </w:rPr>
      </w:pPr>
      <w:r>
        <w:rPr>
          <w:sz w:val="28"/>
        </w:rPr>
        <w:t>Производственная стратегия формируется с учетом следующих показателей:</w:t>
      </w:r>
    </w:p>
    <w:p w:rsidR="00402FAF" w:rsidRDefault="00402FAF" w:rsidP="00402FAF">
      <w:pPr>
        <w:widowControl w:val="0"/>
        <w:numPr>
          <w:ilvl w:val="0"/>
          <w:numId w:val="3"/>
        </w:numPr>
        <w:spacing w:line="360" w:lineRule="auto"/>
        <w:jc w:val="both"/>
        <w:rPr>
          <w:sz w:val="28"/>
        </w:rPr>
      </w:pPr>
      <w:r>
        <w:rPr>
          <w:sz w:val="28"/>
        </w:rPr>
        <w:t>объёмы капитальных вложений, необходимые для совершения преобразований в производственном процессе;</w:t>
      </w:r>
    </w:p>
    <w:p w:rsidR="00402FAF" w:rsidRDefault="00402FAF" w:rsidP="00402FAF">
      <w:pPr>
        <w:widowControl w:val="0"/>
        <w:numPr>
          <w:ilvl w:val="0"/>
          <w:numId w:val="3"/>
        </w:numPr>
        <w:spacing w:line="360" w:lineRule="auto"/>
        <w:jc w:val="both"/>
        <w:rPr>
          <w:sz w:val="28"/>
        </w:rPr>
      </w:pPr>
      <w:r>
        <w:rPr>
          <w:sz w:val="28"/>
        </w:rPr>
        <w:t>время, необходимое для своевременного перехода к выпуску новой продукции;</w:t>
      </w:r>
    </w:p>
    <w:p w:rsidR="00402FAF" w:rsidRDefault="00402FAF" w:rsidP="00402FAF">
      <w:pPr>
        <w:widowControl w:val="0"/>
        <w:numPr>
          <w:ilvl w:val="0"/>
          <w:numId w:val="3"/>
        </w:numPr>
        <w:spacing w:line="360" w:lineRule="auto"/>
        <w:jc w:val="both"/>
        <w:rPr>
          <w:sz w:val="28"/>
        </w:rPr>
      </w:pPr>
      <w:r>
        <w:rPr>
          <w:sz w:val="28"/>
        </w:rPr>
        <w:t>оценка относительной потребительной стоимости существующей и новой продукции; и т.д.</w:t>
      </w:r>
    </w:p>
    <w:p w:rsidR="00402FAF" w:rsidRDefault="00402FAF">
      <w:pPr>
        <w:widowControl w:val="0"/>
        <w:spacing w:line="360" w:lineRule="auto"/>
        <w:ind w:firstLine="720"/>
        <w:jc w:val="both"/>
        <w:rPr>
          <w:sz w:val="28"/>
        </w:rPr>
      </w:pPr>
      <w:r>
        <w:rPr>
          <w:sz w:val="28"/>
        </w:rPr>
        <w:t>Кроме указанных выше существуют следующие функциональные стратегии:</w:t>
      </w:r>
    </w:p>
    <w:p w:rsidR="00402FAF" w:rsidRDefault="00402FAF" w:rsidP="00402FAF">
      <w:pPr>
        <w:widowControl w:val="0"/>
        <w:numPr>
          <w:ilvl w:val="0"/>
          <w:numId w:val="4"/>
        </w:numPr>
        <w:spacing w:line="360" w:lineRule="auto"/>
        <w:jc w:val="both"/>
        <w:rPr>
          <w:sz w:val="28"/>
        </w:rPr>
      </w:pPr>
      <w:r>
        <w:rPr>
          <w:sz w:val="28"/>
        </w:rPr>
        <w:t>стратегия управления персоналом;</w:t>
      </w:r>
    </w:p>
    <w:p w:rsidR="00402FAF" w:rsidRDefault="00402FAF" w:rsidP="00402FAF">
      <w:pPr>
        <w:widowControl w:val="0"/>
        <w:numPr>
          <w:ilvl w:val="0"/>
          <w:numId w:val="4"/>
        </w:numPr>
        <w:spacing w:line="360" w:lineRule="auto"/>
        <w:jc w:val="both"/>
        <w:rPr>
          <w:sz w:val="28"/>
        </w:rPr>
      </w:pPr>
      <w:r>
        <w:rPr>
          <w:sz w:val="28"/>
        </w:rPr>
        <w:t>стратегия материально-технического обеспечения;</w:t>
      </w:r>
    </w:p>
    <w:p w:rsidR="00402FAF" w:rsidRDefault="00402FAF" w:rsidP="00402FAF">
      <w:pPr>
        <w:widowControl w:val="0"/>
        <w:numPr>
          <w:ilvl w:val="0"/>
          <w:numId w:val="4"/>
        </w:numPr>
        <w:spacing w:line="360" w:lineRule="auto"/>
        <w:jc w:val="both"/>
        <w:rPr>
          <w:sz w:val="28"/>
        </w:rPr>
      </w:pPr>
      <w:r>
        <w:rPr>
          <w:sz w:val="28"/>
        </w:rPr>
        <w:t>стратегия развития общего управления.</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br w:type="page"/>
      </w:r>
    </w:p>
    <w:p w:rsidR="00402FAF" w:rsidRDefault="00402FAF">
      <w:pPr>
        <w:pStyle w:val="2"/>
      </w:pPr>
      <w:bookmarkStart w:id="7" w:name="_Toc514754502"/>
      <w:r>
        <w:t>1.4. Реализация стратегии предприятия и организационная культура.</w:t>
      </w:r>
      <w:bookmarkEnd w:id="7"/>
    </w:p>
    <w:p w:rsidR="00402FAF" w:rsidRDefault="00402FAF">
      <w:pPr>
        <w:widowControl w:val="0"/>
        <w:tabs>
          <w:tab w:val="left" w:pos="576"/>
          <w:tab w:val="left" w:pos="1440"/>
          <w:tab w:val="left" w:pos="4608"/>
          <w:tab w:val="left" w:pos="8928"/>
        </w:tabs>
        <w:spacing w:line="360" w:lineRule="auto"/>
        <w:ind w:left="1440"/>
        <w:jc w:val="both"/>
        <w:rPr>
          <w:snapToGrid w:val="0"/>
          <w:sz w:val="28"/>
        </w:rPr>
      </w:pPr>
    </w:p>
    <w:p w:rsidR="00402FAF" w:rsidRDefault="00402FAF">
      <w:pPr>
        <w:widowControl w:val="0"/>
        <w:tabs>
          <w:tab w:val="left" w:pos="576"/>
          <w:tab w:val="left" w:pos="1440"/>
          <w:tab w:val="left" w:pos="4608"/>
          <w:tab w:val="left" w:pos="8928"/>
        </w:tabs>
        <w:spacing w:line="360" w:lineRule="auto"/>
        <w:ind w:left="1440"/>
        <w:jc w:val="both"/>
        <w:rPr>
          <w:snapToGrid w:val="0"/>
          <w:sz w:val="28"/>
        </w:rPr>
      </w:pP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Промышленность любого государства, как и любое предприятие, может неожиданно столкнуться с крупными неприятностями. Так, в середине 1950-х годов в американской промышленности спрос на продукцию некоторых компаний стабилизировался, его не могли активизировать даже самые энергичные маркетинговые мероприятия. Другие просто сокращали производство, потому что появились новые товары – продукты передовых технологий. На позиции компаний США началось наступление заграничных конкурентов.</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Прошедшие тридцать лет показали, главная проблема стратегического планирования заключается в том, что его выводы чрезвычайно трудно реализовать в практике компаний. Когда компания пытается установить строгую стратегическую дисциплину, внутри фирмы возникает «сопротивление планированию, своего рода организованная инертность, которая противодействует воплощению планов в жизнь, сопротивляется им, как организм борется с инородными телами».</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Как известно, реализация стратегии проявляется через оперативные действия и стратегическое поведение предприятия. Предприятие двояким образом связано с внешней средой.</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Во-первых, через оперативные действия, когда предприятие старается извлечь выгоду из обмена товарами / деньгами со средой. Для этого оно старается добиться максимальной эффективности производства, установления максимально возможных цен и увеличения своей доли рынка.</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Во-вторых, через стратегическое поведение, заключающееся в замене устаревших товаров / услуг на новые, имеющие более высокий потенциал прибыли в будущем. Для этого компания определяет области нового спроса, разрабатывает соответствующие продукты, развивает необходимые производственные и сбытовые способности исследует рынок и представляет на нем новые товары.</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Известно два вида стратегического поведения.</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u w:val="single"/>
        </w:rPr>
        <w:t>Конкурентное</w:t>
      </w:r>
      <w:r>
        <w:rPr>
          <w:snapToGrid w:val="0"/>
          <w:sz w:val="28"/>
        </w:rPr>
        <w:t xml:space="preserve"> (постепенное), при котором товары и рынки развиваются по мере поэтапного внесения в них улучшений, следуя исторической логике развития самой фирмы.</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u w:val="single"/>
        </w:rPr>
        <w:t>Предпринимательское</w:t>
      </w:r>
      <w:r>
        <w:rPr>
          <w:snapToGrid w:val="0"/>
          <w:sz w:val="28"/>
        </w:rPr>
        <w:t xml:space="preserve"> (прерывистое) – изменяющее логику эволюционного процесса посредством замены технологий, коррекции внутренней структуры компании, диверсификации и интернационализации.</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Например, когда компания, традиционно ориентирующая на конкурентное поведение, решает перейти к предпринимательскому, она должна разработать вектор способностей, состоящий из новых навыков менеджмента, новых систем и структур.</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 xml:space="preserve">В дополнение к изменению способностей по разрешению проблем, предприятие должно создать новую предпринимательскую культуру, поощряющую перемены, нововведения и принятие риска. </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Таким образом, мы подошли к тому, что для успешной реализации стратегии, предприятие (в зависимости от намеченной стратегии) должно иметь или создать новую организационную культуру (культуру предприятия).</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Предприятия, как известно, существуют для того, чтобы производить материальные блага и услуги. Это производство связано в определенную технологическую цепочку. Для приведения в действие всех звеньев этой цепочки на предприятии действует административная система или система управления, в которой весь персонал выполняет функции руководителей и подчиненных. Однако деятельность предприятий не может осуществляться только на основе технологии или управленческой иерархии. На предприятиях, в организациях действуют люди. А это значит, что в своей деятельности они руководствуются какими-то конкретными ценностями, совершают определенные обряды и т.д. В этом смысле каждое предприятие или организация представляет собой культурное пространство. С позиции реализации предприятием или предпринимателем конкретной цели культуру предприятия можно охарактеризовать как специфическую, характерную для данной организации систему связей, действий, взаимодействий и отношений, осуществляющихся в рамках конкретной предпринимательской деятельности, способа постановки и ведения дела. В русле такого подхода находится определение организационной культуры или культуры предприятия, данное американским социологом Е.Н. Шейном: "Организационная культура есть набор приемов и правил решения проблемы внешней адаптации и внутренней интеграции работников, правил, оправдавших себя в прошлом и подтвердивших свою актуальность в настоящем. Эти правила и приемы представляют собой отправной момент в выборе сотрудниками приемлемого способа действия, анализа и принятия решений. Члены организации не задумываются об их смысле, они рассматривают их как "изначально верные".</w:t>
      </w:r>
    </w:p>
    <w:p w:rsidR="00402FAF" w:rsidRDefault="00402FAF">
      <w:pPr>
        <w:widowControl w:val="0"/>
        <w:tabs>
          <w:tab w:val="left" w:pos="576"/>
          <w:tab w:val="left" w:pos="4608"/>
          <w:tab w:val="left" w:pos="7920"/>
          <w:tab w:val="left" w:pos="8208"/>
          <w:tab w:val="left" w:pos="8640"/>
        </w:tabs>
        <w:spacing w:line="360" w:lineRule="auto"/>
        <w:ind w:firstLine="720"/>
        <w:jc w:val="both"/>
        <w:rPr>
          <w:snapToGrid w:val="0"/>
          <w:sz w:val="28"/>
        </w:rPr>
      </w:pPr>
      <w:r>
        <w:rPr>
          <w:snapToGrid w:val="0"/>
          <w:sz w:val="28"/>
        </w:rPr>
        <w:t>Содержание организационной культуры не является чем-то надуманным или случайным, а вырабатывается в ходе практической предпринимательской деятельности, связей, взаимодействий и отношений, как ответ на проблемы, которые ставит перед организацией внешняя и внутренняя среда. Это содержание действует достаточно долго, оно прошло испытание временем. Но для каждого конкретного члена организации они существуют как нечто данное. Таким образом, культура предприятия выражает определенные коллективные представления о целях и способе предпринимательской деятельности предприятия. Французский социолог Н. Деметр подчеркивает, что культура предприятия - это система представлений, символов, ценностей и образцов поведения, разделяемая всеми его членами.</w:t>
      </w:r>
    </w:p>
    <w:p w:rsidR="00402FAF" w:rsidRDefault="00402FAF">
      <w:pPr>
        <w:widowControl w:val="0"/>
        <w:tabs>
          <w:tab w:val="left" w:pos="576"/>
          <w:tab w:val="left" w:pos="4608"/>
          <w:tab w:val="left" w:pos="7920"/>
          <w:tab w:val="left" w:pos="8208"/>
          <w:tab w:val="left" w:pos="8640"/>
        </w:tabs>
        <w:spacing w:line="360" w:lineRule="auto"/>
        <w:ind w:firstLine="720"/>
        <w:jc w:val="both"/>
        <w:rPr>
          <w:snapToGrid w:val="0"/>
          <w:sz w:val="28"/>
        </w:rPr>
      </w:pPr>
      <w:r>
        <w:rPr>
          <w:snapToGrid w:val="0"/>
          <w:sz w:val="28"/>
        </w:rPr>
        <w:t>Ведущую роль в культуре предприятий играют организационные ценности. Организационные ценности - это предметы, явления и процессы, направленные на удовлетворение потребностей членов организации и признающиеся в качестве таковых большинством членов организации. Главные из них: производство продукции, оказание услуг; стабильные долговременные устойчивые отношения с заказчиком; максимальная экономическая эффективность, получение прибыли является важной организационной ценностью в условиях товарного производства; проведение определенной социальной политики, направленной на удовлетворение разнообразных потребностей работников предприятий.</w:t>
      </w:r>
    </w:p>
    <w:p w:rsidR="00402FAF" w:rsidRDefault="00402FAF">
      <w:pPr>
        <w:widowControl w:val="0"/>
        <w:spacing w:line="360" w:lineRule="auto"/>
        <w:ind w:firstLine="720"/>
        <w:jc w:val="both"/>
        <w:rPr>
          <w:sz w:val="28"/>
        </w:rPr>
      </w:pPr>
      <w:r>
        <w:rPr>
          <w:sz w:val="28"/>
        </w:rPr>
        <w:t>Организационная культура - это специфические для данной организации ценности, отношения, поведенческие нормы, сложившиеся в деловой практике и сознании работников. Она, как говорилось выше, опирается на систему ценностей организации.</w:t>
      </w:r>
    </w:p>
    <w:p w:rsidR="00402FAF" w:rsidRDefault="00402FAF">
      <w:pPr>
        <w:widowControl w:val="0"/>
        <w:spacing w:line="360" w:lineRule="auto"/>
        <w:ind w:firstLine="720"/>
        <w:jc w:val="both"/>
        <w:rPr>
          <w:sz w:val="28"/>
        </w:rPr>
      </w:pPr>
      <w:r>
        <w:rPr>
          <w:sz w:val="28"/>
        </w:rPr>
        <w:t>Поведенческие нормы - отношения - ценности.</w:t>
      </w:r>
    </w:p>
    <w:p w:rsidR="00402FAF" w:rsidRDefault="00402FAF">
      <w:pPr>
        <w:widowControl w:val="0"/>
        <w:spacing w:line="360" w:lineRule="auto"/>
        <w:ind w:firstLine="720"/>
        <w:jc w:val="both"/>
        <w:rPr>
          <w:sz w:val="28"/>
        </w:rPr>
      </w:pPr>
      <w:r>
        <w:rPr>
          <w:sz w:val="28"/>
        </w:rPr>
        <w:t xml:space="preserve">То, с чем мы сталкиваемся в повседневной жизни - таблички с именами на груди персонала Макдональдса, фирменная одежда персонала на многих предприятиях, в Японии - исполнение гимна в начале рабочего дня, - это верхний слой организационной культуры, который основан на поведенческих нормах, вытекающих из базисных ценностей организации. </w:t>
      </w:r>
    </w:p>
    <w:p w:rsidR="00402FAF" w:rsidRDefault="00402FAF">
      <w:pPr>
        <w:widowControl w:val="0"/>
        <w:spacing w:line="360" w:lineRule="auto"/>
        <w:ind w:firstLine="720"/>
        <w:jc w:val="both"/>
        <w:rPr>
          <w:sz w:val="28"/>
        </w:rPr>
      </w:pPr>
      <w:r>
        <w:rPr>
          <w:sz w:val="28"/>
        </w:rPr>
        <w:t>Некоторые компании излагают свои базисные ценности в виде кредо. Для большинства организаций ценности - это что-то нематериальное, воспринимаемое сотрудниками через весь комплекс их взаимодействия с организацией - работа, - общение с руководителями, коллегами и подчиненными, - чтение внутренних изданий и др.</w:t>
      </w:r>
    </w:p>
    <w:p w:rsidR="00402FAF" w:rsidRDefault="00402FAF">
      <w:pPr>
        <w:widowControl w:val="0"/>
        <w:spacing w:line="360" w:lineRule="auto"/>
        <w:ind w:firstLine="720"/>
        <w:jc w:val="both"/>
        <w:rPr>
          <w:sz w:val="28"/>
        </w:rPr>
      </w:pPr>
      <w:r>
        <w:rPr>
          <w:sz w:val="28"/>
        </w:rPr>
        <w:t>Влияние организационной культуры на результаты очень велико - в случае несоответствия организационных целей или ее структуры ценностям и поведенческим нормам сотрудников возникает внутренний конфликт, который может перерасти в глубокий кризис.</w:t>
      </w:r>
    </w:p>
    <w:p w:rsidR="00402FAF" w:rsidRDefault="00402FAF">
      <w:pPr>
        <w:widowControl w:val="0"/>
        <w:spacing w:line="360" w:lineRule="auto"/>
        <w:ind w:firstLine="720"/>
        <w:jc w:val="both"/>
        <w:rPr>
          <w:sz w:val="28"/>
        </w:rPr>
      </w:pPr>
      <w:r>
        <w:rPr>
          <w:sz w:val="28"/>
        </w:rPr>
        <w:t>Организационная культура претерпевает изменения:</w:t>
      </w:r>
    </w:p>
    <w:p w:rsidR="00402FAF" w:rsidRDefault="00402FAF" w:rsidP="00402FAF">
      <w:pPr>
        <w:widowControl w:val="0"/>
        <w:numPr>
          <w:ilvl w:val="0"/>
          <w:numId w:val="5"/>
        </w:numPr>
        <w:spacing w:line="360" w:lineRule="auto"/>
        <w:jc w:val="both"/>
        <w:rPr>
          <w:sz w:val="28"/>
        </w:rPr>
      </w:pPr>
      <w:r>
        <w:rPr>
          <w:sz w:val="28"/>
        </w:rPr>
        <w:t>организационная культура эволюционирует естественным путем под воздействием изменений во внешней среде;</w:t>
      </w:r>
    </w:p>
    <w:p w:rsidR="00402FAF" w:rsidRDefault="00402FAF" w:rsidP="00402FAF">
      <w:pPr>
        <w:widowControl w:val="0"/>
        <w:numPr>
          <w:ilvl w:val="0"/>
          <w:numId w:val="5"/>
        </w:numPr>
        <w:spacing w:line="360" w:lineRule="auto"/>
        <w:jc w:val="both"/>
        <w:rPr>
          <w:sz w:val="28"/>
        </w:rPr>
      </w:pPr>
      <w:r>
        <w:rPr>
          <w:sz w:val="28"/>
        </w:rPr>
        <w:t>организационная культура может быть сознательно изменена руководством или другой влиятельной группой сотрудников.</w:t>
      </w:r>
    </w:p>
    <w:p w:rsidR="00402FAF" w:rsidRDefault="00402FAF">
      <w:pPr>
        <w:widowControl w:val="0"/>
        <w:spacing w:line="360" w:lineRule="auto"/>
        <w:ind w:firstLine="720"/>
        <w:jc w:val="both"/>
        <w:rPr>
          <w:sz w:val="28"/>
        </w:rPr>
      </w:pPr>
      <w:r>
        <w:rPr>
          <w:sz w:val="28"/>
        </w:rPr>
        <w:t>Этот процесс требует незаурядных лидерских качеств, настойчивости, терпения, стратегического мышления.</w:t>
      </w:r>
    </w:p>
    <w:p w:rsidR="00402FAF" w:rsidRDefault="00402FAF">
      <w:pPr>
        <w:widowControl w:val="0"/>
        <w:spacing w:line="360" w:lineRule="auto"/>
        <w:ind w:firstLine="720"/>
        <w:jc w:val="both"/>
        <w:rPr>
          <w:sz w:val="28"/>
        </w:rPr>
      </w:pPr>
      <w:r>
        <w:rPr>
          <w:sz w:val="28"/>
        </w:rPr>
        <w:t>Существуют культуры, способствующие достижению целей организации в определенных условиях и, наоборот, препятствуют этому. Изменения организационной культуры занимает порой многие годы.</w:t>
      </w:r>
    </w:p>
    <w:p w:rsidR="00402FAF" w:rsidRDefault="00402FAF">
      <w:pPr>
        <w:widowControl w:val="0"/>
        <w:spacing w:line="360" w:lineRule="auto"/>
        <w:ind w:firstLine="720"/>
        <w:jc w:val="both"/>
        <w:rPr>
          <w:sz w:val="28"/>
        </w:rPr>
      </w:pPr>
      <w:r>
        <w:rPr>
          <w:sz w:val="28"/>
        </w:rPr>
        <w:br w:type="page"/>
      </w:r>
    </w:p>
    <w:p w:rsidR="00402FAF" w:rsidRDefault="00402FAF">
      <w:pPr>
        <w:pStyle w:val="1"/>
      </w:pPr>
      <w:bookmarkStart w:id="8" w:name="_Toc514754503"/>
      <w:r>
        <w:t>Глава 2. Общие положения о предприятии и анализ хозяйственной деятельности.</w:t>
      </w:r>
      <w:bookmarkEnd w:id="8"/>
    </w:p>
    <w:p w:rsidR="00402FAF" w:rsidRDefault="00402FAF">
      <w:pPr>
        <w:widowControl w:val="0"/>
        <w:spacing w:line="360" w:lineRule="auto"/>
        <w:ind w:firstLine="720"/>
        <w:jc w:val="both"/>
        <w:rPr>
          <w:sz w:val="28"/>
        </w:rPr>
      </w:pPr>
    </w:p>
    <w:p w:rsidR="00402FAF" w:rsidRDefault="00402FAF">
      <w:pPr>
        <w:widowControl w:val="0"/>
        <w:spacing w:line="360" w:lineRule="auto"/>
        <w:ind w:firstLine="720"/>
        <w:jc w:val="both"/>
        <w:rPr>
          <w:sz w:val="28"/>
        </w:rPr>
      </w:pPr>
    </w:p>
    <w:p w:rsidR="00402FAF" w:rsidRDefault="00402FAF">
      <w:pPr>
        <w:pStyle w:val="2"/>
      </w:pPr>
      <w:bookmarkStart w:id="9" w:name="_Toc514754504"/>
      <w:r>
        <w:t>2.1. Характеристика предприятия.</w:t>
      </w:r>
      <w:bookmarkEnd w:id="9"/>
    </w:p>
    <w:p w:rsidR="00402FAF" w:rsidRDefault="00402FAF">
      <w:pPr>
        <w:spacing w:line="360" w:lineRule="auto"/>
        <w:ind w:firstLine="709"/>
        <w:jc w:val="both"/>
        <w:rPr>
          <w:rFonts w:ascii="Arbat-Bold" w:hAnsi="Arbat-Bold"/>
          <w:sz w:val="28"/>
        </w:rPr>
      </w:pP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ОАО «Крымпродмаш», в дальнейшем предприятие, является открытым акционерным обществом, созданным согласно Законоу Украины «О предприятиях», «О предпринимательстве» и «О хозяйственных обществах», на основе коллективной формы собственности с правом найма рабочей силы. ОАО «Крымпродмаш» расположено по адресу: г. Симферополь, Евпаторийское шоссе,8. В состав объединения входят – конструкторское бюро, серийный завод и испытательный центр. Предприятие имеет собственный баланс, расчетный и другие счета в банках.</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Завод стал крупнейшим в отрасли  производителем технологического оборудования для перерабатывающего пищевого машиностроения. В отличие от технологии, приготовления, дозировки и укупорки пищевых продуктов, технология изготовления продукции совершенствуется постоянно. Для развития этой отрасли возможно лишь внедрение технических приспособлений для снижения доли ручного труда (станки с ЧПУ, ЭВМ).</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Целью деятельности Общества является  осуществление  рыночных взаимоотношений  и получение прибыли на основе удовлетворения потребностей граждан, предприятий,  учреждений  и  организаций  в производимой продукции и товарах, оказываемых услугах и выполняемых работах в сферах определяемых предметом деятельности.</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Основной целью деятельности предприятия является производство комплексов, линий, машин и оборудования для изготовления металлических сборных и цельных консервных банок и крышек, в т.ч. крышек для банок типа «Твист офф», также производятся дозировочные, дозировочно-закаточные и укупорочные машины для всех видов консервных банок в т.ч. крышек для банок типа «Твист офф», оборудование для первичного виноделия и производства соков: дробилки, стекатели, прессы. Предприятие оказывает и услуги по производству научно-технической продукции в области технологий, машин, оборудования для перерабатывающих отраслей агропромышленного комплекса. Возможно выполнение работ и оказание сервисных услуг по предоставлению информации, монтажу, наладке, пуску, эксплуатации и ремонту всех видов технологического оборудования.</w:t>
      </w:r>
    </w:p>
    <w:p w:rsidR="00402FAF" w:rsidRDefault="00402FAF">
      <w:pPr>
        <w:widowControl w:val="0"/>
        <w:tabs>
          <w:tab w:val="left" w:pos="576"/>
          <w:tab w:val="left" w:pos="1440"/>
          <w:tab w:val="left" w:pos="4608"/>
          <w:tab w:val="left" w:pos="8928"/>
        </w:tabs>
        <w:spacing w:line="360" w:lineRule="auto"/>
        <w:ind w:firstLine="720"/>
        <w:jc w:val="both"/>
        <w:rPr>
          <w:snapToGrid w:val="0"/>
          <w:sz w:val="28"/>
        </w:rPr>
      </w:pPr>
      <w:r>
        <w:rPr>
          <w:snapToGrid w:val="0"/>
          <w:sz w:val="28"/>
        </w:rPr>
        <w:t>Правильное ведение хозяйства и рост объемов производства приведет к росту необходимого количества рабочей силы и следовательно, будет выполнена одна из основных задач деятельности ОАО «Крымпродмаш» - организация новых рабочих мест.</w:t>
      </w:r>
    </w:p>
    <w:p w:rsidR="00402FAF" w:rsidRDefault="00402FAF">
      <w:pPr>
        <w:widowControl w:val="0"/>
        <w:tabs>
          <w:tab w:val="left" w:pos="576"/>
          <w:tab w:val="left" w:pos="1440"/>
          <w:tab w:val="left" w:pos="4608"/>
          <w:tab w:val="left" w:pos="8928"/>
        </w:tabs>
        <w:spacing w:line="360" w:lineRule="auto"/>
        <w:ind w:firstLine="720"/>
        <w:jc w:val="both"/>
        <w:rPr>
          <w:rFonts w:ascii="Arbat-Bold" w:hAnsi="Arbat-Bold"/>
          <w:sz w:val="28"/>
        </w:rPr>
      </w:pPr>
      <w:r>
        <w:rPr>
          <w:snapToGrid w:val="0"/>
          <w:sz w:val="28"/>
        </w:rPr>
        <w:t>В соответствии с уставными целями предприятие осуществляет следующие виды</w:t>
      </w:r>
      <w:r>
        <w:rPr>
          <w:rFonts w:ascii="Arbat-Bold" w:hAnsi="Arbat-Bold"/>
          <w:sz w:val="28"/>
        </w:rPr>
        <w:t xml:space="preserve"> деятельности:</w:t>
      </w:r>
    </w:p>
    <w:p w:rsidR="00402FAF" w:rsidRDefault="00402FAF" w:rsidP="00402FAF">
      <w:pPr>
        <w:numPr>
          <w:ilvl w:val="0"/>
          <w:numId w:val="10"/>
        </w:numPr>
        <w:spacing w:line="360" w:lineRule="auto"/>
        <w:jc w:val="both"/>
        <w:rPr>
          <w:sz w:val="28"/>
        </w:rPr>
      </w:pPr>
      <w:r>
        <w:rPr>
          <w:sz w:val="28"/>
        </w:rPr>
        <w:t>производство и реализация продукции  производственно - технологического назначения, главным образом технологического оборудования для перерабатывающих отраслей  агропромышленного  комплекса  и запасных частей к нему;</w:t>
      </w:r>
    </w:p>
    <w:p w:rsidR="00402FAF" w:rsidRDefault="00402FAF" w:rsidP="00402FAF">
      <w:pPr>
        <w:numPr>
          <w:ilvl w:val="0"/>
          <w:numId w:val="10"/>
        </w:numPr>
        <w:spacing w:line="360" w:lineRule="auto"/>
        <w:jc w:val="both"/>
        <w:rPr>
          <w:sz w:val="28"/>
        </w:rPr>
      </w:pPr>
      <w:r>
        <w:rPr>
          <w:sz w:val="28"/>
        </w:rPr>
        <w:t>производство и реализация научно-технической продукции (работ и  услуг), выполнение  проектных  и тому подобных работ, главным образом в области технологий, машин, оборудования и производства для перерабатывающих отраслей    агропромышленного   комплекса;</w:t>
      </w:r>
    </w:p>
    <w:p w:rsidR="00402FAF" w:rsidRDefault="00402FAF" w:rsidP="00402FAF">
      <w:pPr>
        <w:numPr>
          <w:ilvl w:val="0"/>
          <w:numId w:val="10"/>
        </w:numPr>
        <w:spacing w:line="360" w:lineRule="auto"/>
        <w:jc w:val="both"/>
        <w:rPr>
          <w:sz w:val="28"/>
        </w:rPr>
      </w:pPr>
      <w:r>
        <w:rPr>
          <w:sz w:val="28"/>
        </w:rPr>
        <w:t xml:space="preserve">производство и реализация товаров бытового назначения и другой  продукции народного потребления; </w:t>
      </w:r>
    </w:p>
    <w:p w:rsidR="00402FAF" w:rsidRDefault="00402FAF" w:rsidP="00402FAF">
      <w:pPr>
        <w:numPr>
          <w:ilvl w:val="0"/>
          <w:numId w:val="10"/>
        </w:numPr>
        <w:spacing w:line="360" w:lineRule="auto"/>
        <w:jc w:val="both"/>
        <w:rPr>
          <w:sz w:val="28"/>
        </w:rPr>
      </w:pPr>
      <w:r>
        <w:rPr>
          <w:sz w:val="28"/>
        </w:rPr>
        <w:t>выполнение работ и оказание сервисных услуг по предоставлению информации, монтажу, наладке, пуску, эксплуатации  и  ремонту всех видов технологического оборудования;</w:t>
      </w:r>
    </w:p>
    <w:p w:rsidR="00402FAF" w:rsidRDefault="00402FAF" w:rsidP="00402FAF">
      <w:pPr>
        <w:numPr>
          <w:ilvl w:val="0"/>
          <w:numId w:val="10"/>
        </w:numPr>
        <w:spacing w:line="360" w:lineRule="auto"/>
        <w:jc w:val="both"/>
        <w:rPr>
          <w:sz w:val="28"/>
        </w:rPr>
      </w:pPr>
      <w:r>
        <w:rPr>
          <w:sz w:val="28"/>
        </w:rPr>
        <w:t>выполнение различного рода строительных, монтажных, транспортных и других тому подобных работ и услуг  по  заявкам (заказам) юридических и физических лиц;</w:t>
      </w:r>
    </w:p>
    <w:p w:rsidR="00402FAF" w:rsidRDefault="00402FAF" w:rsidP="00402FAF">
      <w:pPr>
        <w:numPr>
          <w:ilvl w:val="0"/>
          <w:numId w:val="10"/>
        </w:numPr>
        <w:spacing w:line="360" w:lineRule="auto"/>
        <w:jc w:val="both"/>
        <w:rPr>
          <w:sz w:val="28"/>
        </w:rPr>
      </w:pPr>
      <w:r>
        <w:rPr>
          <w:sz w:val="28"/>
        </w:rPr>
        <w:t>предоставление посреднических услуг по реализации продукции (работ и  услуг)  как  собственного  так  и не собственного производства;</w:t>
      </w:r>
    </w:p>
    <w:p w:rsidR="00402FAF" w:rsidRDefault="00402FAF" w:rsidP="00402FAF">
      <w:pPr>
        <w:numPr>
          <w:ilvl w:val="0"/>
          <w:numId w:val="10"/>
        </w:numPr>
        <w:spacing w:line="360" w:lineRule="auto"/>
        <w:jc w:val="both"/>
        <w:rPr>
          <w:sz w:val="28"/>
        </w:rPr>
      </w:pPr>
      <w:r>
        <w:rPr>
          <w:sz w:val="28"/>
        </w:rPr>
        <w:t>осуществление  с производимой продукцией бартерных, таможенных, торгово-закупочных и тому подобных операций, в  том  числе  на иностранную валюту  в  порядке, установленном действующим законодательством;</w:t>
      </w:r>
    </w:p>
    <w:p w:rsidR="00402FAF" w:rsidRDefault="00402FAF" w:rsidP="00402FAF">
      <w:pPr>
        <w:numPr>
          <w:ilvl w:val="0"/>
          <w:numId w:val="10"/>
        </w:numPr>
        <w:spacing w:line="360" w:lineRule="auto"/>
        <w:jc w:val="both"/>
        <w:rPr>
          <w:sz w:val="28"/>
        </w:rPr>
      </w:pPr>
      <w:r>
        <w:rPr>
          <w:sz w:val="28"/>
        </w:rPr>
        <w:t xml:space="preserve">предоставление  гражданам услуг социально-бытового характера, в том числе в сфере организации досуга  и  отдыха; </w:t>
      </w:r>
    </w:p>
    <w:p w:rsidR="00402FAF" w:rsidRDefault="00402FAF" w:rsidP="00402FAF">
      <w:pPr>
        <w:numPr>
          <w:ilvl w:val="0"/>
          <w:numId w:val="10"/>
        </w:numPr>
        <w:spacing w:line="360" w:lineRule="auto"/>
        <w:jc w:val="both"/>
        <w:rPr>
          <w:sz w:val="28"/>
        </w:rPr>
      </w:pPr>
      <w:r>
        <w:rPr>
          <w:sz w:val="28"/>
        </w:rPr>
        <w:t>осуществление других видов  работ  и услуг, не запрещенных действующим законодательством Украины и Республики Крым.</w:t>
      </w:r>
    </w:p>
    <w:p w:rsidR="00402FAF" w:rsidRDefault="00402FAF" w:rsidP="00402FAF">
      <w:pPr>
        <w:numPr>
          <w:ilvl w:val="0"/>
          <w:numId w:val="10"/>
        </w:numPr>
        <w:spacing w:line="360" w:lineRule="auto"/>
        <w:jc w:val="both"/>
        <w:rPr>
          <w:sz w:val="28"/>
        </w:rPr>
      </w:pPr>
      <w:r>
        <w:rPr>
          <w:sz w:val="28"/>
        </w:rPr>
        <w:t>выполнение работ, составляющих государственную тайну Украины, а по отдельным темам в перспективе;</w:t>
      </w:r>
    </w:p>
    <w:p w:rsidR="00402FAF" w:rsidRDefault="00402FAF" w:rsidP="00402FAF">
      <w:pPr>
        <w:numPr>
          <w:ilvl w:val="0"/>
          <w:numId w:val="10"/>
        </w:numPr>
        <w:spacing w:line="360" w:lineRule="auto"/>
        <w:jc w:val="both"/>
        <w:rPr>
          <w:sz w:val="28"/>
        </w:rPr>
      </w:pPr>
      <w:r>
        <w:rPr>
          <w:sz w:val="28"/>
        </w:rPr>
        <w:t>обеспечение режима секретности при выполнении работ составляющих государственную тайну.</w:t>
      </w:r>
    </w:p>
    <w:p w:rsidR="00402FAF" w:rsidRDefault="00402FAF">
      <w:pPr>
        <w:widowControl w:val="0"/>
        <w:spacing w:line="360" w:lineRule="auto"/>
        <w:ind w:firstLine="720"/>
        <w:jc w:val="both"/>
        <w:rPr>
          <w:sz w:val="28"/>
        </w:rPr>
      </w:pPr>
    </w:p>
    <w:p w:rsidR="00402FAF" w:rsidRDefault="00402FAF">
      <w:pPr>
        <w:widowControl w:val="0"/>
        <w:spacing w:line="360" w:lineRule="auto"/>
        <w:ind w:firstLine="720"/>
        <w:jc w:val="both"/>
        <w:rPr>
          <w:sz w:val="28"/>
        </w:rPr>
      </w:pPr>
      <w:r>
        <w:rPr>
          <w:sz w:val="28"/>
        </w:rPr>
        <w:t>Перспективные планы предприятия.</w:t>
      </w:r>
    </w:p>
    <w:p w:rsidR="00402FAF" w:rsidRDefault="00402FAF">
      <w:pPr>
        <w:widowControl w:val="0"/>
        <w:spacing w:line="360" w:lineRule="auto"/>
        <w:ind w:firstLine="720"/>
        <w:jc w:val="both"/>
        <w:rPr>
          <w:sz w:val="28"/>
        </w:rPr>
      </w:pPr>
      <w:r>
        <w:rPr>
          <w:sz w:val="28"/>
        </w:rPr>
        <w:t>Для получения желаемых результатов деятельности на каждом предприятии должна быть разработана стратегия развития предприятия хотя бы на ближайшие пять лет. ОАО «Крымпродмаш» за этот период планирует освоить новые рынки сбыта за счет расширения ассортимента выпускаемой продукции.</w:t>
      </w:r>
    </w:p>
    <w:p w:rsidR="00402FAF" w:rsidRDefault="00402FAF">
      <w:pPr>
        <w:widowControl w:val="0"/>
        <w:spacing w:line="360" w:lineRule="auto"/>
        <w:ind w:firstLine="720"/>
        <w:jc w:val="both"/>
        <w:rPr>
          <w:sz w:val="28"/>
        </w:rPr>
      </w:pPr>
      <w:r>
        <w:rPr>
          <w:sz w:val="28"/>
        </w:rPr>
        <w:t>До сих пор деятельность завода была ограничена выпуском оборудования для консервной и пищевой промышленности. В связи с тем, что не были удовлетворены основные потребности населения в продуктах питания, проблемы упаковки товара на предприятиях Украины отходили на второй план, и производство качественной упаковки не осваивалось. По мере насыщения рынка товарами и возникновения конкурентной среды, появилась необходимость в применении качественной упаковки различных типов. Предприятие может предложить покупателям  не только конечный продукт – оборудование, но и промежуточные – различные услуги и работы Наряду с развитием деятельности по выпуску продукции основного производства (продовольственное машиностроение), планируется также и выпуск товаров народного потребления, расширение ассортимента продуктов питания, производство жестяно-баночной продукции.</w:t>
      </w:r>
    </w:p>
    <w:p w:rsidR="00402FAF" w:rsidRDefault="00402FAF">
      <w:pPr>
        <w:widowControl w:val="0"/>
        <w:spacing w:line="360" w:lineRule="auto"/>
        <w:ind w:firstLine="720"/>
        <w:jc w:val="both"/>
        <w:rPr>
          <w:sz w:val="28"/>
        </w:rPr>
      </w:pPr>
      <w:r>
        <w:rPr>
          <w:sz w:val="28"/>
        </w:rPr>
        <w:t>Для динамичного развития предприятия произведено включение в состав ОАО «Крымпродмаш» сельскохозяйственного предприятия.</w:t>
      </w:r>
    </w:p>
    <w:p w:rsidR="00402FAF" w:rsidRDefault="00402FAF">
      <w:pPr>
        <w:widowControl w:val="0"/>
        <w:spacing w:line="360" w:lineRule="auto"/>
        <w:ind w:firstLine="720"/>
        <w:jc w:val="both"/>
        <w:rPr>
          <w:sz w:val="28"/>
        </w:rPr>
      </w:pPr>
      <w:r>
        <w:rPr>
          <w:sz w:val="28"/>
        </w:rPr>
        <w:t>В текущем году планируется стабилизировать производство, исходя из реальных мощностей, в результате чего, будут выделены средства на расширение производства.</w:t>
      </w:r>
    </w:p>
    <w:p w:rsidR="00402FAF" w:rsidRDefault="00402FAF">
      <w:pPr>
        <w:widowControl w:val="0"/>
        <w:spacing w:line="360" w:lineRule="auto"/>
        <w:ind w:firstLine="720"/>
        <w:jc w:val="both"/>
        <w:rPr>
          <w:sz w:val="28"/>
        </w:rPr>
      </w:pPr>
      <w:r>
        <w:rPr>
          <w:sz w:val="28"/>
        </w:rPr>
        <w:t>Для выполнения данных мероприятий необходимо:</w:t>
      </w:r>
    </w:p>
    <w:p w:rsidR="00402FAF" w:rsidRDefault="00402FAF" w:rsidP="00402FAF">
      <w:pPr>
        <w:numPr>
          <w:ilvl w:val="0"/>
          <w:numId w:val="11"/>
        </w:numPr>
        <w:spacing w:line="360" w:lineRule="auto"/>
        <w:jc w:val="both"/>
        <w:rPr>
          <w:sz w:val="28"/>
        </w:rPr>
      </w:pPr>
      <w:r>
        <w:rPr>
          <w:sz w:val="28"/>
        </w:rPr>
        <w:t>наладить снабжение предприятия сырьем как для программы основного производства, так и для вспомогательных производств (это планируется сделать за счет сельскохозяйственного предприятия);</w:t>
      </w:r>
    </w:p>
    <w:p w:rsidR="00402FAF" w:rsidRDefault="00402FAF" w:rsidP="00402FAF">
      <w:pPr>
        <w:numPr>
          <w:ilvl w:val="0"/>
          <w:numId w:val="11"/>
        </w:numPr>
        <w:spacing w:line="360" w:lineRule="auto"/>
        <w:jc w:val="both"/>
        <w:rPr>
          <w:sz w:val="28"/>
        </w:rPr>
      </w:pPr>
      <w:r>
        <w:rPr>
          <w:sz w:val="28"/>
        </w:rPr>
        <w:t>улучшить материально-техническую базу предприятия за счет капитального ремонта и модернизации оборудования, введение в действие нового оборудования, капитальных зданий и сооружений;</w:t>
      </w:r>
    </w:p>
    <w:p w:rsidR="00402FAF" w:rsidRDefault="00402FAF" w:rsidP="00402FAF">
      <w:pPr>
        <w:numPr>
          <w:ilvl w:val="0"/>
          <w:numId w:val="11"/>
        </w:numPr>
        <w:spacing w:line="360" w:lineRule="auto"/>
        <w:jc w:val="both"/>
        <w:rPr>
          <w:sz w:val="28"/>
        </w:rPr>
      </w:pPr>
      <w:r>
        <w:rPr>
          <w:sz w:val="28"/>
        </w:rPr>
        <w:t>обеспечить рациональное использование трудовых ресурсов путем внедрения прогрессивных систем управления персоналом, оплаты труда и использования компьютерных технологий при планировании и контроле производственной деятельности.</w:t>
      </w:r>
    </w:p>
    <w:p w:rsidR="00402FAF" w:rsidRDefault="00402FAF">
      <w:pPr>
        <w:spacing w:line="360" w:lineRule="auto"/>
        <w:ind w:firstLine="709"/>
        <w:jc w:val="both"/>
        <w:rPr>
          <w:sz w:val="28"/>
        </w:rPr>
      </w:pPr>
      <w:r>
        <w:rPr>
          <w:sz w:val="28"/>
        </w:rPr>
        <w:t>Доход предприятия образуется от реализации продукции, предоставления услуг, выполнения работ и внереализационных поступлений. Полученная прибыль используется для создания специальных фондов предприятия, расчетов с бюджетом и на др. цели. Предприятие образует следующие фонды:</w:t>
      </w:r>
    </w:p>
    <w:p w:rsidR="00402FAF" w:rsidRDefault="00402FAF" w:rsidP="00402FAF">
      <w:pPr>
        <w:numPr>
          <w:ilvl w:val="0"/>
          <w:numId w:val="10"/>
        </w:numPr>
        <w:spacing w:line="360" w:lineRule="auto"/>
        <w:jc w:val="both"/>
        <w:rPr>
          <w:sz w:val="28"/>
        </w:rPr>
      </w:pPr>
      <w:r>
        <w:rPr>
          <w:sz w:val="28"/>
        </w:rPr>
        <w:t>резервный – не менее 10% уставного капитала;</w:t>
      </w:r>
    </w:p>
    <w:p w:rsidR="00402FAF" w:rsidRDefault="00402FAF" w:rsidP="00402FAF">
      <w:pPr>
        <w:numPr>
          <w:ilvl w:val="0"/>
          <w:numId w:val="10"/>
        </w:numPr>
        <w:spacing w:line="360" w:lineRule="auto"/>
        <w:jc w:val="both"/>
        <w:rPr>
          <w:sz w:val="28"/>
        </w:rPr>
      </w:pPr>
      <w:r>
        <w:rPr>
          <w:sz w:val="28"/>
        </w:rPr>
        <w:t>фонд развития производства – 5%.</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Потребители и конкуренты ОАО «Крымпродмаш»</w:t>
      </w:r>
    </w:p>
    <w:p w:rsidR="00402FAF" w:rsidRDefault="00402FAF">
      <w:pPr>
        <w:spacing w:line="360" w:lineRule="auto"/>
        <w:ind w:firstLine="709"/>
        <w:jc w:val="both"/>
        <w:rPr>
          <w:sz w:val="28"/>
        </w:rPr>
      </w:pPr>
      <w:r>
        <w:rPr>
          <w:sz w:val="28"/>
        </w:rPr>
        <w:t>ОАО «Крымпродмаш» функционирует на рынке достаточно долгое время, и за это время продукция, выпускаемая предприятием, зарекомендовала себя с наилучшей стороны. В частности качество ее лучше, чем у конкурентов, что объясняется узкой специализацией производства. За время хозяйствования предприятия (а это более чем 100 лет) накоплен богатейший опыт, подобран персонал соответствующей квалификации, имеется необходимое производственное оборудование. Привлекательность продукции также объясняется и тем фактом, что все оборудование производится с применением цветного металла (высококачественной «пищевой» нержавеющей стали, бронзы и т.д.), новых современных синтетических материалов. Этот факт, конечно, не удешевляет продукцию, однако гарантирует ее качество и соответствие не только государственным, но и зарубежным стандартам.</w:t>
      </w:r>
    </w:p>
    <w:p w:rsidR="00402FAF" w:rsidRDefault="00402FAF">
      <w:pPr>
        <w:spacing w:line="360" w:lineRule="auto"/>
        <w:ind w:firstLine="709"/>
        <w:jc w:val="both"/>
        <w:rPr>
          <w:sz w:val="28"/>
        </w:rPr>
      </w:pPr>
      <w:r>
        <w:rPr>
          <w:sz w:val="28"/>
        </w:rPr>
        <w:t>В Крыму фирм-производителей оборудования продовольственного машиностроения нет, однако есть конкуренты в сфере услуг по разработке такого рода продукции и производства пуско-наладочных работ. Это фирма «Консервные машиностроительные системы», образованная бывшими работниками конструкторского бюро ОАО «Крымпродмаш». Она действует как самостоятельное конструкторское бюро.</w:t>
      </w:r>
    </w:p>
    <w:p w:rsidR="00402FAF" w:rsidRDefault="00402FAF">
      <w:pPr>
        <w:spacing w:line="360" w:lineRule="auto"/>
        <w:ind w:firstLine="709"/>
        <w:jc w:val="both"/>
        <w:rPr>
          <w:sz w:val="28"/>
        </w:rPr>
      </w:pPr>
      <w:r>
        <w:rPr>
          <w:sz w:val="28"/>
        </w:rPr>
        <w:t>Все промышленные предприятия продовольственного машиностроения состоят в Ассоциации продовольственного машиностроения «Прома». Члены Ассоциации являются конкурентами и партнерами одновременно.</w:t>
      </w:r>
    </w:p>
    <w:p w:rsidR="00402FAF" w:rsidRDefault="00402FAF">
      <w:pPr>
        <w:spacing w:line="360" w:lineRule="auto"/>
        <w:ind w:firstLine="709"/>
        <w:jc w:val="both"/>
        <w:rPr>
          <w:sz w:val="28"/>
        </w:rPr>
      </w:pPr>
      <w:r>
        <w:rPr>
          <w:sz w:val="28"/>
        </w:rPr>
        <w:t>Основные Украинские конкуренты-производители:</w:t>
      </w:r>
    </w:p>
    <w:p w:rsidR="00402FAF" w:rsidRDefault="00402FAF" w:rsidP="00402FAF">
      <w:pPr>
        <w:numPr>
          <w:ilvl w:val="0"/>
          <w:numId w:val="10"/>
        </w:numPr>
        <w:tabs>
          <w:tab w:val="num" w:pos="1560"/>
        </w:tabs>
        <w:spacing w:line="360" w:lineRule="auto"/>
        <w:ind w:left="1560"/>
        <w:jc w:val="both"/>
        <w:rPr>
          <w:sz w:val="28"/>
        </w:rPr>
      </w:pPr>
      <w:r>
        <w:rPr>
          <w:sz w:val="28"/>
        </w:rPr>
        <w:t>Бартский машиностроительный завод (Винницкая область);</w:t>
      </w:r>
    </w:p>
    <w:p w:rsidR="00402FAF" w:rsidRDefault="00402FAF" w:rsidP="00402FAF">
      <w:pPr>
        <w:numPr>
          <w:ilvl w:val="0"/>
          <w:numId w:val="10"/>
        </w:numPr>
        <w:tabs>
          <w:tab w:val="num" w:pos="1560"/>
        </w:tabs>
        <w:spacing w:line="360" w:lineRule="auto"/>
        <w:ind w:left="1560"/>
        <w:jc w:val="both"/>
        <w:rPr>
          <w:sz w:val="28"/>
        </w:rPr>
      </w:pPr>
      <w:r>
        <w:rPr>
          <w:sz w:val="28"/>
        </w:rPr>
        <w:t>Одесский машиностроительный завод;</w:t>
      </w:r>
    </w:p>
    <w:p w:rsidR="00402FAF" w:rsidRDefault="00402FAF" w:rsidP="00402FAF">
      <w:pPr>
        <w:numPr>
          <w:ilvl w:val="0"/>
          <w:numId w:val="10"/>
        </w:numPr>
        <w:tabs>
          <w:tab w:val="num" w:pos="1560"/>
        </w:tabs>
        <w:spacing w:line="360" w:lineRule="auto"/>
        <w:ind w:left="1560"/>
        <w:jc w:val="both"/>
        <w:rPr>
          <w:sz w:val="28"/>
        </w:rPr>
      </w:pPr>
      <w:r>
        <w:rPr>
          <w:sz w:val="28"/>
        </w:rPr>
        <w:t>Черкасский завод продовольственного машиностроения.</w:t>
      </w:r>
    </w:p>
    <w:p w:rsidR="00402FAF" w:rsidRDefault="00402FAF">
      <w:pPr>
        <w:spacing w:line="360" w:lineRule="auto"/>
        <w:ind w:firstLine="709"/>
        <w:jc w:val="both"/>
        <w:rPr>
          <w:sz w:val="28"/>
        </w:rPr>
      </w:pPr>
      <w:r>
        <w:rPr>
          <w:sz w:val="28"/>
        </w:rPr>
        <w:t>Эти предприятия специализируются соответственно на закаточных машинах, дозировочного и этикетировочного оборудования, оборудования для изготовления жестяно-баночной продукции, и работают на сегменте рынка небольших и недорогих аппаратов.</w:t>
      </w:r>
    </w:p>
    <w:p w:rsidR="00402FAF" w:rsidRDefault="00402FAF">
      <w:pPr>
        <w:spacing w:line="360" w:lineRule="auto"/>
        <w:ind w:firstLine="709"/>
        <w:jc w:val="both"/>
        <w:rPr>
          <w:sz w:val="28"/>
        </w:rPr>
      </w:pPr>
      <w:r>
        <w:rPr>
          <w:sz w:val="28"/>
        </w:rPr>
        <w:t>К преимуществам этих предприятий можно причислить следующее: довольно низкие цены на продукцию, организацию обратной связи с потребителем (выезд на место специалистов, работа по индивидуальным заказам), быстрое реагирование на изменения рыночной конъюнктуры (это связано с незначительными объемами производства), низкий уровень накладных расходов, активное проведение рекламных компаний.</w:t>
      </w:r>
    </w:p>
    <w:p w:rsidR="00402FAF" w:rsidRDefault="00402FAF">
      <w:pPr>
        <w:spacing w:line="360" w:lineRule="auto"/>
        <w:ind w:firstLine="709"/>
        <w:jc w:val="both"/>
        <w:rPr>
          <w:sz w:val="28"/>
        </w:rPr>
      </w:pPr>
      <w:r>
        <w:rPr>
          <w:sz w:val="28"/>
        </w:rPr>
        <w:t>Однако у них есть и свои недостатки: они не могут позволить себе производить ассортимент всего оборудования, производимое оборудование не обладает большой производительностью и не подходит крупным предприятиям, перерабатывающим сельскохозяйственную продукцию, а также ощутимая нехватка оборотных средств.</w:t>
      </w:r>
    </w:p>
    <w:p w:rsidR="00402FAF" w:rsidRDefault="00402FAF">
      <w:pPr>
        <w:spacing w:line="360" w:lineRule="auto"/>
        <w:ind w:firstLine="709"/>
        <w:jc w:val="both"/>
        <w:rPr>
          <w:sz w:val="28"/>
        </w:rPr>
      </w:pPr>
      <w:r>
        <w:rPr>
          <w:sz w:val="28"/>
        </w:rPr>
        <w:t>В связи с этим ОАО «Крымпродмаш» концентрирует усилия на освоении и удержании доли рынка мощного оборудования, мероприятиях по снижению себестоимости выпускаемой продукции, организации на предприятии службы маркетинга для проведения рекламных кампаний и участия в отраслевых выставках.</w:t>
      </w:r>
    </w:p>
    <w:p w:rsidR="00402FAF" w:rsidRDefault="00402FAF">
      <w:pPr>
        <w:spacing w:line="360" w:lineRule="auto"/>
        <w:ind w:firstLine="709"/>
        <w:jc w:val="both"/>
        <w:rPr>
          <w:sz w:val="28"/>
        </w:rPr>
      </w:pPr>
      <w:r>
        <w:rPr>
          <w:sz w:val="28"/>
        </w:rPr>
        <w:t>Покупателями продукции предприятия являются как отечественные так и зарубежные предприятия. Доля экспорта во всем объеме продаж составляет около 60%. Это объясняется финансовыми трудностями в отечественном сельском хозяйстве и отсутствием необходимого объема сырья.</w:t>
      </w:r>
    </w:p>
    <w:p w:rsidR="00402FAF" w:rsidRDefault="00402FAF">
      <w:pPr>
        <w:spacing w:line="360" w:lineRule="auto"/>
        <w:ind w:firstLine="709"/>
        <w:jc w:val="both"/>
        <w:rPr>
          <w:sz w:val="28"/>
        </w:rPr>
      </w:pPr>
      <w:r>
        <w:rPr>
          <w:sz w:val="28"/>
        </w:rPr>
        <w:t>Для успешной реализации своей продукции ОАО «Крымпродмаш» использует систему сбыта, которая состоит из:</w:t>
      </w:r>
    </w:p>
    <w:p w:rsidR="00402FAF" w:rsidRDefault="00402FAF" w:rsidP="00402FAF">
      <w:pPr>
        <w:numPr>
          <w:ilvl w:val="0"/>
          <w:numId w:val="10"/>
        </w:numPr>
        <w:tabs>
          <w:tab w:val="num" w:pos="1800"/>
        </w:tabs>
        <w:spacing w:line="360" w:lineRule="auto"/>
        <w:ind w:left="1800"/>
        <w:jc w:val="both"/>
        <w:rPr>
          <w:sz w:val="28"/>
        </w:rPr>
      </w:pPr>
      <w:r>
        <w:rPr>
          <w:sz w:val="28"/>
        </w:rPr>
        <w:t>реализации на месте изготовления продукции;</w:t>
      </w:r>
    </w:p>
    <w:p w:rsidR="00402FAF" w:rsidRDefault="00402FAF" w:rsidP="00402FAF">
      <w:pPr>
        <w:numPr>
          <w:ilvl w:val="0"/>
          <w:numId w:val="10"/>
        </w:numPr>
        <w:tabs>
          <w:tab w:val="num" w:pos="1800"/>
        </w:tabs>
        <w:spacing w:line="360" w:lineRule="auto"/>
        <w:ind w:left="1800"/>
        <w:jc w:val="both"/>
        <w:rPr>
          <w:sz w:val="28"/>
        </w:rPr>
      </w:pPr>
      <w:r>
        <w:rPr>
          <w:sz w:val="28"/>
        </w:rPr>
        <w:t>работа с посредниками.</w:t>
      </w:r>
    </w:p>
    <w:p w:rsidR="00402FAF" w:rsidRDefault="00402FAF">
      <w:pPr>
        <w:spacing w:line="360" w:lineRule="auto"/>
        <w:ind w:firstLine="709"/>
        <w:jc w:val="both"/>
        <w:rPr>
          <w:sz w:val="28"/>
        </w:rPr>
      </w:pPr>
      <w:r>
        <w:rPr>
          <w:sz w:val="28"/>
        </w:rPr>
        <w:t>В перспективе, после увеличения объемов выпуска продукции планируется открытие собственных торговых представительств, тяготеющих к основным рынкам сбыта, а также заключению долгосрочных договоров с такими организациями как рыбоперерабатывающими заводами, рыболовецкими флотилиями, мясокомбинатами и т.д.</w:t>
      </w:r>
    </w:p>
    <w:p w:rsidR="00402FAF" w:rsidRDefault="00402FAF">
      <w:pPr>
        <w:spacing w:line="360" w:lineRule="auto"/>
        <w:ind w:firstLine="709"/>
        <w:jc w:val="both"/>
        <w:rPr>
          <w:sz w:val="28"/>
        </w:rPr>
      </w:pPr>
      <w:r>
        <w:rPr>
          <w:sz w:val="28"/>
        </w:rPr>
        <w:t>Сырьем для производства продукции является широкий спектр материалов как отечественного, так и зарубежного производства. ОАО «Крымпродмаш» тесно сотрудничает почти со всеми предприятиями металлургической, химической, электротехнической, нефтеперерабатывающей промышленности и т.д.</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Производственно-организационная структура предприятия.</w:t>
      </w:r>
    </w:p>
    <w:p w:rsidR="00402FAF" w:rsidRDefault="00402FAF">
      <w:pPr>
        <w:spacing w:line="360" w:lineRule="auto"/>
        <w:ind w:firstLine="709"/>
        <w:jc w:val="both"/>
        <w:rPr>
          <w:sz w:val="28"/>
        </w:rPr>
      </w:pPr>
      <w:r>
        <w:rPr>
          <w:sz w:val="28"/>
        </w:rPr>
        <w:t>Управление предприятием в соответствии с Уставом осуществляет общее собрание Правление, состоящее не только из акционеров предприятия.</w:t>
      </w:r>
    </w:p>
    <w:p w:rsidR="00402FAF" w:rsidRDefault="00402FAF">
      <w:pPr>
        <w:spacing w:line="360" w:lineRule="auto"/>
        <w:ind w:firstLine="709"/>
        <w:jc w:val="both"/>
        <w:rPr>
          <w:sz w:val="28"/>
        </w:rPr>
      </w:pPr>
      <w:r>
        <w:rPr>
          <w:sz w:val="28"/>
        </w:rPr>
        <w:t>Текущее руководство деятельностью предприятия осуществляет председатель правления – генеральный директор. Он избирается общим собранием акционеров.</w:t>
      </w:r>
    </w:p>
    <w:p w:rsidR="00402FAF" w:rsidRDefault="00402FAF">
      <w:pPr>
        <w:spacing w:line="360" w:lineRule="auto"/>
        <w:ind w:firstLine="709"/>
        <w:jc w:val="both"/>
        <w:rPr>
          <w:sz w:val="28"/>
        </w:rPr>
      </w:pPr>
      <w:r>
        <w:rPr>
          <w:sz w:val="28"/>
        </w:rPr>
        <w:t>Контроль над деятельностью предприятия осуществляется ревизионной комиссией, избираемой общим собранием.</w:t>
      </w:r>
    </w:p>
    <w:p w:rsidR="00402FAF" w:rsidRDefault="00402FAF">
      <w:pPr>
        <w:spacing w:line="360" w:lineRule="auto"/>
        <w:ind w:firstLine="709"/>
        <w:jc w:val="both"/>
        <w:rPr>
          <w:sz w:val="28"/>
        </w:rPr>
      </w:pPr>
      <w:r>
        <w:rPr>
          <w:sz w:val="28"/>
        </w:rPr>
        <w:t>Предприятие самостоятельно разрабатывает и утверждает целевую программу и планы производственно-хозяйственной деятельности.</w:t>
      </w:r>
    </w:p>
    <w:p w:rsidR="00402FAF" w:rsidRDefault="00402FAF">
      <w:pPr>
        <w:spacing w:line="360" w:lineRule="auto"/>
        <w:ind w:firstLine="709"/>
        <w:jc w:val="both"/>
        <w:rPr>
          <w:sz w:val="28"/>
        </w:rPr>
      </w:pPr>
      <w:r>
        <w:rPr>
          <w:sz w:val="28"/>
        </w:rPr>
        <w:t>Схема управления персоналом ОАО «Крымпродмаш» достаточно велика (см. приложение 1).</w:t>
      </w:r>
    </w:p>
    <w:p w:rsidR="00402FAF" w:rsidRDefault="00402FAF">
      <w:pPr>
        <w:spacing w:line="360" w:lineRule="auto"/>
        <w:ind w:firstLine="709"/>
        <w:jc w:val="both"/>
        <w:rPr>
          <w:sz w:val="28"/>
        </w:rPr>
      </w:pPr>
      <w:r>
        <w:rPr>
          <w:sz w:val="28"/>
        </w:rPr>
        <w:t>Существуют производственные подразделения непосредственно подчиненные генеральному директору: коммерческий отдел, отдел маркетинга и PR, юридический отдел, специальная часть, отдел кадров, канцелярия, транспортный участок, отдел эксплуатации оборудования, отдел по режиму и контролю работы предприятия.</w:t>
      </w:r>
    </w:p>
    <w:p w:rsidR="00402FAF" w:rsidRDefault="00402FAF">
      <w:pPr>
        <w:spacing w:line="360" w:lineRule="auto"/>
        <w:ind w:firstLine="709"/>
        <w:jc w:val="both"/>
        <w:rPr>
          <w:sz w:val="28"/>
        </w:rPr>
      </w:pPr>
      <w:r>
        <w:rPr>
          <w:sz w:val="28"/>
        </w:rPr>
        <w:t>У генерального директора есть заместители, отвечающие за специфические стороны управления предприятием: заместитель по экономике, по производству, по капитальному строительству.</w:t>
      </w:r>
    </w:p>
    <w:p w:rsidR="00402FAF" w:rsidRDefault="00402FAF">
      <w:pPr>
        <w:spacing w:line="360" w:lineRule="auto"/>
        <w:ind w:firstLine="709"/>
        <w:jc w:val="both"/>
        <w:rPr>
          <w:sz w:val="28"/>
        </w:rPr>
      </w:pPr>
      <w:r>
        <w:rPr>
          <w:sz w:val="28"/>
        </w:rPr>
        <w:t>Для осуществления вспомогательных, обеспечивающих функций есть главный инженер и главный бухгалтер, оперативно решающие вопросы.</w:t>
      </w:r>
    </w:p>
    <w:p w:rsidR="00402FAF" w:rsidRDefault="00402FAF">
      <w:pPr>
        <w:spacing w:line="360" w:lineRule="auto"/>
        <w:ind w:firstLine="709"/>
        <w:jc w:val="both"/>
        <w:rPr>
          <w:sz w:val="28"/>
        </w:rPr>
      </w:pPr>
      <w:r>
        <w:rPr>
          <w:sz w:val="28"/>
        </w:rPr>
        <w:t>Начальники отделов, цехов и подразделений самостоятельно определяют пути и методы достижения целей, поставленных руководством ОАО «Крымпродмаш» и определенные должностными инструкциями (в качестве примера см. приложение 2. – должностную инструкцию начальника отдела планирования и экономического анализа).</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Итак, как видно из приведенного выше материала и схемы – ОАО «Крымпродмаш» является предприятием  производственной сферы, обладающей достаточным потенциалом для расширения производства. Для того чтобы  выявить все имеющиеся источники расширения, а также устранить недостатки, необходимо провести анализ хозяйственной деятельности по разным направлениям.</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br w:type="page"/>
      </w:r>
    </w:p>
    <w:p w:rsidR="00402FAF" w:rsidRDefault="00402FAF">
      <w:pPr>
        <w:pStyle w:val="2"/>
      </w:pPr>
      <w:bookmarkStart w:id="10" w:name="_Toc514754505"/>
      <w:r>
        <w:t>2.2. Анализ производства и реализации продукции.</w:t>
      </w:r>
      <w:bookmarkEnd w:id="10"/>
    </w:p>
    <w:p w:rsidR="00402FAF" w:rsidRDefault="00402FAF">
      <w:pPr>
        <w:spacing w:line="360" w:lineRule="auto"/>
        <w:ind w:firstLine="709"/>
        <w:jc w:val="both"/>
        <w:rPr>
          <w:sz w:val="28"/>
        </w:rPr>
      </w:pP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Переход к рыночной экономике  требует  от  предприятий повышения эффективности  производства, конкуренции продукции и услуг на основе внедрения  достижений  НТП,  эффективных  форм хозяйствования  и управления производством, преодоления  бесхозяйственности,  активизации  предпринимательства, инициативы и т.д.</w:t>
      </w:r>
    </w:p>
    <w:p w:rsidR="00402FAF" w:rsidRDefault="00402FAF">
      <w:pPr>
        <w:spacing w:line="360" w:lineRule="auto"/>
        <w:ind w:firstLine="709"/>
        <w:jc w:val="both"/>
        <w:rPr>
          <w:sz w:val="28"/>
        </w:rPr>
      </w:pPr>
      <w:r>
        <w:rPr>
          <w:sz w:val="28"/>
        </w:rPr>
        <w:t xml:space="preserve">Важная  роль  в  реализации этих целей  отводится анализу хозяйственной деятельности предприятия. С его помощью вырабатываются стратегия и тактика развития предприятия, обосновываются  планы  и  управленческие решения, осуществляется контроль над их  выполнением, выявляются  резервы  повышения эффективности производства, оцениваются результаты деятельности предприятия, его подразделений и работников. </w:t>
      </w:r>
    </w:p>
    <w:p w:rsidR="00402FAF" w:rsidRDefault="00402FAF">
      <w:pPr>
        <w:spacing w:line="360" w:lineRule="auto"/>
        <w:ind w:firstLine="709"/>
        <w:jc w:val="both"/>
        <w:rPr>
          <w:sz w:val="28"/>
        </w:rPr>
      </w:pPr>
      <w:r>
        <w:rPr>
          <w:sz w:val="28"/>
        </w:rPr>
        <w:t>Анализ  хозяйственной  деятельности  проводится по  нескольким направлениям и, поскольку  темпы роста объема производства продукции, повышение ее качества непосредственно зависит от величины издержек, прибыли и рентабельности производства, анализ работы  промышленных предприятий начинают с изучения показателей выпуска продукции.</w:t>
      </w:r>
    </w:p>
    <w:p w:rsidR="00402FAF" w:rsidRDefault="00402FAF">
      <w:pPr>
        <w:spacing w:line="360" w:lineRule="auto"/>
        <w:ind w:firstLine="709"/>
        <w:jc w:val="both"/>
        <w:rPr>
          <w:sz w:val="28"/>
        </w:rPr>
      </w:pPr>
      <w:r>
        <w:rPr>
          <w:sz w:val="28"/>
        </w:rPr>
        <w:t>Объектами такого анализа являются:</w:t>
      </w:r>
    </w:p>
    <w:p w:rsidR="00402FAF" w:rsidRDefault="00402FAF" w:rsidP="00402FAF">
      <w:pPr>
        <w:numPr>
          <w:ilvl w:val="0"/>
          <w:numId w:val="10"/>
        </w:numPr>
        <w:spacing w:line="360" w:lineRule="auto"/>
        <w:jc w:val="both"/>
        <w:rPr>
          <w:sz w:val="28"/>
        </w:rPr>
      </w:pPr>
      <w:r>
        <w:rPr>
          <w:sz w:val="28"/>
        </w:rPr>
        <w:t>объем производства и реализации продукции в целом по предприятию и по подразделениям;</w:t>
      </w:r>
    </w:p>
    <w:p w:rsidR="00402FAF" w:rsidRDefault="00402FAF" w:rsidP="00402FAF">
      <w:pPr>
        <w:numPr>
          <w:ilvl w:val="0"/>
          <w:numId w:val="10"/>
        </w:numPr>
        <w:spacing w:line="360" w:lineRule="auto"/>
        <w:jc w:val="both"/>
        <w:rPr>
          <w:sz w:val="28"/>
        </w:rPr>
      </w:pPr>
      <w:r>
        <w:rPr>
          <w:sz w:val="28"/>
        </w:rPr>
        <w:t>анализ влияния ассортимента и структуры продукции на объемы товарной продукции;</w:t>
      </w:r>
    </w:p>
    <w:p w:rsidR="00402FAF" w:rsidRDefault="00402FAF" w:rsidP="00402FAF">
      <w:pPr>
        <w:numPr>
          <w:ilvl w:val="0"/>
          <w:numId w:val="10"/>
        </w:numPr>
        <w:spacing w:line="360" w:lineRule="auto"/>
        <w:jc w:val="both"/>
        <w:rPr>
          <w:sz w:val="28"/>
        </w:rPr>
      </w:pPr>
      <w:r>
        <w:rPr>
          <w:sz w:val="28"/>
        </w:rPr>
        <w:t>анализ качества продукции.</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 xml:space="preserve">Анализ объема производства начинается с изучения динамики продукции, расчета базисных и ценных темпов роста. </w:t>
      </w:r>
    </w:p>
    <w:p w:rsidR="00402FAF" w:rsidRDefault="00402FAF">
      <w:pPr>
        <w:spacing w:line="360" w:lineRule="auto"/>
        <w:ind w:firstLine="709"/>
        <w:jc w:val="right"/>
        <w:rPr>
          <w:sz w:val="28"/>
        </w:rPr>
      </w:pPr>
      <w:r>
        <w:rPr>
          <w:sz w:val="28"/>
        </w:rPr>
        <w:t>Таблица 4.</w:t>
      </w:r>
    </w:p>
    <w:p w:rsidR="00402FAF" w:rsidRDefault="00402FAF">
      <w:pPr>
        <w:spacing w:line="360" w:lineRule="auto"/>
        <w:ind w:firstLine="709"/>
        <w:jc w:val="center"/>
        <w:rPr>
          <w:sz w:val="28"/>
        </w:rPr>
      </w:pPr>
      <w:r>
        <w:rPr>
          <w:sz w:val="28"/>
        </w:rPr>
        <w:t>Динамика товарной продукции ОАО «Крымпродмаш» за 2000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4"/>
        <w:gridCol w:w="3827"/>
        <w:gridCol w:w="1560"/>
        <w:gridCol w:w="1381"/>
      </w:tblGrid>
      <w:tr w:rsidR="00402FAF">
        <w:trPr>
          <w:cantSplit/>
          <w:trHeight w:val="240"/>
          <w:jc w:val="center"/>
        </w:trPr>
        <w:tc>
          <w:tcPr>
            <w:tcW w:w="3084" w:type="dxa"/>
            <w:vMerge w:val="restart"/>
            <w:vAlign w:val="center"/>
          </w:tcPr>
          <w:p w:rsidR="00402FAF" w:rsidRDefault="00402FAF">
            <w:pPr>
              <w:jc w:val="center"/>
              <w:rPr>
                <w:sz w:val="24"/>
              </w:rPr>
            </w:pPr>
            <w:r>
              <w:rPr>
                <w:sz w:val="24"/>
              </w:rPr>
              <w:t>Период</w:t>
            </w:r>
          </w:p>
        </w:tc>
        <w:tc>
          <w:tcPr>
            <w:tcW w:w="3827" w:type="dxa"/>
            <w:vMerge w:val="restart"/>
            <w:vAlign w:val="center"/>
          </w:tcPr>
          <w:p w:rsidR="00402FAF" w:rsidRDefault="00402FAF">
            <w:pPr>
              <w:jc w:val="center"/>
              <w:rPr>
                <w:sz w:val="24"/>
              </w:rPr>
            </w:pPr>
            <w:r>
              <w:rPr>
                <w:sz w:val="24"/>
              </w:rPr>
              <w:t>Товарная продукция в сопоставимых ценах (тыс. грн.)</w:t>
            </w:r>
          </w:p>
        </w:tc>
        <w:tc>
          <w:tcPr>
            <w:tcW w:w="2941" w:type="dxa"/>
            <w:gridSpan w:val="2"/>
            <w:vAlign w:val="center"/>
          </w:tcPr>
          <w:p w:rsidR="00402FAF" w:rsidRDefault="00402FAF">
            <w:pPr>
              <w:jc w:val="center"/>
              <w:rPr>
                <w:sz w:val="24"/>
              </w:rPr>
            </w:pPr>
            <w:r>
              <w:rPr>
                <w:sz w:val="24"/>
              </w:rPr>
              <w:t>Темпы роста, %</w:t>
            </w:r>
          </w:p>
        </w:tc>
      </w:tr>
      <w:tr w:rsidR="00402FAF">
        <w:trPr>
          <w:cantSplit/>
          <w:trHeight w:val="240"/>
          <w:jc w:val="center"/>
        </w:trPr>
        <w:tc>
          <w:tcPr>
            <w:tcW w:w="3084" w:type="dxa"/>
            <w:vMerge/>
            <w:vAlign w:val="center"/>
          </w:tcPr>
          <w:p w:rsidR="00402FAF" w:rsidRDefault="00402FAF">
            <w:pPr>
              <w:jc w:val="center"/>
              <w:rPr>
                <w:sz w:val="24"/>
              </w:rPr>
            </w:pPr>
          </w:p>
        </w:tc>
        <w:tc>
          <w:tcPr>
            <w:tcW w:w="3827" w:type="dxa"/>
            <w:vMerge/>
            <w:vAlign w:val="center"/>
          </w:tcPr>
          <w:p w:rsidR="00402FAF" w:rsidRDefault="00402FAF">
            <w:pPr>
              <w:jc w:val="center"/>
              <w:rPr>
                <w:sz w:val="24"/>
              </w:rPr>
            </w:pPr>
          </w:p>
        </w:tc>
        <w:tc>
          <w:tcPr>
            <w:tcW w:w="1560" w:type="dxa"/>
            <w:vAlign w:val="center"/>
          </w:tcPr>
          <w:p w:rsidR="00402FAF" w:rsidRDefault="00402FAF">
            <w:pPr>
              <w:jc w:val="center"/>
              <w:rPr>
                <w:sz w:val="24"/>
              </w:rPr>
            </w:pPr>
            <w:r>
              <w:rPr>
                <w:sz w:val="24"/>
              </w:rPr>
              <w:t>Базисные</w:t>
            </w:r>
          </w:p>
        </w:tc>
        <w:tc>
          <w:tcPr>
            <w:tcW w:w="1381" w:type="dxa"/>
            <w:vAlign w:val="center"/>
          </w:tcPr>
          <w:p w:rsidR="00402FAF" w:rsidRDefault="00402FAF">
            <w:pPr>
              <w:jc w:val="center"/>
              <w:rPr>
                <w:sz w:val="24"/>
              </w:rPr>
            </w:pPr>
            <w:r>
              <w:rPr>
                <w:sz w:val="24"/>
              </w:rPr>
              <w:t>Ценные</w:t>
            </w:r>
          </w:p>
        </w:tc>
      </w:tr>
      <w:tr w:rsidR="00402FAF">
        <w:trPr>
          <w:cantSplit/>
          <w:trHeight w:val="240"/>
          <w:jc w:val="center"/>
        </w:trPr>
        <w:tc>
          <w:tcPr>
            <w:tcW w:w="3084" w:type="dxa"/>
            <w:vAlign w:val="center"/>
          </w:tcPr>
          <w:p w:rsidR="00402FAF" w:rsidRDefault="00402FAF">
            <w:pPr>
              <w:rPr>
                <w:sz w:val="28"/>
              </w:rPr>
            </w:pPr>
            <w:r>
              <w:rPr>
                <w:sz w:val="28"/>
              </w:rPr>
              <w:t>I квартал 2000 года</w:t>
            </w:r>
          </w:p>
        </w:tc>
        <w:tc>
          <w:tcPr>
            <w:tcW w:w="3827" w:type="dxa"/>
            <w:vAlign w:val="center"/>
          </w:tcPr>
          <w:p w:rsidR="00402FAF" w:rsidRDefault="00402FAF">
            <w:pPr>
              <w:jc w:val="center"/>
              <w:rPr>
                <w:sz w:val="28"/>
              </w:rPr>
            </w:pPr>
            <w:r>
              <w:rPr>
                <w:sz w:val="28"/>
              </w:rPr>
              <w:t>2150,2</w:t>
            </w:r>
          </w:p>
        </w:tc>
        <w:tc>
          <w:tcPr>
            <w:tcW w:w="1560" w:type="dxa"/>
            <w:vAlign w:val="center"/>
          </w:tcPr>
          <w:p w:rsidR="00402FAF" w:rsidRDefault="00402FAF">
            <w:pPr>
              <w:jc w:val="center"/>
              <w:rPr>
                <w:sz w:val="28"/>
              </w:rPr>
            </w:pPr>
            <w:r>
              <w:rPr>
                <w:sz w:val="28"/>
              </w:rPr>
              <w:t>100</w:t>
            </w:r>
          </w:p>
        </w:tc>
        <w:tc>
          <w:tcPr>
            <w:tcW w:w="1381" w:type="dxa"/>
            <w:vAlign w:val="center"/>
          </w:tcPr>
          <w:p w:rsidR="00402FAF" w:rsidRDefault="00402FAF">
            <w:pPr>
              <w:jc w:val="center"/>
              <w:rPr>
                <w:sz w:val="28"/>
              </w:rPr>
            </w:pPr>
            <w:r>
              <w:rPr>
                <w:sz w:val="28"/>
              </w:rPr>
              <w:t>100</w:t>
            </w:r>
          </w:p>
        </w:tc>
      </w:tr>
      <w:tr w:rsidR="00402FAF">
        <w:trPr>
          <w:cantSplit/>
          <w:trHeight w:val="240"/>
          <w:jc w:val="center"/>
        </w:trPr>
        <w:tc>
          <w:tcPr>
            <w:tcW w:w="3084" w:type="dxa"/>
            <w:vAlign w:val="center"/>
          </w:tcPr>
          <w:p w:rsidR="00402FAF" w:rsidRDefault="00402FAF">
            <w:pPr>
              <w:rPr>
                <w:sz w:val="28"/>
              </w:rPr>
            </w:pPr>
            <w:r>
              <w:rPr>
                <w:sz w:val="28"/>
              </w:rPr>
              <w:t>II квартал 2000 года</w:t>
            </w:r>
          </w:p>
        </w:tc>
        <w:tc>
          <w:tcPr>
            <w:tcW w:w="3827" w:type="dxa"/>
            <w:vAlign w:val="center"/>
          </w:tcPr>
          <w:p w:rsidR="00402FAF" w:rsidRDefault="00402FAF">
            <w:pPr>
              <w:jc w:val="center"/>
              <w:rPr>
                <w:sz w:val="28"/>
              </w:rPr>
            </w:pPr>
            <w:r>
              <w:rPr>
                <w:sz w:val="28"/>
              </w:rPr>
              <w:t>2387,6</w:t>
            </w:r>
          </w:p>
        </w:tc>
        <w:tc>
          <w:tcPr>
            <w:tcW w:w="1560" w:type="dxa"/>
            <w:vAlign w:val="center"/>
          </w:tcPr>
          <w:p w:rsidR="00402FAF" w:rsidRDefault="00402FAF">
            <w:pPr>
              <w:jc w:val="center"/>
              <w:rPr>
                <w:sz w:val="28"/>
              </w:rPr>
            </w:pPr>
            <w:r>
              <w:rPr>
                <w:sz w:val="28"/>
              </w:rPr>
              <w:t>111</w:t>
            </w:r>
          </w:p>
        </w:tc>
        <w:tc>
          <w:tcPr>
            <w:tcW w:w="1381" w:type="dxa"/>
            <w:vAlign w:val="center"/>
          </w:tcPr>
          <w:p w:rsidR="00402FAF" w:rsidRDefault="00402FAF">
            <w:pPr>
              <w:jc w:val="center"/>
              <w:rPr>
                <w:sz w:val="28"/>
              </w:rPr>
            </w:pPr>
            <w:r>
              <w:rPr>
                <w:sz w:val="28"/>
              </w:rPr>
              <w:t>111</w:t>
            </w:r>
          </w:p>
        </w:tc>
      </w:tr>
      <w:tr w:rsidR="00402FAF">
        <w:trPr>
          <w:cantSplit/>
          <w:trHeight w:val="240"/>
          <w:jc w:val="center"/>
        </w:trPr>
        <w:tc>
          <w:tcPr>
            <w:tcW w:w="3084" w:type="dxa"/>
            <w:vAlign w:val="center"/>
          </w:tcPr>
          <w:p w:rsidR="00402FAF" w:rsidRDefault="00402FAF">
            <w:pPr>
              <w:rPr>
                <w:sz w:val="28"/>
              </w:rPr>
            </w:pPr>
            <w:r>
              <w:rPr>
                <w:sz w:val="28"/>
              </w:rPr>
              <w:t>III квартал 2000 года</w:t>
            </w:r>
          </w:p>
        </w:tc>
        <w:tc>
          <w:tcPr>
            <w:tcW w:w="3827" w:type="dxa"/>
            <w:vAlign w:val="center"/>
          </w:tcPr>
          <w:p w:rsidR="00402FAF" w:rsidRDefault="00402FAF">
            <w:pPr>
              <w:jc w:val="center"/>
              <w:rPr>
                <w:sz w:val="28"/>
              </w:rPr>
            </w:pPr>
            <w:r>
              <w:rPr>
                <w:sz w:val="28"/>
              </w:rPr>
              <w:t>2190,9</w:t>
            </w:r>
          </w:p>
        </w:tc>
        <w:tc>
          <w:tcPr>
            <w:tcW w:w="1560" w:type="dxa"/>
            <w:vAlign w:val="center"/>
          </w:tcPr>
          <w:p w:rsidR="00402FAF" w:rsidRDefault="00402FAF">
            <w:pPr>
              <w:jc w:val="center"/>
              <w:rPr>
                <w:sz w:val="28"/>
              </w:rPr>
            </w:pPr>
            <w:r>
              <w:rPr>
                <w:sz w:val="28"/>
              </w:rPr>
              <w:t>101,9</w:t>
            </w:r>
          </w:p>
        </w:tc>
        <w:tc>
          <w:tcPr>
            <w:tcW w:w="1381" w:type="dxa"/>
            <w:vAlign w:val="center"/>
          </w:tcPr>
          <w:p w:rsidR="00402FAF" w:rsidRDefault="00402FAF">
            <w:pPr>
              <w:jc w:val="center"/>
              <w:rPr>
                <w:sz w:val="28"/>
              </w:rPr>
            </w:pPr>
            <w:r>
              <w:rPr>
                <w:sz w:val="28"/>
              </w:rPr>
              <w:t>91,8</w:t>
            </w:r>
          </w:p>
        </w:tc>
      </w:tr>
      <w:tr w:rsidR="00402FAF">
        <w:trPr>
          <w:cantSplit/>
          <w:trHeight w:val="240"/>
          <w:jc w:val="center"/>
        </w:trPr>
        <w:tc>
          <w:tcPr>
            <w:tcW w:w="3084" w:type="dxa"/>
            <w:vAlign w:val="center"/>
          </w:tcPr>
          <w:p w:rsidR="00402FAF" w:rsidRDefault="00402FAF">
            <w:pPr>
              <w:rPr>
                <w:sz w:val="28"/>
              </w:rPr>
            </w:pPr>
            <w:r>
              <w:rPr>
                <w:sz w:val="28"/>
              </w:rPr>
              <w:t>IV квартал 2000 года</w:t>
            </w:r>
          </w:p>
        </w:tc>
        <w:tc>
          <w:tcPr>
            <w:tcW w:w="3827" w:type="dxa"/>
            <w:vAlign w:val="center"/>
          </w:tcPr>
          <w:p w:rsidR="00402FAF" w:rsidRDefault="00402FAF">
            <w:pPr>
              <w:jc w:val="center"/>
              <w:rPr>
                <w:sz w:val="28"/>
              </w:rPr>
            </w:pPr>
            <w:r>
              <w:rPr>
                <w:sz w:val="28"/>
              </w:rPr>
              <w:t>2750,5</w:t>
            </w:r>
          </w:p>
        </w:tc>
        <w:tc>
          <w:tcPr>
            <w:tcW w:w="1560" w:type="dxa"/>
            <w:vAlign w:val="center"/>
          </w:tcPr>
          <w:p w:rsidR="00402FAF" w:rsidRDefault="00402FAF">
            <w:pPr>
              <w:jc w:val="center"/>
              <w:rPr>
                <w:sz w:val="28"/>
              </w:rPr>
            </w:pPr>
            <w:r>
              <w:rPr>
                <w:sz w:val="28"/>
              </w:rPr>
              <w:t>127,9</w:t>
            </w:r>
          </w:p>
        </w:tc>
        <w:tc>
          <w:tcPr>
            <w:tcW w:w="1381" w:type="dxa"/>
            <w:vAlign w:val="center"/>
          </w:tcPr>
          <w:p w:rsidR="00402FAF" w:rsidRDefault="00402FAF">
            <w:pPr>
              <w:jc w:val="center"/>
              <w:rPr>
                <w:sz w:val="28"/>
              </w:rPr>
            </w:pPr>
            <w:r>
              <w:rPr>
                <w:sz w:val="28"/>
              </w:rPr>
              <w:t>125,5</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Среднеквартальный темп роста рассчитывается по формуле:</w:t>
      </w:r>
    </w:p>
    <w:p w:rsidR="00402FAF" w:rsidRDefault="00402FAF">
      <w:pPr>
        <w:spacing w:line="360" w:lineRule="auto"/>
        <w:ind w:firstLine="709"/>
        <w:jc w:val="center"/>
        <w:rPr>
          <w:sz w:val="28"/>
        </w:rPr>
      </w:pPr>
      <w:r>
        <w:rPr>
          <w:sz w:val="28"/>
        </w:rPr>
        <w:t>Т</w:t>
      </w:r>
      <w:r>
        <w:rPr>
          <w:sz w:val="28"/>
          <w:vertAlign w:val="subscript"/>
        </w:rPr>
        <w:t>вн</w:t>
      </w:r>
      <w:r>
        <w:rPr>
          <w:sz w:val="28"/>
        </w:rPr>
        <w:t xml:space="preserve"> = </w:t>
      </w:r>
      <w:r>
        <w:rPr>
          <w:sz w:val="28"/>
          <w:vertAlign w:val="superscript"/>
        </w:rPr>
        <w:t>n-1</w:t>
      </w:r>
      <w:r>
        <w:rPr>
          <w:sz w:val="28"/>
        </w:rPr>
        <w:t>√ Т</w:t>
      </w:r>
      <w:r>
        <w:rPr>
          <w:sz w:val="28"/>
          <w:vertAlign w:val="subscript"/>
        </w:rPr>
        <w:t>1</w:t>
      </w:r>
      <w:r>
        <w:rPr>
          <w:sz w:val="28"/>
        </w:rPr>
        <w:t>*Т</w:t>
      </w:r>
      <w:r>
        <w:rPr>
          <w:sz w:val="28"/>
          <w:vertAlign w:val="subscript"/>
        </w:rPr>
        <w:t>2</w:t>
      </w:r>
      <w:r>
        <w:rPr>
          <w:sz w:val="28"/>
        </w:rPr>
        <w:t>*Т</w:t>
      </w:r>
      <w:r>
        <w:rPr>
          <w:sz w:val="28"/>
          <w:vertAlign w:val="subscript"/>
        </w:rPr>
        <w:t>3</w:t>
      </w:r>
      <w:r>
        <w:rPr>
          <w:sz w:val="28"/>
        </w:rPr>
        <w:t>*Т</w:t>
      </w:r>
      <w:r>
        <w:rPr>
          <w:sz w:val="28"/>
          <w:vertAlign w:val="subscript"/>
        </w:rPr>
        <w:t>4</w:t>
      </w:r>
    </w:p>
    <w:p w:rsidR="00402FAF" w:rsidRDefault="00402FAF">
      <w:pPr>
        <w:spacing w:line="360" w:lineRule="auto"/>
        <w:ind w:firstLine="709"/>
        <w:jc w:val="center"/>
        <w:rPr>
          <w:sz w:val="28"/>
        </w:rPr>
      </w:pPr>
      <w:r>
        <w:rPr>
          <w:sz w:val="28"/>
        </w:rPr>
        <w:t>Т</w:t>
      </w:r>
      <w:r>
        <w:rPr>
          <w:sz w:val="28"/>
          <w:vertAlign w:val="subscript"/>
        </w:rPr>
        <w:t>пр</w:t>
      </w:r>
      <w:r>
        <w:rPr>
          <w:sz w:val="28"/>
        </w:rPr>
        <w:t xml:space="preserve"> = </w:t>
      </w:r>
      <w:r>
        <w:rPr>
          <w:sz w:val="28"/>
          <w:vertAlign w:val="superscript"/>
        </w:rPr>
        <w:t>3</w:t>
      </w:r>
      <w:r>
        <w:rPr>
          <w:sz w:val="28"/>
        </w:rPr>
        <w:t xml:space="preserve">√ 1*1,11*1,019*1,279 = </w:t>
      </w:r>
      <w:r>
        <w:rPr>
          <w:sz w:val="28"/>
          <w:vertAlign w:val="superscript"/>
        </w:rPr>
        <w:t>3</w:t>
      </w:r>
      <w:r>
        <w:rPr>
          <w:sz w:val="28"/>
        </w:rPr>
        <w:t>√ 1,44 = 1,28 = 112,8%</w:t>
      </w:r>
    </w:p>
    <w:p w:rsidR="00402FAF" w:rsidRDefault="00402FAF">
      <w:pPr>
        <w:spacing w:line="360" w:lineRule="auto"/>
        <w:ind w:firstLine="709"/>
        <w:jc w:val="both"/>
        <w:rPr>
          <w:sz w:val="28"/>
        </w:rPr>
      </w:pPr>
      <w:r>
        <w:rPr>
          <w:sz w:val="28"/>
        </w:rPr>
        <w:t>Для большей наглядности динамику товарной продукции можно представить на диаграмме:</w:t>
      </w:r>
    </w:p>
    <w:p w:rsidR="00402FAF" w:rsidRDefault="003250A4">
      <w:pPr>
        <w:spacing w:line="360" w:lineRule="auto"/>
        <w:jc w:val="both"/>
        <w:rPr>
          <w:sz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439.5pt" fillcolor="window">
            <v:imagedata r:id="rId7" o:title=""/>
          </v:shape>
        </w:pict>
      </w:r>
    </w:p>
    <w:p w:rsidR="00402FAF" w:rsidRDefault="00402FAF">
      <w:pPr>
        <w:spacing w:line="360" w:lineRule="auto"/>
        <w:jc w:val="both"/>
        <w:rPr>
          <w:sz w:val="28"/>
        </w:rPr>
      </w:pPr>
      <w:r>
        <w:rPr>
          <w:sz w:val="28"/>
        </w:rPr>
        <w:t>Вывод к диаграмме 1.</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Как видно из расчетов, приведенных в таблице 4 и диаграмме 1, фактический выпуск товарной продукции колеблется по месяцам. Одним из основных причин такой нестабильности является неплатежеспособность заказчиков. Не оплатив вовремя за заказанную продукцию, заказчик лишает возможности завод оплачивать расходы на производимую продукцию.</w:t>
      </w:r>
    </w:p>
    <w:p w:rsidR="00402FAF" w:rsidRDefault="00402FAF">
      <w:pPr>
        <w:spacing w:line="360" w:lineRule="auto"/>
        <w:ind w:firstLine="709"/>
        <w:jc w:val="right"/>
        <w:rPr>
          <w:sz w:val="28"/>
        </w:rPr>
      </w:pPr>
      <w:r>
        <w:rPr>
          <w:sz w:val="28"/>
        </w:rPr>
        <w:t>Таблица 5.</w:t>
      </w:r>
    </w:p>
    <w:p w:rsidR="00402FAF" w:rsidRDefault="00402FAF">
      <w:pPr>
        <w:spacing w:line="360" w:lineRule="auto"/>
        <w:ind w:firstLine="709"/>
        <w:jc w:val="center"/>
        <w:rPr>
          <w:sz w:val="28"/>
        </w:rPr>
      </w:pPr>
      <w:r>
        <w:rPr>
          <w:sz w:val="28"/>
        </w:rPr>
        <w:t>Анализ выполнения плана по выпуску продукции за 1999 год ОАО «Крымпродмаш».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3"/>
        <w:gridCol w:w="1984"/>
        <w:gridCol w:w="1843"/>
        <w:gridCol w:w="1134"/>
        <w:gridCol w:w="1098"/>
      </w:tblGrid>
      <w:tr w:rsidR="00402FAF">
        <w:trPr>
          <w:cantSplit/>
          <w:jc w:val="center"/>
        </w:trPr>
        <w:tc>
          <w:tcPr>
            <w:tcW w:w="3793" w:type="dxa"/>
            <w:vMerge w:val="restart"/>
            <w:vAlign w:val="center"/>
          </w:tcPr>
          <w:p w:rsidR="00402FAF" w:rsidRDefault="00402FAF">
            <w:pPr>
              <w:spacing w:line="360" w:lineRule="auto"/>
              <w:jc w:val="center"/>
              <w:rPr>
                <w:sz w:val="24"/>
              </w:rPr>
            </w:pPr>
            <w:r>
              <w:rPr>
                <w:sz w:val="24"/>
              </w:rPr>
              <w:t>Продукция</w:t>
            </w:r>
          </w:p>
        </w:tc>
        <w:tc>
          <w:tcPr>
            <w:tcW w:w="1984" w:type="dxa"/>
            <w:vMerge w:val="restart"/>
            <w:vAlign w:val="center"/>
          </w:tcPr>
          <w:p w:rsidR="00402FAF" w:rsidRDefault="00402FAF">
            <w:pPr>
              <w:spacing w:line="360" w:lineRule="auto"/>
              <w:jc w:val="center"/>
              <w:rPr>
                <w:sz w:val="24"/>
              </w:rPr>
            </w:pPr>
            <w:r>
              <w:rPr>
                <w:sz w:val="24"/>
              </w:rPr>
              <w:t>План на 2000 год тыс. грн.</w:t>
            </w:r>
          </w:p>
        </w:tc>
        <w:tc>
          <w:tcPr>
            <w:tcW w:w="1843" w:type="dxa"/>
            <w:vMerge w:val="restart"/>
            <w:vAlign w:val="center"/>
          </w:tcPr>
          <w:p w:rsidR="00402FAF" w:rsidRDefault="00402FAF">
            <w:pPr>
              <w:spacing w:line="360" w:lineRule="auto"/>
              <w:jc w:val="center"/>
              <w:rPr>
                <w:sz w:val="24"/>
              </w:rPr>
            </w:pPr>
            <w:r>
              <w:rPr>
                <w:sz w:val="24"/>
              </w:rPr>
              <w:t xml:space="preserve">Факт на 2000 год </w:t>
            </w:r>
          </w:p>
          <w:p w:rsidR="00402FAF" w:rsidRDefault="00402FAF">
            <w:pPr>
              <w:spacing w:line="360" w:lineRule="auto"/>
              <w:jc w:val="center"/>
              <w:rPr>
                <w:sz w:val="24"/>
              </w:rPr>
            </w:pPr>
            <w:r>
              <w:rPr>
                <w:sz w:val="24"/>
              </w:rPr>
              <w:t>тыс. грн.</w:t>
            </w:r>
          </w:p>
        </w:tc>
        <w:tc>
          <w:tcPr>
            <w:tcW w:w="2232" w:type="dxa"/>
            <w:gridSpan w:val="2"/>
            <w:vAlign w:val="center"/>
          </w:tcPr>
          <w:p w:rsidR="00402FAF" w:rsidRDefault="00402FAF">
            <w:pPr>
              <w:spacing w:line="360" w:lineRule="auto"/>
              <w:jc w:val="center"/>
              <w:rPr>
                <w:sz w:val="24"/>
              </w:rPr>
            </w:pPr>
            <w:r>
              <w:rPr>
                <w:sz w:val="24"/>
              </w:rPr>
              <w:t>Отклонения от плана</w:t>
            </w:r>
          </w:p>
        </w:tc>
      </w:tr>
      <w:tr w:rsidR="00402FAF">
        <w:trPr>
          <w:cantSplit/>
          <w:trHeight w:val="70"/>
          <w:jc w:val="center"/>
        </w:trPr>
        <w:tc>
          <w:tcPr>
            <w:tcW w:w="3793" w:type="dxa"/>
            <w:vMerge/>
            <w:vAlign w:val="center"/>
          </w:tcPr>
          <w:p w:rsidR="00402FAF" w:rsidRDefault="00402FAF">
            <w:pPr>
              <w:spacing w:line="360" w:lineRule="auto"/>
              <w:jc w:val="center"/>
              <w:rPr>
                <w:sz w:val="24"/>
              </w:rPr>
            </w:pPr>
          </w:p>
        </w:tc>
        <w:tc>
          <w:tcPr>
            <w:tcW w:w="1984" w:type="dxa"/>
            <w:vMerge/>
            <w:vAlign w:val="center"/>
          </w:tcPr>
          <w:p w:rsidR="00402FAF" w:rsidRDefault="00402FAF">
            <w:pPr>
              <w:spacing w:line="360" w:lineRule="auto"/>
              <w:jc w:val="center"/>
              <w:rPr>
                <w:sz w:val="24"/>
              </w:rPr>
            </w:pPr>
          </w:p>
        </w:tc>
        <w:tc>
          <w:tcPr>
            <w:tcW w:w="1843" w:type="dxa"/>
            <w:vMerge/>
            <w:vAlign w:val="center"/>
          </w:tcPr>
          <w:p w:rsidR="00402FAF" w:rsidRDefault="00402FAF">
            <w:pPr>
              <w:spacing w:line="360" w:lineRule="auto"/>
              <w:jc w:val="center"/>
              <w:rPr>
                <w:sz w:val="24"/>
              </w:rPr>
            </w:pPr>
          </w:p>
        </w:tc>
        <w:tc>
          <w:tcPr>
            <w:tcW w:w="1134" w:type="dxa"/>
            <w:vAlign w:val="center"/>
          </w:tcPr>
          <w:p w:rsidR="00402FAF" w:rsidRDefault="00402FAF">
            <w:pPr>
              <w:spacing w:line="360" w:lineRule="auto"/>
              <w:jc w:val="center"/>
              <w:rPr>
                <w:sz w:val="24"/>
              </w:rPr>
            </w:pPr>
            <w:r>
              <w:rPr>
                <w:sz w:val="24"/>
              </w:rPr>
              <w:t>+/-</w:t>
            </w:r>
          </w:p>
        </w:tc>
        <w:tc>
          <w:tcPr>
            <w:tcW w:w="1098" w:type="dxa"/>
            <w:vAlign w:val="center"/>
          </w:tcPr>
          <w:p w:rsidR="00402FAF" w:rsidRDefault="00402FAF">
            <w:pPr>
              <w:spacing w:line="360" w:lineRule="auto"/>
              <w:jc w:val="center"/>
              <w:rPr>
                <w:sz w:val="24"/>
              </w:rPr>
            </w:pPr>
            <w:r>
              <w:rPr>
                <w:sz w:val="24"/>
              </w:rPr>
              <w:t>%</w:t>
            </w:r>
          </w:p>
        </w:tc>
      </w:tr>
      <w:tr w:rsidR="00402FAF">
        <w:trPr>
          <w:cantSplit/>
          <w:trHeight w:val="131"/>
          <w:jc w:val="center"/>
        </w:trPr>
        <w:tc>
          <w:tcPr>
            <w:tcW w:w="3793" w:type="dxa"/>
            <w:vAlign w:val="center"/>
          </w:tcPr>
          <w:p w:rsidR="00402FAF" w:rsidRDefault="00402FAF">
            <w:pPr>
              <w:spacing w:line="360" w:lineRule="auto"/>
              <w:rPr>
                <w:sz w:val="28"/>
              </w:rPr>
            </w:pPr>
            <w:r>
              <w:rPr>
                <w:sz w:val="28"/>
              </w:rPr>
              <w:t>Технологическое оборудование и запасные части для пищевой промышленности</w:t>
            </w:r>
          </w:p>
        </w:tc>
        <w:tc>
          <w:tcPr>
            <w:tcW w:w="1984" w:type="dxa"/>
            <w:vAlign w:val="center"/>
          </w:tcPr>
          <w:p w:rsidR="00402FAF" w:rsidRDefault="00402FAF">
            <w:pPr>
              <w:spacing w:line="360" w:lineRule="auto"/>
              <w:jc w:val="center"/>
              <w:rPr>
                <w:sz w:val="28"/>
              </w:rPr>
            </w:pPr>
            <w:r>
              <w:rPr>
                <w:sz w:val="28"/>
              </w:rPr>
              <w:t>12809,1</w:t>
            </w:r>
          </w:p>
        </w:tc>
        <w:tc>
          <w:tcPr>
            <w:tcW w:w="1843" w:type="dxa"/>
            <w:vAlign w:val="center"/>
          </w:tcPr>
          <w:p w:rsidR="00402FAF" w:rsidRDefault="00402FAF">
            <w:pPr>
              <w:spacing w:line="360" w:lineRule="auto"/>
              <w:jc w:val="center"/>
              <w:rPr>
                <w:sz w:val="28"/>
              </w:rPr>
            </w:pPr>
            <w:r>
              <w:rPr>
                <w:sz w:val="28"/>
              </w:rPr>
              <w:t>9212,3</w:t>
            </w:r>
          </w:p>
        </w:tc>
        <w:tc>
          <w:tcPr>
            <w:tcW w:w="1134" w:type="dxa"/>
            <w:vAlign w:val="center"/>
          </w:tcPr>
          <w:p w:rsidR="00402FAF" w:rsidRDefault="00402FAF">
            <w:pPr>
              <w:spacing w:line="360" w:lineRule="auto"/>
              <w:jc w:val="center"/>
              <w:rPr>
                <w:sz w:val="28"/>
              </w:rPr>
            </w:pPr>
            <w:r>
              <w:rPr>
                <w:sz w:val="28"/>
              </w:rPr>
              <w:t>-3596,8</w:t>
            </w:r>
          </w:p>
        </w:tc>
        <w:tc>
          <w:tcPr>
            <w:tcW w:w="1098" w:type="dxa"/>
            <w:vAlign w:val="center"/>
          </w:tcPr>
          <w:p w:rsidR="00402FAF" w:rsidRDefault="00402FAF">
            <w:pPr>
              <w:spacing w:line="360" w:lineRule="auto"/>
              <w:jc w:val="center"/>
              <w:rPr>
                <w:sz w:val="28"/>
              </w:rPr>
            </w:pPr>
            <w:r>
              <w:rPr>
                <w:sz w:val="28"/>
              </w:rPr>
              <w:t>-28,1</w:t>
            </w:r>
          </w:p>
        </w:tc>
      </w:tr>
      <w:tr w:rsidR="00402FAF">
        <w:trPr>
          <w:cantSplit/>
          <w:trHeight w:val="70"/>
          <w:jc w:val="center"/>
        </w:trPr>
        <w:tc>
          <w:tcPr>
            <w:tcW w:w="3793" w:type="dxa"/>
            <w:vAlign w:val="center"/>
          </w:tcPr>
          <w:p w:rsidR="00402FAF" w:rsidRDefault="00402FAF">
            <w:pPr>
              <w:spacing w:line="360" w:lineRule="auto"/>
              <w:rPr>
                <w:sz w:val="28"/>
              </w:rPr>
            </w:pPr>
            <w:r>
              <w:rPr>
                <w:sz w:val="28"/>
              </w:rPr>
              <w:tab/>
              <w:t>В т.ч. запасные части</w:t>
            </w:r>
          </w:p>
        </w:tc>
        <w:tc>
          <w:tcPr>
            <w:tcW w:w="1984" w:type="dxa"/>
            <w:vAlign w:val="center"/>
          </w:tcPr>
          <w:p w:rsidR="00402FAF" w:rsidRDefault="00402FAF">
            <w:pPr>
              <w:spacing w:line="360" w:lineRule="auto"/>
              <w:jc w:val="center"/>
              <w:rPr>
                <w:sz w:val="28"/>
              </w:rPr>
            </w:pPr>
            <w:r>
              <w:rPr>
                <w:sz w:val="28"/>
              </w:rPr>
              <w:t>800</w:t>
            </w:r>
          </w:p>
        </w:tc>
        <w:tc>
          <w:tcPr>
            <w:tcW w:w="1843" w:type="dxa"/>
            <w:vAlign w:val="center"/>
          </w:tcPr>
          <w:p w:rsidR="00402FAF" w:rsidRDefault="00402FAF">
            <w:pPr>
              <w:spacing w:line="360" w:lineRule="auto"/>
              <w:jc w:val="center"/>
              <w:rPr>
                <w:sz w:val="28"/>
              </w:rPr>
            </w:pPr>
            <w:r>
              <w:rPr>
                <w:sz w:val="28"/>
              </w:rPr>
              <w:t>544,9</w:t>
            </w:r>
          </w:p>
        </w:tc>
        <w:tc>
          <w:tcPr>
            <w:tcW w:w="1134" w:type="dxa"/>
            <w:vAlign w:val="center"/>
          </w:tcPr>
          <w:p w:rsidR="00402FAF" w:rsidRDefault="00402FAF">
            <w:pPr>
              <w:spacing w:line="360" w:lineRule="auto"/>
              <w:jc w:val="center"/>
              <w:rPr>
                <w:sz w:val="28"/>
              </w:rPr>
            </w:pPr>
            <w:r>
              <w:rPr>
                <w:sz w:val="28"/>
              </w:rPr>
              <w:t>-255,1</w:t>
            </w:r>
          </w:p>
        </w:tc>
        <w:tc>
          <w:tcPr>
            <w:tcW w:w="1098" w:type="dxa"/>
            <w:vAlign w:val="center"/>
          </w:tcPr>
          <w:p w:rsidR="00402FAF" w:rsidRDefault="00402FAF">
            <w:pPr>
              <w:spacing w:line="360" w:lineRule="auto"/>
              <w:jc w:val="center"/>
              <w:rPr>
                <w:sz w:val="28"/>
              </w:rPr>
            </w:pPr>
            <w:r>
              <w:rPr>
                <w:sz w:val="28"/>
              </w:rPr>
              <w:t>-31,9</w:t>
            </w:r>
          </w:p>
        </w:tc>
      </w:tr>
      <w:tr w:rsidR="00402FAF">
        <w:trPr>
          <w:cantSplit/>
          <w:trHeight w:val="70"/>
          <w:jc w:val="center"/>
        </w:trPr>
        <w:tc>
          <w:tcPr>
            <w:tcW w:w="3793" w:type="dxa"/>
            <w:vAlign w:val="center"/>
          </w:tcPr>
          <w:p w:rsidR="00402FAF" w:rsidRDefault="00402FAF">
            <w:pPr>
              <w:spacing w:line="360" w:lineRule="auto"/>
              <w:rPr>
                <w:sz w:val="28"/>
              </w:rPr>
            </w:pPr>
            <w:r>
              <w:rPr>
                <w:sz w:val="28"/>
              </w:rPr>
              <w:t>Товары народного потребления</w:t>
            </w:r>
          </w:p>
        </w:tc>
        <w:tc>
          <w:tcPr>
            <w:tcW w:w="1984" w:type="dxa"/>
            <w:vAlign w:val="center"/>
          </w:tcPr>
          <w:p w:rsidR="00402FAF" w:rsidRDefault="00402FAF">
            <w:pPr>
              <w:spacing w:line="360" w:lineRule="auto"/>
              <w:jc w:val="center"/>
              <w:rPr>
                <w:sz w:val="28"/>
              </w:rPr>
            </w:pPr>
            <w:r>
              <w:rPr>
                <w:sz w:val="28"/>
              </w:rPr>
              <w:t>580</w:t>
            </w:r>
          </w:p>
        </w:tc>
        <w:tc>
          <w:tcPr>
            <w:tcW w:w="1843" w:type="dxa"/>
            <w:vAlign w:val="center"/>
          </w:tcPr>
          <w:p w:rsidR="00402FAF" w:rsidRDefault="00402FAF">
            <w:pPr>
              <w:spacing w:line="360" w:lineRule="auto"/>
              <w:jc w:val="center"/>
              <w:rPr>
                <w:sz w:val="28"/>
              </w:rPr>
            </w:pPr>
            <w:r>
              <w:rPr>
                <w:sz w:val="28"/>
              </w:rPr>
              <w:t>81,5</w:t>
            </w:r>
          </w:p>
        </w:tc>
        <w:tc>
          <w:tcPr>
            <w:tcW w:w="1134" w:type="dxa"/>
            <w:vAlign w:val="center"/>
          </w:tcPr>
          <w:p w:rsidR="00402FAF" w:rsidRDefault="00402FAF">
            <w:pPr>
              <w:spacing w:line="360" w:lineRule="auto"/>
              <w:jc w:val="center"/>
              <w:rPr>
                <w:sz w:val="28"/>
              </w:rPr>
            </w:pPr>
            <w:r>
              <w:rPr>
                <w:sz w:val="28"/>
              </w:rPr>
              <w:t>-498,5</w:t>
            </w:r>
          </w:p>
        </w:tc>
        <w:tc>
          <w:tcPr>
            <w:tcW w:w="1098" w:type="dxa"/>
            <w:vAlign w:val="center"/>
          </w:tcPr>
          <w:p w:rsidR="00402FAF" w:rsidRDefault="00402FAF">
            <w:pPr>
              <w:spacing w:line="360" w:lineRule="auto"/>
              <w:jc w:val="center"/>
              <w:rPr>
                <w:sz w:val="28"/>
              </w:rPr>
            </w:pPr>
            <w:r>
              <w:rPr>
                <w:sz w:val="28"/>
              </w:rPr>
              <w:t>85,5</w:t>
            </w:r>
          </w:p>
        </w:tc>
      </w:tr>
      <w:tr w:rsidR="00402FAF">
        <w:trPr>
          <w:cantSplit/>
          <w:trHeight w:val="70"/>
          <w:jc w:val="center"/>
        </w:trPr>
        <w:tc>
          <w:tcPr>
            <w:tcW w:w="3793" w:type="dxa"/>
            <w:vAlign w:val="center"/>
          </w:tcPr>
          <w:p w:rsidR="00402FAF" w:rsidRDefault="00402FAF">
            <w:pPr>
              <w:spacing w:line="360" w:lineRule="auto"/>
              <w:rPr>
                <w:sz w:val="28"/>
              </w:rPr>
            </w:pPr>
            <w:r>
              <w:rPr>
                <w:sz w:val="28"/>
              </w:rPr>
              <w:t>Работы промышленного характера</w:t>
            </w:r>
          </w:p>
        </w:tc>
        <w:tc>
          <w:tcPr>
            <w:tcW w:w="1984" w:type="dxa"/>
            <w:vAlign w:val="center"/>
          </w:tcPr>
          <w:p w:rsidR="00402FAF" w:rsidRDefault="00402FAF">
            <w:pPr>
              <w:spacing w:line="360" w:lineRule="auto"/>
              <w:jc w:val="center"/>
              <w:rPr>
                <w:sz w:val="28"/>
              </w:rPr>
            </w:pPr>
            <w:r>
              <w:rPr>
                <w:sz w:val="28"/>
              </w:rPr>
              <w:t>120</w:t>
            </w:r>
          </w:p>
        </w:tc>
        <w:tc>
          <w:tcPr>
            <w:tcW w:w="1843" w:type="dxa"/>
            <w:vAlign w:val="center"/>
          </w:tcPr>
          <w:p w:rsidR="00402FAF" w:rsidRDefault="00402FAF">
            <w:pPr>
              <w:spacing w:line="360" w:lineRule="auto"/>
              <w:jc w:val="center"/>
              <w:rPr>
                <w:sz w:val="28"/>
              </w:rPr>
            </w:pPr>
            <w:r>
              <w:rPr>
                <w:sz w:val="28"/>
              </w:rPr>
              <w:t>185,4</w:t>
            </w:r>
          </w:p>
        </w:tc>
        <w:tc>
          <w:tcPr>
            <w:tcW w:w="1134" w:type="dxa"/>
            <w:vAlign w:val="center"/>
          </w:tcPr>
          <w:p w:rsidR="00402FAF" w:rsidRDefault="00402FAF">
            <w:pPr>
              <w:spacing w:line="360" w:lineRule="auto"/>
              <w:jc w:val="center"/>
              <w:rPr>
                <w:sz w:val="28"/>
              </w:rPr>
            </w:pPr>
            <w:r>
              <w:rPr>
                <w:sz w:val="28"/>
              </w:rPr>
              <w:t>65,4</w:t>
            </w:r>
          </w:p>
        </w:tc>
        <w:tc>
          <w:tcPr>
            <w:tcW w:w="1098" w:type="dxa"/>
            <w:vAlign w:val="center"/>
          </w:tcPr>
          <w:p w:rsidR="00402FAF" w:rsidRDefault="00402FAF">
            <w:pPr>
              <w:spacing w:line="360" w:lineRule="auto"/>
              <w:jc w:val="center"/>
              <w:rPr>
                <w:sz w:val="28"/>
              </w:rPr>
            </w:pPr>
            <w:r>
              <w:rPr>
                <w:sz w:val="28"/>
              </w:rPr>
              <w:t>+54,5</w:t>
            </w:r>
          </w:p>
        </w:tc>
      </w:tr>
      <w:tr w:rsidR="00402FAF">
        <w:trPr>
          <w:cantSplit/>
          <w:trHeight w:val="70"/>
          <w:jc w:val="center"/>
        </w:trPr>
        <w:tc>
          <w:tcPr>
            <w:tcW w:w="3793" w:type="dxa"/>
            <w:vAlign w:val="center"/>
          </w:tcPr>
          <w:p w:rsidR="00402FAF" w:rsidRDefault="00402FAF">
            <w:pPr>
              <w:spacing w:line="360" w:lineRule="auto"/>
              <w:rPr>
                <w:sz w:val="28"/>
              </w:rPr>
            </w:pPr>
            <w:r>
              <w:rPr>
                <w:sz w:val="28"/>
              </w:rPr>
              <w:t>Итого товарная продукция:</w:t>
            </w:r>
          </w:p>
        </w:tc>
        <w:tc>
          <w:tcPr>
            <w:tcW w:w="1984" w:type="dxa"/>
            <w:vAlign w:val="center"/>
          </w:tcPr>
          <w:p w:rsidR="00402FAF" w:rsidRDefault="00402FAF">
            <w:pPr>
              <w:spacing w:line="360" w:lineRule="auto"/>
              <w:jc w:val="center"/>
              <w:rPr>
                <w:sz w:val="28"/>
              </w:rPr>
            </w:pPr>
            <w:r>
              <w:rPr>
                <w:sz w:val="28"/>
              </w:rPr>
              <w:t>13509,1</w:t>
            </w:r>
          </w:p>
        </w:tc>
        <w:tc>
          <w:tcPr>
            <w:tcW w:w="1843" w:type="dxa"/>
            <w:vAlign w:val="center"/>
          </w:tcPr>
          <w:p w:rsidR="00402FAF" w:rsidRDefault="00402FAF">
            <w:pPr>
              <w:spacing w:line="360" w:lineRule="auto"/>
              <w:jc w:val="center"/>
              <w:rPr>
                <w:sz w:val="28"/>
              </w:rPr>
            </w:pPr>
            <w:r>
              <w:rPr>
                <w:sz w:val="28"/>
              </w:rPr>
              <w:t>9479,2</w:t>
            </w:r>
          </w:p>
        </w:tc>
        <w:tc>
          <w:tcPr>
            <w:tcW w:w="1134" w:type="dxa"/>
            <w:vAlign w:val="center"/>
          </w:tcPr>
          <w:p w:rsidR="00402FAF" w:rsidRDefault="00402FAF">
            <w:pPr>
              <w:spacing w:line="360" w:lineRule="auto"/>
              <w:jc w:val="center"/>
              <w:rPr>
                <w:sz w:val="28"/>
              </w:rPr>
            </w:pPr>
            <w:r>
              <w:rPr>
                <w:sz w:val="28"/>
              </w:rPr>
              <w:t>-4029,9</w:t>
            </w:r>
          </w:p>
        </w:tc>
        <w:tc>
          <w:tcPr>
            <w:tcW w:w="1098" w:type="dxa"/>
            <w:vAlign w:val="center"/>
          </w:tcPr>
          <w:p w:rsidR="00402FAF" w:rsidRDefault="00402FAF">
            <w:pPr>
              <w:spacing w:line="360" w:lineRule="auto"/>
              <w:jc w:val="center"/>
              <w:rPr>
                <w:sz w:val="28"/>
              </w:rPr>
            </w:pPr>
            <w:r>
              <w:rPr>
                <w:sz w:val="28"/>
              </w:rPr>
              <w:t>-29,8</w:t>
            </w:r>
          </w:p>
        </w:tc>
      </w:tr>
    </w:tbl>
    <w:p w:rsidR="00402FAF" w:rsidRDefault="00402FAF">
      <w:pPr>
        <w:spacing w:line="360" w:lineRule="auto"/>
        <w:ind w:firstLine="709"/>
        <w:jc w:val="both"/>
        <w:rPr>
          <w:sz w:val="16"/>
        </w:rPr>
      </w:pPr>
    </w:p>
    <w:p w:rsidR="00402FAF" w:rsidRDefault="00402FAF">
      <w:pPr>
        <w:spacing w:line="360" w:lineRule="auto"/>
        <w:ind w:firstLine="709"/>
        <w:jc w:val="both"/>
        <w:rPr>
          <w:sz w:val="28"/>
        </w:rPr>
      </w:pPr>
      <w:r>
        <w:rPr>
          <w:sz w:val="28"/>
        </w:rPr>
        <w:t>В таблице 5 приведены данные по выпуску продукции в 2000 году с расшифровкой по структуре выпускаемой продукции. План ОАО «Крымпродмаш» в основном в настоящее время формируется на базе заключенных договоров на поставку продукции и частично план устанавливает само предприятие с учетом возможностей и знания конъюнктуры рынка. Но как видно из таблицы, план в основном не выполнен. Причина одна – нет средств оплачивать расходы: поставку материалов, электроэнергию. Выполнен план по пункту «работы промышленного характера» (услуги населению). Но удельный вес этих работ в общем объеме выпуска продукции невелик – 2%, и выполнению из имеющихся на складах залежавшихся материалов или отходов производства.</w:t>
      </w:r>
    </w:p>
    <w:p w:rsidR="00402FAF" w:rsidRDefault="00402FAF">
      <w:pPr>
        <w:spacing w:line="360" w:lineRule="auto"/>
        <w:ind w:firstLine="709"/>
        <w:jc w:val="both"/>
        <w:rPr>
          <w:sz w:val="28"/>
        </w:rPr>
      </w:pPr>
    </w:p>
    <w:p w:rsidR="00402FAF" w:rsidRDefault="00402FAF">
      <w:pPr>
        <w:spacing w:line="360" w:lineRule="auto"/>
        <w:ind w:firstLine="709"/>
        <w:jc w:val="right"/>
        <w:rPr>
          <w:sz w:val="28"/>
        </w:rPr>
      </w:pPr>
      <w:r>
        <w:rPr>
          <w:sz w:val="28"/>
        </w:rPr>
        <w:t>Таблица 6.</w:t>
      </w:r>
    </w:p>
    <w:p w:rsidR="00402FAF" w:rsidRDefault="00402FAF">
      <w:pPr>
        <w:pStyle w:val="25"/>
      </w:pPr>
      <w:r>
        <w:t>Анализ выполнения плана по выпуску продукции за IV квартал 2000 года ОАО «Крымпродмаш».</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92"/>
        <w:gridCol w:w="992"/>
        <w:gridCol w:w="992"/>
        <w:gridCol w:w="1101"/>
        <w:gridCol w:w="1167"/>
        <w:gridCol w:w="1134"/>
        <w:gridCol w:w="1134"/>
      </w:tblGrid>
      <w:tr w:rsidR="00402FAF">
        <w:trPr>
          <w:cantSplit/>
        </w:trPr>
        <w:tc>
          <w:tcPr>
            <w:tcW w:w="2235" w:type="dxa"/>
            <w:vMerge w:val="restart"/>
            <w:vAlign w:val="center"/>
          </w:tcPr>
          <w:p w:rsidR="00402FAF" w:rsidRDefault="00402FAF">
            <w:pPr>
              <w:jc w:val="center"/>
              <w:rPr>
                <w:sz w:val="24"/>
              </w:rPr>
            </w:pPr>
            <w:r>
              <w:rPr>
                <w:sz w:val="24"/>
              </w:rPr>
              <w:t>Вид продукции</w:t>
            </w:r>
          </w:p>
        </w:tc>
        <w:tc>
          <w:tcPr>
            <w:tcW w:w="2976" w:type="dxa"/>
            <w:gridSpan w:val="3"/>
            <w:vAlign w:val="center"/>
          </w:tcPr>
          <w:p w:rsidR="00402FAF" w:rsidRDefault="00402FAF">
            <w:pPr>
              <w:jc w:val="center"/>
              <w:rPr>
                <w:sz w:val="24"/>
              </w:rPr>
            </w:pPr>
            <w:r>
              <w:rPr>
                <w:sz w:val="24"/>
              </w:rPr>
              <w:t>Объем производства продукции</w:t>
            </w:r>
          </w:p>
        </w:tc>
        <w:tc>
          <w:tcPr>
            <w:tcW w:w="2268" w:type="dxa"/>
            <w:gridSpan w:val="2"/>
            <w:vAlign w:val="center"/>
          </w:tcPr>
          <w:p w:rsidR="00402FAF" w:rsidRDefault="00402FAF">
            <w:pPr>
              <w:jc w:val="center"/>
              <w:rPr>
                <w:sz w:val="24"/>
              </w:rPr>
            </w:pPr>
            <w:r>
              <w:rPr>
                <w:sz w:val="24"/>
              </w:rPr>
              <w:t>Отклонение планового выпуска от прошлого квартала</w:t>
            </w:r>
          </w:p>
        </w:tc>
        <w:tc>
          <w:tcPr>
            <w:tcW w:w="2268" w:type="dxa"/>
            <w:gridSpan w:val="2"/>
            <w:vAlign w:val="center"/>
          </w:tcPr>
          <w:p w:rsidR="00402FAF" w:rsidRDefault="00402FAF">
            <w:pPr>
              <w:jc w:val="center"/>
              <w:rPr>
                <w:sz w:val="24"/>
              </w:rPr>
            </w:pPr>
            <w:r>
              <w:rPr>
                <w:sz w:val="24"/>
              </w:rPr>
              <w:t>Отклонение фактического выпуска продукции</w:t>
            </w:r>
          </w:p>
        </w:tc>
      </w:tr>
      <w:tr w:rsidR="00402FAF">
        <w:trPr>
          <w:cantSplit/>
        </w:trPr>
        <w:tc>
          <w:tcPr>
            <w:tcW w:w="2235" w:type="dxa"/>
            <w:vMerge/>
            <w:vAlign w:val="center"/>
          </w:tcPr>
          <w:p w:rsidR="00402FAF" w:rsidRDefault="00402FAF">
            <w:pPr>
              <w:jc w:val="center"/>
            </w:pPr>
          </w:p>
        </w:tc>
        <w:tc>
          <w:tcPr>
            <w:tcW w:w="992" w:type="dxa"/>
            <w:vMerge w:val="restart"/>
            <w:vAlign w:val="center"/>
          </w:tcPr>
          <w:p w:rsidR="00402FAF" w:rsidRDefault="00402FAF">
            <w:pPr>
              <w:jc w:val="center"/>
            </w:pPr>
            <w:r>
              <w:t>III квартал</w:t>
            </w:r>
          </w:p>
        </w:tc>
        <w:tc>
          <w:tcPr>
            <w:tcW w:w="1984" w:type="dxa"/>
            <w:gridSpan w:val="2"/>
            <w:vAlign w:val="center"/>
          </w:tcPr>
          <w:p w:rsidR="00402FAF" w:rsidRDefault="00402FAF">
            <w:pPr>
              <w:jc w:val="center"/>
            </w:pPr>
            <w:r>
              <w:t>IV квартал</w:t>
            </w:r>
          </w:p>
        </w:tc>
        <w:tc>
          <w:tcPr>
            <w:tcW w:w="1101" w:type="dxa"/>
            <w:vMerge w:val="restart"/>
            <w:vAlign w:val="center"/>
          </w:tcPr>
          <w:p w:rsidR="00402FAF" w:rsidRDefault="00402FAF">
            <w:pPr>
              <w:jc w:val="center"/>
            </w:pPr>
            <w:r>
              <w:t>Тыс. грн.</w:t>
            </w:r>
          </w:p>
        </w:tc>
        <w:tc>
          <w:tcPr>
            <w:tcW w:w="1167" w:type="dxa"/>
            <w:vMerge w:val="restart"/>
            <w:vAlign w:val="center"/>
          </w:tcPr>
          <w:p w:rsidR="00402FAF" w:rsidRDefault="00402FAF">
            <w:pPr>
              <w:jc w:val="center"/>
            </w:pPr>
            <w:r>
              <w:t>%</w:t>
            </w:r>
          </w:p>
        </w:tc>
        <w:tc>
          <w:tcPr>
            <w:tcW w:w="1134" w:type="dxa"/>
            <w:vMerge w:val="restart"/>
            <w:vAlign w:val="center"/>
          </w:tcPr>
          <w:p w:rsidR="00402FAF" w:rsidRDefault="00402FAF">
            <w:pPr>
              <w:jc w:val="center"/>
            </w:pPr>
            <w:r>
              <w:t>От планового</w:t>
            </w:r>
          </w:p>
        </w:tc>
        <w:tc>
          <w:tcPr>
            <w:tcW w:w="1134" w:type="dxa"/>
            <w:vMerge w:val="restart"/>
            <w:vAlign w:val="center"/>
          </w:tcPr>
          <w:p w:rsidR="00402FAF" w:rsidRDefault="00402FAF">
            <w:pPr>
              <w:jc w:val="center"/>
            </w:pPr>
            <w:r>
              <w:t>От прошлого квартала</w:t>
            </w:r>
          </w:p>
        </w:tc>
      </w:tr>
      <w:tr w:rsidR="00402FAF">
        <w:trPr>
          <w:cantSplit/>
        </w:trPr>
        <w:tc>
          <w:tcPr>
            <w:tcW w:w="2235" w:type="dxa"/>
            <w:vMerge/>
            <w:vAlign w:val="center"/>
          </w:tcPr>
          <w:p w:rsidR="00402FAF" w:rsidRDefault="00402FAF">
            <w:pPr>
              <w:jc w:val="center"/>
              <w:rPr>
                <w:sz w:val="24"/>
              </w:rPr>
            </w:pPr>
          </w:p>
        </w:tc>
        <w:tc>
          <w:tcPr>
            <w:tcW w:w="992" w:type="dxa"/>
            <w:vMerge/>
            <w:vAlign w:val="center"/>
          </w:tcPr>
          <w:p w:rsidR="00402FAF" w:rsidRDefault="00402FAF">
            <w:pPr>
              <w:jc w:val="center"/>
              <w:rPr>
                <w:sz w:val="24"/>
              </w:rPr>
            </w:pPr>
          </w:p>
        </w:tc>
        <w:tc>
          <w:tcPr>
            <w:tcW w:w="992" w:type="dxa"/>
            <w:vAlign w:val="center"/>
          </w:tcPr>
          <w:p w:rsidR="00402FAF" w:rsidRDefault="00402FAF">
            <w:pPr>
              <w:jc w:val="center"/>
              <w:rPr>
                <w:sz w:val="24"/>
              </w:rPr>
            </w:pPr>
            <w:r>
              <w:rPr>
                <w:sz w:val="24"/>
              </w:rPr>
              <w:t>План</w:t>
            </w:r>
          </w:p>
        </w:tc>
        <w:tc>
          <w:tcPr>
            <w:tcW w:w="992" w:type="dxa"/>
            <w:vAlign w:val="center"/>
          </w:tcPr>
          <w:p w:rsidR="00402FAF" w:rsidRDefault="00402FAF">
            <w:pPr>
              <w:jc w:val="center"/>
              <w:rPr>
                <w:sz w:val="24"/>
              </w:rPr>
            </w:pPr>
            <w:r>
              <w:rPr>
                <w:sz w:val="24"/>
              </w:rPr>
              <w:t>Факт</w:t>
            </w:r>
          </w:p>
        </w:tc>
        <w:tc>
          <w:tcPr>
            <w:tcW w:w="1101" w:type="dxa"/>
            <w:vMerge/>
            <w:vAlign w:val="center"/>
          </w:tcPr>
          <w:p w:rsidR="00402FAF" w:rsidRDefault="00402FAF">
            <w:pPr>
              <w:jc w:val="center"/>
              <w:rPr>
                <w:sz w:val="24"/>
              </w:rPr>
            </w:pPr>
          </w:p>
        </w:tc>
        <w:tc>
          <w:tcPr>
            <w:tcW w:w="1167" w:type="dxa"/>
            <w:vMerge/>
            <w:vAlign w:val="center"/>
          </w:tcPr>
          <w:p w:rsidR="00402FAF" w:rsidRDefault="00402FAF">
            <w:pPr>
              <w:jc w:val="center"/>
              <w:rPr>
                <w:sz w:val="24"/>
              </w:rPr>
            </w:pPr>
          </w:p>
        </w:tc>
        <w:tc>
          <w:tcPr>
            <w:tcW w:w="1134" w:type="dxa"/>
            <w:vMerge/>
            <w:vAlign w:val="center"/>
          </w:tcPr>
          <w:p w:rsidR="00402FAF" w:rsidRDefault="00402FAF">
            <w:pPr>
              <w:jc w:val="center"/>
              <w:rPr>
                <w:sz w:val="24"/>
              </w:rPr>
            </w:pPr>
          </w:p>
        </w:tc>
        <w:tc>
          <w:tcPr>
            <w:tcW w:w="1134" w:type="dxa"/>
            <w:vMerge/>
            <w:vAlign w:val="center"/>
          </w:tcPr>
          <w:p w:rsidR="00402FAF" w:rsidRDefault="00402FAF">
            <w:pPr>
              <w:jc w:val="center"/>
              <w:rPr>
                <w:sz w:val="24"/>
              </w:rPr>
            </w:pPr>
          </w:p>
        </w:tc>
      </w:tr>
      <w:tr w:rsidR="00402FAF">
        <w:tc>
          <w:tcPr>
            <w:tcW w:w="2235" w:type="dxa"/>
            <w:vAlign w:val="center"/>
          </w:tcPr>
          <w:p w:rsidR="00402FAF" w:rsidRDefault="00402FAF">
            <w:pPr>
              <w:rPr>
                <w:sz w:val="28"/>
              </w:rPr>
            </w:pPr>
            <w:r>
              <w:rPr>
                <w:sz w:val="28"/>
              </w:rPr>
              <w:t>Технологичное оборудование и запасные части к нему</w:t>
            </w:r>
          </w:p>
        </w:tc>
        <w:tc>
          <w:tcPr>
            <w:tcW w:w="992" w:type="dxa"/>
            <w:vAlign w:val="center"/>
          </w:tcPr>
          <w:p w:rsidR="00402FAF" w:rsidRDefault="00402FAF">
            <w:pPr>
              <w:jc w:val="center"/>
              <w:rPr>
                <w:sz w:val="26"/>
              </w:rPr>
            </w:pPr>
            <w:r>
              <w:rPr>
                <w:sz w:val="26"/>
              </w:rPr>
              <w:t>2123,4</w:t>
            </w:r>
          </w:p>
        </w:tc>
        <w:tc>
          <w:tcPr>
            <w:tcW w:w="992" w:type="dxa"/>
            <w:vAlign w:val="center"/>
          </w:tcPr>
          <w:p w:rsidR="00402FAF" w:rsidRDefault="00402FAF">
            <w:pPr>
              <w:jc w:val="center"/>
              <w:rPr>
                <w:sz w:val="26"/>
              </w:rPr>
            </w:pPr>
            <w:r>
              <w:rPr>
                <w:sz w:val="26"/>
              </w:rPr>
              <w:t>3459,7</w:t>
            </w:r>
          </w:p>
        </w:tc>
        <w:tc>
          <w:tcPr>
            <w:tcW w:w="992" w:type="dxa"/>
            <w:vAlign w:val="center"/>
          </w:tcPr>
          <w:p w:rsidR="00402FAF" w:rsidRDefault="00402FAF">
            <w:pPr>
              <w:jc w:val="center"/>
              <w:rPr>
                <w:sz w:val="26"/>
              </w:rPr>
            </w:pPr>
            <w:r>
              <w:rPr>
                <w:sz w:val="26"/>
              </w:rPr>
              <w:t>2668,7</w:t>
            </w:r>
          </w:p>
        </w:tc>
        <w:tc>
          <w:tcPr>
            <w:tcW w:w="1101" w:type="dxa"/>
            <w:vAlign w:val="center"/>
          </w:tcPr>
          <w:p w:rsidR="00402FAF" w:rsidRDefault="00402FAF">
            <w:pPr>
              <w:jc w:val="center"/>
              <w:rPr>
                <w:sz w:val="26"/>
              </w:rPr>
            </w:pPr>
            <w:r>
              <w:rPr>
                <w:sz w:val="26"/>
              </w:rPr>
              <w:t>+1336,3</w:t>
            </w:r>
          </w:p>
        </w:tc>
        <w:tc>
          <w:tcPr>
            <w:tcW w:w="1167" w:type="dxa"/>
            <w:vAlign w:val="center"/>
          </w:tcPr>
          <w:p w:rsidR="00402FAF" w:rsidRDefault="00402FAF">
            <w:pPr>
              <w:jc w:val="center"/>
              <w:rPr>
                <w:sz w:val="26"/>
              </w:rPr>
            </w:pPr>
            <w:r>
              <w:rPr>
                <w:sz w:val="26"/>
              </w:rPr>
              <w:t>+62,9</w:t>
            </w:r>
          </w:p>
        </w:tc>
        <w:tc>
          <w:tcPr>
            <w:tcW w:w="1134" w:type="dxa"/>
            <w:vAlign w:val="center"/>
          </w:tcPr>
          <w:p w:rsidR="00402FAF" w:rsidRDefault="00402FAF">
            <w:pPr>
              <w:jc w:val="center"/>
              <w:rPr>
                <w:sz w:val="26"/>
              </w:rPr>
            </w:pPr>
            <w:r>
              <w:rPr>
                <w:sz w:val="26"/>
              </w:rPr>
              <w:t>+791,4</w:t>
            </w:r>
          </w:p>
        </w:tc>
        <w:tc>
          <w:tcPr>
            <w:tcW w:w="1134" w:type="dxa"/>
            <w:vAlign w:val="center"/>
          </w:tcPr>
          <w:p w:rsidR="00402FAF" w:rsidRDefault="00402FAF">
            <w:pPr>
              <w:jc w:val="center"/>
              <w:rPr>
                <w:sz w:val="26"/>
              </w:rPr>
            </w:pPr>
            <w:r>
              <w:rPr>
                <w:sz w:val="26"/>
              </w:rPr>
              <w:t>+544,9</w:t>
            </w:r>
          </w:p>
        </w:tc>
      </w:tr>
      <w:tr w:rsidR="00402FAF">
        <w:tc>
          <w:tcPr>
            <w:tcW w:w="2235" w:type="dxa"/>
            <w:vAlign w:val="center"/>
          </w:tcPr>
          <w:p w:rsidR="00402FAF" w:rsidRDefault="00402FAF">
            <w:pPr>
              <w:rPr>
                <w:sz w:val="28"/>
              </w:rPr>
            </w:pPr>
            <w:r>
              <w:rPr>
                <w:sz w:val="28"/>
              </w:rPr>
              <w:t>В т.ч. запасные части</w:t>
            </w:r>
          </w:p>
        </w:tc>
        <w:tc>
          <w:tcPr>
            <w:tcW w:w="992" w:type="dxa"/>
            <w:vAlign w:val="center"/>
          </w:tcPr>
          <w:p w:rsidR="00402FAF" w:rsidRDefault="00402FAF">
            <w:pPr>
              <w:jc w:val="center"/>
              <w:rPr>
                <w:sz w:val="26"/>
              </w:rPr>
            </w:pPr>
            <w:r>
              <w:rPr>
                <w:sz w:val="26"/>
              </w:rPr>
              <w:t>155,7</w:t>
            </w:r>
          </w:p>
        </w:tc>
        <w:tc>
          <w:tcPr>
            <w:tcW w:w="992" w:type="dxa"/>
            <w:vAlign w:val="center"/>
          </w:tcPr>
          <w:p w:rsidR="00402FAF" w:rsidRDefault="00402FAF">
            <w:pPr>
              <w:jc w:val="center"/>
              <w:rPr>
                <w:sz w:val="26"/>
              </w:rPr>
            </w:pPr>
            <w:r>
              <w:rPr>
                <w:sz w:val="26"/>
              </w:rPr>
              <w:t>180</w:t>
            </w:r>
          </w:p>
        </w:tc>
        <w:tc>
          <w:tcPr>
            <w:tcW w:w="992" w:type="dxa"/>
            <w:vAlign w:val="center"/>
          </w:tcPr>
          <w:p w:rsidR="00402FAF" w:rsidRDefault="00402FAF">
            <w:pPr>
              <w:jc w:val="center"/>
              <w:rPr>
                <w:sz w:val="26"/>
              </w:rPr>
            </w:pPr>
            <w:r>
              <w:rPr>
                <w:sz w:val="26"/>
              </w:rPr>
              <w:t>69</w:t>
            </w:r>
          </w:p>
        </w:tc>
        <w:tc>
          <w:tcPr>
            <w:tcW w:w="1101" w:type="dxa"/>
            <w:vAlign w:val="center"/>
          </w:tcPr>
          <w:p w:rsidR="00402FAF" w:rsidRDefault="00402FAF">
            <w:pPr>
              <w:jc w:val="center"/>
              <w:rPr>
                <w:sz w:val="26"/>
              </w:rPr>
            </w:pPr>
            <w:r>
              <w:rPr>
                <w:sz w:val="26"/>
              </w:rPr>
              <w:t>+24,3</w:t>
            </w:r>
          </w:p>
        </w:tc>
        <w:tc>
          <w:tcPr>
            <w:tcW w:w="1167" w:type="dxa"/>
            <w:vAlign w:val="center"/>
          </w:tcPr>
          <w:p w:rsidR="00402FAF" w:rsidRDefault="00402FAF">
            <w:pPr>
              <w:jc w:val="center"/>
              <w:rPr>
                <w:sz w:val="26"/>
              </w:rPr>
            </w:pPr>
            <w:r>
              <w:rPr>
                <w:sz w:val="26"/>
              </w:rPr>
              <w:t>+15,6</w:t>
            </w:r>
          </w:p>
        </w:tc>
        <w:tc>
          <w:tcPr>
            <w:tcW w:w="1134" w:type="dxa"/>
            <w:vAlign w:val="center"/>
          </w:tcPr>
          <w:p w:rsidR="00402FAF" w:rsidRDefault="00402FAF">
            <w:pPr>
              <w:jc w:val="center"/>
              <w:rPr>
                <w:sz w:val="26"/>
              </w:rPr>
            </w:pPr>
            <w:r>
              <w:rPr>
                <w:sz w:val="26"/>
              </w:rPr>
              <w:t>-111</w:t>
            </w:r>
          </w:p>
        </w:tc>
        <w:tc>
          <w:tcPr>
            <w:tcW w:w="1134" w:type="dxa"/>
            <w:vAlign w:val="center"/>
          </w:tcPr>
          <w:p w:rsidR="00402FAF" w:rsidRDefault="00402FAF">
            <w:pPr>
              <w:jc w:val="center"/>
              <w:rPr>
                <w:sz w:val="26"/>
              </w:rPr>
            </w:pPr>
            <w:r>
              <w:rPr>
                <w:sz w:val="26"/>
              </w:rPr>
              <w:t>-86,7</w:t>
            </w:r>
          </w:p>
        </w:tc>
      </w:tr>
      <w:tr w:rsidR="00402FAF">
        <w:tc>
          <w:tcPr>
            <w:tcW w:w="2235" w:type="dxa"/>
            <w:vAlign w:val="center"/>
          </w:tcPr>
          <w:p w:rsidR="00402FAF" w:rsidRDefault="00402FAF">
            <w:pPr>
              <w:rPr>
                <w:sz w:val="28"/>
              </w:rPr>
            </w:pPr>
            <w:r>
              <w:rPr>
                <w:sz w:val="28"/>
              </w:rPr>
              <w:t>Товары народного потребления</w:t>
            </w:r>
          </w:p>
        </w:tc>
        <w:tc>
          <w:tcPr>
            <w:tcW w:w="992" w:type="dxa"/>
            <w:vAlign w:val="center"/>
          </w:tcPr>
          <w:p w:rsidR="00402FAF" w:rsidRDefault="00402FAF">
            <w:pPr>
              <w:jc w:val="center"/>
              <w:rPr>
                <w:sz w:val="26"/>
              </w:rPr>
            </w:pPr>
            <w:r>
              <w:rPr>
                <w:sz w:val="26"/>
              </w:rPr>
              <w:t>52</w:t>
            </w:r>
          </w:p>
        </w:tc>
        <w:tc>
          <w:tcPr>
            <w:tcW w:w="992" w:type="dxa"/>
            <w:vAlign w:val="center"/>
          </w:tcPr>
          <w:p w:rsidR="00402FAF" w:rsidRDefault="00402FAF">
            <w:pPr>
              <w:jc w:val="center"/>
              <w:rPr>
                <w:sz w:val="26"/>
              </w:rPr>
            </w:pPr>
            <w:r>
              <w:rPr>
                <w:sz w:val="26"/>
              </w:rPr>
              <w:t>165</w:t>
            </w:r>
          </w:p>
        </w:tc>
        <w:tc>
          <w:tcPr>
            <w:tcW w:w="992" w:type="dxa"/>
            <w:vAlign w:val="center"/>
          </w:tcPr>
          <w:p w:rsidR="00402FAF" w:rsidRDefault="00402FAF">
            <w:pPr>
              <w:jc w:val="center"/>
              <w:rPr>
                <w:sz w:val="26"/>
              </w:rPr>
            </w:pPr>
            <w:r>
              <w:rPr>
                <w:sz w:val="26"/>
              </w:rPr>
              <w:t>3,8</w:t>
            </w:r>
          </w:p>
        </w:tc>
        <w:tc>
          <w:tcPr>
            <w:tcW w:w="1101" w:type="dxa"/>
            <w:vAlign w:val="center"/>
          </w:tcPr>
          <w:p w:rsidR="00402FAF" w:rsidRDefault="00402FAF">
            <w:pPr>
              <w:jc w:val="center"/>
              <w:rPr>
                <w:sz w:val="26"/>
              </w:rPr>
            </w:pPr>
            <w:r>
              <w:rPr>
                <w:sz w:val="26"/>
              </w:rPr>
              <w:t>+113</w:t>
            </w:r>
          </w:p>
        </w:tc>
        <w:tc>
          <w:tcPr>
            <w:tcW w:w="1167" w:type="dxa"/>
            <w:vAlign w:val="center"/>
          </w:tcPr>
          <w:p w:rsidR="00402FAF" w:rsidRDefault="00402FAF">
            <w:pPr>
              <w:jc w:val="center"/>
              <w:rPr>
                <w:sz w:val="26"/>
              </w:rPr>
            </w:pPr>
            <w:r>
              <w:rPr>
                <w:sz w:val="26"/>
              </w:rPr>
              <w:t>+217,3</w:t>
            </w:r>
          </w:p>
        </w:tc>
        <w:tc>
          <w:tcPr>
            <w:tcW w:w="1134" w:type="dxa"/>
            <w:vAlign w:val="center"/>
          </w:tcPr>
          <w:p w:rsidR="00402FAF" w:rsidRDefault="00402FAF">
            <w:pPr>
              <w:jc w:val="center"/>
              <w:rPr>
                <w:sz w:val="26"/>
              </w:rPr>
            </w:pPr>
            <w:r>
              <w:rPr>
                <w:sz w:val="26"/>
              </w:rPr>
              <w:t>-161,2</w:t>
            </w:r>
          </w:p>
        </w:tc>
        <w:tc>
          <w:tcPr>
            <w:tcW w:w="1134" w:type="dxa"/>
            <w:vAlign w:val="center"/>
          </w:tcPr>
          <w:p w:rsidR="00402FAF" w:rsidRDefault="00402FAF">
            <w:pPr>
              <w:jc w:val="center"/>
              <w:rPr>
                <w:sz w:val="26"/>
              </w:rPr>
            </w:pPr>
            <w:r>
              <w:rPr>
                <w:sz w:val="26"/>
              </w:rPr>
              <w:t>-48,2</w:t>
            </w:r>
          </w:p>
        </w:tc>
      </w:tr>
      <w:tr w:rsidR="00402FAF">
        <w:tc>
          <w:tcPr>
            <w:tcW w:w="2235" w:type="dxa"/>
            <w:vAlign w:val="center"/>
          </w:tcPr>
          <w:p w:rsidR="00402FAF" w:rsidRDefault="00402FAF">
            <w:pPr>
              <w:rPr>
                <w:sz w:val="28"/>
              </w:rPr>
            </w:pPr>
            <w:r>
              <w:rPr>
                <w:sz w:val="28"/>
              </w:rPr>
              <w:t>Работы промышленного характера</w:t>
            </w:r>
          </w:p>
        </w:tc>
        <w:tc>
          <w:tcPr>
            <w:tcW w:w="992" w:type="dxa"/>
            <w:vAlign w:val="center"/>
          </w:tcPr>
          <w:p w:rsidR="00402FAF" w:rsidRDefault="00402FAF">
            <w:pPr>
              <w:jc w:val="center"/>
              <w:rPr>
                <w:sz w:val="26"/>
              </w:rPr>
            </w:pPr>
            <w:r>
              <w:rPr>
                <w:sz w:val="26"/>
              </w:rPr>
              <w:t>15,5</w:t>
            </w:r>
          </w:p>
        </w:tc>
        <w:tc>
          <w:tcPr>
            <w:tcW w:w="992" w:type="dxa"/>
            <w:vAlign w:val="center"/>
          </w:tcPr>
          <w:p w:rsidR="00402FAF" w:rsidRDefault="00402FAF">
            <w:pPr>
              <w:jc w:val="center"/>
              <w:rPr>
                <w:sz w:val="26"/>
              </w:rPr>
            </w:pPr>
            <w:r>
              <w:rPr>
                <w:sz w:val="26"/>
              </w:rPr>
              <w:t>30</w:t>
            </w:r>
          </w:p>
        </w:tc>
        <w:tc>
          <w:tcPr>
            <w:tcW w:w="992" w:type="dxa"/>
            <w:vAlign w:val="center"/>
          </w:tcPr>
          <w:p w:rsidR="00402FAF" w:rsidRDefault="00402FAF">
            <w:pPr>
              <w:jc w:val="center"/>
              <w:rPr>
                <w:sz w:val="26"/>
              </w:rPr>
            </w:pPr>
            <w:r>
              <w:rPr>
                <w:sz w:val="26"/>
              </w:rPr>
              <w:t>78,4</w:t>
            </w:r>
          </w:p>
        </w:tc>
        <w:tc>
          <w:tcPr>
            <w:tcW w:w="1101" w:type="dxa"/>
            <w:vAlign w:val="center"/>
          </w:tcPr>
          <w:p w:rsidR="00402FAF" w:rsidRDefault="00402FAF">
            <w:pPr>
              <w:jc w:val="center"/>
              <w:rPr>
                <w:sz w:val="26"/>
              </w:rPr>
            </w:pPr>
            <w:r>
              <w:rPr>
                <w:sz w:val="26"/>
              </w:rPr>
              <w:t>+14,5</w:t>
            </w:r>
          </w:p>
        </w:tc>
        <w:tc>
          <w:tcPr>
            <w:tcW w:w="1167" w:type="dxa"/>
            <w:vAlign w:val="center"/>
          </w:tcPr>
          <w:p w:rsidR="00402FAF" w:rsidRDefault="00402FAF">
            <w:pPr>
              <w:jc w:val="center"/>
              <w:rPr>
                <w:sz w:val="26"/>
              </w:rPr>
            </w:pPr>
            <w:r>
              <w:rPr>
                <w:sz w:val="26"/>
              </w:rPr>
              <w:t>+93,5</w:t>
            </w:r>
          </w:p>
        </w:tc>
        <w:tc>
          <w:tcPr>
            <w:tcW w:w="1134" w:type="dxa"/>
            <w:vAlign w:val="center"/>
          </w:tcPr>
          <w:p w:rsidR="00402FAF" w:rsidRDefault="00402FAF">
            <w:pPr>
              <w:jc w:val="center"/>
              <w:rPr>
                <w:sz w:val="26"/>
              </w:rPr>
            </w:pPr>
            <w:r>
              <w:rPr>
                <w:sz w:val="26"/>
              </w:rPr>
              <w:t>+48,4</w:t>
            </w:r>
          </w:p>
        </w:tc>
        <w:tc>
          <w:tcPr>
            <w:tcW w:w="1134" w:type="dxa"/>
            <w:vAlign w:val="center"/>
          </w:tcPr>
          <w:p w:rsidR="00402FAF" w:rsidRDefault="00402FAF">
            <w:pPr>
              <w:jc w:val="center"/>
              <w:rPr>
                <w:sz w:val="26"/>
              </w:rPr>
            </w:pPr>
            <w:r>
              <w:rPr>
                <w:sz w:val="26"/>
              </w:rPr>
              <w:t>+62,9</w:t>
            </w:r>
          </w:p>
        </w:tc>
      </w:tr>
      <w:tr w:rsidR="00402FAF">
        <w:tc>
          <w:tcPr>
            <w:tcW w:w="2235" w:type="dxa"/>
            <w:vAlign w:val="center"/>
          </w:tcPr>
          <w:p w:rsidR="00402FAF" w:rsidRDefault="00402FAF">
            <w:pPr>
              <w:rPr>
                <w:sz w:val="28"/>
              </w:rPr>
            </w:pPr>
            <w:r>
              <w:rPr>
                <w:sz w:val="28"/>
              </w:rPr>
              <w:t>Итого товарной продукции:</w:t>
            </w:r>
          </w:p>
        </w:tc>
        <w:tc>
          <w:tcPr>
            <w:tcW w:w="992" w:type="dxa"/>
            <w:vAlign w:val="center"/>
          </w:tcPr>
          <w:p w:rsidR="00402FAF" w:rsidRDefault="00402FAF">
            <w:pPr>
              <w:jc w:val="center"/>
              <w:rPr>
                <w:sz w:val="26"/>
              </w:rPr>
            </w:pPr>
            <w:r>
              <w:rPr>
                <w:sz w:val="26"/>
              </w:rPr>
              <w:t>2190,9</w:t>
            </w:r>
          </w:p>
        </w:tc>
        <w:tc>
          <w:tcPr>
            <w:tcW w:w="992" w:type="dxa"/>
            <w:vAlign w:val="center"/>
          </w:tcPr>
          <w:p w:rsidR="00402FAF" w:rsidRDefault="00402FAF">
            <w:pPr>
              <w:jc w:val="center"/>
              <w:rPr>
                <w:sz w:val="26"/>
              </w:rPr>
            </w:pPr>
            <w:r>
              <w:rPr>
                <w:sz w:val="26"/>
              </w:rPr>
              <w:t>3654,7</w:t>
            </w:r>
          </w:p>
        </w:tc>
        <w:tc>
          <w:tcPr>
            <w:tcW w:w="992" w:type="dxa"/>
            <w:vAlign w:val="center"/>
          </w:tcPr>
          <w:p w:rsidR="00402FAF" w:rsidRDefault="00402FAF">
            <w:pPr>
              <w:jc w:val="center"/>
              <w:rPr>
                <w:sz w:val="26"/>
              </w:rPr>
            </w:pPr>
            <w:r>
              <w:rPr>
                <w:sz w:val="26"/>
              </w:rPr>
              <w:t>2750,5</w:t>
            </w:r>
          </w:p>
        </w:tc>
        <w:tc>
          <w:tcPr>
            <w:tcW w:w="1101" w:type="dxa"/>
            <w:vAlign w:val="center"/>
          </w:tcPr>
          <w:p w:rsidR="00402FAF" w:rsidRDefault="00402FAF">
            <w:pPr>
              <w:jc w:val="center"/>
              <w:rPr>
                <w:sz w:val="26"/>
              </w:rPr>
            </w:pPr>
            <w:r>
              <w:rPr>
                <w:sz w:val="26"/>
              </w:rPr>
              <w:t>+1463,8</w:t>
            </w:r>
          </w:p>
        </w:tc>
        <w:tc>
          <w:tcPr>
            <w:tcW w:w="1167" w:type="dxa"/>
            <w:vAlign w:val="center"/>
          </w:tcPr>
          <w:p w:rsidR="00402FAF" w:rsidRDefault="00402FAF">
            <w:pPr>
              <w:jc w:val="center"/>
              <w:rPr>
                <w:sz w:val="26"/>
              </w:rPr>
            </w:pPr>
            <w:r>
              <w:rPr>
                <w:sz w:val="26"/>
              </w:rPr>
              <w:t>+66,8</w:t>
            </w:r>
          </w:p>
        </w:tc>
        <w:tc>
          <w:tcPr>
            <w:tcW w:w="1134" w:type="dxa"/>
            <w:vAlign w:val="center"/>
          </w:tcPr>
          <w:p w:rsidR="00402FAF" w:rsidRDefault="00402FAF">
            <w:pPr>
              <w:jc w:val="center"/>
              <w:rPr>
                <w:sz w:val="26"/>
              </w:rPr>
            </w:pPr>
            <w:r>
              <w:rPr>
                <w:sz w:val="26"/>
              </w:rPr>
              <w:t>-904,2</w:t>
            </w:r>
          </w:p>
        </w:tc>
        <w:tc>
          <w:tcPr>
            <w:tcW w:w="1134" w:type="dxa"/>
            <w:vAlign w:val="center"/>
          </w:tcPr>
          <w:p w:rsidR="00402FAF" w:rsidRDefault="00402FAF">
            <w:pPr>
              <w:jc w:val="center"/>
              <w:rPr>
                <w:sz w:val="26"/>
              </w:rPr>
            </w:pPr>
            <w:r>
              <w:rPr>
                <w:sz w:val="26"/>
              </w:rPr>
              <w:t>+559,6</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Так как ОАО «Крымпродмаш» ориентировано на обеспечение технологическим оборудованием перерабатывающих отраслей промышленного комплекса (консервной промышленности), то сезонность выпуска сельскохозяйственной продукции, хоть и косвенно, но сказывается на выпуске продукции предприятия. Так из таблицы 6 видно, что в IV квартале 2000 года предприятие планировало увеличить объем выпускаемой (чтобы консервные предприятия успели подготовиться к сезонному выпуску своей продукции), однако фактически, план не выполнен, но имеет место увеличение выпуска продукции по отношению к III кварталу (на 25%).</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ОАО «Крымпродмаш» выпускает широкий ассортимент продукции, что затрудняет проведение анализа выполнения плана по ассортименту в разрезе всех видов производимой продукции.</w:t>
      </w:r>
    </w:p>
    <w:p w:rsidR="00402FAF" w:rsidRDefault="00402FAF">
      <w:pPr>
        <w:spacing w:line="360" w:lineRule="auto"/>
        <w:ind w:firstLine="709"/>
        <w:jc w:val="both"/>
        <w:rPr>
          <w:sz w:val="28"/>
        </w:rPr>
      </w:pPr>
      <w:r>
        <w:rPr>
          <w:sz w:val="28"/>
        </w:rPr>
        <w:t>Так, в 2000 году планировали выпуск технологического оборудования по 33 наименованиям, фактически план выполнен по 28 наименованиям или на 85% (28/33 *100).</w:t>
      </w:r>
    </w:p>
    <w:p w:rsidR="00402FAF" w:rsidRDefault="00402FAF">
      <w:pPr>
        <w:spacing w:line="360" w:lineRule="auto"/>
        <w:ind w:firstLine="709"/>
        <w:jc w:val="right"/>
        <w:rPr>
          <w:sz w:val="28"/>
        </w:rPr>
      </w:pPr>
      <w:r>
        <w:rPr>
          <w:sz w:val="28"/>
        </w:rPr>
        <w:t>Таблица 7.</w:t>
      </w:r>
    </w:p>
    <w:p w:rsidR="00402FAF" w:rsidRDefault="00402FAF">
      <w:pPr>
        <w:pStyle w:val="a8"/>
      </w:pPr>
      <w:r>
        <w:t>Выполнение плана по структуре ОАО «Крымпродмаш» за III квартал 2000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3"/>
        <w:gridCol w:w="1081"/>
        <w:gridCol w:w="1108"/>
        <w:gridCol w:w="1559"/>
        <w:gridCol w:w="2153"/>
      </w:tblGrid>
      <w:tr w:rsidR="00402FAF">
        <w:trPr>
          <w:cantSplit/>
          <w:jc w:val="center"/>
        </w:trPr>
        <w:tc>
          <w:tcPr>
            <w:tcW w:w="3793" w:type="dxa"/>
            <w:vMerge w:val="restart"/>
            <w:vAlign w:val="center"/>
          </w:tcPr>
          <w:p w:rsidR="00402FAF" w:rsidRDefault="00402FAF">
            <w:pPr>
              <w:jc w:val="center"/>
              <w:rPr>
                <w:sz w:val="24"/>
              </w:rPr>
            </w:pPr>
            <w:r>
              <w:rPr>
                <w:sz w:val="24"/>
              </w:rPr>
              <w:t>Вид продукции</w:t>
            </w:r>
          </w:p>
        </w:tc>
        <w:tc>
          <w:tcPr>
            <w:tcW w:w="2189" w:type="dxa"/>
            <w:gridSpan w:val="2"/>
          </w:tcPr>
          <w:p w:rsidR="00402FAF" w:rsidRDefault="00402FAF">
            <w:pPr>
              <w:jc w:val="center"/>
              <w:rPr>
                <w:sz w:val="24"/>
              </w:rPr>
            </w:pPr>
            <w:r>
              <w:rPr>
                <w:sz w:val="24"/>
              </w:rPr>
              <w:t>Товарная продукция</w:t>
            </w:r>
          </w:p>
        </w:tc>
        <w:tc>
          <w:tcPr>
            <w:tcW w:w="1559" w:type="dxa"/>
            <w:vMerge w:val="restart"/>
            <w:vAlign w:val="center"/>
          </w:tcPr>
          <w:p w:rsidR="00402FAF" w:rsidRDefault="00402FAF">
            <w:pPr>
              <w:jc w:val="center"/>
              <w:rPr>
                <w:sz w:val="24"/>
              </w:rPr>
            </w:pPr>
            <w:r>
              <w:rPr>
                <w:sz w:val="24"/>
              </w:rPr>
              <w:t>Выполнение плана %</w:t>
            </w:r>
          </w:p>
        </w:tc>
        <w:tc>
          <w:tcPr>
            <w:tcW w:w="2153" w:type="dxa"/>
            <w:vMerge w:val="restart"/>
            <w:vAlign w:val="center"/>
          </w:tcPr>
          <w:p w:rsidR="00402FAF" w:rsidRDefault="00402FAF">
            <w:pPr>
              <w:jc w:val="center"/>
              <w:rPr>
                <w:sz w:val="24"/>
              </w:rPr>
            </w:pPr>
            <w:r>
              <w:rPr>
                <w:sz w:val="24"/>
              </w:rPr>
              <w:t>Товарная продукция, зачисленная в выполнение плана</w:t>
            </w:r>
          </w:p>
        </w:tc>
      </w:tr>
      <w:tr w:rsidR="00402FAF">
        <w:trPr>
          <w:cantSplit/>
          <w:jc w:val="center"/>
        </w:trPr>
        <w:tc>
          <w:tcPr>
            <w:tcW w:w="3793" w:type="dxa"/>
            <w:vMerge/>
            <w:vAlign w:val="center"/>
          </w:tcPr>
          <w:p w:rsidR="00402FAF" w:rsidRDefault="00402FAF">
            <w:pPr>
              <w:jc w:val="center"/>
              <w:rPr>
                <w:sz w:val="24"/>
              </w:rPr>
            </w:pPr>
          </w:p>
        </w:tc>
        <w:tc>
          <w:tcPr>
            <w:tcW w:w="1081" w:type="dxa"/>
          </w:tcPr>
          <w:p w:rsidR="00402FAF" w:rsidRDefault="00402FAF">
            <w:pPr>
              <w:jc w:val="center"/>
              <w:rPr>
                <w:sz w:val="24"/>
              </w:rPr>
            </w:pPr>
            <w:r>
              <w:rPr>
                <w:sz w:val="24"/>
              </w:rPr>
              <w:t>План</w:t>
            </w:r>
          </w:p>
        </w:tc>
        <w:tc>
          <w:tcPr>
            <w:tcW w:w="1108" w:type="dxa"/>
          </w:tcPr>
          <w:p w:rsidR="00402FAF" w:rsidRDefault="00402FAF">
            <w:pPr>
              <w:jc w:val="center"/>
              <w:rPr>
                <w:sz w:val="24"/>
              </w:rPr>
            </w:pPr>
            <w:r>
              <w:rPr>
                <w:sz w:val="24"/>
              </w:rPr>
              <w:t>Факт</w:t>
            </w:r>
          </w:p>
        </w:tc>
        <w:tc>
          <w:tcPr>
            <w:tcW w:w="1559" w:type="dxa"/>
            <w:vMerge/>
            <w:vAlign w:val="center"/>
          </w:tcPr>
          <w:p w:rsidR="00402FAF" w:rsidRDefault="00402FAF">
            <w:pPr>
              <w:jc w:val="center"/>
              <w:rPr>
                <w:sz w:val="24"/>
              </w:rPr>
            </w:pPr>
          </w:p>
        </w:tc>
        <w:tc>
          <w:tcPr>
            <w:tcW w:w="2153" w:type="dxa"/>
            <w:vMerge/>
            <w:vAlign w:val="center"/>
          </w:tcPr>
          <w:p w:rsidR="00402FAF" w:rsidRDefault="00402FAF">
            <w:pPr>
              <w:jc w:val="center"/>
              <w:rPr>
                <w:sz w:val="24"/>
              </w:rPr>
            </w:pPr>
          </w:p>
        </w:tc>
      </w:tr>
      <w:tr w:rsidR="00402FAF">
        <w:trPr>
          <w:cantSplit/>
          <w:jc w:val="center"/>
        </w:trPr>
        <w:tc>
          <w:tcPr>
            <w:tcW w:w="3793" w:type="dxa"/>
            <w:vAlign w:val="center"/>
          </w:tcPr>
          <w:p w:rsidR="00402FAF" w:rsidRDefault="00402FAF">
            <w:pPr>
              <w:spacing w:line="360" w:lineRule="auto"/>
              <w:rPr>
                <w:sz w:val="28"/>
              </w:rPr>
            </w:pPr>
            <w:r>
              <w:rPr>
                <w:sz w:val="28"/>
              </w:rPr>
              <w:t>Технологическое оборудование и запасные части для пищевой промышленности</w:t>
            </w:r>
          </w:p>
        </w:tc>
        <w:tc>
          <w:tcPr>
            <w:tcW w:w="1081" w:type="dxa"/>
            <w:vAlign w:val="center"/>
          </w:tcPr>
          <w:p w:rsidR="00402FAF" w:rsidRDefault="00402FAF">
            <w:pPr>
              <w:spacing w:line="360" w:lineRule="auto"/>
              <w:jc w:val="center"/>
              <w:rPr>
                <w:sz w:val="28"/>
              </w:rPr>
            </w:pPr>
            <w:r>
              <w:rPr>
                <w:sz w:val="28"/>
              </w:rPr>
              <w:t>953,7</w:t>
            </w:r>
          </w:p>
        </w:tc>
        <w:tc>
          <w:tcPr>
            <w:tcW w:w="1108" w:type="dxa"/>
            <w:vAlign w:val="center"/>
          </w:tcPr>
          <w:p w:rsidR="00402FAF" w:rsidRDefault="00402FAF">
            <w:pPr>
              <w:spacing w:line="360" w:lineRule="auto"/>
              <w:jc w:val="center"/>
              <w:rPr>
                <w:sz w:val="28"/>
              </w:rPr>
            </w:pPr>
            <w:r>
              <w:rPr>
                <w:sz w:val="28"/>
              </w:rPr>
              <w:t>2123,4</w:t>
            </w:r>
          </w:p>
        </w:tc>
        <w:tc>
          <w:tcPr>
            <w:tcW w:w="1559" w:type="dxa"/>
            <w:vAlign w:val="center"/>
          </w:tcPr>
          <w:p w:rsidR="00402FAF" w:rsidRDefault="00402FAF">
            <w:pPr>
              <w:spacing w:line="360" w:lineRule="auto"/>
              <w:jc w:val="center"/>
              <w:rPr>
                <w:sz w:val="28"/>
              </w:rPr>
            </w:pPr>
            <w:r>
              <w:rPr>
                <w:sz w:val="28"/>
              </w:rPr>
              <w:t>83,7</w:t>
            </w:r>
          </w:p>
        </w:tc>
        <w:tc>
          <w:tcPr>
            <w:tcW w:w="2153" w:type="dxa"/>
            <w:vAlign w:val="center"/>
          </w:tcPr>
          <w:p w:rsidR="00402FAF" w:rsidRDefault="00402FAF">
            <w:pPr>
              <w:spacing w:line="360" w:lineRule="auto"/>
              <w:jc w:val="center"/>
              <w:rPr>
                <w:sz w:val="28"/>
              </w:rPr>
            </w:pPr>
            <w:r>
              <w:rPr>
                <w:sz w:val="28"/>
              </w:rPr>
              <w:t>2123,4</w:t>
            </w:r>
          </w:p>
        </w:tc>
      </w:tr>
      <w:tr w:rsidR="00402FAF">
        <w:trPr>
          <w:cantSplit/>
          <w:trHeight w:val="961"/>
          <w:jc w:val="center"/>
        </w:trPr>
        <w:tc>
          <w:tcPr>
            <w:tcW w:w="3793" w:type="dxa"/>
            <w:vAlign w:val="center"/>
          </w:tcPr>
          <w:p w:rsidR="00402FAF" w:rsidRDefault="00402FAF">
            <w:pPr>
              <w:spacing w:line="360" w:lineRule="auto"/>
              <w:rPr>
                <w:sz w:val="28"/>
              </w:rPr>
            </w:pPr>
            <w:r>
              <w:rPr>
                <w:sz w:val="28"/>
              </w:rPr>
              <w:tab/>
              <w:t>В т.ч. запасные части</w:t>
            </w:r>
          </w:p>
        </w:tc>
        <w:tc>
          <w:tcPr>
            <w:tcW w:w="1081" w:type="dxa"/>
            <w:vAlign w:val="center"/>
          </w:tcPr>
          <w:p w:rsidR="00402FAF" w:rsidRDefault="00402FAF">
            <w:pPr>
              <w:spacing w:line="360" w:lineRule="auto"/>
              <w:jc w:val="center"/>
              <w:rPr>
                <w:sz w:val="28"/>
              </w:rPr>
            </w:pPr>
            <w:r>
              <w:rPr>
                <w:sz w:val="28"/>
              </w:rPr>
              <w:t>180</w:t>
            </w:r>
          </w:p>
        </w:tc>
        <w:tc>
          <w:tcPr>
            <w:tcW w:w="1108" w:type="dxa"/>
            <w:vAlign w:val="center"/>
          </w:tcPr>
          <w:p w:rsidR="00402FAF" w:rsidRDefault="00402FAF">
            <w:pPr>
              <w:spacing w:line="360" w:lineRule="auto"/>
              <w:jc w:val="center"/>
              <w:rPr>
                <w:sz w:val="28"/>
              </w:rPr>
            </w:pPr>
            <w:r>
              <w:rPr>
                <w:sz w:val="28"/>
              </w:rPr>
              <w:t>155,7</w:t>
            </w:r>
          </w:p>
        </w:tc>
        <w:tc>
          <w:tcPr>
            <w:tcW w:w="1559" w:type="dxa"/>
            <w:vAlign w:val="center"/>
          </w:tcPr>
          <w:p w:rsidR="00402FAF" w:rsidRDefault="00402FAF">
            <w:pPr>
              <w:spacing w:line="360" w:lineRule="auto"/>
              <w:jc w:val="center"/>
              <w:rPr>
                <w:sz w:val="28"/>
              </w:rPr>
            </w:pPr>
            <w:r>
              <w:rPr>
                <w:sz w:val="28"/>
              </w:rPr>
              <w:t>86,5</w:t>
            </w:r>
          </w:p>
        </w:tc>
        <w:tc>
          <w:tcPr>
            <w:tcW w:w="2153" w:type="dxa"/>
            <w:vAlign w:val="center"/>
          </w:tcPr>
          <w:p w:rsidR="00402FAF" w:rsidRDefault="00402FAF">
            <w:pPr>
              <w:spacing w:line="360" w:lineRule="auto"/>
              <w:jc w:val="center"/>
              <w:rPr>
                <w:sz w:val="28"/>
              </w:rPr>
            </w:pPr>
            <w:r>
              <w:rPr>
                <w:sz w:val="28"/>
              </w:rPr>
              <w:t>155,7</w:t>
            </w:r>
          </w:p>
        </w:tc>
      </w:tr>
      <w:tr w:rsidR="00402FAF">
        <w:trPr>
          <w:cantSplit/>
          <w:trHeight w:val="1271"/>
          <w:jc w:val="center"/>
        </w:trPr>
        <w:tc>
          <w:tcPr>
            <w:tcW w:w="3793" w:type="dxa"/>
            <w:vAlign w:val="center"/>
          </w:tcPr>
          <w:p w:rsidR="00402FAF" w:rsidRDefault="00402FAF">
            <w:pPr>
              <w:spacing w:line="360" w:lineRule="auto"/>
              <w:rPr>
                <w:sz w:val="28"/>
              </w:rPr>
            </w:pPr>
            <w:r>
              <w:rPr>
                <w:sz w:val="28"/>
              </w:rPr>
              <w:t>Товары народного потребления</w:t>
            </w:r>
          </w:p>
        </w:tc>
        <w:tc>
          <w:tcPr>
            <w:tcW w:w="1081" w:type="dxa"/>
            <w:vAlign w:val="center"/>
          </w:tcPr>
          <w:p w:rsidR="00402FAF" w:rsidRDefault="00402FAF">
            <w:pPr>
              <w:spacing w:line="360" w:lineRule="auto"/>
              <w:jc w:val="center"/>
              <w:rPr>
                <w:sz w:val="28"/>
              </w:rPr>
            </w:pPr>
            <w:r>
              <w:rPr>
                <w:sz w:val="28"/>
              </w:rPr>
              <w:t>165</w:t>
            </w:r>
          </w:p>
        </w:tc>
        <w:tc>
          <w:tcPr>
            <w:tcW w:w="1108" w:type="dxa"/>
            <w:vAlign w:val="center"/>
          </w:tcPr>
          <w:p w:rsidR="00402FAF" w:rsidRDefault="00402FAF">
            <w:pPr>
              <w:spacing w:line="360" w:lineRule="auto"/>
              <w:jc w:val="center"/>
              <w:rPr>
                <w:sz w:val="28"/>
              </w:rPr>
            </w:pPr>
            <w:r>
              <w:rPr>
                <w:sz w:val="28"/>
              </w:rPr>
              <w:t>52</w:t>
            </w:r>
          </w:p>
        </w:tc>
        <w:tc>
          <w:tcPr>
            <w:tcW w:w="1559" w:type="dxa"/>
            <w:vAlign w:val="center"/>
          </w:tcPr>
          <w:p w:rsidR="00402FAF" w:rsidRDefault="00402FAF">
            <w:pPr>
              <w:spacing w:line="360" w:lineRule="auto"/>
              <w:jc w:val="center"/>
              <w:rPr>
                <w:sz w:val="28"/>
              </w:rPr>
            </w:pPr>
            <w:r>
              <w:rPr>
                <w:sz w:val="28"/>
              </w:rPr>
              <w:t>31,5</w:t>
            </w:r>
          </w:p>
        </w:tc>
        <w:tc>
          <w:tcPr>
            <w:tcW w:w="2153" w:type="dxa"/>
            <w:vAlign w:val="center"/>
          </w:tcPr>
          <w:p w:rsidR="00402FAF" w:rsidRDefault="00402FAF">
            <w:pPr>
              <w:spacing w:line="360" w:lineRule="auto"/>
              <w:jc w:val="center"/>
              <w:rPr>
                <w:sz w:val="28"/>
              </w:rPr>
            </w:pPr>
            <w:r>
              <w:rPr>
                <w:sz w:val="28"/>
              </w:rPr>
              <w:t>52</w:t>
            </w:r>
          </w:p>
        </w:tc>
      </w:tr>
      <w:tr w:rsidR="00402FAF">
        <w:trPr>
          <w:cantSplit/>
          <w:trHeight w:val="1262"/>
          <w:jc w:val="center"/>
        </w:trPr>
        <w:tc>
          <w:tcPr>
            <w:tcW w:w="3793" w:type="dxa"/>
            <w:vAlign w:val="center"/>
          </w:tcPr>
          <w:p w:rsidR="00402FAF" w:rsidRDefault="00402FAF">
            <w:pPr>
              <w:spacing w:line="360" w:lineRule="auto"/>
              <w:rPr>
                <w:sz w:val="28"/>
              </w:rPr>
            </w:pPr>
            <w:r>
              <w:rPr>
                <w:sz w:val="28"/>
              </w:rPr>
              <w:t>Работы промышленного характера</w:t>
            </w:r>
          </w:p>
        </w:tc>
        <w:tc>
          <w:tcPr>
            <w:tcW w:w="1081" w:type="dxa"/>
            <w:vAlign w:val="center"/>
          </w:tcPr>
          <w:p w:rsidR="00402FAF" w:rsidRDefault="00402FAF">
            <w:pPr>
              <w:spacing w:line="360" w:lineRule="auto"/>
              <w:jc w:val="center"/>
              <w:rPr>
                <w:sz w:val="28"/>
              </w:rPr>
            </w:pPr>
            <w:r>
              <w:rPr>
                <w:sz w:val="28"/>
              </w:rPr>
              <w:t>20</w:t>
            </w:r>
          </w:p>
        </w:tc>
        <w:tc>
          <w:tcPr>
            <w:tcW w:w="1108" w:type="dxa"/>
            <w:vAlign w:val="center"/>
          </w:tcPr>
          <w:p w:rsidR="00402FAF" w:rsidRDefault="00402FAF">
            <w:pPr>
              <w:spacing w:line="360" w:lineRule="auto"/>
              <w:jc w:val="center"/>
              <w:rPr>
                <w:sz w:val="28"/>
              </w:rPr>
            </w:pPr>
            <w:r>
              <w:rPr>
                <w:sz w:val="28"/>
              </w:rPr>
              <w:t>15,5</w:t>
            </w:r>
          </w:p>
        </w:tc>
        <w:tc>
          <w:tcPr>
            <w:tcW w:w="1559" w:type="dxa"/>
            <w:vAlign w:val="center"/>
          </w:tcPr>
          <w:p w:rsidR="00402FAF" w:rsidRDefault="00402FAF">
            <w:pPr>
              <w:spacing w:line="360" w:lineRule="auto"/>
              <w:jc w:val="center"/>
              <w:rPr>
                <w:sz w:val="28"/>
              </w:rPr>
            </w:pPr>
            <w:r>
              <w:rPr>
                <w:sz w:val="28"/>
              </w:rPr>
              <w:t>77,5</w:t>
            </w:r>
          </w:p>
        </w:tc>
        <w:tc>
          <w:tcPr>
            <w:tcW w:w="2153" w:type="dxa"/>
            <w:vAlign w:val="center"/>
          </w:tcPr>
          <w:p w:rsidR="00402FAF" w:rsidRDefault="00402FAF">
            <w:pPr>
              <w:spacing w:line="360" w:lineRule="auto"/>
              <w:jc w:val="center"/>
              <w:rPr>
                <w:sz w:val="28"/>
              </w:rPr>
            </w:pPr>
            <w:r>
              <w:rPr>
                <w:sz w:val="28"/>
              </w:rPr>
              <w:t>15,5</w:t>
            </w:r>
          </w:p>
        </w:tc>
      </w:tr>
      <w:tr w:rsidR="00402FAF">
        <w:trPr>
          <w:cantSplit/>
          <w:trHeight w:val="996"/>
          <w:jc w:val="center"/>
        </w:trPr>
        <w:tc>
          <w:tcPr>
            <w:tcW w:w="3793" w:type="dxa"/>
            <w:vAlign w:val="center"/>
          </w:tcPr>
          <w:p w:rsidR="00402FAF" w:rsidRDefault="00402FAF">
            <w:pPr>
              <w:spacing w:line="360" w:lineRule="auto"/>
              <w:rPr>
                <w:sz w:val="28"/>
              </w:rPr>
            </w:pPr>
            <w:r>
              <w:rPr>
                <w:sz w:val="28"/>
              </w:rPr>
              <w:t>Итого товарная продукция:</w:t>
            </w:r>
          </w:p>
        </w:tc>
        <w:tc>
          <w:tcPr>
            <w:tcW w:w="1081" w:type="dxa"/>
            <w:vAlign w:val="center"/>
          </w:tcPr>
          <w:p w:rsidR="00402FAF" w:rsidRDefault="00402FAF">
            <w:pPr>
              <w:spacing w:line="360" w:lineRule="auto"/>
              <w:jc w:val="center"/>
              <w:rPr>
                <w:sz w:val="28"/>
              </w:rPr>
            </w:pPr>
            <w:r>
              <w:rPr>
                <w:sz w:val="28"/>
              </w:rPr>
              <w:t>2722</w:t>
            </w:r>
          </w:p>
        </w:tc>
        <w:tc>
          <w:tcPr>
            <w:tcW w:w="1108" w:type="dxa"/>
            <w:vAlign w:val="center"/>
          </w:tcPr>
          <w:p w:rsidR="00402FAF" w:rsidRDefault="00402FAF">
            <w:pPr>
              <w:spacing w:line="360" w:lineRule="auto"/>
              <w:jc w:val="center"/>
              <w:rPr>
                <w:sz w:val="28"/>
              </w:rPr>
            </w:pPr>
            <w:r>
              <w:rPr>
                <w:sz w:val="28"/>
              </w:rPr>
              <w:t>2190,9</w:t>
            </w:r>
          </w:p>
        </w:tc>
        <w:tc>
          <w:tcPr>
            <w:tcW w:w="1559" w:type="dxa"/>
            <w:vAlign w:val="center"/>
          </w:tcPr>
          <w:p w:rsidR="00402FAF" w:rsidRDefault="00402FAF">
            <w:pPr>
              <w:spacing w:line="360" w:lineRule="auto"/>
              <w:jc w:val="center"/>
              <w:rPr>
                <w:sz w:val="28"/>
              </w:rPr>
            </w:pPr>
            <w:r>
              <w:rPr>
                <w:sz w:val="28"/>
              </w:rPr>
              <w:t>80,5</w:t>
            </w:r>
          </w:p>
        </w:tc>
        <w:tc>
          <w:tcPr>
            <w:tcW w:w="2153" w:type="dxa"/>
            <w:vAlign w:val="center"/>
          </w:tcPr>
          <w:p w:rsidR="00402FAF" w:rsidRDefault="00402FAF">
            <w:pPr>
              <w:spacing w:line="360" w:lineRule="auto"/>
              <w:jc w:val="center"/>
              <w:rPr>
                <w:sz w:val="28"/>
              </w:rPr>
            </w:pPr>
            <w:r>
              <w:rPr>
                <w:sz w:val="28"/>
              </w:rPr>
              <w:t>2190,9</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На таблице 7 представлено выполнение плана укрупненно, по структуре – значит сохранить в фактическом выпуске продукции запланированные соотношения отдельных ее видов.</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Проведем анализ выполнения плана по ассортименту выпуска товаров народного потребления в 2000 году на примере закаточной крышки СКО.</w:t>
      </w:r>
    </w:p>
    <w:p w:rsidR="00402FAF" w:rsidRDefault="00402FAF">
      <w:pPr>
        <w:spacing w:line="360" w:lineRule="auto"/>
        <w:ind w:firstLine="709"/>
        <w:jc w:val="right"/>
        <w:rPr>
          <w:sz w:val="28"/>
        </w:rPr>
      </w:pPr>
      <w:r>
        <w:rPr>
          <w:sz w:val="28"/>
        </w:rPr>
        <w:t>Таблица 8.</w:t>
      </w:r>
    </w:p>
    <w:p w:rsidR="00402FAF" w:rsidRDefault="00402FAF">
      <w:pPr>
        <w:pStyle w:val="25"/>
      </w:pPr>
      <w:r>
        <w:t>Выполнение плана по ассортименту ОАО «Крымпродмаш» за 2000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3"/>
        <w:gridCol w:w="1081"/>
        <w:gridCol w:w="824"/>
        <w:gridCol w:w="1560"/>
        <w:gridCol w:w="2436"/>
      </w:tblGrid>
      <w:tr w:rsidR="00402FAF">
        <w:trPr>
          <w:cantSplit/>
          <w:jc w:val="center"/>
        </w:trPr>
        <w:tc>
          <w:tcPr>
            <w:tcW w:w="3793" w:type="dxa"/>
            <w:vMerge w:val="restart"/>
            <w:vAlign w:val="center"/>
          </w:tcPr>
          <w:p w:rsidR="00402FAF" w:rsidRDefault="00402FAF">
            <w:pPr>
              <w:jc w:val="center"/>
              <w:rPr>
                <w:sz w:val="24"/>
              </w:rPr>
            </w:pPr>
            <w:r>
              <w:rPr>
                <w:sz w:val="24"/>
              </w:rPr>
              <w:t>Вид продукции</w:t>
            </w:r>
          </w:p>
        </w:tc>
        <w:tc>
          <w:tcPr>
            <w:tcW w:w="1905" w:type="dxa"/>
            <w:gridSpan w:val="2"/>
          </w:tcPr>
          <w:p w:rsidR="00402FAF" w:rsidRDefault="00402FAF">
            <w:pPr>
              <w:jc w:val="center"/>
              <w:rPr>
                <w:sz w:val="24"/>
              </w:rPr>
            </w:pPr>
            <w:r>
              <w:rPr>
                <w:sz w:val="24"/>
              </w:rPr>
              <w:t>Товарная продукция</w:t>
            </w:r>
          </w:p>
        </w:tc>
        <w:tc>
          <w:tcPr>
            <w:tcW w:w="1560" w:type="dxa"/>
            <w:vMerge w:val="restart"/>
            <w:vAlign w:val="center"/>
          </w:tcPr>
          <w:p w:rsidR="00402FAF" w:rsidRDefault="00402FAF">
            <w:pPr>
              <w:jc w:val="center"/>
              <w:rPr>
                <w:sz w:val="24"/>
              </w:rPr>
            </w:pPr>
            <w:r>
              <w:rPr>
                <w:sz w:val="24"/>
              </w:rPr>
              <w:t>Выполнение плана %</w:t>
            </w:r>
          </w:p>
        </w:tc>
        <w:tc>
          <w:tcPr>
            <w:tcW w:w="2436" w:type="dxa"/>
            <w:vMerge w:val="restart"/>
            <w:vAlign w:val="center"/>
          </w:tcPr>
          <w:p w:rsidR="00402FAF" w:rsidRDefault="00402FAF">
            <w:pPr>
              <w:jc w:val="center"/>
              <w:rPr>
                <w:sz w:val="24"/>
              </w:rPr>
            </w:pPr>
            <w:r>
              <w:rPr>
                <w:sz w:val="24"/>
              </w:rPr>
              <w:t>Товарная продукция, зачисленная в выполнение плана</w:t>
            </w:r>
          </w:p>
        </w:tc>
      </w:tr>
      <w:tr w:rsidR="00402FAF">
        <w:trPr>
          <w:cantSplit/>
          <w:jc w:val="center"/>
        </w:trPr>
        <w:tc>
          <w:tcPr>
            <w:tcW w:w="3793" w:type="dxa"/>
            <w:vMerge/>
            <w:vAlign w:val="center"/>
          </w:tcPr>
          <w:p w:rsidR="00402FAF" w:rsidRDefault="00402FAF">
            <w:pPr>
              <w:jc w:val="center"/>
              <w:rPr>
                <w:sz w:val="24"/>
              </w:rPr>
            </w:pPr>
          </w:p>
        </w:tc>
        <w:tc>
          <w:tcPr>
            <w:tcW w:w="1081" w:type="dxa"/>
          </w:tcPr>
          <w:p w:rsidR="00402FAF" w:rsidRDefault="00402FAF">
            <w:pPr>
              <w:jc w:val="center"/>
              <w:rPr>
                <w:sz w:val="24"/>
              </w:rPr>
            </w:pPr>
            <w:r>
              <w:rPr>
                <w:sz w:val="24"/>
              </w:rPr>
              <w:t>План</w:t>
            </w:r>
          </w:p>
        </w:tc>
        <w:tc>
          <w:tcPr>
            <w:tcW w:w="824" w:type="dxa"/>
          </w:tcPr>
          <w:p w:rsidR="00402FAF" w:rsidRDefault="00402FAF">
            <w:pPr>
              <w:jc w:val="center"/>
              <w:rPr>
                <w:sz w:val="24"/>
              </w:rPr>
            </w:pPr>
            <w:r>
              <w:rPr>
                <w:sz w:val="24"/>
              </w:rPr>
              <w:t>Факт</w:t>
            </w:r>
          </w:p>
        </w:tc>
        <w:tc>
          <w:tcPr>
            <w:tcW w:w="1560" w:type="dxa"/>
            <w:vMerge/>
            <w:vAlign w:val="center"/>
          </w:tcPr>
          <w:p w:rsidR="00402FAF" w:rsidRDefault="00402FAF">
            <w:pPr>
              <w:jc w:val="center"/>
              <w:rPr>
                <w:sz w:val="24"/>
              </w:rPr>
            </w:pPr>
          </w:p>
        </w:tc>
        <w:tc>
          <w:tcPr>
            <w:tcW w:w="2436" w:type="dxa"/>
            <w:vMerge/>
            <w:vAlign w:val="center"/>
          </w:tcPr>
          <w:p w:rsidR="00402FAF" w:rsidRDefault="00402FAF">
            <w:pPr>
              <w:jc w:val="center"/>
              <w:rPr>
                <w:sz w:val="24"/>
              </w:rPr>
            </w:pPr>
          </w:p>
        </w:tc>
      </w:tr>
      <w:tr w:rsidR="00402FAF">
        <w:trPr>
          <w:cantSplit/>
          <w:jc w:val="center"/>
        </w:trPr>
        <w:tc>
          <w:tcPr>
            <w:tcW w:w="9694" w:type="dxa"/>
            <w:gridSpan w:val="5"/>
            <w:vAlign w:val="center"/>
          </w:tcPr>
          <w:p w:rsidR="00402FAF" w:rsidRDefault="00402FAF">
            <w:pPr>
              <w:spacing w:line="360" w:lineRule="auto"/>
              <w:rPr>
                <w:b/>
                <w:sz w:val="28"/>
              </w:rPr>
            </w:pPr>
            <w:r>
              <w:rPr>
                <w:b/>
                <w:sz w:val="28"/>
              </w:rPr>
              <w:t>Товары народного потребления:</w:t>
            </w:r>
          </w:p>
        </w:tc>
      </w:tr>
      <w:tr w:rsidR="00402FAF">
        <w:trPr>
          <w:cantSplit/>
          <w:trHeight w:val="870"/>
          <w:jc w:val="center"/>
        </w:trPr>
        <w:tc>
          <w:tcPr>
            <w:tcW w:w="3793" w:type="dxa"/>
            <w:vAlign w:val="center"/>
          </w:tcPr>
          <w:p w:rsidR="00402FAF" w:rsidRDefault="00402FAF" w:rsidP="00402FAF">
            <w:pPr>
              <w:numPr>
                <w:ilvl w:val="0"/>
                <w:numId w:val="12"/>
              </w:numPr>
              <w:spacing w:line="360" w:lineRule="auto"/>
              <w:rPr>
                <w:sz w:val="28"/>
              </w:rPr>
            </w:pPr>
            <w:r>
              <w:rPr>
                <w:sz w:val="28"/>
              </w:rPr>
              <w:t>закатка ручная Б4-МЗУ-1</w:t>
            </w:r>
          </w:p>
        </w:tc>
        <w:tc>
          <w:tcPr>
            <w:tcW w:w="1081" w:type="dxa"/>
            <w:vAlign w:val="center"/>
          </w:tcPr>
          <w:p w:rsidR="00402FAF" w:rsidRDefault="00402FAF">
            <w:pPr>
              <w:spacing w:line="360" w:lineRule="auto"/>
              <w:jc w:val="center"/>
              <w:rPr>
                <w:sz w:val="24"/>
              </w:rPr>
            </w:pPr>
            <w:r>
              <w:rPr>
                <w:sz w:val="24"/>
              </w:rPr>
              <w:t>25000</w:t>
            </w:r>
          </w:p>
        </w:tc>
        <w:tc>
          <w:tcPr>
            <w:tcW w:w="824" w:type="dxa"/>
            <w:vAlign w:val="center"/>
          </w:tcPr>
          <w:p w:rsidR="00402FAF" w:rsidRDefault="00402FAF">
            <w:pPr>
              <w:spacing w:line="360" w:lineRule="auto"/>
              <w:jc w:val="center"/>
              <w:rPr>
                <w:sz w:val="24"/>
              </w:rPr>
            </w:pPr>
            <w:r>
              <w:rPr>
                <w:sz w:val="24"/>
              </w:rPr>
              <w:t>10000</w:t>
            </w:r>
          </w:p>
        </w:tc>
        <w:tc>
          <w:tcPr>
            <w:tcW w:w="1560" w:type="dxa"/>
            <w:vAlign w:val="center"/>
          </w:tcPr>
          <w:p w:rsidR="00402FAF" w:rsidRDefault="00402FAF">
            <w:pPr>
              <w:spacing w:line="360" w:lineRule="auto"/>
              <w:jc w:val="center"/>
              <w:rPr>
                <w:sz w:val="24"/>
              </w:rPr>
            </w:pPr>
            <w:r>
              <w:rPr>
                <w:sz w:val="24"/>
              </w:rPr>
              <w:t>40</w:t>
            </w:r>
          </w:p>
        </w:tc>
        <w:tc>
          <w:tcPr>
            <w:tcW w:w="2436" w:type="dxa"/>
            <w:vAlign w:val="center"/>
          </w:tcPr>
          <w:p w:rsidR="00402FAF" w:rsidRDefault="00402FAF">
            <w:pPr>
              <w:spacing w:line="360" w:lineRule="auto"/>
              <w:jc w:val="center"/>
              <w:rPr>
                <w:sz w:val="24"/>
              </w:rPr>
            </w:pPr>
            <w:r>
              <w:rPr>
                <w:sz w:val="24"/>
              </w:rPr>
              <w:t>10000</w:t>
            </w:r>
          </w:p>
        </w:tc>
      </w:tr>
      <w:tr w:rsidR="00402FAF">
        <w:trPr>
          <w:cantSplit/>
          <w:trHeight w:val="870"/>
          <w:jc w:val="center"/>
        </w:trPr>
        <w:tc>
          <w:tcPr>
            <w:tcW w:w="3793" w:type="dxa"/>
            <w:vAlign w:val="center"/>
          </w:tcPr>
          <w:p w:rsidR="00402FAF" w:rsidRDefault="00402FAF" w:rsidP="00402FAF">
            <w:pPr>
              <w:numPr>
                <w:ilvl w:val="0"/>
                <w:numId w:val="12"/>
              </w:numPr>
              <w:spacing w:line="360" w:lineRule="auto"/>
              <w:rPr>
                <w:sz w:val="28"/>
              </w:rPr>
            </w:pPr>
            <w:r>
              <w:rPr>
                <w:sz w:val="28"/>
              </w:rPr>
              <w:t>крышка СКО 1-82</w:t>
            </w:r>
          </w:p>
        </w:tc>
        <w:tc>
          <w:tcPr>
            <w:tcW w:w="1081" w:type="dxa"/>
            <w:vAlign w:val="center"/>
          </w:tcPr>
          <w:p w:rsidR="00402FAF" w:rsidRDefault="00402FAF">
            <w:pPr>
              <w:spacing w:line="360" w:lineRule="auto"/>
              <w:jc w:val="center"/>
              <w:rPr>
                <w:sz w:val="24"/>
              </w:rPr>
            </w:pPr>
            <w:r>
              <w:rPr>
                <w:sz w:val="24"/>
              </w:rPr>
              <w:t>551500</w:t>
            </w:r>
          </w:p>
        </w:tc>
        <w:tc>
          <w:tcPr>
            <w:tcW w:w="824" w:type="dxa"/>
            <w:vAlign w:val="center"/>
          </w:tcPr>
          <w:p w:rsidR="00402FAF" w:rsidRDefault="00402FAF">
            <w:pPr>
              <w:spacing w:line="360" w:lineRule="auto"/>
              <w:jc w:val="center"/>
              <w:rPr>
                <w:sz w:val="24"/>
              </w:rPr>
            </w:pPr>
            <w:r>
              <w:rPr>
                <w:sz w:val="24"/>
              </w:rPr>
              <w:t>68000</w:t>
            </w:r>
          </w:p>
        </w:tc>
        <w:tc>
          <w:tcPr>
            <w:tcW w:w="1560" w:type="dxa"/>
            <w:vAlign w:val="center"/>
          </w:tcPr>
          <w:p w:rsidR="00402FAF" w:rsidRDefault="00402FAF">
            <w:pPr>
              <w:spacing w:line="360" w:lineRule="auto"/>
              <w:jc w:val="center"/>
              <w:rPr>
                <w:sz w:val="24"/>
              </w:rPr>
            </w:pPr>
            <w:r>
              <w:rPr>
                <w:sz w:val="24"/>
              </w:rPr>
              <w:t>12,3</w:t>
            </w:r>
          </w:p>
        </w:tc>
        <w:tc>
          <w:tcPr>
            <w:tcW w:w="2436" w:type="dxa"/>
            <w:vAlign w:val="center"/>
          </w:tcPr>
          <w:p w:rsidR="00402FAF" w:rsidRDefault="00402FAF">
            <w:pPr>
              <w:spacing w:line="360" w:lineRule="auto"/>
              <w:jc w:val="center"/>
              <w:rPr>
                <w:sz w:val="24"/>
              </w:rPr>
            </w:pPr>
            <w:r>
              <w:rPr>
                <w:sz w:val="24"/>
              </w:rPr>
              <w:t>68000</w:t>
            </w:r>
          </w:p>
        </w:tc>
      </w:tr>
      <w:tr w:rsidR="00402FAF">
        <w:trPr>
          <w:cantSplit/>
          <w:trHeight w:val="870"/>
          <w:jc w:val="center"/>
        </w:trPr>
        <w:tc>
          <w:tcPr>
            <w:tcW w:w="3793" w:type="dxa"/>
            <w:vAlign w:val="center"/>
          </w:tcPr>
          <w:p w:rsidR="00402FAF" w:rsidRDefault="00402FAF" w:rsidP="00402FAF">
            <w:pPr>
              <w:numPr>
                <w:ilvl w:val="0"/>
                <w:numId w:val="12"/>
              </w:numPr>
              <w:spacing w:line="360" w:lineRule="auto"/>
              <w:rPr>
                <w:sz w:val="28"/>
              </w:rPr>
            </w:pPr>
            <w:r>
              <w:rPr>
                <w:sz w:val="28"/>
              </w:rPr>
              <w:t>вальцы ручные</w:t>
            </w:r>
          </w:p>
        </w:tc>
        <w:tc>
          <w:tcPr>
            <w:tcW w:w="1081" w:type="dxa"/>
            <w:vAlign w:val="center"/>
          </w:tcPr>
          <w:p w:rsidR="00402FAF" w:rsidRDefault="00402FAF">
            <w:pPr>
              <w:spacing w:line="360" w:lineRule="auto"/>
              <w:jc w:val="center"/>
              <w:rPr>
                <w:sz w:val="24"/>
              </w:rPr>
            </w:pPr>
            <w:r>
              <w:rPr>
                <w:sz w:val="24"/>
              </w:rPr>
              <w:t>800</w:t>
            </w:r>
          </w:p>
        </w:tc>
        <w:tc>
          <w:tcPr>
            <w:tcW w:w="824" w:type="dxa"/>
            <w:vAlign w:val="center"/>
          </w:tcPr>
          <w:p w:rsidR="00402FAF" w:rsidRDefault="00402FAF">
            <w:pPr>
              <w:spacing w:line="360" w:lineRule="auto"/>
              <w:jc w:val="center"/>
              <w:rPr>
                <w:sz w:val="24"/>
              </w:rPr>
            </w:pPr>
            <w:r>
              <w:rPr>
                <w:sz w:val="24"/>
              </w:rPr>
              <w:t>800</w:t>
            </w:r>
          </w:p>
        </w:tc>
        <w:tc>
          <w:tcPr>
            <w:tcW w:w="1560" w:type="dxa"/>
            <w:vAlign w:val="center"/>
          </w:tcPr>
          <w:p w:rsidR="00402FAF" w:rsidRDefault="00402FAF">
            <w:pPr>
              <w:spacing w:line="360" w:lineRule="auto"/>
              <w:jc w:val="center"/>
              <w:rPr>
                <w:sz w:val="24"/>
              </w:rPr>
            </w:pPr>
            <w:r>
              <w:rPr>
                <w:sz w:val="24"/>
              </w:rPr>
              <w:t>100</w:t>
            </w:r>
          </w:p>
        </w:tc>
        <w:tc>
          <w:tcPr>
            <w:tcW w:w="2436" w:type="dxa"/>
            <w:vAlign w:val="center"/>
          </w:tcPr>
          <w:p w:rsidR="00402FAF" w:rsidRDefault="00402FAF">
            <w:pPr>
              <w:spacing w:line="360" w:lineRule="auto"/>
              <w:jc w:val="center"/>
              <w:rPr>
                <w:sz w:val="24"/>
              </w:rPr>
            </w:pPr>
            <w:r>
              <w:rPr>
                <w:sz w:val="24"/>
              </w:rPr>
              <w:t>800</w:t>
            </w:r>
          </w:p>
        </w:tc>
      </w:tr>
      <w:tr w:rsidR="00402FAF">
        <w:trPr>
          <w:cantSplit/>
          <w:trHeight w:val="870"/>
          <w:jc w:val="center"/>
        </w:trPr>
        <w:tc>
          <w:tcPr>
            <w:tcW w:w="3793" w:type="dxa"/>
            <w:vAlign w:val="center"/>
          </w:tcPr>
          <w:p w:rsidR="00402FAF" w:rsidRDefault="00402FAF" w:rsidP="00402FAF">
            <w:pPr>
              <w:numPr>
                <w:ilvl w:val="0"/>
                <w:numId w:val="12"/>
              </w:numPr>
              <w:spacing w:line="360" w:lineRule="auto"/>
              <w:rPr>
                <w:sz w:val="28"/>
              </w:rPr>
            </w:pPr>
            <w:r>
              <w:rPr>
                <w:sz w:val="28"/>
              </w:rPr>
              <w:t>зерноизмельчитель</w:t>
            </w:r>
          </w:p>
        </w:tc>
        <w:tc>
          <w:tcPr>
            <w:tcW w:w="1081" w:type="dxa"/>
            <w:vAlign w:val="center"/>
          </w:tcPr>
          <w:p w:rsidR="00402FAF" w:rsidRDefault="00402FAF">
            <w:pPr>
              <w:spacing w:line="360" w:lineRule="auto"/>
              <w:jc w:val="center"/>
              <w:rPr>
                <w:sz w:val="24"/>
              </w:rPr>
            </w:pPr>
            <w:r>
              <w:rPr>
                <w:sz w:val="24"/>
              </w:rPr>
              <w:t>1700</w:t>
            </w:r>
          </w:p>
        </w:tc>
        <w:tc>
          <w:tcPr>
            <w:tcW w:w="824" w:type="dxa"/>
            <w:vAlign w:val="center"/>
          </w:tcPr>
          <w:p w:rsidR="00402FAF" w:rsidRDefault="00402FAF">
            <w:pPr>
              <w:spacing w:line="360" w:lineRule="auto"/>
              <w:jc w:val="center"/>
              <w:rPr>
                <w:sz w:val="24"/>
              </w:rPr>
            </w:pPr>
            <w:r>
              <w:rPr>
                <w:sz w:val="24"/>
              </w:rPr>
              <w:t>1700</w:t>
            </w:r>
          </w:p>
        </w:tc>
        <w:tc>
          <w:tcPr>
            <w:tcW w:w="1560" w:type="dxa"/>
            <w:vAlign w:val="center"/>
          </w:tcPr>
          <w:p w:rsidR="00402FAF" w:rsidRDefault="00402FAF">
            <w:pPr>
              <w:spacing w:line="360" w:lineRule="auto"/>
              <w:jc w:val="center"/>
              <w:rPr>
                <w:sz w:val="24"/>
              </w:rPr>
            </w:pPr>
            <w:r>
              <w:rPr>
                <w:sz w:val="24"/>
              </w:rPr>
              <w:t>100</w:t>
            </w:r>
          </w:p>
        </w:tc>
        <w:tc>
          <w:tcPr>
            <w:tcW w:w="2436" w:type="dxa"/>
            <w:vAlign w:val="center"/>
          </w:tcPr>
          <w:p w:rsidR="00402FAF" w:rsidRDefault="00402FAF">
            <w:pPr>
              <w:spacing w:line="360" w:lineRule="auto"/>
              <w:jc w:val="center"/>
              <w:rPr>
                <w:sz w:val="24"/>
              </w:rPr>
            </w:pPr>
            <w:r>
              <w:rPr>
                <w:sz w:val="24"/>
              </w:rPr>
              <w:t>1700</w:t>
            </w:r>
          </w:p>
        </w:tc>
      </w:tr>
      <w:tr w:rsidR="00402FAF">
        <w:trPr>
          <w:cantSplit/>
          <w:trHeight w:val="870"/>
          <w:jc w:val="center"/>
        </w:trPr>
        <w:tc>
          <w:tcPr>
            <w:tcW w:w="3793" w:type="dxa"/>
            <w:vAlign w:val="center"/>
          </w:tcPr>
          <w:p w:rsidR="00402FAF" w:rsidRDefault="00402FAF" w:rsidP="00402FAF">
            <w:pPr>
              <w:numPr>
                <w:ilvl w:val="0"/>
                <w:numId w:val="12"/>
              </w:numPr>
              <w:spacing w:line="360" w:lineRule="auto"/>
              <w:rPr>
                <w:sz w:val="28"/>
              </w:rPr>
            </w:pPr>
            <w:r>
              <w:rPr>
                <w:sz w:val="28"/>
              </w:rPr>
              <w:t>коптильня</w:t>
            </w:r>
          </w:p>
        </w:tc>
        <w:tc>
          <w:tcPr>
            <w:tcW w:w="1081" w:type="dxa"/>
            <w:vAlign w:val="center"/>
          </w:tcPr>
          <w:p w:rsidR="00402FAF" w:rsidRDefault="00402FAF">
            <w:pPr>
              <w:spacing w:line="360" w:lineRule="auto"/>
              <w:jc w:val="center"/>
              <w:rPr>
                <w:sz w:val="24"/>
              </w:rPr>
            </w:pPr>
            <w:r>
              <w:rPr>
                <w:sz w:val="24"/>
              </w:rPr>
              <w:t>400</w:t>
            </w:r>
          </w:p>
        </w:tc>
        <w:tc>
          <w:tcPr>
            <w:tcW w:w="824" w:type="dxa"/>
            <w:vAlign w:val="center"/>
          </w:tcPr>
          <w:p w:rsidR="00402FAF" w:rsidRDefault="00402FAF">
            <w:pPr>
              <w:spacing w:line="360" w:lineRule="auto"/>
              <w:jc w:val="center"/>
              <w:rPr>
                <w:sz w:val="24"/>
              </w:rPr>
            </w:pPr>
            <w:r>
              <w:rPr>
                <w:sz w:val="24"/>
              </w:rPr>
              <w:t>400</w:t>
            </w:r>
          </w:p>
        </w:tc>
        <w:tc>
          <w:tcPr>
            <w:tcW w:w="1560" w:type="dxa"/>
            <w:vAlign w:val="center"/>
          </w:tcPr>
          <w:p w:rsidR="00402FAF" w:rsidRDefault="00402FAF">
            <w:pPr>
              <w:spacing w:line="360" w:lineRule="auto"/>
              <w:jc w:val="center"/>
              <w:rPr>
                <w:sz w:val="24"/>
              </w:rPr>
            </w:pPr>
            <w:r>
              <w:rPr>
                <w:sz w:val="24"/>
              </w:rPr>
              <w:t>100</w:t>
            </w:r>
          </w:p>
        </w:tc>
        <w:tc>
          <w:tcPr>
            <w:tcW w:w="2436" w:type="dxa"/>
            <w:vAlign w:val="center"/>
          </w:tcPr>
          <w:p w:rsidR="00402FAF" w:rsidRDefault="00402FAF">
            <w:pPr>
              <w:spacing w:line="360" w:lineRule="auto"/>
              <w:jc w:val="center"/>
              <w:rPr>
                <w:sz w:val="24"/>
              </w:rPr>
            </w:pPr>
            <w:r>
              <w:rPr>
                <w:sz w:val="24"/>
              </w:rPr>
              <w:t>400</w:t>
            </w:r>
          </w:p>
        </w:tc>
      </w:tr>
      <w:tr w:rsidR="00402FAF">
        <w:trPr>
          <w:cantSplit/>
          <w:trHeight w:val="870"/>
          <w:jc w:val="center"/>
        </w:trPr>
        <w:tc>
          <w:tcPr>
            <w:tcW w:w="3793" w:type="dxa"/>
            <w:vAlign w:val="center"/>
          </w:tcPr>
          <w:p w:rsidR="00402FAF" w:rsidRDefault="00402FAF" w:rsidP="00402FAF">
            <w:pPr>
              <w:numPr>
                <w:ilvl w:val="0"/>
                <w:numId w:val="12"/>
              </w:numPr>
              <w:spacing w:line="360" w:lineRule="auto"/>
              <w:rPr>
                <w:sz w:val="28"/>
              </w:rPr>
            </w:pPr>
            <w:r>
              <w:rPr>
                <w:sz w:val="28"/>
              </w:rPr>
              <w:t>микромельница</w:t>
            </w:r>
          </w:p>
        </w:tc>
        <w:tc>
          <w:tcPr>
            <w:tcW w:w="1081" w:type="dxa"/>
            <w:vAlign w:val="center"/>
          </w:tcPr>
          <w:p w:rsidR="00402FAF" w:rsidRDefault="00402FAF">
            <w:pPr>
              <w:spacing w:line="360" w:lineRule="auto"/>
              <w:jc w:val="center"/>
              <w:rPr>
                <w:sz w:val="24"/>
              </w:rPr>
            </w:pPr>
            <w:r>
              <w:rPr>
                <w:sz w:val="24"/>
              </w:rPr>
              <w:t>300</w:t>
            </w:r>
          </w:p>
        </w:tc>
        <w:tc>
          <w:tcPr>
            <w:tcW w:w="824" w:type="dxa"/>
            <w:vAlign w:val="center"/>
          </w:tcPr>
          <w:p w:rsidR="00402FAF" w:rsidRDefault="00402FAF">
            <w:pPr>
              <w:spacing w:line="360" w:lineRule="auto"/>
              <w:jc w:val="center"/>
              <w:rPr>
                <w:sz w:val="24"/>
              </w:rPr>
            </w:pPr>
            <w:r>
              <w:rPr>
                <w:sz w:val="24"/>
              </w:rPr>
              <w:t>300</w:t>
            </w:r>
          </w:p>
        </w:tc>
        <w:tc>
          <w:tcPr>
            <w:tcW w:w="1560" w:type="dxa"/>
            <w:vAlign w:val="center"/>
          </w:tcPr>
          <w:p w:rsidR="00402FAF" w:rsidRDefault="00402FAF">
            <w:pPr>
              <w:spacing w:line="360" w:lineRule="auto"/>
              <w:jc w:val="center"/>
              <w:rPr>
                <w:sz w:val="24"/>
              </w:rPr>
            </w:pPr>
            <w:r>
              <w:rPr>
                <w:sz w:val="24"/>
              </w:rPr>
              <w:t>100</w:t>
            </w:r>
          </w:p>
        </w:tc>
        <w:tc>
          <w:tcPr>
            <w:tcW w:w="2436" w:type="dxa"/>
            <w:vAlign w:val="center"/>
          </w:tcPr>
          <w:p w:rsidR="00402FAF" w:rsidRDefault="00402FAF">
            <w:pPr>
              <w:spacing w:line="360" w:lineRule="auto"/>
              <w:jc w:val="center"/>
              <w:rPr>
                <w:sz w:val="24"/>
              </w:rPr>
            </w:pPr>
            <w:r>
              <w:rPr>
                <w:sz w:val="24"/>
              </w:rPr>
              <w:t>300</w:t>
            </w:r>
          </w:p>
        </w:tc>
      </w:tr>
      <w:tr w:rsidR="00402FAF">
        <w:trPr>
          <w:cantSplit/>
          <w:trHeight w:val="870"/>
          <w:jc w:val="center"/>
        </w:trPr>
        <w:tc>
          <w:tcPr>
            <w:tcW w:w="3793" w:type="dxa"/>
            <w:vAlign w:val="center"/>
          </w:tcPr>
          <w:p w:rsidR="00402FAF" w:rsidRDefault="00402FAF" w:rsidP="00402FAF">
            <w:pPr>
              <w:numPr>
                <w:ilvl w:val="0"/>
                <w:numId w:val="12"/>
              </w:numPr>
              <w:spacing w:line="360" w:lineRule="auto"/>
              <w:rPr>
                <w:sz w:val="28"/>
              </w:rPr>
            </w:pPr>
            <w:r>
              <w:rPr>
                <w:sz w:val="28"/>
              </w:rPr>
              <w:t>шашлычница</w:t>
            </w:r>
          </w:p>
        </w:tc>
        <w:tc>
          <w:tcPr>
            <w:tcW w:w="1081" w:type="dxa"/>
            <w:vAlign w:val="center"/>
          </w:tcPr>
          <w:p w:rsidR="00402FAF" w:rsidRDefault="00402FAF">
            <w:pPr>
              <w:spacing w:line="360" w:lineRule="auto"/>
              <w:jc w:val="center"/>
              <w:rPr>
                <w:sz w:val="24"/>
              </w:rPr>
            </w:pPr>
            <w:r>
              <w:rPr>
                <w:sz w:val="24"/>
              </w:rPr>
              <w:t>300</w:t>
            </w:r>
          </w:p>
        </w:tc>
        <w:tc>
          <w:tcPr>
            <w:tcW w:w="824" w:type="dxa"/>
            <w:vAlign w:val="center"/>
          </w:tcPr>
          <w:p w:rsidR="00402FAF" w:rsidRDefault="00402FAF">
            <w:pPr>
              <w:spacing w:line="360" w:lineRule="auto"/>
              <w:jc w:val="center"/>
              <w:rPr>
                <w:sz w:val="24"/>
              </w:rPr>
            </w:pPr>
            <w:r>
              <w:rPr>
                <w:sz w:val="24"/>
              </w:rPr>
              <w:t>300</w:t>
            </w:r>
          </w:p>
        </w:tc>
        <w:tc>
          <w:tcPr>
            <w:tcW w:w="1560" w:type="dxa"/>
            <w:vAlign w:val="center"/>
          </w:tcPr>
          <w:p w:rsidR="00402FAF" w:rsidRDefault="00402FAF">
            <w:pPr>
              <w:spacing w:line="360" w:lineRule="auto"/>
              <w:jc w:val="center"/>
              <w:rPr>
                <w:sz w:val="24"/>
              </w:rPr>
            </w:pPr>
            <w:r>
              <w:rPr>
                <w:sz w:val="24"/>
              </w:rPr>
              <w:t>100</w:t>
            </w:r>
          </w:p>
        </w:tc>
        <w:tc>
          <w:tcPr>
            <w:tcW w:w="2436" w:type="dxa"/>
            <w:vAlign w:val="center"/>
          </w:tcPr>
          <w:p w:rsidR="00402FAF" w:rsidRDefault="00402FAF">
            <w:pPr>
              <w:spacing w:line="360" w:lineRule="auto"/>
              <w:jc w:val="center"/>
              <w:rPr>
                <w:sz w:val="24"/>
              </w:rPr>
            </w:pPr>
            <w:r>
              <w:rPr>
                <w:sz w:val="24"/>
              </w:rPr>
              <w:t>300</w:t>
            </w:r>
          </w:p>
        </w:tc>
      </w:tr>
      <w:tr w:rsidR="00402FAF">
        <w:trPr>
          <w:cantSplit/>
          <w:trHeight w:val="852"/>
          <w:jc w:val="center"/>
        </w:trPr>
        <w:tc>
          <w:tcPr>
            <w:tcW w:w="3793" w:type="dxa"/>
            <w:vAlign w:val="center"/>
          </w:tcPr>
          <w:p w:rsidR="00402FAF" w:rsidRDefault="00402FAF">
            <w:pPr>
              <w:spacing w:line="360" w:lineRule="auto"/>
              <w:rPr>
                <w:b/>
                <w:sz w:val="28"/>
              </w:rPr>
            </w:pPr>
            <w:r>
              <w:rPr>
                <w:b/>
                <w:sz w:val="28"/>
              </w:rPr>
              <w:t>Всего:</w:t>
            </w:r>
          </w:p>
        </w:tc>
        <w:tc>
          <w:tcPr>
            <w:tcW w:w="1081" w:type="dxa"/>
            <w:vAlign w:val="center"/>
          </w:tcPr>
          <w:p w:rsidR="00402FAF" w:rsidRDefault="00402FAF">
            <w:pPr>
              <w:spacing w:line="360" w:lineRule="auto"/>
              <w:jc w:val="center"/>
              <w:rPr>
                <w:b/>
                <w:sz w:val="24"/>
              </w:rPr>
            </w:pPr>
            <w:r>
              <w:rPr>
                <w:b/>
                <w:noProof/>
                <w:sz w:val="24"/>
              </w:rPr>
              <w:t>580000</w:t>
            </w:r>
          </w:p>
        </w:tc>
        <w:tc>
          <w:tcPr>
            <w:tcW w:w="824" w:type="dxa"/>
            <w:vAlign w:val="center"/>
          </w:tcPr>
          <w:p w:rsidR="00402FAF" w:rsidRDefault="00402FAF">
            <w:pPr>
              <w:spacing w:line="360" w:lineRule="auto"/>
              <w:jc w:val="center"/>
              <w:rPr>
                <w:b/>
                <w:sz w:val="24"/>
              </w:rPr>
            </w:pPr>
            <w:r>
              <w:rPr>
                <w:b/>
                <w:noProof/>
                <w:sz w:val="24"/>
              </w:rPr>
              <w:t>81500</w:t>
            </w:r>
          </w:p>
        </w:tc>
        <w:tc>
          <w:tcPr>
            <w:tcW w:w="1560" w:type="dxa"/>
            <w:vAlign w:val="center"/>
          </w:tcPr>
          <w:p w:rsidR="00402FAF" w:rsidRDefault="00402FAF">
            <w:pPr>
              <w:spacing w:line="360" w:lineRule="auto"/>
              <w:jc w:val="center"/>
              <w:rPr>
                <w:b/>
                <w:sz w:val="24"/>
              </w:rPr>
            </w:pPr>
            <w:r>
              <w:rPr>
                <w:b/>
                <w:sz w:val="24"/>
              </w:rPr>
              <w:t>14</w:t>
            </w:r>
          </w:p>
        </w:tc>
        <w:tc>
          <w:tcPr>
            <w:tcW w:w="2436" w:type="dxa"/>
            <w:vAlign w:val="center"/>
          </w:tcPr>
          <w:p w:rsidR="00402FAF" w:rsidRDefault="00402FAF">
            <w:pPr>
              <w:spacing w:line="360" w:lineRule="auto"/>
              <w:jc w:val="center"/>
              <w:rPr>
                <w:b/>
                <w:sz w:val="24"/>
              </w:rPr>
            </w:pPr>
            <w:r>
              <w:rPr>
                <w:b/>
                <w:noProof/>
                <w:sz w:val="24"/>
              </w:rPr>
              <w:t>81500</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Оценка этого плана может производиться:</w:t>
      </w:r>
    </w:p>
    <w:p w:rsidR="00402FAF" w:rsidRDefault="00402FAF" w:rsidP="00402FAF">
      <w:pPr>
        <w:numPr>
          <w:ilvl w:val="0"/>
          <w:numId w:val="13"/>
        </w:numPr>
        <w:spacing w:line="360" w:lineRule="auto"/>
        <w:jc w:val="both"/>
        <w:rPr>
          <w:sz w:val="28"/>
        </w:rPr>
      </w:pPr>
      <w:r>
        <w:rPr>
          <w:sz w:val="28"/>
        </w:rPr>
        <w:t>по способу наименьшего процента – 12,3%</w:t>
      </w:r>
    </w:p>
    <w:p w:rsidR="00402FAF" w:rsidRDefault="00402FAF" w:rsidP="00402FAF">
      <w:pPr>
        <w:numPr>
          <w:ilvl w:val="0"/>
          <w:numId w:val="13"/>
        </w:numPr>
        <w:spacing w:line="360" w:lineRule="auto"/>
        <w:jc w:val="both"/>
        <w:rPr>
          <w:sz w:val="28"/>
        </w:rPr>
      </w:pPr>
      <w:r>
        <w:rPr>
          <w:sz w:val="28"/>
        </w:rPr>
        <w:t>по удельному весу в общем перечне наименований изделий, по которым выполнен план выпуска продукции – 4,3%</w:t>
      </w:r>
    </w:p>
    <w:p w:rsidR="00402FAF" w:rsidRDefault="00402FAF" w:rsidP="00402FAF">
      <w:pPr>
        <w:numPr>
          <w:ilvl w:val="0"/>
          <w:numId w:val="13"/>
        </w:numPr>
        <w:spacing w:line="360" w:lineRule="auto"/>
        <w:jc w:val="both"/>
        <w:rPr>
          <w:sz w:val="28"/>
        </w:rPr>
      </w:pPr>
      <w:r>
        <w:rPr>
          <w:sz w:val="28"/>
        </w:rPr>
        <w:t>с помощью среднего процента, который рассчитывается путем деления общего фактического выпуска продукции в пределах плана на общий плановый выпуск продукции – 14,1%.</w:t>
      </w:r>
    </w:p>
    <w:p w:rsidR="00402FAF" w:rsidRDefault="00402FAF">
      <w:pPr>
        <w:spacing w:line="360" w:lineRule="auto"/>
        <w:ind w:firstLine="709"/>
        <w:jc w:val="both"/>
        <w:rPr>
          <w:sz w:val="28"/>
        </w:rPr>
      </w:pPr>
      <w:r>
        <w:rPr>
          <w:sz w:val="28"/>
        </w:rPr>
        <w:t xml:space="preserve">Причины недовыполнения плана по ассортименту могут быть внешние и внутренние. </w:t>
      </w:r>
    </w:p>
    <w:p w:rsidR="00402FAF" w:rsidRDefault="00402FAF">
      <w:pPr>
        <w:spacing w:line="360" w:lineRule="auto"/>
        <w:ind w:firstLine="709"/>
        <w:jc w:val="both"/>
        <w:rPr>
          <w:sz w:val="28"/>
        </w:rPr>
      </w:pPr>
      <w:r>
        <w:rPr>
          <w:sz w:val="28"/>
        </w:rPr>
        <w:t>К первым относятся конъюнктура рынка, изменение спроса на отдельные виды продукции, состояние материально-технического обеспечения, несвоевременный ввод в эксплуатацию производственных мощностей предприятия.</w:t>
      </w:r>
    </w:p>
    <w:p w:rsidR="00402FAF" w:rsidRDefault="00402FAF">
      <w:pPr>
        <w:spacing w:line="360" w:lineRule="auto"/>
        <w:ind w:firstLine="709"/>
        <w:jc w:val="both"/>
        <w:rPr>
          <w:sz w:val="28"/>
        </w:rPr>
      </w:pPr>
      <w:r>
        <w:rPr>
          <w:sz w:val="28"/>
        </w:rPr>
        <w:t>Ко вторым – недостатки в организации производства, и плохое техническое состояние оборудования, простои, аварии, недостаток электроэнергии.</w:t>
      </w:r>
    </w:p>
    <w:p w:rsidR="00402FAF" w:rsidRDefault="00402FAF">
      <w:pPr>
        <w:spacing w:line="360" w:lineRule="auto"/>
        <w:ind w:firstLine="709"/>
        <w:jc w:val="both"/>
        <w:rPr>
          <w:sz w:val="28"/>
        </w:rPr>
      </w:pPr>
      <w:r>
        <w:rPr>
          <w:sz w:val="28"/>
        </w:rPr>
        <w:t>Основными причинами недовыполнения плана производства крышки закаточной СКО 1-82 является: во-первых, повышение цен Россией на жесть (основной поставщик жести – Магнитогорский металлургический комбинат), во-вторых, викельное резиновое кольцо поступило некачественное, что повлекло за собой сбои в работе и простои оборудования.</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Анализ качества произведенной продукции.</w:t>
      </w:r>
    </w:p>
    <w:p w:rsidR="00402FAF" w:rsidRDefault="00402FAF">
      <w:pPr>
        <w:spacing w:line="360" w:lineRule="auto"/>
        <w:ind w:firstLine="709"/>
        <w:jc w:val="both"/>
        <w:rPr>
          <w:sz w:val="28"/>
        </w:rPr>
      </w:pPr>
      <w:r>
        <w:rPr>
          <w:sz w:val="28"/>
        </w:rPr>
        <w:t>Важным  показателем  деятельности  промышленных предприятий является  качество  продукции. Ее  повышение  обеспечивает   экономию не только трудовых и материальных ресурсов, но и позволяет более полно удовлетворить потребности общества. Высокий уровень качества  продукции  способствует  повышению спроса на нее и увеличению суммы прибыли не только  за счет объема продажи, но и за счет более высоких цен.</w:t>
      </w:r>
    </w:p>
    <w:p w:rsidR="00402FAF" w:rsidRDefault="00402FAF">
      <w:pPr>
        <w:spacing w:line="360" w:lineRule="auto"/>
        <w:ind w:firstLine="709"/>
        <w:jc w:val="both"/>
        <w:rPr>
          <w:sz w:val="28"/>
        </w:rPr>
      </w:pPr>
      <w:r>
        <w:rPr>
          <w:sz w:val="28"/>
        </w:rPr>
        <w:t>С 1999 года в Украине введена обязательная сертификация продукции по определенному перечню, утвержденному Госстандартом. Сертификация в Украине проходит только по параметрам безопасности.</w:t>
      </w:r>
    </w:p>
    <w:p w:rsidR="00402FAF" w:rsidRDefault="00402FAF">
      <w:pPr>
        <w:spacing w:line="360" w:lineRule="auto"/>
        <w:ind w:firstLine="709"/>
        <w:jc w:val="both"/>
        <w:rPr>
          <w:sz w:val="28"/>
        </w:rPr>
      </w:pPr>
      <w:r>
        <w:rPr>
          <w:sz w:val="28"/>
        </w:rPr>
        <w:t>На каждое изделие, прошедшее сертификацию выдается сертификат соответствия, который подтверждает то, что изделие отвечает определенным параметрам, которые заложены в технических условиях. Технические условия утверждаются в органах Госстандарта, согласовываются СЭС, органами охраны труда и основным заказчиком. В составе ОАО «Крымпродмаш» имеется испытательный центр, который аккредитован в системе УКРСЕПРО с получением права сертификационных испытаний в области производства технологического оборудования для перерабатывающих отраслей промышленного комплекса.</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p>
    <w:p w:rsidR="00402FAF" w:rsidRDefault="00402FAF">
      <w:pPr>
        <w:spacing w:line="360" w:lineRule="auto"/>
        <w:ind w:firstLine="709"/>
        <w:jc w:val="right"/>
        <w:rPr>
          <w:sz w:val="28"/>
        </w:rPr>
      </w:pPr>
      <w:r>
        <w:rPr>
          <w:sz w:val="28"/>
        </w:rPr>
        <w:t>Таблица 9.</w:t>
      </w:r>
    </w:p>
    <w:p w:rsidR="00402FAF" w:rsidRDefault="00402FAF">
      <w:pPr>
        <w:pStyle w:val="25"/>
      </w:pPr>
      <w:r>
        <w:t>Анализ обобщающих показателей качества продукции ОАО «Крымпродмаш».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0"/>
        <w:gridCol w:w="2871"/>
        <w:gridCol w:w="1"/>
        <w:gridCol w:w="1984"/>
        <w:gridCol w:w="1"/>
        <w:gridCol w:w="1838"/>
        <w:gridCol w:w="3"/>
      </w:tblGrid>
      <w:tr w:rsidR="00402FAF">
        <w:trPr>
          <w:cantSplit/>
          <w:jc w:val="center"/>
        </w:trPr>
        <w:tc>
          <w:tcPr>
            <w:tcW w:w="2940" w:type="dxa"/>
            <w:vMerge w:val="restart"/>
            <w:vAlign w:val="center"/>
          </w:tcPr>
          <w:p w:rsidR="00402FAF" w:rsidRDefault="00402FAF">
            <w:pPr>
              <w:jc w:val="center"/>
              <w:rPr>
                <w:sz w:val="24"/>
              </w:rPr>
            </w:pPr>
            <w:r>
              <w:rPr>
                <w:sz w:val="24"/>
              </w:rPr>
              <w:t>Вид продукции</w:t>
            </w:r>
          </w:p>
        </w:tc>
        <w:tc>
          <w:tcPr>
            <w:tcW w:w="2872" w:type="dxa"/>
            <w:gridSpan w:val="2"/>
            <w:vMerge w:val="restart"/>
            <w:vAlign w:val="center"/>
          </w:tcPr>
          <w:p w:rsidR="00402FAF" w:rsidRDefault="00402FAF">
            <w:pPr>
              <w:jc w:val="center"/>
              <w:rPr>
                <w:sz w:val="24"/>
              </w:rPr>
            </w:pPr>
            <w:r>
              <w:rPr>
                <w:sz w:val="24"/>
              </w:rPr>
              <w:t>1999 год факт</w:t>
            </w:r>
          </w:p>
        </w:tc>
        <w:tc>
          <w:tcPr>
            <w:tcW w:w="3826" w:type="dxa"/>
            <w:gridSpan w:val="4"/>
          </w:tcPr>
          <w:p w:rsidR="00402FAF" w:rsidRDefault="00402FAF">
            <w:pPr>
              <w:jc w:val="center"/>
              <w:rPr>
                <w:sz w:val="24"/>
              </w:rPr>
            </w:pPr>
            <w:r>
              <w:rPr>
                <w:sz w:val="24"/>
              </w:rPr>
              <w:t>2000 год</w:t>
            </w:r>
          </w:p>
        </w:tc>
      </w:tr>
      <w:tr w:rsidR="00402FAF">
        <w:trPr>
          <w:cantSplit/>
          <w:jc w:val="center"/>
        </w:trPr>
        <w:tc>
          <w:tcPr>
            <w:tcW w:w="2940" w:type="dxa"/>
            <w:vMerge/>
            <w:vAlign w:val="center"/>
          </w:tcPr>
          <w:p w:rsidR="00402FAF" w:rsidRDefault="00402FAF">
            <w:pPr>
              <w:jc w:val="center"/>
              <w:rPr>
                <w:sz w:val="24"/>
              </w:rPr>
            </w:pPr>
          </w:p>
        </w:tc>
        <w:tc>
          <w:tcPr>
            <w:tcW w:w="2872" w:type="dxa"/>
            <w:gridSpan w:val="2"/>
            <w:vMerge/>
            <w:vAlign w:val="center"/>
          </w:tcPr>
          <w:p w:rsidR="00402FAF" w:rsidRDefault="00402FAF">
            <w:pPr>
              <w:jc w:val="center"/>
              <w:rPr>
                <w:sz w:val="24"/>
              </w:rPr>
            </w:pPr>
          </w:p>
        </w:tc>
        <w:tc>
          <w:tcPr>
            <w:tcW w:w="1985" w:type="dxa"/>
            <w:gridSpan w:val="2"/>
          </w:tcPr>
          <w:p w:rsidR="00402FAF" w:rsidRDefault="00402FAF">
            <w:pPr>
              <w:jc w:val="center"/>
              <w:rPr>
                <w:sz w:val="24"/>
              </w:rPr>
            </w:pPr>
            <w:r>
              <w:rPr>
                <w:sz w:val="24"/>
              </w:rPr>
              <w:t>План</w:t>
            </w:r>
          </w:p>
        </w:tc>
        <w:tc>
          <w:tcPr>
            <w:tcW w:w="1841" w:type="dxa"/>
            <w:gridSpan w:val="2"/>
          </w:tcPr>
          <w:p w:rsidR="00402FAF" w:rsidRDefault="00402FAF">
            <w:pPr>
              <w:jc w:val="center"/>
              <w:rPr>
                <w:sz w:val="24"/>
              </w:rPr>
            </w:pPr>
            <w:r>
              <w:rPr>
                <w:sz w:val="24"/>
              </w:rPr>
              <w:t>Факт</w:t>
            </w:r>
          </w:p>
        </w:tc>
      </w:tr>
      <w:tr w:rsidR="00402FAF">
        <w:trPr>
          <w:gridAfter w:val="1"/>
          <w:cantSplit/>
          <w:trHeight w:val="992"/>
          <w:jc w:val="center"/>
        </w:trPr>
        <w:tc>
          <w:tcPr>
            <w:tcW w:w="2940" w:type="dxa"/>
            <w:vAlign w:val="center"/>
          </w:tcPr>
          <w:p w:rsidR="00402FAF" w:rsidRDefault="00402FAF">
            <w:pPr>
              <w:rPr>
                <w:sz w:val="28"/>
              </w:rPr>
            </w:pPr>
            <w:r>
              <w:rPr>
                <w:sz w:val="28"/>
              </w:rPr>
              <w:t>Удельный вес (%) сертифицированной продукции</w:t>
            </w:r>
          </w:p>
        </w:tc>
        <w:tc>
          <w:tcPr>
            <w:tcW w:w="2871" w:type="dxa"/>
            <w:vAlign w:val="center"/>
          </w:tcPr>
          <w:p w:rsidR="00402FAF" w:rsidRDefault="00402FAF">
            <w:pPr>
              <w:jc w:val="center"/>
              <w:rPr>
                <w:sz w:val="28"/>
              </w:rPr>
            </w:pPr>
            <w:r>
              <w:rPr>
                <w:sz w:val="28"/>
              </w:rPr>
              <w:t>98</w:t>
            </w:r>
          </w:p>
        </w:tc>
        <w:tc>
          <w:tcPr>
            <w:tcW w:w="1985" w:type="dxa"/>
            <w:gridSpan w:val="2"/>
            <w:vAlign w:val="center"/>
          </w:tcPr>
          <w:p w:rsidR="00402FAF" w:rsidRDefault="00402FAF">
            <w:pPr>
              <w:jc w:val="center"/>
              <w:rPr>
                <w:sz w:val="28"/>
              </w:rPr>
            </w:pPr>
            <w:r>
              <w:rPr>
                <w:sz w:val="28"/>
              </w:rPr>
              <w:t>99</w:t>
            </w:r>
          </w:p>
        </w:tc>
        <w:tc>
          <w:tcPr>
            <w:tcW w:w="1839" w:type="dxa"/>
            <w:gridSpan w:val="2"/>
            <w:vAlign w:val="center"/>
          </w:tcPr>
          <w:p w:rsidR="00402FAF" w:rsidRDefault="00402FAF">
            <w:pPr>
              <w:jc w:val="center"/>
              <w:rPr>
                <w:sz w:val="28"/>
              </w:rPr>
            </w:pPr>
            <w:r>
              <w:rPr>
                <w:sz w:val="28"/>
              </w:rPr>
              <w:t>99</w:t>
            </w:r>
          </w:p>
        </w:tc>
      </w:tr>
      <w:tr w:rsidR="00402FAF">
        <w:trPr>
          <w:gridAfter w:val="1"/>
          <w:cantSplit/>
          <w:trHeight w:val="863"/>
          <w:jc w:val="center"/>
        </w:trPr>
        <w:tc>
          <w:tcPr>
            <w:tcW w:w="2940" w:type="dxa"/>
            <w:vAlign w:val="center"/>
          </w:tcPr>
          <w:p w:rsidR="00402FAF" w:rsidRDefault="00402FAF">
            <w:pPr>
              <w:rPr>
                <w:sz w:val="28"/>
              </w:rPr>
            </w:pPr>
            <w:r>
              <w:rPr>
                <w:sz w:val="28"/>
              </w:rPr>
              <w:t>Потери от брака,</w:t>
            </w:r>
          </w:p>
          <w:p w:rsidR="00402FAF" w:rsidRDefault="00402FAF">
            <w:pPr>
              <w:rPr>
                <w:sz w:val="28"/>
              </w:rPr>
            </w:pPr>
            <w:r>
              <w:rPr>
                <w:sz w:val="28"/>
              </w:rPr>
              <w:t xml:space="preserve"> тыс. грн.</w:t>
            </w:r>
          </w:p>
        </w:tc>
        <w:tc>
          <w:tcPr>
            <w:tcW w:w="2871" w:type="dxa"/>
            <w:vAlign w:val="center"/>
          </w:tcPr>
          <w:p w:rsidR="00402FAF" w:rsidRDefault="00402FAF">
            <w:pPr>
              <w:jc w:val="center"/>
              <w:rPr>
                <w:sz w:val="28"/>
              </w:rPr>
            </w:pPr>
            <w:r>
              <w:rPr>
                <w:sz w:val="28"/>
              </w:rPr>
              <w:t>127</w:t>
            </w:r>
          </w:p>
        </w:tc>
        <w:tc>
          <w:tcPr>
            <w:tcW w:w="1985" w:type="dxa"/>
            <w:gridSpan w:val="2"/>
            <w:vAlign w:val="center"/>
          </w:tcPr>
          <w:p w:rsidR="00402FAF" w:rsidRDefault="00402FAF">
            <w:pPr>
              <w:jc w:val="center"/>
              <w:rPr>
                <w:sz w:val="28"/>
              </w:rPr>
            </w:pPr>
            <w:r>
              <w:rPr>
                <w:sz w:val="28"/>
              </w:rPr>
              <w:t>130</w:t>
            </w:r>
          </w:p>
        </w:tc>
        <w:tc>
          <w:tcPr>
            <w:tcW w:w="1839" w:type="dxa"/>
            <w:gridSpan w:val="2"/>
            <w:vAlign w:val="center"/>
          </w:tcPr>
          <w:p w:rsidR="00402FAF" w:rsidRDefault="00402FAF">
            <w:pPr>
              <w:jc w:val="center"/>
              <w:rPr>
                <w:sz w:val="28"/>
              </w:rPr>
            </w:pPr>
            <w:r>
              <w:rPr>
                <w:sz w:val="28"/>
              </w:rPr>
              <w:t>120</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 xml:space="preserve">Из таблицы видно, что ОАО «Крымпродмаш» выпускает качественную продукцию, т.к. почти все изделия имеют сертификат соответствия. </w:t>
      </w:r>
    </w:p>
    <w:p w:rsidR="00402FAF" w:rsidRDefault="00402FAF">
      <w:pPr>
        <w:spacing w:line="360" w:lineRule="auto"/>
        <w:ind w:firstLine="709"/>
        <w:jc w:val="both"/>
        <w:rPr>
          <w:sz w:val="28"/>
        </w:rPr>
      </w:pPr>
      <w:r>
        <w:rPr>
          <w:sz w:val="28"/>
        </w:rPr>
        <w:br w:type="page"/>
      </w:r>
    </w:p>
    <w:p w:rsidR="00402FAF" w:rsidRDefault="00402FAF">
      <w:pPr>
        <w:pStyle w:val="2"/>
      </w:pPr>
      <w:bookmarkStart w:id="11" w:name="_Toc514754506"/>
      <w:r>
        <w:t>2.3. Анализ организационно-технологического уровня предприятия.</w:t>
      </w:r>
      <w:bookmarkEnd w:id="11"/>
    </w:p>
    <w:p w:rsidR="00402FAF" w:rsidRDefault="00402FAF">
      <w:pPr>
        <w:spacing w:line="360" w:lineRule="auto"/>
        <w:ind w:firstLine="709"/>
        <w:jc w:val="both"/>
        <w:rPr>
          <w:sz w:val="28"/>
        </w:rPr>
      </w:pP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Одним из важнейших факторов повышения эффективности производства на промышленных предприятиях является обеспеченность их основными фондами в необходимом количестве и ассортименте и более полное их использование.</w:t>
      </w:r>
    </w:p>
    <w:p w:rsidR="00402FAF" w:rsidRDefault="00402FAF">
      <w:pPr>
        <w:spacing w:line="360" w:lineRule="auto"/>
        <w:ind w:firstLine="709"/>
        <w:jc w:val="both"/>
        <w:rPr>
          <w:sz w:val="28"/>
        </w:rPr>
      </w:pPr>
      <w:r>
        <w:rPr>
          <w:sz w:val="28"/>
        </w:rPr>
        <w:t>Задачи анализа - определить обеспеченность предприятия основными фондами и уровень их использования по обобщающим и частным показателям, а также установить причины их изменения; рассчитать влияние использования основных фондов на объем производства продукции и другие показатели; изучить степень использования производственной мощности предприятия и оборудования; выявить резервы повышения эффективности использования основных средств.</w:t>
      </w:r>
    </w:p>
    <w:p w:rsidR="00402FAF" w:rsidRDefault="00402FAF">
      <w:pPr>
        <w:spacing w:line="360" w:lineRule="auto"/>
        <w:ind w:firstLine="709"/>
        <w:jc w:val="both"/>
        <w:rPr>
          <w:sz w:val="28"/>
        </w:rPr>
      </w:pPr>
      <w:r>
        <w:rPr>
          <w:sz w:val="28"/>
        </w:rPr>
        <w:t>Виды фондов предприятия делятся на промышленно-производственные и непромышленные, а также фонды непроизводственного назначения. Кроме того, принято выделять активную и пассивную часть фондов, а также отдельные подгруппы в соответствии с их функциональным назначением. Такая детализация необходима для выявления резервов повышения эффективности их использования на основе оптимизации структуры.</w:t>
      </w:r>
    </w:p>
    <w:p w:rsidR="00402FAF" w:rsidRDefault="00402FAF">
      <w:pPr>
        <w:spacing w:line="360" w:lineRule="auto"/>
        <w:ind w:firstLine="709"/>
        <w:jc w:val="both"/>
        <w:rPr>
          <w:sz w:val="28"/>
        </w:rPr>
      </w:pPr>
      <w:r>
        <w:rPr>
          <w:sz w:val="28"/>
        </w:rPr>
        <w:t>Обеспеченность отдельными видами машин, механизмов, оборудования, помещениями устанавливается сравнением фактического их наличия с плановой потребностью, необходимой для выполнения плана по отпуску продукции. Обобщающими показателями, характеризующими уровень обеспеченности предприятия основными производственными фондами, являются фондовооруженность и техническая вооруженность труда. Показатель общей фондовооруженности труда рассчитывается отношением среднегодовой стоимости промышленно-производственных фондов к среднесписочной численности рабочих в наибольшую смену. Уровень технической вооруженности труда определяется отношением стоимости производственного оборудования к среднесписочному количеству рабочих в наибольшую смену. Темпы его роста сопоставляются с темпами роста производительности труда. Желательно, чтобы темпы роста производительности труда опережали темпы роста технической вооруженности труда.</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Анализ состава и структуры основных производственных фондов.</w:t>
      </w:r>
    </w:p>
    <w:p w:rsidR="00402FAF" w:rsidRDefault="00402FAF">
      <w:pPr>
        <w:spacing w:line="360" w:lineRule="auto"/>
        <w:ind w:firstLine="709"/>
        <w:jc w:val="both"/>
        <w:rPr>
          <w:sz w:val="28"/>
        </w:rPr>
      </w:pPr>
      <w:r>
        <w:rPr>
          <w:sz w:val="28"/>
        </w:rPr>
        <w:t>На основании данных формы №11 годового отчета, составляем таблицу за 2000 год.</w:t>
      </w:r>
    </w:p>
    <w:p w:rsidR="00402FAF" w:rsidRDefault="00402FAF">
      <w:pPr>
        <w:spacing w:line="360" w:lineRule="auto"/>
        <w:ind w:firstLine="709"/>
        <w:jc w:val="right"/>
        <w:rPr>
          <w:sz w:val="28"/>
        </w:rPr>
      </w:pPr>
      <w:r>
        <w:rPr>
          <w:sz w:val="28"/>
        </w:rPr>
        <w:t>Таблица 10.</w:t>
      </w:r>
    </w:p>
    <w:p w:rsidR="00402FAF" w:rsidRDefault="00402FAF">
      <w:pPr>
        <w:pStyle w:val="25"/>
      </w:pPr>
      <w:r>
        <w:t>Исходная информация для анализа движения основных производственных фондов за 2000 год.</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134"/>
        <w:gridCol w:w="1417"/>
        <w:gridCol w:w="1134"/>
        <w:gridCol w:w="1559"/>
        <w:gridCol w:w="1239"/>
      </w:tblGrid>
      <w:tr w:rsidR="00402FAF">
        <w:trPr>
          <w:cantSplit/>
        </w:trPr>
        <w:tc>
          <w:tcPr>
            <w:tcW w:w="3369" w:type="dxa"/>
            <w:vMerge w:val="restart"/>
            <w:vAlign w:val="center"/>
          </w:tcPr>
          <w:p w:rsidR="00402FAF" w:rsidRDefault="00402FAF">
            <w:pPr>
              <w:jc w:val="center"/>
              <w:rPr>
                <w:sz w:val="24"/>
              </w:rPr>
            </w:pPr>
            <w:r>
              <w:rPr>
                <w:sz w:val="24"/>
              </w:rPr>
              <w:t>Показатели</w:t>
            </w:r>
          </w:p>
        </w:tc>
        <w:tc>
          <w:tcPr>
            <w:tcW w:w="1134" w:type="dxa"/>
            <w:vMerge w:val="restart"/>
            <w:vAlign w:val="center"/>
          </w:tcPr>
          <w:p w:rsidR="00402FAF" w:rsidRDefault="00402FAF">
            <w:pPr>
              <w:jc w:val="center"/>
              <w:rPr>
                <w:sz w:val="24"/>
              </w:rPr>
            </w:pPr>
            <w:r>
              <w:rPr>
                <w:sz w:val="24"/>
              </w:rPr>
              <w:t>Наличие на начало года</w:t>
            </w:r>
          </w:p>
        </w:tc>
        <w:tc>
          <w:tcPr>
            <w:tcW w:w="1417" w:type="dxa"/>
            <w:vMerge w:val="restart"/>
            <w:vAlign w:val="center"/>
          </w:tcPr>
          <w:p w:rsidR="00402FAF" w:rsidRDefault="00402FAF">
            <w:pPr>
              <w:jc w:val="center"/>
              <w:rPr>
                <w:sz w:val="24"/>
              </w:rPr>
            </w:pPr>
            <w:r>
              <w:rPr>
                <w:sz w:val="24"/>
              </w:rPr>
              <w:t>Поступило в отчетном периоде</w:t>
            </w:r>
          </w:p>
        </w:tc>
        <w:tc>
          <w:tcPr>
            <w:tcW w:w="2693" w:type="dxa"/>
            <w:gridSpan w:val="2"/>
            <w:vAlign w:val="center"/>
          </w:tcPr>
          <w:p w:rsidR="00402FAF" w:rsidRDefault="00402FAF">
            <w:pPr>
              <w:jc w:val="center"/>
              <w:rPr>
                <w:sz w:val="24"/>
              </w:rPr>
            </w:pPr>
            <w:r>
              <w:rPr>
                <w:sz w:val="24"/>
              </w:rPr>
              <w:t>Выбыло за отчетный период</w:t>
            </w:r>
          </w:p>
        </w:tc>
        <w:tc>
          <w:tcPr>
            <w:tcW w:w="1239" w:type="dxa"/>
            <w:vMerge w:val="restart"/>
            <w:vAlign w:val="center"/>
          </w:tcPr>
          <w:p w:rsidR="00402FAF" w:rsidRDefault="00402FAF">
            <w:pPr>
              <w:jc w:val="center"/>
              <w:rPr>
                <w:sz w:val="24"/>
              </w:rPr>
            </w:pPr>
            <w:r>
              <w:rPr>
                <w:sz w:val="24"/>
              </w:rPr>
              <w:t>Наличие на конец года</w:t>
            </w:r>
          </w:p>
        </w:tc>
      </w:tr>
      <w:tr w:rsidR="00402FAF">
        <w:trPr>
          <w:cantSplit/>
        </w:trPr>
        <w:tc>
          <w:tcPr>
            <w:tcW w:w="3369" w:type="dxa"/>
            <w:vMerge/>
          </w:tcPr>
          <w:p w:rsidR="00402FAF" w:rsidRDefault="00402FAF">
            <w:pPr>
              <w:spacing w:line="360" w:lineRule="auto"/>
              <w:jc w:val="both"/>
              <w:rPr>
                <w:sz w:val="28"/>
              </w:rPr>
            </w:pPr>
          </w:p>
        </w:tc>
        <w:tc>
          <w:tcPr>
            <w:tcW w:w="1134" w:type="dxa"/>
            <w:vMerge/>
          </w:tcPr>
          <w:p w:rsidR="00402FAF" w:rsidRDefault="00402FAF">
            <w:pPr>
              <w:spacing w:line="360" w:lineRule="auto"/>
              <w:jc w:val="both"/>
              <w:rPr>
                <w:sz w:val="28"/>
              </w:rPr>
            </w:pPr>
          </w:p>
        </w:tc>
        <w:tc>
          <w:tcPr>
            <w:tcW w:w="1417" w:type="dxa"/>
            <w:vMerge/>
          </w:tcPr>
          <w:p w:rsidR="00402FAF" w:rsidRDefault="00402FAF">
            <w:pPr>
              <w:spacing w:line="360" w:lineRule="auto"/>
              <w:jc w:val="both"/>
              <w:rPr>
                <w:sz w:val="28"/>
              </w:rPr>
            </w:pPr>
          </w:p>
        </w:tc>
        <w:tc>
          <w:tcPr>
            <w:tcW w:w="1134" w:type="dxa"/>
            <w:vAlign w:val="center"/>
          </w:tcPr>
          <w:p w:rsidR="00402FAF" w:rsidRDefault="00402FAF">
            <w:pPr>
              <w:jc w:val="center"/>
            </w:pPr>
            <w:r>
              <w:t>Всего</w:t>
            </w:r>
          </w:p>
        </w:tc>
        <w:tc>
          <w:tcPr>
            <w:tcW w:w="1559" w:type="dxa"/>
            <w:vAlign w:val="center"/>
          </w:tcPr>
          <w:p w:rsidR="00402FAF" w:rsidRDefault="00402FAF">
            <w:pPr>
              <w:jc w:val="center"/>
            </w:pPr>
            <w:r>
              <w:t>В т.ч. ликвидировано</w:t>
            </w:r>
          </w:p>
        </w:tc>
        <w:tc>
          <w:tcPr>
            <w:tcW w:w="1239" w:type="dxa"/>
            <w:vMerge/>
          </w:tcPr>
          <w:p w:rsidR="00402FAF" w:rsidRDefault="00402FAF">
            <w:pPr>
              <w:spacing w:line="360" w:lineRule="auto"/>
              <w:jc w:val="both"/>
              <w:rPr>
                <w:sz w:val="28"/>
              </w:rPr>
            </w:pPr>
          </w:p>
        </w:tc>
      </w:tr>
      <w:tr w:rsidR="00402FAF">
        <w:tc>
          <w:tcPr>
            <w:tcW w:w="3369" w:type="dxa"/>
            <w:vAlign w:val="center"/>
          </w:tcPr>
          <w:p w:rsidR="00402FAF" w:rsidRDefault="00402FAF">
            <w:pPr>
              <w:pStyle w:val="33"/>
            </w:pPr>
            <w:r>
              <w:t xml:space="preserve">Промышленно-производственные основные фонды, </w:t>
            </w:r>
          </w:p>
          <w:p w:rsidR="00402FAF" w:rsidRDefault="00402FAF">
            <w:pPr>
              <w:spacing w:line="360" w:lineRule="auto"/>
              <w:jc w:val="both"/>
              <w:rPr>
                <w:sz w:val="28"/>
              </w:rPr>
            </w:pPr>
            <w:r>
              <w:rPr>
                <w:sz w:val="28"/>
              </w:rPr>
              <w:t>тыс. грн.</w:t>
            </w:r>
          </w:p>
        </w:tc>
        <w:tc>
          <w:tcPr>
            <w:tcW w:w="1134" w:type="dxa"/>
            <w:vAlign w:val="center"/>
          </w:tcPr>
          <w:p w:rsidR="00402FAF" w:rsidRDefault="00402FAF">
            <w:pPr>
              <w:spacing w:line="360" w:lineRule="auto"/>
              <w:jc w:val="center"/>
              <w:rPr>
                <w:sz w:val="28"/>
              </w:rPr>
            </w:pPr>
            <w:r>
              <w:rPr>
                <w:sz w:val="28"/>
              </w:rPr>
              <w:t>40740</w:t>
            </w:r>
          </w:p>
        </w:tc>
        <w:tc>
          <w:tcPr>
            <w:tcW w:w="1417" w:type="dxa"/>
            <w:vAlign w:val="center"/>
          </w:tcPr>
          <w:p w:rsidR="00402FAF" w:rsidRDefault="00402FAF">
            <w:pPr>
              <w:spacing w:line="360" w:lineRule="auto"/>
              <w:jc w:val="center"/>
              <w:rPr>
                <w:sz w:val="28"/>
              </w:rPr>
            </w:pPr>
            <w:r>
              <w:rPr>
                <w:sz w:val="28"/>
              </w:rPr>
              <w:t>30</w:t>
            </w:r>
          </w:p>
        </w:tc>
        <w:tc>
          <w:tcPr>
            <w:tcW w:w="1134" w:type="dxa"/>
            <w:vAlign w:val="center"/>
          </w:tcPr>
          <w:p w:rsidR="00402FAF" w:rsidRDefault="00402FAF">
            <w:pPr>
              <w:spacing w:line="360" w:lineRule="auto"/>
              <w:jc w:val="center"/>
              <w:rPr>
                <w:sz w:val="28"/>
              </w:rPr>
            </w:pPr>
            <w:r>
              <w:rPr>
                <w:sz w:val="28"/>
              </w:rPr>
              <w:t>293</w:t>
            </w:r>
          </w:p>
        </w:tc>
        <w:tc>
          <w:tcPr>
            <w:tcW w:w="1559" w:type="dxa"/>
            <w:vAlign w:val="center"/>
          </w:tcPr>
          <w:p w:rsidR="00402FAF" w:rsidRDefault="00402FAF">
            <w:pPr>
              <w:spacing w:line="360" w:lineRule="auto"/>
              <w:jc w:val="center"/>
              <w:rPr>
                <w:sz w:val="28"/>
              </w:rPr>
            </w:pPr>
            <w:r>
              <w:rPr>
                <w:sz w:val="28"/>
              </w:rPr>
              <w:t>90</w:t>
            </w:r>
          </w:p>
        </w:tc>
        <w:tc>
          <w:tcPr>
            <w:tcW w:w="1239" w:type="dxa"/>
            <w:vAlign w:val="center"/>
          </w:tcPr>
          <w:p w:rsidR="00402FAF" w:rsidRDefault="00402FAF">
            <w:pPr>
              <w:spacing w:line="360" w:lineRule="auto"/>
              <w:jc w:val="center"/>
              <w:rPr>
                <w:sz w:val="28"/>
              </w:rPr>
            </w:pPr>
            <w:r>
              <w:rPr>
                <w:sz w:val="28"/>
              </w:rPr>
              <w:t>40477</w:t>
            </w:r>
          </w:p>
        </w:tc>
      </w:tr>
      <w:tr w:rsidR="00402FAF">
        <w:trPr>
          <w:trHeight w:val="1581"/>
        </w:trPr>
        <w:tc>
          <w:tcPr>
            <w:tcW w:w="3369" w:type="dxa"/>
            <w:vAlign w:val="center"/>
          </w:tcPr>
          <w:p w:rsidR="00402FAF" w:rsidRDefault="00402FAF">
            <w:pPr>
              <w:spacing w:line="360" w:lineRule="auto"/>
              <w:rPr>
                <w:sz w:val="28"/>
              </w:rPr>
            </w:pPr>
            <w:r>
              <w:rPr>
                <w:sz w:val="28"/>
              </w:rPr>
              <w:t>в. т.ч. машины и оборудование, тыс. грн.</w:t>
            </w:r>
          </w:p>
        </w:tc>
        <w:tc>
          <w:tcPr>
            <w:tcW w:w="1134" w:type="dxa"/>
            <w:vAlign w:val="center"/>
          </w:tcPr>
          <w:p w:rsidR="00402FAF" w:rsidRDefault="00402FAF">
            <w:pPr>
              <w:spacing w:line="360" w:lineRule="auto"/>
              <w:jc w:val="center"/>
              <w:rPr>
                <w:sz w:val="28"/>
              </w:rPr>
            </w:pPr>
            <w:r>
              <w:rPr>
                <w:sz w:val="28"/>
              </w:rPr>
              <w:t>21300</w:t>
            </w:r>
          </w:p>
        </w:tc>
        <w:tc>
          <w:tcPr>
            <w:tcW w:w="1417" w:type="dxa"/>
            <w:vAlign w:val="center"/>
          </w:tcPr>
          <w:p w:rsidR="00402FAF" w:rsidRDefault="00402FAF">
            <w:pPr>
              <w:spacing w:line="360" w:lineRule="auto"/>
              <w:jc w:val="center"/>
              <w:rPr>
                <w:sz w:val="28"/>
              </w:rPr>
            </w:pPr>
            <w:r>
              <w:rPr>
                <w:sz w:val="28"/>
              </w:rPr>
              <w:t>11</w:t>
            </w:r>
          </w:p>
        </w:tc>
        <w:tc>
          <w:tcPr>
            <w:tcW w:w="1134" w:type="dxa"/>
            <w:vAlign w:val="center"/>
          </w:tcPr>
          <w:p w:rsidR="00402FAF" w:rsidRDefault="00402FAF">
            <w:pPr>
              <w:spacing w:line="360" w:lineRule="auto"/>
              <w:jc w:val="center"/>
              <w:rPr>
                <w:sz w:val="28"/>
              </w:rPr>
            </w:pPr>
            <w:r>
              <w:rPr>
                <w:sz w:val="28"/>
              </w:rPr>
              <w:t>70</w:t>
            </w:r>
          </w:p>
        </w:tc>
        <w:tc>
          <w:tcPr>
            <w:tcW w:w="1559" w:type="dxa"/>
            <w:vAlign w:val="center"/>
          </w:tcPr>
          <w:p w:rsidR="00402FAF" w:rsidRDefault="00402FAF">
            <w:pPr>
              <w:spacing w:line="360" w:lineRule="auto"/>
              <w:jc w:val="center"/>
              <w:rPr>
                <w:sz w:val="28"/>
              </w:rPr>
            </w:pPr>
            <w:r>
              <w:rPr>
                <w:sz w:val="28"/>
              </w:rPr>
              <w:t>70</w:t>
            </w:r>
          </w:p>
        </w:tc>
        <w:tc>
          <w:tcPr>
            <w:tcW w:w="1239" w:type="dxa"/>
            <w:vAlign w:val="center"/>
          </w:tcPr>
          <w:p w:rsidR="00402FAF" w:rsidRDefault="00402FAF">
            <w:pPr>
              <w:spacing w:line="360" w:lineRule="auto"/>
              <w:jc w:val="center"/>
              <w:rPr>
                <w:sz w:val="28"/>
              </w:rPr>
            </w:pPr>
            <w:r>
              <w:rPr>
                <w:sz w:val="28"/>
              </w:rPr>
              <w:t>212241</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Стоимость основных фондов за отчетный период уменьшилась на 263 тыс. грн. или на 0,6% (236*150/44320), в т.ч. по машинам и оборудованию на 59 тыс. грн. или 2,8%.</w:t>
      </w:r>
    </w:p>
    <w:p w:rsidR="00402FAF" w:rsidRDefault="00402FAF">
      <w:pPr>
        <w:spacing w:line="360" w:lineRule="auto"/>
        <w:ind w:firstLine="709"/>
        <w:jc w:val="both"/>
        <w:rPr>
          <w:sz w:val="28"/>
        </w:rPr>
      </w:pPr>
      <w:r>
        <w:rPr>
          <w:sz w:val="28"/>
        </w:rPr>
        <w:t xml:space="preserve">Как видно, в структуре основных фондов предприятия произошли незначительные изменения. Но главное значение имеет изменение прежде всего активной части основных производственных фондов. Коэффициент обновления за год составляет: </w:t>
      </w:r>
    </w:p>
    <w:p w:rsidR="00402FAF" w:rsidRDefault="00402FAF">
      <w:pPr>
        <w:spacing w:line="360" w:lineRule="auto"/>
        <w:jc w:val="center"/>
        <w:rPr>
          <w:sz w:val="28"/>
        </w:rPr>
      </w:pPr>
      <w:r>
        <w:rPr>
          <w:sz w:val="28"/>
          <w:lang w:val="en-US"/>
        </w:rPr>
        <w:t>К</w:t>
      </w:r>
      <w:r>
        <w:rPr>
          <w:sz w:val="28"/>
          <w:vertAlign w:val="subscript"/>
        </w:rPr>
        <w:t>обн</w:t>
      </w:r>
      <w:r>
        <w:rPr>
          <w:sz w:val="28"/>
        </w:rPr>
        <w:t xml:space="preserve"> = 11 / 21241 * 100 = 0,05%</w:t>
      </w:r>
    </w:p>
    <w:p w:rsidR="00402FAF" w:rsidRDefault="00402FAF">
      <w:pPr>
        <w:spacing w:line="360" w:lineRule="auto"/>
        <w:ind w:firstLine="709"/>
        <w:jc w:val="both"/>
        <w:rPr>
          <w:sz w:val="28"/>
        </w:rPr>
      </w:pPr>
      <w:r>
        <w:rPr>
          <w:sz w:val="28"/>
        </w:rPr>
        <w:t>Он свидетельствует о том, что технологический парк не пополняется новым оборудованием.</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После оценки движения основных производственных фондов, рассмотрим структуру их по отдельным видам в 2000 году.</w:t>
      </w:r>
    </w:p>
    <w:p w:rsidR="00402FAF" w:rsidRDefault="00402FAF">
      <w:pPr>
        <w:spacing w:line="360" w:lineRule="auto"/>
        <w:ind w:firstLine="709"/>
        <w:jc w:val="right"/>
        <w:rPr>
          <w:sz w:val="28"/>
        </w:rPr>
      </w:pPr>
    </w:p>
    <w:p w:rsidR="00402FAF" w:rsidRDefault="00402FAF">
      <w:pPr>
        <w:spacing w:line="360" w:lineRule="auto"/>
        <w:ind w:firstLine="709"/>
        <w:jc w:val="right"/>
        <w:rPr>
          <w:sz w:val="28"/>
        </w:rPr>
      </w:pPr>
      <w:r>
        <w:rPr>
          <w:sz w:val="28"/>
        </w:rPr>
        <w:t>Таблица 11.</w:t>
      </w:r>
    </w:p>
    <w:p w:rsidR="00402FAF" w:rsidRDefault="00402FAF">
      <w:pPr>
        <w:pStyle w:val="25"/>
      </w:pPr>
      <w:r>
        <w:t>Исходная информация для анализа структуры основных производственных фондов.</w:t>
      </w:r>
    </w:p>
    <w:p w:rsidR="00402FAF" w:rsidRDefault="00402FAF">
      <w:pPr>
        <w:pStyle w:val="25"/>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134"/>
        <w:gridCol w:w="992"/>
        <w:gridCol w:w="1134"/>
        <w:gridCol w:w="851"/>
        <w:gridCol w:w="1522"/>
      </w:tblGrid>
      <w:tr w:rsidR="00402FAF">
        <w:trPr>
          <w:cantSplit/>
        </w:trPr>
        <w:tc>
          <w:tcPr>
            <w:tcW w:w="4219" w:type="dxa"/>
            <w:vMerge w:val="restart"/>
            <w:vAlign w:val="center"/>
          </w:tcPr>
          <w:p w:rsidR="00402FAF" w:rsidRDefault="00402FAF">
            <w:pPr>
              <w:spacing w:line="360" w:lineRule="auto"/>
              <w:jc w:val="center"/>
              <w:rPr>
                <w:sz w:val="24"/>
              </w:rPr>
            </w:pPr>
            <w:r>
              <w:rPr>
                <w:sz w:val="24"/>
              </w:rPr>
              <w:t>Виды основных фондов</w:t>
            </w:r>
          </w:p>
        </w:tc>
        <w:tc>
          <w:tcPr>
            <w:tcW w:w="2126" w:type="dxa"/>
            <w:gridSpan w:val="2"/>
            <w:vAlign w:val="center"/>
          </w:tcPr>
          <w:p w:rsidR="00402FAF" w:rsidRDefault="00402FAF">
            <w:pPr>
              <w:spacing w:line="360" w:lineRule="auto"/>
              <w:jc w:val="center"/>
              <w:rPr>
                <w:sz w:val="24"/>
              </w:rPr>
            </w:pPr>
            <w:r>
              <w:rPr>
                <w:sz w:val="24"/>
              </w:rPr>
              <w:t>На начало года</w:t>
            </w:r>
          </w:p>
        </w:tc>
        <w:tc>
          <w:tcPr>
            <w:tcW w:w="1985" w:type="dxa"/>
            <w:gridSpan w:val="2"/>
            <w:vAlign w:val="center"/>
          </w:tcPr>
          <w:p w:rsidR="00402FAF" w:rsidRDefault="00402FAF">
            <w:pPr>
              <w:spacing w:line="360" w:lineRule="auto"/>
              <w:jc w:val="center"/>
              <w:rPr>
                <w:sz w:val="24"/>
              </w:rPr>
            </w:pPr>
            <w:r>
              <w:rPr>
                <w:sz w:val="24"/>
              </w:rPr>
              <w:t>На конец года</w:t>
            </w:r>
          </w:p>
        </w:tc>
        <w:tc>
          <w:tcPr>
            <w:tcW w:w="1522" w:type="dxa"/>
            <w:vMerge w:val="restart"/>
            <w:vAlign w:val="center"/>
          </w:tcPr>
          <w:p w:rsidR="00402FAF" w:rsidRDefault="00402FAF">
            <w:pPr>
              <w:spacing w:line="360" w:lineRule="auto"/>
              <w:jc w:val="center"/>
              <w:rPr>
                <w:sz w:val="24"/>
              </w:rPr>
            </w:pPr>
            <w:r>
              <w:rPr>
                <w:sz w:val="24"/>
              </w:rPr>
              <w:t xml:space="preserve">Отклонение, </w:t>
            </w:r>
            <w:r>
              <w:t>тыс. грн.</w:t>
            </w:r>
          </w:p>
        </w:tc>
      </w:tr>
      <w:tr w:rsidR="00402FAF">
        <w:trPr>
          <w:cantSplit/>
          <w:trHeight w:val="509"/>
        </w:trPr>
        <w:tc>
          <w:tcPr>
            <w:tcW w:w="4219" w:type="dxa"/>
            <w:vMerge/>
            <w:vAlign w:val="center"/>
          </w:tcPr>
          <w:p w:rsidR="00402FAF" w:rsidRDefault="00402FAF">
            <w:pPr>
              <w:spacing w:line="360" w:lineRule="auto"/>
              <w:rPr>
                <w:sz w:val="28"/>
              </w:rPr>
            </w:pPr>
          </w:p>
        </w:tc>
        <w:tc>
          <w:tcPr>
            <w:tcW w:w="1134" w:type="dxa"/>
            <w:vAlign w:val="center"/>
          </w:tcPr>
          <w:p w:rsidR="00402FAF" w:rsidRDefault="00402FAF">
            <w:pPr>
              <w:spacing w:line="360" w:lineRule="auto"/>
              <w:jc w:val="center"/>
            </w:pPr>
            <w:r>
              <w:t>тыс. грн.</w:t>
            </w:r>
          </w:p>
        </w:tc>
        <w:tc>
          <w:tcPr>
            <w:tcW w:w="992" w:type="dxa"/>
            <w:vAlign w:val="center"/>
          </w:tcPr>
          <w:p w:rsidR="00402FAF" w:rsidRDefault="00402FAF">
            <w:pPr>
              <w:spacing w:line="360" w:lineRule="auto"/>
              <w:jc w:val="center"/>
            </w:pPr>
            <w:r>
              <w:t>%</w:t>
            </w:r>
          </w:p>
        </w:tc>
        <w:tc>
          <w:tcPr>
            <w:tcW w:w="1134" w:type="dxa"/>
            <w:vAlign w:val="center"/>
          </w:tcPr>
          <w:p w:rsidR="00402FAF" w:rsidRDefault="00402FAF">
            <w:pPr>
              <w:spacing w:line="360" w:lineRule="auto"/>
              <w:jc w:val="center"/>
            </w:pPr>
            <w:r>
              <w:t>тыс. грн.</w:t>
            </w:r>
          </w:p>
        </w:tc>
        <w:tc>
          <w:tcPr>
            <w:tcW w:w="851" w:type="dxa"/>
            <w:vAlign w:val="center"/>
          </w:tcPr>
          <w:p w:rsidR="00402FAF" w:rsidRDefault="00402FAF">
            <w:pPr>
              <w:spacing w:line="360" w:lineRule="auto"/>
              <w:jc w:val="center"/>
            </w:pPr>
            <w:r>
              <w:t>%</w:t>
            </w:r>
          </w:p>
        </w:tc>
        <w:tc>
          <w:tcPr>
            <w:tcW w:w="1522" w:type="dxa"/>
            <w:vMerge/>
            <w:vAlign w:val="center"/>
          </w:tcPr>
          <w:p w:rsidR="00402FAF" w:rsidRDefault="00402FAF">
            <w:pPr>
              <w:spacing w:line="360" w:lineRule="auto"/>
              <w:jc w:val="center"/>
              <w:rPr>
                <w:sz w:val="28"/>
              </w:rPr>
            </w:pPr>
          </w:p>
        </w:tc>
      </w:tr>
      <w:tr w:rsidR="00402FAF">
        <w:trPr>
          <w:trHeight w:val="1471"/>
        </w:trPr>
        <w:tc>
          <w:tcPr>
            <w:tcW w:w="4219" w:type="dxa"/>
            <w:vAlign w:val="center"/>
          </w:tcPr>
          <w:p w:rsidR="00402FAF" w:rsidRDefault="00402FAF">
            <w:pPr>
              <w:spacing w:line="480" w:lineRule="auto"/>
              <w:rPr>
                <w:sz w:val="28"/>
              </w:rPr>
            </w:pPr>
            <w:r>
              <w:rPr>
                <w:sz w:val="28"/>
                <w:lang w:val="en-US"/>
              </w:rPr>
              <w:t>I</w:t>
            </w:r>
            <w:r>
              <w:rPr>
                <w:sz w:val="28"/>
              </w:rPr>
              <w:t>. Здания, сооружения и передаточные устройства</w:t>
            </w:r>
          </w:p>
        </w:tc>
        <w:tc>
          <w:tcPr>
            <w:tcW w:w="1134" w:type="dxa"/>
            <w:vAlign w:val="center"/>
          </w:tcPr>
          <w:p w:rsidR="00402FAF" w:rsidRDefault="00402FAF">
            <w:pPr>
              <w:spacing w:line="480" w:lineRule="auto"/>
              <w:jc w:val="center"/>
              <w:rPr>
                <w:sz w:val="28"/>
              </w:rPr>
            </w:pPr>
            <w:r>
              <w:rPr>
                <w:sz w:val="28"/>
              </w:rPr>
              <w:t>17119</w:t>
            </w:r>
          </w:p>
        </w:tc>
        <w:tc>
          <w:tcPr>
            <w:tcW w:w="992" w:type="dxa"/>
            <w:vAlign w:val="center"/>
          </w:tcPr>
          <w:p w:rsidR="00402FAF" w:rsidRDefault="00402FAF">
            <w:pPr>
              <w:spacing w:line="480" w:lineRule="auto"/>
              <w:jc w:val="center"/>
              <w:rPr>
                <w:sz w:val="28"/>
              </w:rPr>
            </w:pPr>
            <w:r>
              <w:rPr>
                <w:sz w:val="28"/>
              </w:rPr>
              <w:t>42</w:t>
            </w:r>
          </w:p>
        </w:tc>
        <w:tc>
          <w:tcPr>
            <w:tcW w:w="1134" w:type="dxa"/>
            <w:vAlign w:val="center"/>
          </w:tcPr>
          <w:p w:rsidR="00402FAF" w:rsidRDefault="00402FAF">
            <w:pPr>
              <w:spacing w:line="480" w:lineRule="auto"/>
              <w:jc w:val="center"/>
              <w:rPr>
                <w:sz w:val="28"/>
              </w:rPr>
            </w:pPr>
            <w:r>
              <w:rPr>
                <w:sz w:val="28"/>
              </w:rPr>
              <w:t>16915</w:t>
            </w:r>
          </w:p>
        </w:tc>
        <w:tc>
          <w:tcPr>
            <w:tcW w:w="851" w:type="dxa"/>
            <w:vAlign w:val="center"/>
          </w:tcPr>
          <w:p w:rsidR="00402FAF" w:rsidRDefault="00402FAF">
            <w:pPr>
              <w:spacing w:line="480" w:lineRule="auto"/>
              <w:jc w:val="center"/>
              <w:rPr>
                <w:sz w:val="28"/>
              </w:rPr>
            </w:pPr>
            <w:r>
              <w:rPr>
                <w:sz w:val="28"/>
              </w:rPr>
              <w:t>41,8</w:t>
            </w:r>
          </w:p>
        </w:tc>
        <w:tc>
          <w:tcPr>
            <w:tcW w:w="1522" w:type="dxa"/>
            <w:vAlign w:val="center"/>
          </w:tcPr>
          <w:p w:rsidR="00402FAF" w:rsidRDefault="00402FAF">
            <w:pPr>
              <w:spacing w:line="480" w:lineRule="auto"/>
              <w:jc w:val="center"/>
              <w:rPr>
                <w:sz w:val="28"/>
              </w:rPr>
            </w:pPr>
            <w:r>
              <w:rPr>
                <w:sz w:val="28"/>
              </w:rPr>
              <w:t>-204</w:t>
            </w:r>
          </w:p>
        </w:tc>
      </w:tr>
      <w:tr w:rsidR="00402FAF">
        <w:trPr>
          <w:trHeight w:val="827"/>
        </w:trPr>
        <w:tc>
          <w:tcPr>
            <w:tcW w:w="4219" w:type="dxa"/>
            <w:vAlign w:val="center"/>
          </w:tcPr>
          <w:p w:rsidR="00402FAF" w:rsidRDefault="00402FAF">
            <w:pPr>
              <w:spacing w:line="480" w:lineRule="auto"/>
              <w:rPr>
                <w:sz w:val="28"/>
              </w:rPr>
            </w:pPr>
            <w:r>
              <w:rPr>
                <w:sz w:val="28"/>
                <w:lang w:val="en-US"/>
              </w:rPr>
              <w:t>II</w:t>
            </w:r>
            <w:r>
              <w:rPr>
                <w:sz w:val="28"/>
              </w:rPr>
              <w:t>. Транспортные средства</w:t>
            </w:r>
          </w:p>
        </w:tc>
        <w:tc>
          <w:tcPr>
            <w:tcW w:w="1134" w:type="dxa"/>
            <w:vAlign w:val="center"/>
          </w:tcPr>
          <w:p w:rsidR="00402FAF" w:rsidRDefault="00402FAF">
            <w:pPr>
              <w:spacing w:line="480" w:lineRule="auto"/>
              <w:jc w:val="center"/>
              <w:rPr>
                <w:sz w:val="28"/>
              </w:rPr>
            </w:pPr>
            <w:r>
              <w:rPr>
                <w:sz w:val="28"/>
              </w:rPr>
              <w:t>2311</w:t>
            </w:r>
          </w:p>
        </w:tc>
        <w:tc>
          <w:tcPr>
            <w:tcW w:w="992" w:type="dxa"/>
            <w:vAlign w:val="center"/>
          </w:tcPr>
          <w:p w:rsidR="00402FAF" w:rsidRDefault="00402FAF">
            <w:pPr>
              <w:spacing w:line="480" w:lineRule="auto"/>
              <w:jc w:val="center"/>
              <w:rPr>
                <w:sz w:val="28"/>
              </w:rPr>
            </w:pPr>
            <w:r>
              <w:rPr>
                <w:sz w:val="28"/>
              </w:rPr>
              <w:t>5,7</w:t>
            </w:r>
          </w:p>
        </w:tc>
        <w:tc>
          <w:tcPr>
            <w:tcW w:w="1134" w:type="dxa"/>
            <w:vAlign w:val="center"/>
          </w:tcPr>
          <w:p w:rsidR="00402FAF" w:rsidRDefault="00402FAF">
            <w:pPr>
              <w:spacing w:line="480" w:lineRule="auto"/>
              <w:jc w:val="center"/>
              <w:rPr>
                <w:sz w:val="28"/>
              </w:rPr>
            </w:pPr>
            <w:r>
              <w:rPr>
                <w:sz w:val="28"/>
              </w:rPr>
              <w:t>2311</w:t>
            </w:r>
          </w:p>
        </w:tc>
        <w:tc>
          <w:tcPr>
            <w:tcW w:w="851" w:type="dxa"/>
            <w:vAlign w:val="center"/>
          </w:tcPr>
          <w:p w:rsidR="00402FAF" w:rsidRDefault="00402FAF">
            <w:pPr>
              <w:spacing w:line="480" w:lineRule="auto"/>
              <w:jc w:val="center"/>
              <w:rPr>
                <w:sz w:val="28"/>
              </w:rPr>
            </w:pPr>
            <w:r>
              <w:rPr>
                <w:sz w:val="28"/>
              </w:rPr>
              <w:t>5,7</w:t>
            </w:r>
          </w:p>
        </w:tc>
        <w:tc>
          <w:tcPr>
            <w:tcW w:w="1522" w:type="dxa"/>
            <w:vAlign w:val="center"/>
          </w:tcPr>
          <w:p w:rsidR="00402FAF" w:rsidRDefault="00402FAF">
            <w:pPr>
              <w:spacing w:line="480" w:lineRule="auto"/>
              <w:jc w:val="center"/>
              <w:rPr>
                <w:sz w:val="28"/>
              </w:rPr>
            </w:pPr>
            <w:r>
              <w:rPr>
                <w:sz w:val="28"/>
              </w:rPr>
              <w:t>0</w:t>
            </w:r>
          </w:p>
        </w:tc>
      </w:tr>
      <w:tr w:rsidR="00402FAF">
        <w:trPr>
          <w:trHeight w:val="994"/>
        </w:trPr>
        <w:tc>
          <w:tcPr>
            <w:tcW w:w="4219" w:type="dxa"/>
            <w:vAlign w:val="center"/>
          </w:tcPr>
          <w:p w:rsidR="00402FAF" w:rsidRDefault="00402FAF">
            <w:pPr>
              <w:spacing w:line="480" w:lineRule="auto"/>
              <w:rPr>
                <w:sz w:val="28"/>
              </w:rPr>
            </w:pPr>
            <w:r>
              <w:rPr>
                <w:sz w:val="28"/>
                <w:lang w:val="en-US"/>
              </w:rPr>
              <w:t>III</w:t>
            </w:r>
            <w:r>
              <w:rPr>
                <w:sz w:val="28"/>
              </w:rPr>
              <w:t>. Другие основные средства</w:t>
            </w:r>
          </w:p>
        </w:tc>
        <w:tc>
          <w:tcPr>
            <w:tcW w:w="1134" w:type="dxa"/>
            <w:vAlign w:val="center"/>
          </w:tcPr>
          <w:p w:rsidR="00402FAF" w:rsidRDefault="00402FAF">
            <w:pPr>
              <w:spacing w:line="480" w:lineRule="auto"/>
              <w:jc w:val="center"/>
              <w:rPr>
                <w:sz w:val="28"/>
              </w:rPr>
            </w:pPr>
            <w:r>
              <w:rPr>
                <w:sz w:val="28"/>
              </w:rPr>
              <w:t>21310</w:t>
            </w:r>
          </w:p>
        </w:tc>
        <w:tc>
          <w:tcPr>
            <w:tcW w:w="992" w:type="dxa"/>
            <w:vAlign w:val="center"/>
          </w:tcPr>
          <w:p w:rsidR="00402FAF" w:rsidRDefault="00402FAF">
            <w:pPr>
              <w:spacing w:line="480" w:lineRule="auto"/>
              <w:jc w:val="center"/>
              <w:rPr>
                <w:sz w:val="28"/>
              </w:rPr>
            </w:pPr>
            <w:r>
              <w:rPr>
                <w:sz w:val="28"/>
              </w:rPr>
              <w:t>52,3</w:t>
            </w:r>
          </w:p>
        </w:tc>
        <w:tc>
          <w:tcPr>
            <w:tcW w:w="1134" w:type="dxa"/>
            <w:vAlign w:val="center"/>
          </w:tcPr>
          <w:p w:rsidR="00402FAF" w:rsidRDefault="00402FAF">
            <w:pPr>
              <w:spacing w:line="480" w:lineRule="auto"/>
              <w:jc w:val="center"/>
              <w:rPr>
                <w:sz w:val="28"/>
              </w:rPr>
            </w:pPr>
            <w:r>
              <w:rPr>
                <w:sz w:val="28"/>
              </w:rPr>
              <w:t>21251</w:t>
            </w:r>
          </w:p>
        </w:tc>
        <w:tc>
          <w:tcPr>
            <w:tcW w:w="851" w:type="dxa"/>
            <w:vAlign w:val="center"/>
          </w:tcPr>
          <w:p w:rsidR="00402FAF" w:rsidRDefault="00402FAF">
            <w:pPr>
              <w:spacing w:line="480" w:lineRule="auto"/>
              <w:jc w:val="center"/>
              <w:rPr>
                <w:sz w:val="28"/>
              </w:rPr>
            </w:pPr>
            <w:r>
              <w:rPr>
                <w:sz w:val="28"/>
              </w:rPr>
              <w:t>52,5</w:t>
            </w:r>
          </w:p>
        </w:tc>
        <w:tc>
          <w:tcPr>
            <w:tcW w:w="1522" w:type="dxa"/>
            <w:vAlign w:val="center"/>
          </w:tcPr>
          <w:p w:rsidR="00402FAF" w:rsidRDefault="00402FAF">
            <w:pPr>
              <w:spacing w:line="480" w:lineRule="auto"/>
              <w:jc w:val="center"/>
              <w:rPr>
                <w:sz w:val="28"/>
              </w:rPr>
            </w:pPr>
            <w:r>
              <w:rPr>
                <w:sz w:val="28"/>
              </w:rPr>
              <w:t>-59</w:t>
            </w:r>
          </w:p>
        </w:tc>
      </w:tr>
      <w:tr w:rsidR="00402FAF">
        <w:trPr>
          <w:trHeight w:val="959"/>
        </w:trPr>
        <w:tc>
          <w:tcPr>
            <w:tcW w:w="4219" w:type="dxa"/>
            <w:vAlign w:val="center"/>
          </w:tcPr>
          <w:p w:rsidR="00402FAF" w:rsidRDefault="00402FAF">
            <w:pPr>
              <w:spacing w:line="480" w:lineRule="auto"/>
              <w:rPr>
                <w:sz w:val="28"/>
                <w:lang w:val="en-US"/>
              </w:rPr>
            </w:pPr>
            <w:r>
              <w:rPr>
                <w:sz w:val="28"/>
              </w:rPr>
              <w:t>из них машины и оборудование</w:t>
            </w:r>
          </w:p>
        </w:tc>
        <w:tc>
          <w:tcPr>
            <w:tcW w:w="1134" w:type="dxa"/>
            <w:vAlign w:val="center"/>
          </w:tcPr>
          <w:p w:rsidR="00402FAF" w:rsidRDefault="00402FAF">
            <w:pPr>
              <w:spacing w:line="480" w:lineRule="auto"/>
              <w:jc w:val="center"/>
              <w:rPr>
                <w:sz w:val="28"/>
              </w:rPr>
            </w:pPr>
            <w:r>
              <w:rPr>
                <w:sz w:val="28"/>
              </w:rPr>
              <w:t>21300</w:t>
            </w:r>
          </w:p>
        </w:tc>
        <w:tc>
          <w:tcPr>
            <w:tcW w:w="992" w:type="dxa"/>
            <w:vAlign w:val="center"/>
          </w:tcPr>
          <w:p w:rsidR="00402FAF" w:rsidRDefault="00402FAF">
            <w:pPr>
              <w:spacing w:line="480" w:lineRule="auto"/>
              <w:jc w:val="center"/>
              <w:rPr>
                <w:sz w:val="28"/>
              </w:rPr>
            </w:pPr>
          </w:p>
        </w:tc>
        <w:tc>
          <w:tcPr>
            <w:tcW w:w="1134" w:type="dxa"/>
            <w:vAlign w:val="center"/>
          </w:tcPr>
          <w:p w:rsidR="00402FAF" w:rsidRDefault="00402FAF">
            <w:pPr>
              <w:spacing w:line="480" w:lineRule="auto"/>
              <w:jc w:val="center"/>
              <w:rPr>
                <w:sz w:val="28"/>
              </w:rPr>
            </w:pPr>
            <w:r>
              <w:rPr>
                <w:sz w:val="28"/>
              </w:rPr>
              <w:t>21241</w:t>
            </w:r>
          </w:p>
        </w:tc>
        <w:tc>
          <w:tcPr>
            <w:tcW w:w="851" w:type="dxa"/>
            <w:vAlign w:val="center"/>
          </w:tcPr>
          <w:p w:rsidR="00402FAF" w:rsidRDefault="00402FAF">
            <w:pPr>
              <w:spacing w:line="480" w:lineRule="auto"/>
              <w:jc w:val="center"/>
              <w:rPr>
                <w:sz w:val="28"/>
              </w:rPr>
            </w:pPr>
          </w:p>
        </w:tc>
        <w:tc>
          <w:tcPr>
            <w:tcW w:w="1522" w:type="dxa"/>
            <w:vAlign w:val="center"/>
          </w:tcPr>
          <w:p w:rsidR="00402FAF" w:rsidRDefault="00402FAF">
            <w:pPr>
              <w:spacing w:line="480" w:lineRule="auto"/>
              <w:jc w:val="center"/>
              <w:rPr>
                <w:sz w:val="28"/>
              </w:rPr>
            </w:pPr>
            <w:r>
              <w:rPr>
                <w:sz w:val="28"/>
              </w:rPr>
              <w:t>-59</w:t>
            </w:r>
          </w:p>
        </w:tc>
      </w:tr>
      <w:tr w:rsidR="00402FAF">
        <w:trPr>
          <w:trHeight w:val="988"/>
        </w:trPr>
        <w:tc>
          <w:tcPr>
            <w:tcW w:w="4219" w:type="dxa"/>
            <w:vAlign w:val="center"/>
          </w:tcPr>
          <w:p w:rsidR="00402FAF" w:rsidRDefault="00402FAF">
            <w:pPr>
              <w:spacing w:line="480" w:lineRule="auto"/>
              <w:rPr>
                <w:sz w:val="28"/>
              </w:rPr>
            </w:pPr>
            <w:r>
              <w:rPr>
                <w:sz w:val="28"/>
              </w:rPr>
              <w:t>Всего:</w:t>
            </w:r>
          </w:p>
        </w:tc>
        <w:tc>
          <w:tcPr>
            <w:tcW w:w="1134" w:type="dxa"/>
            <w:vAlign w:val="center"/>
          </w:tcPr>
          <w:p w:rsidR="00402FAF" w:rsidRDefault="00402FAF">
            <w:pPr>
              <w:spacing w:line="480" w:lineRule="auto"/>
              <w:jc w:val="center"/>
              <w:rPr>
                <w:sz w:val="28"/>
              </w:rPr>
            </w:pPr>
            <w:r>
              <w:rPr>
                <w:sz w:val="28"/>
              </w:rPr>
              <w:t>40740</w:t>
            </w:r>
          </w:p>
        </w:tc>
        <w:tc>
          <w:tcPr>
            <w:tcW w:w="992" w:type="dxa"/>
            <w:vAlign w:val="center"/>
          </w:tcPr>
          <w:p w:rsidR="00402FAF" w:rsidRDefault="00402FAF">
            <w:pPr>
              <w:spacing w:line="480" w:lineRule="auto"/>
              <w:jc w:val="center"/>
              <w:rPr>
                <w:sz w:val="28"/>
              </w:rPr>
            </w:pPr>
            <w:r>
              <w:rPr>
                <w:sz w:val="28"/>
              </w:rPr>
              <w:t>100</w:t>
            </w:r>
          </w:p>
        </w:tc>
        <w:tc>
          <w:tcPr>
            <w:tcW w:w="1134" w:type="dxa"/>
            <w:vAlign w:val="center"/>
          </w:tcPr>
          <w:p w:rsidR="00402FAF" w:rsidRDefault="00402FAF">
            <w:pPr>
              <w:spacing w:line="480" w:lineRule="auto"/>
              <w:jc w:val="center"/>
              <w:rPr>
                <w:sz w:val="28"/>
              </w:rPr>
            </w:pPr>
            <w:r>
              <w:rPr>
                <w:sz w:val="28"/>
              </w:rPr>
              <w:t>40477</w:t>
            </w:r>
          </w:p>
        </w:tc>
        <w:tc>
          <w:tcPr>
            <w:tcW w:w="851" w:type="dxa"/>
            <w:vAlign w:val="center"/>
          </w:tcPr>
          <w:p w:rsidR="00402FAF" w:rsidRDefault="00402FAF">
            <w:pPr>
              <w:spacing w:line="480" w:lineRule="auto"/>
              <w:jc w:val="center"/>
              <w:rPr>
                <w:sz w:val="28"/>
              </w:rPr>
            </w:pPr>
            <w:r>
              <w:rPr>
                <w:sz w:val="28"/>
              </w:rPr>
              <w:t>100</w:t>
            </w:r>
          </w:p>
        </w:tc>
        <w:tc>
          <w:tcPr>
            <w:tcW w:w="1522" w:type="dxa"/>
            <w:vAlign w:val="center"/>
          </w:tcPr>
          <w:p w:rsidR="00402FAF" w:rsidRDefault="00402FAF">
            <w:pPr>
              <w:spacing w:line="480" w:lineRule="auto"/>
              <w:jc w:val="center"/>
              <w:rPr>
                <w:sz w:val="28"/>
              </w:rPr>
            </w:pPr>
            <w:r>
              <w:rPr>
                <w:sz w:val="28"/>
              </w:rPr>
              <w:t>-263</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Как видим из данных таблицы, структура основных средств незначительно изменилась в лучшую сторону.</w:t>
      </w:r>
    </w:p>
    <w:p w:rsidR="00402FAF" w:rsidRDefault="00402FAF">
      <w:pPr>
        <w:spacing w:line="360" w:lineRule="auto"/>
        <w:ind w:firstLine="709"/>
        <w:jc w:val="both"/>
        <w:rPr>
          <w:sz w:val="28"/>
        </w:rPr>
      </w:pPr>
      <w:r>
        <w:rPr>
          <w:sz w:val="28"/>
        </w:rPr>
        <w:br w:type="page"/>
      </w:r>
    </w:p>
    <w:p w:rsidR="00402FAF" w:rsidRDefault="00402FAF">
      <w:pPr>
        <w:pStyle w:val="24"/>
        <w:jc w:val="right"/>
        <w:rPr>
          <w:rFonts w:ascii="Times New Roman" w:hAnsi="Times New Roman"/>
        </w:rPr>
      </w:pPr>
      <w:r>
        <w:rPr>
          <w:rFonts w:ascii="Times New Roman" w:hAnsi="Times New Roman"/>
        </w:rPr>
        <w:t>Таблица 12.</w:t>
      </w:r>
    </w:p>
    <w:p w:rsidR="00402FAF" w:rsidRDefault="00402FAF">
      <w:pPr>
        <w:pStyle w:val="25"/>
      </w:pPr>
      <w:r>
        <w:t>Исходная информация для анализа состава и структуры активной части основных производственных фондов.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559"/>
        <w:gridCol w:w="1559"/>
        <w:gridCol w:w="709"/>
        <w:gridCol w:w="709"/>
        <w:gridCol w:w="567"/>
        <w:gridCol w:w="708"/>
        <w:gridCol w:w="672"/>
      </w:tblGrid>
      <w:tr w:rsidR="00402FAF">
        <w:trPr>
          <w:cantSplit/>
        </w:trPr>
        <w:tc>
          <w:tcPr>
            <w:tcW w:w="3369" w:type="dxa"/>
            <w:vMerge w:val="restart"/>
            <w:vAlign w:val="center"/>
          </w:tcPr>
          <w:p w:rsidR="00402FAF" w:rsidRDefault="00402FAF">
            <w:pPr>
              <w:spacing w:line="480" w:lineRule="auto"/>
              <w:jc w:val="center"/>
              <w:rPr>
                <w:sz w:val="24"/>
              </w:rPr>
            </w:pPr>
            <w:r>
              <w:rPr>
                <w:sz w:val="24"/>
              </w:rPr>
              <w:t>Наименование оборудования</w:t>
            </w:r>
          </w:p>
        </w:tc>
        <w:tc>
          <w:tcPr>
            <w:tcW w:w="1559" w:type="dxa"/>
            <w:vMerge w:val="restart"/>
            <w:vAlign w:val="center"/>
          </w:tcPr>
          <w:p w:rsidR="00402FAF" w:rsidRDefault="00402FAF">
            <w:pPr>
              <w:spacing w:line="480" w:lineRule="auto"/>
              <w:jc w:val="center"/>
              <w:rPr>
                <w:sz w:val="24"/>
              </w:rPr>
            </w:pPr>
            <w:r>
              <w:rPr>
                <w:sz w:val="24"/>
              </w:rPr>
              <w:t>Количество</w:t>
            </w:r>
          </w:p>
        </w:tc>
        <w:tc>
          <w:tcPr>
            <w:tcW w:w="1559" w:type="dxa"/>
            <w:vMerge w:val="restart"/>
            <w:vAlign w:val="center"/>
          </w:tcPr>
          <w:p w:rsidR="00402FAF" w:rsidRDefault="00402FAF">
            <w:pPr>
              <w:spacing w:line="480" w:lineRule="auto"/>
              <w:jc w:val="center"/>
              <w:rPr>
                <w:sz w:val="24"/>
              </w:rPr>
            </w:pPr>
            <w:r>
              <w:rPr>
                <w:sz w:val="24"/>
              </w:rPr>
              <w:t>Техническое состояние (износ), %</w:t>
            </w:r>
          </w:p>
        </w:tc>
        <w:tc>
          <w:tcPr>
            <w:tcW w:w="3365" w:type="dxa"/>
            <w:gridSpan w:val="5"/>
            <w:vAlign w:val="center"/>
          </w:tcPr>
          <w:p w:rsidR="00402FAF" w:rsidRDefault="00402FAF">
            <w:pPr>
              <w:spacing w:line="480" w:lineRule="auto"/>
              <w:jc w:val="center"/>
              <w:rPr>
                <w:sz w:val="24"/>
              </w:rPr>
            </w:pPr>
            <w:r>
              <w:rPr>
                <w:sz w:val="24"/>
              </w:rPr>
              <w:t>Срок эксплуатации</w:t>
            </w:r>
          </w:p>
        </w:tc>
      </w:tr>
      <w:tr w:rsidR="00402FAF">
        <w:trPr>
          <w:cantSplit/>
          <w:trHeight w:val="514"/>
        </w:trPr>
        <w:tc>
          <w:tcPr>
            <w:tcW w:w="3369" w:type="dxa"/>
            <w:vMerge/>
            <w:vAlign w:val="center"/>
          </w:tcPr>
          <w:p w:rsidR="00402FAF" w:rsidRDefault="00402FAF">
            <w:pPr>
              <w:spacing w:line="480" w:lineRule="auto"/>
              <w:jc w:val="both"/>
              <w:rPr>
                <w:sz w:val="24"/>
              </w:rPr>
            </w:pPr>
          </w:p>
        </w:tc>
        <w:tc>
          <w:tcPr>
            <w:tcW w:w="1559" w:type="dxa"/>
            <w:vMerge/>
            <w:vAlign w:val="center"/>
          </w:tcPr>
          <w:p w:rsidR="00402FAF" w:rsidRDefault="00402FAF">
            <w:pPr>
              <w:spacing w:line="480" w:lineRule="auto"/>
              <w:jc w:val="both"/>
              <w:rPr>
                <w:sz w:val="24"/>
              </w:rPr>
            </w:pPr>
          </w:p>
        </w:tc>
        <w:tc>
          <w:tcPr>
            <w:tcW w:w="1559" w:type="dxa"/>
            <w:vMerge/>
            <w:vAlign w:val="center"/>
          </w:tcPr>
          <w:p w:rsidR="00402FAF" w:rsidRDefault="00402FAF">
            <w:pPr>
              <w:spacing w:line="480" w:lineRule="auto"/>
              <w:jc w:val="both"/>
              <w:rPr>
                <w:sz w:val="24"/>
              </w:rPr>
            </w:pPr>
          </w:p>
        </w:tc>
        <w:tc>
          <w:tcPr>
            <w:tcW w:w="709" w:type="dxa"/>
            <w:vMerge w:val="restart"/>
            <w:vAlign w:val="center"/>
          </w:tcPr>
          <w:p w:rsidR="00402FAF" w:rsidRDefault="00402FAF">
            <w:pPr>
              <w:spacing w:line="480" w:lineRule="auto"/>
              <w:jc w:val="center"/>
            </w:pPr>
            <w:r>
              <w:t>До 5 лет</w:t>
            </w:r>
          </w:p>
        </w:tc>
        <w:tc>
          <w:tcPr>
            <w:tcW w:w="1276" w:type="dxa"/>
            <w:gridSpan w:val="2"/>
            <w:vAlign w:val="center"/>
          </w:tcPr>
          <w:p w:rsidR="00402FAF" w:rsidRDefault="00402FAF">
            <w:pPr>
              <w:spacing w:line="480" w:lineRule="auto"/>
              <w:jc w:val="center"/>
            </w:pPr>
            <w:r>
              <w:t>5-20 лет</w:t>
            </w:r>
          </w:p>
        </w:tc>
        <w:tc>
          <w:tcPr>
            <w:tcW w:w="1380" w:type="dxa"/>
            <w:gridSpan w:val="2"/>
            <w:vAlign w:val="center"/>
          </w:tcPr>
          <w:p w:rsidR="00402FAF" w:rsidRDefault="00402FAF">
            <w:pPr>
              <w:spacing w:line="480" w:lineRule="auto"/>
              <w:jc w:val="center"/>
            </w:pPr>
            <w:r>
              <w:t>Свыше 20 лет</w:t>
            </w:r>
          </w:p>
        </w:tc>
      </w:tr>
      <w:tr w:rsidR="00402FAF">
        <w:trPr>
          <w:cantSplit/>
          <w:trHeight w:val="296"/>
        </w:trPr>
        <w:tc>
          <w:tcPr>
            <w:tcW w:w="3369" w:type="dxa"/>
            <w:vMerge/>
            <w:vAlign w:val="center"/>
          </w:tcPr>
          <w:p w:rsidR="00402FAF" w:rsidRDefault="00402FAF">
            <w:pPr>
              <w:spacing w:line="480" w:lineRule="auto"/>
              <w:jc w:val="both"/>
              <w:rPr>
                <w:sz w:val="24"/>
              </w:rPr>
            </w:pPr>
          </w:p>
        </w:tc>
        <w:tc>
          <w:tcPr>
            <w:tcW w:w="1559" w:type="dxa"/>
            <w:vMerge/>
            <w:vAlign w:val="center"/>
          </w:tcPr>
          <w:p w:rsidR="00402FAF" w:rsidRDefault="00402FAF">
            <w:pPr>
              <w:spacing w:line="480" w:lineRule="auto"/>
              <w:jc w:val="both"/>
              <w:rPr>
                <w:sz w:val="24"/>
              </w:rPr>
            </w:pPr>
          </w:p>
        </w:tc>
        <w:tc>
          <w:tcPr>
            <w:tcW w:w="1559" w:type="dxa"/>
            <w:vMerge/>
            <w:vAlign w:val="center"/>
          </w:tcPr>
          <w:p w:rsidR="00402FAF" w:rsidRDefault="00402FAF">
            <w:pPr>
              <w:spacing w:line="480" w:lineRule="auto"/>
              <w:jc w:val="both"/>
              <w:rPr>
                <w:sz w:val="24"/>
              </w:rPr>
            </w:pPr>
          </w:p>
        </w:tc>
        <w:tc>
          <w:tcPr>
            <w:tcW w:w="709" w:type="dxa"/>
            <w:vMerge/>
            <w:vAlign w:val="center"/>
          </w:tcPr>
          <w:p w:rsidR="00402FAF" w:rsidRDefault="00402FAF">
            <w:pPr>
              <w:spacing w:line="480" w:lineRule="auto"/>
              <w:jc w:val="center"/>
            </w:pPr>
          </w:p>
        </w:tc>
        <w:tc>
          <w:tcPr>
            <w:tcW w:w="709" w:type="dxa"/>
            <w:vAlign w:val="center"/>
          </w:tcPr>
          <w:p w:rsidR="00402FAF" w:rsidRDefault="00402FAF">
            <w:pPr>
              <w:spacing w:line="480" w:lineRule="auto"/>
              <w:jc w:val="center"/>
              <w:rPr>
                <w:sz w:val="16"/>
              </w:rPr>
            </w:pPr>
            <w:r>
              <w:rPr>
                <w:sz w:val="16"/>
              </w:rPr>
              <w:t>Кол-во</w:t>
            </w:r>
          </w:p>
        </w:tc>
        <w:tc>
          <w:tcPr>
            <w:tcW w:w="567" w:type="dxa"/>
            <w:vAlign w:val="center"/>
          </w:tcPr>
          <w:p w:rsidR="00402FAF" w:rsidRDefault="00402FAF">
            <w:pPr>
              <w:spacing w:line="480" w:lineRule="auto"/>
              <w:jc w:val="center"/>
            </w:pPr>
            <w:r>
              <w:t xml:space="preserve">% </w:t>
            </w:r>
          </w:p>
        </w:tc>
        <w:tc>
          <w:tcPr>
            <w:tcW w:w="708" w:type="dxa"/>
            <w:vAlign w:val="center"/>
          </w:tcPr>
          <w:p w:rsidR="00402FAF" w:rsidRDefault="00402FAF">
            <w:pPr>
              <w:spacing w:line="480" w:lineRule="auto"/>
              <w:jc w:val="center"/>
              <w:rPr>
                <w:sz w:val="16"/>
              </w:rPr>
            </w:pPr>
            <w:r>
              <w:rPr>
                <w:sz w:val="16"/>
              </w:rPr>
              <w:t>Кол-во</w:t>
            </w:r>
          </w:p>
        </w:tc>
        <w:tc>
          <w:tcPr>
            <w:tcW w:w="672" w:type="dxa"/>
            <w:vAlign w:val="center"/>
          </w:tcPr>
          <w:p w:rsidR="00402FAF" w:rsidRDefault="00402FAF">
            <w:pPr>
              <w:spacing w:line="480" w:lineRule="auto"/>
              <w:jc w:val="center"/>
            </w:pPr>
            <w:r>
              <w:t xml:space="preserve">% </w:t>
            </w:r>
          </w:p>
        </w:tc>
      </w:tr>
      <w:tr w:rsidR="00402FAF">
        <w:tc>
          <w:tcPr>
            <w:tcW w:w="3369" w:type="dxa"/>
            <w:vAlign w:val="center"/>
          </w:tcPr>
          <w:p w:rsidR="00402FAF" w:rsidRDefault="00402FAF">
            <w:pPr>
              <w:spacing w:line="480" w:lineRule="auto"/>
              <w:jc w:val="both"/>
              <w:rPr>
                <w:sz w:val="28"/>
              </w:rPr>
            </w:pPr>
            <w:r>
              <w:rPr>
                <w:sz w:val="28"/>
              </w:rPr>
              <w:t>Металлорежущее</w:t>
            </w:r>
          </w:p>
        </w:tc>
        <w:tc>
          <w:tcPr>
            <w:tcW w:w="1559" w:type="dxa"/>
            <w:vAlign w:val="center"/>
          </w:tcPr>
          <w:p w:rsidR="00402FAF" w:rsidRDefault="00402FAF">
            <w:pPr>
              <w:spacing w:line="480" w:lineRule="auto"/>
              <w:jc w:val="center"/>
              <w:rPr>
                <w:sz w:val="28"/>
              </w:rPr>
            </w:pPr>
            <w:r>
              <w:rPr>
                <w:sz w:val="28"/>
              </w:rPr>
              <w:t>495</w:t>
            </w:r>
          </w:p>
        </w:tc>
        <w:tc>
          <w:tcPr>
            <w:tcW w:w="1559" w:type="dxa"/>
            <w:vAlign w:val="center"/>
          </w:tcPr>
          <w:p w:rsidR="00402FAF" w:rsidRDefault="00402FAF">
            <w:pPr>
              <w:spacing w:line="480" w:lineRule="auto"/>
              <w:jc w:val="center"/>
              <w:rPr>
                <w:sz w:val="28"/>
              </w:rPr>
            </w:pPr>
            <w:r>
              <w:rPr>
                <w:sz w:val="28"/>
              </w:rPr>
              <w:t>71</w:t>
            </w:r>
          </w:p>
        </w:tc>
        <w:tc>
          <w:tcPr>
            <w:tcW w:w="709" w:type="dxa"/>
            <w:vAlign w:val="center"/>
          </w:tcPr>
          <w:p w:rsidR="00402FAF" w:rsidRDefault="00402FAF">
            <w:pPr>
              <w:spacing w:line="480" w:lineRule="auto"/>
              <w:jc w:val="center"/>
              <w:rPr>
                <w:sz w:val="28"/>
              </w:rPr>
            </w:pPr>
          </w:p>
        </w:tc>
        <w:tc>
          <w:tcPr>
            <w:tcW w:w="709" w:type="dxa"/>
            <w:vAlign w:val="center"/>
          </w:tcPr>
          <w:p w:rsidR="00402FAF" w:rsidRDefault="00402FAF">
            <w:pPr>
              <w:spacing w:line="480" w:lineRule="auto"/>
              <w:jc w:val="center"/>
              <w:rPr>
                <w:sz w:val="28"/>
              </w:rPr>
            </w:pPr>
            <w:r>
              <w:rPr>
                <w:sz w:val="28"/>
              </w:rPr>
              <w:t>278</w:t>
            </w:r>
          </w:p>
        </w:tc>
        <w:tc>
          <w:tcPr>
            <w:tcW w:w="567" w:type="dxa"/>
            <w:vAlign w:val="center"/>
          </w:tcPr>
          <w:p w:rsidR="00402FAF" w:rsidRDefault="00402FAF">
            <w:pPr>
              <w:spacing w:line="480" w:lineRule="auto"/>
              <w:jc w:val="center"/>
            </w:pPr>
            <w:r>
              <w:t>56,2</w:t>
            </w:r>
          </w:p>
        </w:tc>
        <w:tc>
          <w:tcPr>
            <w:tcW w:w="708" w:type="dxa"/>
            <w:vAlign w:val="center"/>
          </w:tcPr>
          <w:p w:rsidR="00402FAF" w:rsidRDefault="00402FAF">
            <w:pPr>
              <w:spacing w:line="480" w:lineRule="auto"/>
              <w:jc w:val="center"/>
              <w:rPr>
                <w:sz w:val="28"/>
              </w:rPr>
            </w:pPr>
            <w:r>
              <w:rPr>
                <w:sz w:val="28"/>
              </w:rPr>
              <w:t>217</w:t>
            </w:r>
          </w:p>
        </w:tc>
        <w:tc>
          <w:tcPr>
            <w:tcW w:w="672" w:type="dxa"/>
            <w:vAlign w:val="center"/>
          </w:tcPr>
          <w:p w:rsidR="00402FAF" w:rsidRDefault="00402FAF">
            <w:pPr>
              <w:spacing w:line="480" w:lineRule="auto"/>
              <w:jc w:val="center"/>
            </w:pPr>
            <w:r>
              <w:t>43,8</w:t>
            </w:r>
          </w:p>
        </w:tc>
      </w:tr>
      <w:tr w:rsidR="00402FAF">
        <w:tc>
          <w:tcPr>
            <w:tcW w:w="3369" w:type="dxa"/>
            <w:vAlign w:val="center"/>
          </w:tcPr>
          <w:p w:rsidR="00402FAF" w:rsidRDefault="00402FAF">
            <w:pPr>
              <w:spacing w:line="480" w:lineRule="auto"/>
              <w:jc w:val="both"/>
              <w:rPr>
                <w:sz w:val="28"/>
              </w:rPr>
            </w:pPr>
            <w:r>
              <w:rPr>
                <w:sz w:val="28"/>
              </w:rPr>
              <w:t>Кузнечно-прессовое</w:t>
            </w:r>
          </w:p>
        </w:tc>
        <w:tc>
          <w:tcPr>
            <w:tcW w:w="1559" w:type="dxa"/>
            <w:vAlign w:val="center"/>
          </w:tcPr>
          <w:p w:rsidR="00402FAF" w:rsidRDefault="00402FAF">
            <w:pPr>
              <w:spacing w:line="480" w:lineRule="auto"/>
              <w:jc w:val="center"/>
              <w:rPr>
                <w:sz w:val="28"/>
              </w:rPr>
            </w:pPr>
            <w:r>
              <w:rPr>
                <w:sz w:val="28"/>
              </w:rPr>
              <w:t>91</w:t>
            </w:r>
          </w:p>
        </w:tc>
        <w:tc>
          <w:tcPr>
            <w:tcW w:w="1559" w:type="dxa"/>
            <w:vAlign w:val="center"/>
          </w:tcPr>
          <w:p w:rsidR="00402FAF" w:rsidRDefault="00402FAF">
            <w:pPr>
              <w:spacing w:line="480" w:lineRule="auto"/>
              <w:jc w:val="center"/>
              <w:rPr>
                <w:sz w:val="28"/>
              </w:rPr>
            </w:pPr>
            <w:r>
              <w:rPr>
                <w:sz w:val="28"/>
              </w:rPr>
              <w:t>70</w:t>
            </w:r>
          </w:p>
        </w:tc>
        <w:tc>
          <w:tcPr>
            <w:tcW w:w="709" w:type="dxa"/>
            <w:vAlign w:val="center"/>
          </w:tcPr>
          <w:p w:rsidR="00402FAF" w:rsidRDefault="00402FAF">
            <w:pPr>
              <w:spacing w:line="480" w:lineRule="auto"/>
              <w:jc w:val="center"/>
              <w:rPr>
                <w:sz w:val="28"/>
              </w:rPr>
            </w:pPr>
          </w:p>
        </w:tc>
        <w:tc>
          <w:tcPr>
            <w:tcW w:w="709" w:type="dxa"/>
            <w:vAlign w:val="center"/>
          </w:tcPr>
          <w:p w:rsidR="00402FAF" w:rsidRDefault="00402FAF">
            <w:pPr>
              <w:spacing w:line="480" w:lineRule="auto"/>
              <w:jc w:val="center"/>
              <w:rPr>
                <w:sz w:val="28"/>
              </w:rPr>
            </w:pPr>
            <w:r>
              <w:rPr>
                <w:sz w:val="28"/>
              </w:rPr>
              <w:t>53</w:t>
            </w:r>
          </w:p>
        </w:tc>
        <w:tc>
          <w:tcPr>
            <w:tcW w:w="567" w:type="dxa"/>
            <w:vAlign w:val="center"/>
          </w:tcPr>
          <w:p w:rsidR="00402FAF" w:rsidRDefault="00402FAF">
            <w:pPr>
              <w:spacing w:line="480" w:lineRule="auto"/>
              <w:jc w:val="center"/>
            </w:pPr>
            <w:r>
              <w:t>58,2</w:t>
            </w:r>
          </w:p>
        </w:tc>
        <w:tc>
          <w:tcPr>
            <w:tcW w:w="708" w:type="dxa"/>
            <w:vAlign w:val="center"/>
          </w:tcPr>
          <w:p w:rsidR="00402FAF" w:rsidRDefault="00402FAF">
            <w:pPr>
              <w:spacing w:line="480" w:lineRule="auto"/>
              <w:jc w:val="center"/>
              <w:rPr>
                <w:sz w:val="28"/>
              </w:rPr>
            </w:pPr>
            <w:r>
              <w:rPr>
                <w:sz w:val="28"/>
              </w:rPr>
              <w:t>38</w:t>
            </w:r>
          </w:p>
        </w:tc>
        <w:tc>
          <w:tcPr>
            <w:tcW w:w="672" w:type="dxa"/>
            <w:vAlign w:val="center"/>
          </w:tcPr>
          <w:p w:rsidR="00402FAF" w:rsidRDefault="00402FAF">
            <w:pPr>
              <w:spacing w:line="480" w:lineRule="auto"/>
              <w:jc w:val="center"/>
            </w:pPr>
            <w:r>
              <w:t>41,8</w:t>
            </w:r>
          </w:p>
        </w:tc>
      </w:tr>
      <w:tr w:rsidR="00402FAF">
        <w:tc>
          <w:tcPr>
            <w:tcW w:w="3369" w:type="dxa"/>
            <w:vAlign w:val="center"/>
          </w:tcPr>
          <w:p w:rsidR="00402FAF" w:rsidRDefault="00402FAF">
            <w:pPr>
              <w:spacing w:line="480" w:lineRule="auto"/>
              <w:jc w:val="both"/>
              <w:rPr>
                <w:sz w:val="28"/>
              </w:rPr>
            </w:pPr>
            <w:r>
              <w:rPr>
                <w:sz w:val="28"/>
              </w:rPr>
              <w:t>Литейное</w:t>
            </w:r>
          </w:p>
        </w:tc>
        <w:tc>
          <w:tcPr>
            <w:tcW w:w="1559" w:type="dxa"/>
            <w:vAlign w:val="center"/>
          </w:tcPr>
          <w:p w:rsidR="00402FAF" w:rsidRDefault="00402FAF">
            <w:pPr>
              <w:spacing w:line="480" w:lineRule="auto"/>
              <w:jc w:val="center"/>
              <w:rPr>
                <w:sz w:val="28"/>
              </w:rPr>
            </w:pPr>
            <w:r>
              <w:rPr>
                <w:sz w:val="28"/>
              </w:rPr>
              <w:t>50</w:t>
            </w:r>
          </w:p>
        </w:tc>
        <w:tc>
          <w:tcPr>
            <w:tcW w:w="1559" w:type="dxa"/>
            <w:vAlign w:val="center"/>
          </w:tcPr>
          <w:p w:rsidR="00402FAF" w:rsidRDefault="00402FAF">
            <w:pPr>
              <w:spacing w:line="480" w:lineRule="auto"/>
              <w:jc w:val="center"/>
              <w:rPr>
                <w:sz w:val="28"/>
              </w:rPr>
            </w:pPr>
            <w:r>
              <w:rPr>
                <w:sz w:val="28"/>
              </w:rPr>
              <w:t>75</w:t>
            </w:r>
          </w:p>
        </w:tc>
        <w:tc>
          <w:tcPr>
            <w:tcW w:w="709" w:type="dxa"/>
            <w:vAlign w:val="center"/>
          </w:tcPr>
          <w:p w:rsidR="00402FAF" w:rsidRDefault="00402FAF">
            <w:pPr>
              <w:spacing w:line="480" w:lineRule="auto"/>
              <w:jc w:val="center"/>
              <w:rPr>
                <w:sz w:val="28"/>
              </w:rPr>
            </w:pPr>
          </w:p>
        </w:tc>
        <w:tc>
          <w:tcPr>
            <w:tcW w:w="709" w:type="dxa"/>
            <w:vAlign w:val="center"/>
          </w:tcPr>
          <w:p w:rsidR="00402FAF" w:rsidRDefault="00402FAF">
            <w:pPr>
              <w:spacing w:line="480" w:lineRule="auto"/>
              <w:jc w:val="center"/>
              <w:rPr>
                <w:sz w:val="28"/>
              </w:rPr>
            </w:pPr>
            <w:r>
              <w:rPr>
                <w:sz w:val="28"/>
              </w:rPr>
              <w:t>29</w:t>
            </w:r>
          </w:p>
        </w:tc>
        <w:tc>
          <w:tcPr>
            <w:tcW w:w="567" w:type="dxa"/>
            <w:vAlign w:val="center"/>
          </w:tcPr>
          <w:p w:rsidR="00402FAF" w:rsidRDefault="00402FAF">
            <w:pPr>
              <w:spacing w:line="480" w:lineRule="auto"/>
              <w:jc w:val="center"/>
            </w:pPr>
            <w:r>
              <w:t>58</w:t>
            </w:r>
          </w:p>
        </w:tc>
        <w:tc>
          <w:tcPr>
            <w:tcW w:w="708" w:type="dxa"/>
            <w:vAlign w:val="center"/>
          </w:tcPr>
          <w:p w:rsidR="00402FAF" w:rsidRDefault="00402FAF">
            <w:pPr>
              <w:spacing w:line="480" w:lineRule="auto"/>
              <w:jc w:val="center"/>
              <w:rPr>
                <w:sz w:val="28"/>
              </w:rPr>
            </w:pPr>
            <w:r>
              <w:rPr>
                <w:sz w:val="28"/>
              </w:rPr>
              <w:t>21</w:t>
            </w:r>
          </w:p>
        </w:tc>
        <w:tc>
          <w:tcPr>
            <w:tcW w:w="672" w:type="dxa"/>
            <w:vAlign w:val="center"/>
          </w:tcPr>
          <w:p w:rsidR="00402FAF" w:rsidRDefault="00402FAF">
            <w:pPr>
              <w:spacing w:line="480" w:lineRule="auto"/>
              <w:jc w:val="center"/>
            </w:pPr>
            <w:r>
              <w:t>42</w:t>
            </w:r>
          </w:p>
        </w:tc>
      </w:tr>
      <w:tr w:rsidR="00402FAF">
        <w:tc>
          <w:tcPr>
            <w:tcW w:w="3369" w:type="dxa"/>
            <w:vAlign w:val="center"/>
          </w:tcPr>
          <w:p w:rsidR="00402FAF" w:rsidRDefault="00402FAF">
            <w:pPr>
              <w:spacing w:line="480" w:lineRule="auto"/>
              <w:jc w:val="both"/>
              <w:rPr>
                <w:sz w:val="28"/>
              </w:rPr>
            </w:pPr>
            <w:r>
              <w:rPr>
                <w:sz w:val="28"/>
              </w:rPr>
              <w:t>Деревообрабатывающее</w:t>
            </w:r>
          </w:p>
        </w:tc>
        <w:tc>
          <w:tcPr>
            <w:tcW w:w="1559" w:type="dxa"/>
            <w:vAlign w:val="center"/>
          </w:tcPr>
          <w:p w:rsidR="00402FAF" w:rsidRDefault="00402FAF">
            <w:pPr>
              <w:spacing w:line="480" w:lineRule="auto"/>
              <w:jc w:val="center"/>
              <w:rPr>
                <w:sz w:val="28"/>
              </w:rPr>
            </w:pPr>
            <w:r>
              <w:rPr>
                <w:sz w:val="28"/>
              </w:rPr>
              <w:t>23</w:t>
            </w:r>
          </w:p>
        </w:tc>
        <w:tc>
          <w:tcPr>
            <w:tcW w:w="1559" w:type="dxa"/>
            <w:vAlign w:val="center"/>
          </w:tcPr>
          <w:p w:rsidR="00402FAF" w:rsidRDefault="00402FAF">
            <w:pPr>
              <w:spacing w:line="480" w:lineRule="auto"/>
              <w:jc w:val="center"/>
              <w:rPr>
                <w:sz w:val="28"/>
              </w:rPr>
            </w:pPr>
            <w:r>
              <w:rPr>
                <w:sz w:val="28"/>
              </w:rPr>
              <w:t>69</w:t>
            </w:r>
          </w:p>
        </w:tc>
        <w:tc>
          <w:tcPr>
            <w:tcW w:w="709" w:type="dxa"/>
            <w:vAlign w:val="center"/>
          </w:tcPr>
          <w:p w:rsidR="00402FAF" w:rsidRDefault="00402FAF">
            <w:pPr>
              <w:spacing w:line="480" w:lineRule="auto"/>
              <w:jc w:val="center"/>
              <w:rPr>
                <w:sz w:val="28"/>
              </w:rPr>
            </w:pPr>
          </w:p>
        </w:tc>
        <w:tc>
          <w:tcPr>
            <w:tcW w:w="709" w:type="dxa"/>
            <w:vAlign w:val="center"/>
          </w:tcPr>
          <w:p w:rsidR="00402FAF" w:rsidRDefault="00402FAF">
            <w:pPr>
              <w:spacing w:line="480" w:lineRule="auto"/>
              <w:jc w:val="center"/>
              <w:rPr>
                <w:sz w:val="28"/>
              </w:rPr>
            </w:pPr>
            <w:r>
              <w:rPr>
                <w:sz w:val="28"/>
              </w:rPr>
              <w:t>12</w:t>
            </w:r>
          </w:p>
        </w:tc>
        <w:tc>
          <w:tcPr>
            <w:tcW w:w="567" w:type="dxa"/>
            <w:vAlign w:val="center"/>
          </w:tcPr>
          <w:p w:rsidR="00402FAF" w:rsidRDefault="00402FAF">
            <w:pPr>
              <w:spacing w:line="480" w:lineRule="auto"/>
              <w:jc w:val="center"/>
            </w:pPr>
            <w:r>
              <w:t>52,2</w:t>
            </w:r>
          </w:p>
        </w:tc>
        <w:tc>
          <w:tcPr>
            <w:tcW w:w="708" w:type="dxa"/>
            <w:vAlign w:val="center"/>
          </w:tcPr>
          <w:p w:rsidR="00402FAF" w:rsidRDefault="00402FAF">
            <w:pPr>
              <w:spacing w:line="480" w:lineRule="auto"/>
              <w:jc w:val="center"/>
              <w:rPr>
                <w:sz w:val="28"/>
              </w:rPr>
            </w:pPr>
            <w:r>
              <w:rPr>
                <w:sz w:val="28"/>
              </w:rPr>
              <w:t>10</w:t>
            </w:r>
          </w:p>
        </w:tc>
        <w:tc>
          <w:tcPr>
            <w:tcW w:w="672" w:type="dxa"/>
            <w:vAlign w:val="center"/>
          </w:tcPr>
          <w:p w:rsidR="00402FAF" w:rsidRDefault="00402FAF">
            <w:pPr>
              <w:spacing w:line="480" w:lineRule="auto"/>
              <w:jc w:val="center"/>
            </w:pPr>
            <w:r>
              <w:t>43,8</w:t>
            </w:r>
          </w:p>
        </w:tc>
      </w:tr>
      <w:tr w:rsidR="00402FAF">
        <w:tc>
          <w:tcPr>
            <w:tcW w:w="3369" w:type="dxa"/>
            <w:vAlign w:val="center"/>
          </w:tcPr>
          <w:p w:rsidR="00402FAF" w:rsidRDefault="00402FAF">
            <w:pPr>
              <w:spacing w:line="480" w:lineRule="auto"/>
              <w:jc w:val="both"/>
              <w:rPr>
                <w:sz w:val="28"/>
              </w:rPr>
            </w:pPr>
            <w:r>
              <w:rPr>
                <w:sz w:val="28"/>
              </w:rPr>
              <w:t>Сварочное</w:t>
            </w:r>
          </w:p>
        </w:tc>
        <w:tc>
          <w:tcPr>
            <w:tcW w:w="1559" w:type="dxa"/>
            <w:vAlign w:val="center"/>
          </w:tcPr>
          <w:p w:rsidR="00402FAF" w:rsidRDefault="00402FAF">
            <w:pPr>
              <w:spacing w:line="480" w:lineRule="auto"/>
              <w:jc w:val="center"/>
              <w:rPr>
                <w:sz w:val="28"/>
              </w:rPr>
            </w:pPr>
            <w:r>
              <w:rPr>
                <w:sz w:val="28"/>
              </w:rPr>
              <w:t>41</w:t>
            </w:r>
          </w:p>
        </w:tc>
        <w:tc>
          <w:tcPr>
            <w:tcW w:w="1559" w:type="dxa"/>
            <w:vAlign w:val="center"/>
          </w:tcPr>
          <w:p w:rsidR="00402FAF" w:rsidRDefault="00402FAF">
            <w:pPr>
              <w:spacing w:line="480" w:lineRule="auto"/>
              <w:jc w:val="center"/>
              <w:rPr>
                <w:sz w:val="28"/>
              </w:rPr>
            </w:pPr>
            <w:r>
              <w:rPr>
                <w:sz w:val="28"/>
              </w:rPr>
              <w:t>50</w:t>
            </w:r>
          </w:p>
        </w:tc>
        <w:tc>
          <w:tcPr>
            <w:tcW w:w="709" w:type="dxa"/>
            <w:vAlign w:val="center"/>
          </w:tcPr>
          <w:p w:rsidR="00402FAF" w:rsidRDefault="00402FAF">
            <w:pPr>
              <w:spacing w:line="480" w:lineRule="auto"/>
              <w:jc w:val="center"/>
              <w:rPr>
                <w:sz w:val="28"/>
              </w:rPr>
            </w:pPr>
          </w:p>
        </w:tc>
        <w:tc>
          <w:tcPr>
            <w:tcW w:w="709" w:type="dxa"/>
            <w:vAlign w:val="center"/>
          </w:tcPr>
          <w:p w:rsidR="00402FAF" w:rsidRDefault="00402FAF">
            <w:pPr>
              <w:spacing w:line="480" w:lineRule="auto"/>
              <w:jc w:val="center"/>
              <w:rPr>
                <w:sz w:val="28"/>
              </w:rPr>
            </w:pPr>
            <w:r>
              <w:rPr>
                <w:sz w:val="28"/>
              </w:rPr>
              <w:t>31</w:t>
            </w:r>
          </w:p>
        </w:tc>
        <w:tc>
          <w:tcPr>
            <w:tcW w:w="567" w:type="dxa"/>
            <w:vAlign w:val="center"/>
          </w:tcPr>
          <w:p w:rsidR="00402FAF" w:rsidRDefault="00402FAF">
            <w:pPr>
              <w:spacing w:line="480" w:lineRule="auto"/>
              <w:jc w:val="center"/>
            </w:pPr>
            <w:r>
              <w:t>75,6</w:t>
            </w:r>
          </w:p>
        </w:tc>
        <w:tc>
          <w:tcPr>
            <w:tcW w:w="708" w:type="dxa"/>
            <w:vAlign w:val="center"/>
          </w:tcPr>
          <w:p w:rsidR="00402FAF" w:rsidRDefault="00402FAF">
            <w:pPr>
              <w:spacing w:line="480" w:lineRule="auto"/>
              <w:jc w:val="center"/>
              <w:rPr>
                <w:sz w:val="28"/>
              </w:rPr>
            </w:pPr>
            <w:r>
              <w:rPr>
                <w:sz w:val="28"/>
              </w:rPr>
              <w:t>10</w:t>
            </w:r>
          </w:p>
        </w:tc>
        <w:tc>
          <w:tcPr>
            <w:tcW w:w="672" w:type="dxa"/>
            <w:vAlign w:val="center"/>
          </w:tcPr>
          <w:p w:rsidR="00402FAF" w:rsidRDefault="00402FAF">
            <w:pPr>
              <w:spacing w:line="480" w:lineRule="auto"/>
              <w:jc w:val="center"/>
            </w:pPr>
            <w:r>
              <w:t>24,4</w:t>
            </w:r>
          </w:p>
        </w:tc>
      </w:tr>
      <w:tr w:rsidR="00402FAF">
        <w:tc>
          <w:tcPr>
            <w:tcW w:w="3369" w:type="dxa"/>
            <w:vAlign w:val="center"/>
          </w:tcPr>
          <w:p w:rsidR="00402FAF" w:rsidRDefault="00402FAF">
            <w:pPr>
              <w:spacing w:line="480" w:lineRule="auto"/>
              <w:jc w:val="both"/>
              <w:rPr>
                <w:sz w:val="28"/>
              </w:rPr>
            </w:pPr>
            <w:r>
              <w:rPr>
                <w:sz w:val="28"/>
              </w:rPr>
              <w:t>Всего:</w:t>
            </w:r>
          </w:p>
        </w:tc>
        <w:tc>
          <w:tcPr>
            <w:tcW w:w="1559" w:type="dxa"/>
            <w:vAlign w:val="center"/>
          </w:tcPr>
          <w:p w:rsidR="00402FAF" w:rsidRDefault="00402FAF">
            <w:pPr>
              <w:spacing w:line="480" w:lineRule="auto"/>
              <w:jc w:val="center"/>
              <w:rPr>
                <w:sz w:val="28"/>
              </w:rPr>
            </w:pPr>
            <w:r>
              <w:rPr>
                <w:sz w:val="28"/>
              </w:rPr>
              <w:t>700</w:t>
            </w:r>
          </w:p>
        </w:tc>
        <w:tc>
          <w:tcPr>
            <w:tcW w:w="1559" w:type="dxa"/>
            <w:vAlign w:val="center"/>
          </w:tcPr>
          <w:p w:rsidR="00402FAF" w:rsidRDefault="00402FAF">
            <w:pPr>
              <w:spacing w:line="480" w:lineRule="auto"/>
              <w:jc w:val="center"/>
              <w:rPr>
                <w:sz w:val="28"/>
              </w:rPr>
            </w:pPr>
            <w:r>
              <w:rPr>
                <w:sz w:val="28"/>
              </w:rPr>
              <w:t>70</w:t>
            </w:r>
          </w:p>
        </w:tc>
        <w:tc>
          <w:tcPr>
            <w:tcW w:w="709" w:type="dxa"/>
            <w:vAlign w:val="center"/>
          </w:tcPr>
          <w:p w:rsidR="00402FAF" w:rsidRDefault="00402FAF">
            <w:pPr>
              <w:spacing w:line="480" w:lineRule="auto"/>
              <w:jc w:val="center"/>
              <w:rPr>
                <w:sz w:val="28"/>
              </w:rPr>
            </w:pPr>
          </w:p>
        </w:tc>
        <w:tc>
          <w:tcPr>
            <w:tcW w:w="709" w:type="dxa"/>
            <w:vAlign w:val="center"/>
          </w:tcPr>
          <w:p w:rsidR="00402FAF" w:rsidRDefault="00402FAF">
            <w:pPr>
              <w:spacing w:line="480" w:lineRule="auto"/>
              <w:jc w:val="center"/>
              <w:rPr>
                <w:sz w:val="28"/>
              </w:rPr>
            </w:pPr>
            <w:r>
              <w:rPr>
                <w:sz w:val="28"/>
              </w:rPr>
              <w:t>403</w:t>
            </w:r>
          </w:p>
        </w:tc>
        <w:tc>
          <w:tcPr>
            <w:tcW w:w="567" w:type="dxa"/>
            <w:vAlign w:val="center"/>
          </w:tcPr>
          <w:p w:rsidR="00402FAF" w:rsidRDefault="00402FAF">
            <w:pPr>
              <w:spacing w:line="480" w:lineRule="auto"/>
              <w:jc w:val="center"/>
            </w:pPr>
            <w:r>
              <w:t>57,6</w:t>
            </w:r>
          </w:p>
        </w:tc>
        <w:tc>
          <w:tcPr>
            <w:tcW w:w="708" w:type="dxa"/>
            <w:vAlign w:val="center"/>
          </w:tcPr>
          <w:p w:rsidR="00402FAF" w:rsidRDefault="00402FAF">
            <w:pPr>
              <w:spacing w:line="480" w:lineRule="auto"/>
              <w:jc w:val="center"/>
              <w:rPr>
                <w:sz w:val="28"/>
              </w:rPr>
            </w:pPr>
            <w:r>
              <w:rPr>
                <w:sz w:val="28"/>
              </w:rPr>
              <w:t>297</w:t>
            </w:r>
          </w:p>
        </w:tc>
        <w:tc>
          <w:tcPr>
            <w:tcW w:w="672" w:type="dxa"/>
            <w:vAlign w:val="center"/>
          </w:tcPr>
          <w:p w:rsidR="00402FAF" w:rsidRDefault="00402FAF">
            <w:pPr>
              <w:spacing w:line="480" w:lineRule="auto"/>
              <w:jc w:val="center"/>
            </w:pPr>
            <w:r>
              <w:t>42,4</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Из данных таблицы видим структуру активной части основных производственных фондов а также сроки их эксплуатации. Срок эксплуатации оборудования в основном составляет от 5 до 20 лет 57,6%, от всего количества технологического оборудования, что свидетельствует об устаревании его как морально, так и физически.</w:t>
      </w:r>
    </w:p>
    <w:p w:rsidR="00402FAF" w:rsidRDefault="00402FAF">
      <w:pPr>
        <w:spacing w:line="360" w:lineRule="auto"/>
        <w:ind w:firstLine="709"/>
        <w:jc w:val="both"/>
        <w:rPr>
          <w:sz w:val="28"/>
        </w:rPr>
      </w:pPr>
      <w:r>
        <w:rPr>
          <w:sz w:val="28"/>
        </w:rPr>
        <w:t>Анализ показателей обеспеченности и уровня использования – фондоотдача, фондоемкость, рентабельность.</w:t>
      </w:r>
    </w:p>
    <w:p w:rsidR="00402FAF" w:rsidRDefault="00402FAF">
      <w:pPr>
        <w:spacing w:line="360" w:lineRule="auto"/>
        <w:ind w:firstLine="709"/>
        <w:jc w:val="both"/>
        <w:rPr>
          <w:sz w:val="28"/>
        </w:rPr>
      </w:pPr>
      <w:r>
        <w:rPr>
          <w:sz w:val="28"/>
        </w:rPr>
        <w:t>Для обобщающей характеристики эффективности основных средств служат показатели фондоотдачи (отношение стоимости товарной продукции к среднегодовой стоимости основных производственных фондов), фондоемкости (обратной фондоотдаче), рентабельности (отношение прибыли к среднегодовой стоимости основных средств), удельных капитальных вложений на одну гривну прироста продукции.</w:t>
      </w:r>
    </w:p>
    <w:p w:rsidR="00402FAF" w:rsidRDefault="00402FAF">
      <w:pPr>
        <w:spacing w:line="360" w:lineRule="auto"/>
        <w:ind w:firstLine="709"/>
        <w:jc w:val="both"/>
        <w:rPr>
          <w:sz w:val="28"/>
        </w:rPr>
      </w:pPr>
      <w:r>
        <w:rPr>
          <w:sz w:val="28"/>
        </w:rPr>
        <w:t>Наиболее обобщающим показателем эффективности использования основных фондов является фондорентабельность.</w:t>
      </w:r>
    </w:p>
    <w:p w:rsidR="00402FAF" w:rsidRDefault="00402FAF">
      <w:pPr>
        <w:spacing w:line="360" w:lineRule="auto"/>
        <w:ind w:firstLine="709"/>
        <w:jc w:val="both"/>
        <w:rPr>
          <w:sz w:val="28"/>
        </w:rPr>
      </w:pPr>
      <w:r>
        <w:rPr>
          <w:sz w:val="28"/>
        </w:rPr>
        <w:t>Фондорентабельность – это отклонение прибыли от реализации продукции предприятия к среднегодовой стоимости основных производственных фондов.</w:t>
      </w:r>
    </w:p>
    <w:p w:rsidR="00402FAF" w:rsidRDefault="00402FAF">
      <w:pPr>
        <w:spacing w:line="360" w:lineRule="auto"/>
        <w:ind w:firstLine="709"/>
        <w:jc w:val="both"/>
        <w:rPr>
          <w:sz w:val="28"/>
        </w:rPr>
      </w:pPr>
      <w:r>
        <w:rPr>
          <w:sz w:val="28"/>
        </w:rPr>
        <w:t xml:space="preserve">В 2000 году фондорентабельность составляла </w:t>
      </w:r>
    </w:p>
    <w:p w:rsidR="00402FAF" w:rsidRDefault="00402FAF">
      <w:pPr>
        <w:spacing w:line="480" w:lineRule="auto"/>
        <w:jc w:val="center"/>
        <w:rPr>
          <w:sz w:val="28"/>
        </w:rPr>
      </w:pPr>
      <w:r>
        <w:rPr>
          <w:sz w:val="28"/>
          <w:lang w:val="en-US"/>
        </w:rPr>
        <w:t>R</w:t>
      </w:r>
      <w:r>
        <w:rPr>
          <w:sz w:val="28"/>
          <w:vertAlign w:val="subscript"/>
        </w:rPr>
        <w:t>опф пл</w:t>
      </w:r>
      <w:r>
        <w:rPr>
          <w:sz w:val="28"/>
        </w:rPr>
        <w:t xml:space="preserve"> = 1040 / 36533 = 2,8%</w:t>
      </w:r>
    </w:p>
    <w:p w:rsidR="00402FAF" w:rsidRDefault="00402FAF">
      <w:pPr>
        <w:spacing w:line="480" w:lineRule="auto"/>
        <w:jc w:val="center"/>
        <w:rPr>
          <w:sz w:val="28"/>
        </w:rPr>
      </w:pPr>
      <w:r>
        <w:rPr>
          <w:sz w:val="28"/>
          <w:lang w:val="en-US"/>
        </w:rPr>
        <w:t>R</w:t>
      </w:r>
      <w:r>
        <w:rPr>
          <w:sz w:val="28"/>
          <w:vertAlign w:val="subscript"/>
        </w:rPr>
        <w:t>опф ф</w:t>
      </w:r>
      <w:r>
        <w:rPr>
          <w:sz w:val="28"/>
        </w:rPr>
        <w:t xml:space="preserve"> = 1052 / 40527 = 2,6%</w:t>
      </w:r>
    </w:p>
    <w:p w:rsidR="00402FAF" w:rsidRDefault="00402FAF">
      <w:pPr>
        <w:spacing w:line="360" w:lineRule="auto"/>
        <w:ind w:firstLine="709"/>
        <w:jc w:val="both"/>
        <w:rPr>
          <w:sz w:val="28"/>
        </w:rPr>
      </w:pPr>
      <w:r>
        <w:rPr>
          <w:sz w:val="28"/>
        </w:rPr>
        <w:t>что свидетельствует о низком уровне использования основных производственных фондов.</w:t>
      </w:r>
    </w:p>
    <w:p w:rsidR="00402FAF" w:rsidRDefault="00402FAF">
      <w:pPr>
        <w:spacing w:line="360" w:lineRule="auto"/>
        <w:ind w:firstLine="709"/>
        <w:jc w:val="both"/>
        <w:rPr>
          <w:sz w:val="28"/>
        </w:rPr>
      </w:pPr>
      <w:r>
        <w:rPr>
          <w:sz w:val="28"/>
        </w:rPr>
        <w:t>Фондоотдача – это отношение стоимости произведенной или реализованной продукции после вычета НДС, акцизов к среднегодовой стоимости основных производственных фондов, грн.</w:t>
      </w:r>
    </w:p>
    <w:p w:rsidR="00402FAF" w:rsidRDefault="00402FAF">
      <w:pPr>
        <w:spacing w:line="480" w:lineRule="auto"/>
        <w:jc w:val="center"/>
        <w:rPr>
          <w:sz w:val="28"/>
        </w:rPr>
      </w:pPr>
      <w:r>
        <w:rPr>
          <w:sz w:val="28"/>
        </w:rPr>
        <w:t>ФО</w:t>
      </w:r>
      <w:r>
        <w:rPr>
          <w:sz w:val="28"/>
          <w:vertAlign w:val="subscript"/>
        </w:rPr>
        <w:t>пл</w:t>
      </w:r>
      <w:r>
        <w:rPr>
          <w:sz w:val="28"/>
        </w:rPr>
        <w:t xml:space="preserve"> = 13509 / 36533 = 0,37 (грн.)</w:t>
      </w:r>
    </w:p>
    <w:p w:rsidR="00402FAF" w:rsidRDefault="00402FAF">
      <w:pPr>
        <w:spacing w:line="480" w:lineRule="auto"/>
        <w:jc w:val="center"/>
        <w:rPr>
          <w:sz w:val="28"/>
        </w:rPr>
      </w:pPr>
      <w:r>
        <w:rPr>
          <w:sz w:val="28"/>
        </w:rPr>
        <w:t>ФО</w:t>
      </w:r>
      <w:r>
        <w:rPr>
          <w:sz w:val="28"/>
          <w:vertAlign w:val="subscript"/>
        </w:rPr>
        <w:t>ф</w:t>
      </w:r>
      <w:r>
        <w:rPr>
          <w:sz w:val="28"/>
        </w:rPr>
        <w:t xml:space="preserve"> = 9479 / 40527 = 0,23 (грн.)</w:t>
      </w:r>
    </w:p>
    <w:p w:rsidR="00402FAF" w:rsidRDefault="00402FAF">
      <w:pPr>
        <w:spacing w:line="360" w:lineRule="auto"/>
        <w:ind w:firstLine="709"/>
        <w:jc w:val="both"/>
        <w:rPr>
          <w:sz w:val="28"/>
        </w:rPr>
      </w:pPr>
      <w:r>
        <w:rPr>
          <w:sz w:val="28"/>
        </w:rPr>
        <w:t>Фондоемкость – показатель обратный фондоотдаче.</w:t>
      </w:r>
    </w:p>
    <w:p w:rsidR="00402FAF" w:rsidRDefault="00402FAF">
      <w:pPr>
        <w:spacing w:line="360" w:lineRule="auto"/>
        <w:ind w:firstLine="709"/>
        <w:jc w:val="both"/>
        <w:rPr>
          <w:sz w:val="28"/>
        </w:rPr>
      </w:pPr>
      <w:r>
        <w:rPr>
          <w:sz w:val="28"/>
        </w:rPr>
        <w:t>Так как фактически в ОАО «Крымпродмаш» не приобретаются основные фонды на протяжении нескольких последних лет, рассмотрим анализ фондоотдачи за 2000 год по отношению к плану.</w:t>
      </w:r>
    </w:p>
    <w:p w:rsidR="00402FAF" w:rsidRDefault="00402FAF">
      <w:pPr>
        <w:pStyle w:val="24"/>
        <w:jc w:val="right"/>
        <w:rPr>
          <w:rFonts w:ascii="Times New Roman" w:hAnsi="Times New Roman"/>
          <w:sz w:val="28"/>
        </w:rPr>
      </w:pPr>
      <w:r>
        <w:rPr>
          <w:rFonts w:ascii="Times New Roman" w:hAnsi="Times New Roman"/>
          <w:sz w:val="28"/>
        </w:rPr>
        <w:t>Таблица 13.</w:t>
      </w:r>
    </w:p>
    <w:p w:rsidR="00402FAF" w:rsidRDefault="00402FAF">
      <w:pPr>
        <w:pStyle w:val="24"/>
        <w:ind w:firstLine="0"/>
        <w:jc w:val="center"/>
        <w:rPr>
          <w:rFonts w:ascii="Times New Roman" w:hAnsi="Times New Roman"/>
          <w:sz w:val="28"/>
        </w:rPr>
      </w:pPr>
      <w:r>
        <w:rPr>
          <w:rFonts w:ascii="Times New Roman" w:hAnsi="Times New Roman"/>
          <w:sz w:val="28"/>
        </w:rPr>
        <w:t>Исходная информация для анализа фондоотдачи.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418"/>
        <w:gridCol w:w="1417"/>
        <w:gridCol w:w="1665"/>
      </w:tblGrid>
      <w:tr w:rsidR="00402FAF">
        <w:trPr>
          <w:jc w:val="center"/>
        </w:trPr>
        <w:tc>
          <w:tcPr>
            <w:tcW w:w="5352" w:type="dxa"/>
            <w:vAlign w:val="center"/>
          </w:tcPr>
          <w:p w:rsidR="00402FAF" w:rsidRDefault="00402FAF">
            <w:pPr>
              <w:spacing w:line="360" w:lineRule="auto"/>
              <w:jc w:val="center"/>
              <w:rPr>
                <w:sz w:val="28"/>
              </w:rPr>
            </w:pPr>
            <w:r>
              <w:rPr>
                <w:sz w:val="28"/>
              </w:rPr>
              <w:t>Показатели</w:t>
            </w:r>
          </w:p>
        </w:tc>
        <w:tc>
          <w:tcPr>
            <w:tcW w:w="1418" w:type="dxa"/>
            <w:vAlign w:val="center"/>
          </w:tcPr>
          <w:p w:rsidR="00402FAF" w:rsidRDefault="00402FAF">
            <w:pPr>
              <w:spacing w:line="360" w:lineRule="auto"/>
              <w:jc w:val="center"/>
              <w:rPr>
                <w:sz w:val="28"/>
              </w:rPr>
            </w:pPr>
            <w:r>
              <w:rPr>
                <w:sz w:val="28"/>
              </w:rPr>
              <w:t>План</w:t>
            </w:r>
          </w:p>
        </w:tc>
        <w:tc>
          <w:tcPr>
            <w:tcW w:w="1417" w:type="dxa"/>
            <w:vAlign w:val="center"/>
          </w:tcPr>
          <w:p w:rsidR="00402FAF" w:rsidRDefault="00402FAF">
            <w:pPr>
              <w:spacing w:line="360" w:lineRule="auto"/>
              <w:jc w:val="center"/>
              <w:rPr>
                <w:sz w:val="28"/>
              </w:rPr>
            </w:pPr>
            <w:r>
              <w:rPr>
                <w:sz w:val="28"/>
              </w:rPr>
              <w:t>Факт</w:t>
            </w:r>
          </w:p>
        </w:tc>
        <w:tc>
          <w:tcPr>
            <w:tcW w:w="1665" w:type="dxa"/>
            <w:vAlign w:val="center"/>
          </w:tcPr>
          <w:p w:rsidR="00402FAF" w:rsidRDefault="00402FAF">
            <w:pPr>
              <w:spacing w:line="360" w:lineRule="auto"/>
              <w:jc w:val="center"/>
              <w:rPr>
                <w:sz w:val="28"/>
              </w:rPr>
            </w:pPr>
            <w:r>
              <w:rPr>
                <w:sz w:val="28"/>
              </w:rPr>
              <w:t>Отклонение</w:t>
            </w:r>
          </w:p>
        </w:tc>
      </w:tr>
      <w:tr w:rsidR="00402FAF">
        <w:trPr>
          <w:trHeight w:val="639"/>
          <w:jc w:val="center"/>
        </w:trPr>
        <w:tc>
          <w:tcPr>
            <w:tcW w:w="5352" w:type="dxa"/>
            <w:vAlign w:val="center"/>
          </w:tcPr>
          <w:p w:rsidR="00402FAF" w:rsidRDefault="00402FAF" w:rsidP="00402FAF">
            <w:pPr>
              <w:numPr>
                <w:ilvl w:val="0"/>
                <w:numId w:val="14"/>
              </w:numPr>
              <w:spacing w:line="360" w:lineRule="auto"/>
              <w:rPr>
                <w:sz w:val="28"/>
              </w:rPr>
            </w:pPr>
            <w:r>
              <w:rPr>
                <w:sz w:val="28"/>
              </w:rPr>
              <w:t>Объем выпуска продукции, тыс. грн.</w:t>
            </w:r>
          </w:p>
        </w:tc>
        <w:tc>
          <w:tcPr>
            <w:tcW w:w="1418" w:type="dxa"/>
            <w:vAlign w:val="center"/>
          </w:tcPr>
          <w:p w:rsidR="00402FAF" w:rsidRDefault="00402FAF">
            <w:pPr>
              <w:spacing w:line="360" w:lineRule="auto"/>
              <w:jc w:val="center"/>
              <w:rPr>
                <w:sz w:val="28"/>
              </w:rPr>
            </w:pPr>
            <w:r>
              <w:rPr>
                <w:sz w:val="28"/>
              </w:rPr>
              <w:t>13509</w:t>
            </w:r>
          </w:p>
        </w:tc>
        <w:tc>
          <w:tcPr>
            <w:tcW w:w="1417" w:type="dxa"/>
            <w:vAlign w:val="center"/>
          </w:tcPr>
          <w:p w:rsidR="00402FAF" w:rsidRDefault="00402FAF">
            <w:pPr>
              <w:spacing w:line="360" w:lineRule="auto"/>
              <w:jc w:val="center"/>
              <w:rPr>
                <w:sz w:val="28"/>
              </w:rPr>
            </w:pPr>
            <w:r>
              <w:rPr>
                <w:sz w:val="28"/>
              </w:rPr>
              <w:t>9479</w:t>
            </w:r>
          </w:p>
        </w:tc>
        <w:tc>
          <w:tcPr>
            <w:tcW w:w="1665" w:type="dxa"/>
            <w:vAlign w:val="center"/>
          </w:tcPr>
          <w:p w:rsidR="00402FAF" w:rsidRDefault="00402FAF">
            <w:pPr>
              <w:spacing w:line="360" w:lineRule="auto"/>
              <w:jc w:val="center"/>
              <w:rPr>
                <w:sz w:val="28"/>
              </w:rPr>
            </w:pPr>
            <w:r>
              <w:rPr>
                <w:sz w:val="28"/>
              </w:rPr>
              <w:t>-4030</w:t>
            </w:r>
          </w:p>
        </w:tc>
      </w:tr>
      <w:tr w:rsidR="00402FAF">
        <w:trPr>
          <w:trHeight w:val="1102"/>
          <w:jc w:val="center"/>
        </w:trPr>
        <w:tc>
          <w:tcPr>
            <w:tcW w:w="5352" w:type="dxa"/>
            <w:vAlign w:val="center"/>
          </w:tcPr>
          <w:p w:rsidR="00402FAF" w:rsidRDefault="00402FAF" w:rsidP="00402FAF">
            <w:pPr>
              <w:numPr>
                <w:ilvl w:val="0"/>
                <w:numId w:val="14"/>
              </w:numPr>
              <w:spacing w:line="360" w:lineRule="auto"/>
              <w:rPr>
                <w:sz w:val="28"/>
              </w:rPr>
            </w:pPr>
            <w:r>
              <w:rPr>
                <w:sz w:val="28"/>
              </w:rPr>
              <w:t>Среднегодовая стоимость основных производственных фондов, тыс. грн.</w:t>
            </w:r>
          </w:p>
        </w:tc>
        <w:tc>
          <w:tcPr>
            <w:tcW w:w="1418" w:type="dxa"/>
            <w:vAlign w:val="center"/>
          </w:tcPr>
          <w:p w:rsidR="00402FAF" w:rsidRDefault="00402FAF">
            <w:pPr>
              <w:spacing w:line="360" w:lineRule="auto"/>
              <w:jc w:val="center"/>
              <w:rPr>
                <w:sz w:val="28"/>
              </w:rPr>
            </w:pPr>
            <w:r>
              <w:rPr>
                <w:sz w:val="28"/>
              </w:rPr>
              <w:t>36533</w:t>
            </w:r>
          </w:p>
        </w:tc>
        <w:tc>
          <w:tcPr>
            <w:tcW w:w="1417" w:type="dxa"/>
            <w:vAlign w:val="center"/>
          </w:tcPr>
          <w:p w:rsidR="00402FAF" w:rsidRDefault="00402FAF">
            <w:pPr>
              <w:spacing w:line="360" w:lineRule="auto"/>
              <w:jc w:val="center"/>
              <w:rPr>
                <w:sz w:val="28"/>
              </w:rPr>
            </w:pPr>
            <w:r>
              <w:rPr>
                <w:sz w:val="28"/>
              </w:rPr>
              <w:t>40527</w:t>
            </w:r>
          </w:p>
        </w:tc>
        <w:tc>
          <w:tcPr>
            <w:tcW w:w="1665" w:type="dxa"/>
            <w:vAlign w:val="center"/>
          </w:tcPr>
          <w:p w:rsidR="00402FAF" w:rsidRDefault="00402FAF">
            <w:pPr>
              <w:spacing w:line="360" w:lineRule="auto"/>
              <w:jc w:val="center"/>
              <w:rPr>
                <w:sz w:val="28"/>
              </w:rPr>
            </w:pPr>
            <w:r>
              <w:rPr>
                <w:sz w:val="28"/>
              </w:rPr>
              <w:t>+3994</w:t>
            </w:r>
          </w:p>
        </w:tc>
      </w:tr>
      <w:tr w:rsidR="00402FAF">
        <w:trPr>
          <w:trHeight w:val="707"/>
          <w:jc w:val="center"/>
        </w:trPr>
        <w:tc>
          <w:tcPr>
            <w:tcW w:w="5352" w:type="dxa"/>
            <w:vAlign w:val="center"/>
          </w:tcPr>
          <w:p w:rsidR="00402FAF" w:rsidRDefault="00402FAF" w:rsidP="00402FAF">
            <w:pPr>
              <w:numPr>
                <w:ilvl w:val="0"/>
                <w:numId w:val="15"/>
              </w:numPr>
              <w:spacing w:line="360" w:lineRule="auto"/>
              <w:rPr>
                <w:sz w:val="28"/>
              </w:rPr>
            </w:pPr>
            <w:r>
              <w:rPr>
                <w:sz w:val="28"/>
              </w:rPr>
              <w:t>Активной части, тыс. грн.</w:t>
            </w:r>
          </w:p>
        </w:tc>
        <w:tc>
          <w:tcPr>
            <w:tcW w:w="1418" w:type="dxa"/>
            <w:vAlign w:val="center"/>
          </w:tcPr>
          <w:p w:rsidR="00402FAF" w:rsidRDefault="00402FAF">
            <w:pPr>
              <w:spacing w:line="360" w:lineRule="auto"/>
              <w:jc w:val="center"/>
              <w:rPr>
                <w:sz w:val="28"/>
              </w:rPr>
            </w:pPr>
            <w:r>
              <w:rPr>
                <w:sz w:val="28"/>
              </w:rPr>
              <w:t>18368</w:t>
            </w:r>
          </w:p>
        </w:tc>
        <w:tc>
          <w:tcPr>
            <w:tcW w:w="1417" w:type="dxa"/>
            <w:vAlign w:val="center"/>
          </w:tcPr>
          <w:p w:rsidR="00402FAF" w:rsidRDefault="00402FAF">
            <w:pPr>
              <w:spacing w:line="360" w:lineRule="auto"/>
              <w:jc w:val="center"/>
              <w:rPr>
                <w:sz w:val="28"/>
              </w:rPr>
            </w:pPr>
            <w:r>
              <w:rPr>
                <w:sz w:val="28"/>
              </w:rPr>
              <w:t>21293</w:t>
            </w:r>
          </w:p>
        </w:tc>
        <w:tc>
          <w:tcPr>
            <w:tcW w:w="1665" w:type="dxa"/>
            <w:vAlign w:val="center"/>
          </w:tcPr>
          <w:p w:rsidR="00402FAF" w:rsidRDefault="00402FAF">
            <w:pPr>
              <w:spacing w:line="360" w:lineRule="auto"/>
              <w:jc w:val="center"/>
              <w:rPr>
                <w:sz w:val="28"/>
              </w:rPr>
            </w:pPr>
            <w:r>
              <w:rPr>
                <w:sz w:val="28"/>
              </w:rPr>
              <w:t>+2925</w:t>
            </w:r>
          </w:p>
        </w:tc>
      </w:tr>
      <w:tr w:rsidR="00402FAF">
        <w:trPr>
          <w:trHeight w:val="689"/>
          <w:jc w:val="center"/>
        </w:trPr>
        <w:tc>
          <w:tcPr>
            <w:tcW w:w="5352" w:type="dxa"/>
            <w:vAlign w:val="center"/>
          </w:tcPr>
          <w:p w:rsidR="00402FAF" w:rsidRDefault="00402FAF" w:rsidP="00402FAF">
            <w:pPr>
              <w:numPr>
                <w:ilvl w:val="0"/>
                <w:numId w:val="15"/>
              </w:numPr>
              <w:spacing w:line="360" w:lineRule="auto"/>
              <w:rPr>
                <w:sz w:val="28"/>
              </w:rPr>
            </w:pPr>
            <w:r>
              <w:rPr>
                <w:sz w:val="28"/>
              </w:rPr>
              <w:t>Единицы оборудования</w:t>
            </w:r>
          </w:p>
        </w:tc>
        <w:tc>
          <w:tcPr>
            <w:tcW w:w="1418" w:type="dxa"/>
            <w:vAlign w:val="center"/>
          </w:tcPr>
          <w:p w:rsidR="00402FAF" w:rsidRDefault="00402FAF">
            <w:pPr>
              <w:spacing w:line="360" w:lineRule="auto"/>
              <w:jc w:val="center"/>
              <w:rPr>
                <w:sz w:val="28"/>
              </w:rPr>
            </w:pPr>
            <w:r>
              <w:rPr>
                <w:sz w:val="28"/>
              </w:rPr>
              <w:t>27,293</w:t>
            </w:r>
          </w:p>
        </w:tc>
        <w:tc>
          <w:tcPr>
            <w:tcW w:w="1417" w:type="dxa"/>
            <w:vAlign w:val="center"/>
          </w:tcPr>
          <w:p w:rsidR="00402FAF" w:rsidRDefault="00402FAF">
            <w:pPr>
              <w:spacing w:line="360" w:lineRule="auto"/>
              <w:jc w:val="center"/>
              <w:rPr>
                <w:sz w:val="28"/>
              </w:rPr>
            </w:pPr>
            <w:r>
              <w:rPr>
                <w:sz w:val="28"/>
              </w:rPr>
              <w:t>30,77</w:t>
            </w:r>
          </w:p>
        </w:tc>
        <w:tc>
          <w:tcPr>
            <w:tcW w:w="1665" w:type="dxa"/>
            <w:vAlign w:val="center"/>
          </w:tcPr>
          <w:p w:rsidR="00402FAF" w:rsidRDefault="00402FAF">
            <w:pPr>
              <w:spacing w:line="360" w:lineRule="auto"/>
              <w:jc w:val="center"/>
              <w:rPr>
                <w:sz w:val="28"/>
              </w:rPr>
            </w:pPr>
            <w:r>
              <w:rPr>
                <w:sz w:val="28"/>
              </w:rPr>
              <w:t>+3,477</w:t>
            </w:r>
          </w:p>
        </w:tc>
      </w:tr>
      <w:tr w:rsidR="00402FAF">
        <w:trPr>
          <w:trHeight w:val="1138"/>
          <w:jc w:val="center"/>
        </w:trPr>
        <w:tc>
          <w:tcPr>
            <w:tcW w:w="5352" w:type="dxa"/>
            <w:vAlign w:val="center"/>
          </w:tcPr>
          <w:p w:rsidR="00402FAF" w:rsidRDefault="00402FAF" w:rsidP="00402FAF">
            <w:pPr>
              <w:numPr>
                <w:ilvl w:val="0"/>
                <w:numId w:val="14"/>
              </w:numPr>
              <w:spacing w:line="360" w:lineRule="auto"/>
              <w:rPr>
                <w:sz w:val="28"/>
              </w:rPr>
            </w:pPr>
            <w:r>
              <w:rPr>
                <w:sz w:val="28"/>
              </w:rPr>
              <w:t>Удельный вес, коэффициент активной части фондов</w:t>
            </w:r>
          </w:p>
        </w:tc>
        <w:tc>
          <w:tcPr>
            <w:tcW w:w="1418" w:type="dxa"/>
            <w:vAlign w:val="center"/>
          </w:tcPr>
          <w:p w:rsidR="00402FAF" w:rsidRDefault="00402FAF">
            <w:pPr>
              <w:spacing w:line="360" w:lineRule="auto"/>
              <w:jc w:val="center"/>
              <w:rPr>
                <w:sz w:val="28"/>
              </w:rPr>
            </w:pPr>
            <w:r>
              <w:rPr>
                <w:sz w:val="28"/>
              </w:rPr>
              <w:t>0,5028</w:t>
            </w:r>
          </w:p>
        </w:tc>
        <w:tc>
          <w:tcPr>
            <w:tcW w:w="1417" w:type="dxa"/>
            <w:vAlign w:val="center"/>
          </w:tcPr>
          <w:p w:rsidR="00402FAF" w:rsidRDefault="00402FAF">
            <w:pPr>
              <w:spacing w:line="360" w:lineRule="auto"/>
              <w:jc w:val="center"/>
              <w:rPr>
                <w:sz w:val="28"/>
              </w:rPr>
            </w:pPr>
            <w:r>
              <w:rPr>
                <w:sz w:val="28"/>
              </w:rPr>
              <w:t>0,5254</w:t>
            </w:r>
          </w:p>
        </w:tc>
        <w:tc>
          <w:tcPr>
            <w:tcW w:w="1665" w:type="dxa"/>
            <w:vAlign w:val="center"/>
          </w:tcPr>
          <w:p w:rsidR="00402FAF" w:rsidRDefault="00402FAF">
            <w:pPr>
              <w:spacing w:line="360" w:lineRule="auto"/>
              <w:jc w:val="center"/>
              <w:rPr>
                <w:sz w:val="28"/>
              </w:rPr>
            </w:pPr>
            <w:r>
              <w:rPr>
                <w:sz w:val="28"/>
              </w:rPr>
              <w:t>+0,0226</w:t>
            </w:r>
          </w:p>
        </w:tc>
      </w:tr>
      <w:tr w:rsidR="00402FAF">
        <w:trPr>
          <w:trHeight w:val="687"/>
          <w:jc w:val="center"/>
        </w:trPr>
        <w:tc>
          <w:tcPr>
            <w:tcW w:w="5352" w:type="dxa"/>
            <w:vAlign w:val="center"/>
          </w:tcPr>
          <w:p w:rsidR="00402FAF" w:rsidRDefault="00402FAF" w:rsidP="00402FAF">
            <w:pPr>
              <w:numPr>
                <w:ilvl w:val="0"/>
                <w:numId w:val="14"/>
              </w:numPr>
              <w:spacing w:line="360" w:lineRule="auto"/>
              <w:rPr>
                <w:sz w:val="28"/>
              </w:rPr>
            </w:pPr>
            <w:r>
              <w:rPr>
                <w:sz w:val="28"/>
              </w:rPr>
              <w:t>Фондоотдача ОПФ, грн.</w:t>
            </w:r>
          </w:p>
        </w:tc>
        <w:tc>
          <w:tcPr>
            <w:tcW w:w="1418" w:type="dxa"/>
            <w:vAlign w:val="center"/>
          </w:tcPr>
          <w:p w:rsidR="00402FAF" w:rsidRDefault="00402FAF">
            <w:pPr>
              <w:spacing w:line="360" w:lineRule="auto"/>
              <w:jc w:val="center"/>
              <w:rPr>
                <w:sz w:val="28"/>
              </w:rPr>
            </w:pPr>
            <w:r>
              <w:rPr>
                <w:sz w:val="28"/>
              </w:rPr>
              <w:t>0,36978</w:t>
            </w:r>
          </w:p>
        </w:tc>
        <w:tc>
          <w:tcPr>
            <w:tcW w:w="1417" w:type="dxa"/>
            <w:vAlign w:val="center"/>
          </w:tcPr>
          <w:p w:rsidR="00402FAF" w:rsidRDefault="00402FAF">
            <w:pPr>
              <w:spacing w:line="360" w:lineRule="auto"/>
              <w:jc w:val="center"/>
              <w:rPr>
                <w:sz w:val="28"/>
              </w:rPr>
            </w:pPr>
            <w:r>
              <w:rPr>
                <w:sz w:val="28"/>
              </w:rPr>
              <w:t>0,23389</w:t>
            </w:r>
          </w:p>
        </w:tc>
        <w:tc>
          <w:tcPr>
            <w:tcW w:w="1665" w:type="dxa"/>
            <w:vAlign w:val="center"/>
          </w:tcPr>
          <w:p w:rsidR="00402FAF" w:rsidRDefault="00402FAF">
            <w:pPr>
              <w:spacing w:line="360" w:lineRule="auto"/>
              <w:jc w:val="center"/>
              <w:rPr>
                <w:sz w:val="28"/>
              </w:rPr>
            </w:pPr>
            <w:r>
              <w:rPr>
                <w:sz w:val="28"/>
              </w:rPr>
              <w:t>-0,1359</w:t>
            </w:r>
          </w:p>
        </w:tc>
      </w:tr>
      <w:tr w:rsidR="00402FAF">
        <w:trPr>
          <w:trHeight w:val="710"/>
          <w:jc w:val="center"/>
        </w:trPr>
        <w:tc>
          <w:tcPr>
            <w:tcW w:w="5352" w:type="dxa"/>
            <w:vAlign w:val="center"/>
          </w:tcPr>
          <w:p w:rsidR="00402FAF" w:rsidRDefault="00402FAF" w:rsidP="00402FAF">
            <w:pPr>
              <w:numPr>
                <w:ilvl w:val="0"/>
                <w:numId w:val="15"/>
              </w:numPr>
              <w:spacing w:line="360" w:lineRule="auto"/>
              <w:rPr>
                <w:sz w:val="28"/>
              </w:rPr>
            </w:pPr>
            <w:r>
              <w:rPr>
                <w:sz w:val="28"/>
              </w:rPr>
              <w:t>Активной части, грн.</w:t>
            </w:r>
          </w:p>
        </w:tc>
        <w:tc>
          <w:tcPr>
            <w:tcW w:w="1418" w:type="dxa"/>
            <w:vAlign w:val="center"/>
          </w:tcPr>
          <w:p w:rsidR="00402FAF" w:rsidRDefault="00402FAF">
            <w:pPr>
              <w:spacing w:line="360" w:lineRule="auto"/>
              <w:jc w:val="center"/>
              <w:rPr>
                <w:sz w:val="28"/>
              </w:rPr>
            </w:pPr>
            <w:r>
              <w:rPr>
                <w:sz w:val="28"/>
              </w:rPr>
              <w:t>0,735</w:t>
            </w:r>
          </w:p>
        </w:tc>
        <w:tc>
          <w:tcPr>
            <w:tcW w:w="1417" w:type="dxa"/>
            <w:vAlign w:val="center"/>
          </w:tcPr>
          <w:p w:rsidR="00402FAF" w:rsidRDefault="00402FAF">
            <w:pPr>
              <w:spacing w:line="360" w:lineRule="auto"/>
              <w:jc w:val="center"/>
              <w:rPr>
                <w:sz w:val="28"/>
              </w:rPr>
            </w:pPr>
            <w:r>
              <w:rPr>
                <w:sz w:val="28"/>
              </w:rPr>
              <w:t>0,4451</w:t>
            </w:r>
          </w:p>
        </w:tc>
        <w:tc>
          <w:tcPr>
            <w:tcW w:w="1665" w:type="dxa"/>
            <w:vAlign w:val="center"/>
          </w:tcPr>
          <w:p w:rsidR="00402FAF" w:rsidRDefault="00402FAF">
            <w:pPr>
              <w:spacing w:line="360" w:lineRule="auto"/>
              <w:jc w:val="center"/>
              <w:rPr>
                <w:sz w:val="28"/>
              </w:rPr>
            </w:pPr>
            <w:r>
              <w:rPr>
                <w:sz w:val="28"/>
              </w:rPr>
              <w:t>-0,2902</w:t>
            </w:r>
          </w:p>
        </w:tc>
      </w:tr>
      <w:tr w:rsidR="00402FAF">
        <w:trPr>
          <w:trHeight w:val="1118"/>
          <w:jc w:val="center"/>
        </w:trPr>
        <w:tc>
          <w:tcPr>
            <w:tcW w:w="5352" w:type="dxa"/>
            <w:vAlign w:val="center"/>
          </w:tcPr>
          <w:p w:rsidR="00402FAF" w:rsidRDefault="00402FAF" w:rsidP="00402FAF">
            <w:pPr>
              <w:numPr>
                <w:ilvl w:val="0"/>
                <w:numId w:val="14"/>
              </w:numPr>
              <w:spacing w:line="360" w:lineRule="auto"/>
              <w:rPr>
                <w:sz w:val="28"/>
              </w:rPr>
            </w:pPr>
            <w:r>
              <w:rPr>
                <w:sz w:val="28"/>
              </w:rPr>
              <w:t>Среднегодовое количество технологического оборудования</w:t>
            </w:r>
          </w:p>
        </w:tc>
        <w:tc>
          <w:tcPr>
            <w:tcW w:w="1418" w:type="dxa"/>
            <w:vAlign w:val="center"/>
          </w:tcPr>
          <w:p w:rsidR="00402FAF" w:rsidRDefault="00402FAF">
            <w:pPr>
              <w:spacing w:line="360" w:lineRule="auto"/>
              <w:jc w:val="center"/>
              <w:rPr>
                <w:sz w:val="28"/>
              </w:rPr>
            </w:pPr>
            <w:r>
              <w:rPr>
                <w:sz w:val="28"/>
              </w:rPr>
              <w:t>673</w:t>
            </w:r>
          </w:p>
        </w:tc>
        <w:tc>
          <w:tcPr>
            <w:tcW w:w="1417" w:type="dxa"/>
            <w:vAlign w:val="center"/>
          </w:tcPr>
          <w:p w:rsidR="00402FAF" w:rsidRDefault="00402FAF">
            <w:pPr>
              <w:spacing w:line="360" w:lineRule="auto"/>
              <w:jc w:val="center"/>
              <w:rPr>
                <w:sz w:val="28"/>
              </w:rPr>
            </w:pPr>
            <w:r>
              <w:rPr>
                <w:sz w:val="28"/>
              </w:rPr>
              <w:t>692</w:t>
            </w:r>
          </w:p>
        </w:tc>
        <w:tc>
          <w:tcPr>
            <w:tcW w:w="1665" w:type="dxa"/>
            <w:vAlign w:val="center"/>
          </w:tcPr>
          <w:p w:rsidR="00402FAF" w:rsidRDefault="00402FAF">
            <w:pPr>
              <w:spacing w:line="360" w:lineRule="auto"/>
              <w:jc w:val="center"/>
              <w:rPr>
                <w:sz w:val="28"/>
              </w:rPr>
            </w:pPr>
            <w:r>
              <w:rPr>
                <w:sz w:val="28"/>
              </w:rPr>
              <w:t>+19</w:t>
            </w:r>
          </w:p>
        </w:tc>
      </w:tr>
      <w:tr w:rsidR="00402FAF">
        <w:trPr>
          <w:trHeight w:val="1276"/>
          <w:jc w:val="center"/>
        </w:trPr>
        <w:tc>
          <w:tcPr>
            <w:tcW w:w="5352" w:type="dxa"/>
            <w:vAlign w:val="center"/>
          </w:tcPr>
          <w:p w:rsidR="00402FAF" w:rsidRDefault="00402FAF" w:rsidP="00402FAF">
            <w:pPr>
              <w:numPr>
                <w:ilvl w:val="0"/>
                <w:numId w:val="14"/>
              </w:numPr>
              <w:spacing w:line="360" w:lineRule="auto"/>
              <w:rPr>
                <w:sz w:val="28"/>
              </w:rPr>
            </w:pPr>
            <w:r>
              <w:rPr>
                <w:sz w:val="28"/>
              </w:rPr>
              <w:t>Отработано за год всем оборудованием, час.</w:t>
            </w:r>
          </w:p>
        </w:tc>
        <w:tc>
          <w:tcPr>
            <w:tcW w:w="1418" w:type="dxa"/>
            <w:vAlign w:val="center"/>
          </w:tcPr>
          <w:p w:rsidR="00402FAF" w:rsidRDefault="00402FAF">
            <w:pPr>
              <w:spacing w:line="360" w:lineRule="auto"/>
              <w:jc w:val="center"/>
              <w:rPr>
                <w:sz w:val="28"/>
              </w:rPr>
            </w:pPr>
            <w:r>
              <w:rPr>
                <w:sz w:val="28"/>
              </w:rPr>
              <w:t>635312</w:t>
            </w:r>
          </w:p>
        </w:tc>
        <w:tc>
          <w:tcPr>
            <w:tcW w:w="1417" w:type="dxa"/>
            <w:vAlign w:val="center"/>
          </w:tcPr>
          <w:p w:rsidR="00402FAF" w:rsidRDefault="00402FAF">
            <w:pPr>
              <w:spacing w:line="360" w:lineRule="auto"/>
              <w:jc w:val="center"/>
              <w:rPr>
                <w:sz w:val="28"/>
              </w:rPr>
            </w:pPr>
            <w:r>
              <w:rPr>
                <w:sz w:val="28"/>
              </w:rPr>
              <w:t>525920</w:t>
            </w:r>
          </w:p>
        </w:tc>
        <w:tc>
          <w:tcPr>
            <w:tcW w:w="1665" w:type="dxa"/>
            <w:vAlign w:val="center"/>
          </w:tcPr>
          <w:p w:rsidR="00402FAF" w:rsidRDefault="00402FAF">
            <w:pPr>
              <w:spacing w:line="360" w:lineRule="auto"/>
              <w:jc w:val="center"/>
              <w:rPr>
                <w:sz w:val="28"/>
              </w:rPr>
            </w:pPr>
            <w:r>
              <w:rPr>
                <w:sz w:val="28"/>
              </w:rPr>
              <w:t>-109392</w:t>
            </w:r>
          </w:p>
        </w:tc>
      </w:tr>
      <w:tr w:rsidR="00402FAF">
        <w:trPr>
          <w:jc w:val="center"/>
        </w:trPr>
        <w:tc>
          <w:tcPr>
            <w:tcW w:w="5352" w:type="dxa"/>
            <w:vAlign w:val="center"/>
          </w:tcPr>
          <w:p w:rsidR="00402FAF" w:rsidRDefault="00402FAF" w:rsidP="00402FAF">
            <w:pPr>
              <w:numPr>
                <w:ilvl w:val="0"/>
                <w:numId w:val="14"/>
              </w:numPr>
              <w:spacing w:line="360" w:lineRule="auto"/>
              <w:rPr>
                <w:sz w:val="28"/>
              </w:rPr>
            </w:pPr>
            <w:r>
              <w:rPr>
                <w:sz w:val="28"/>
              </w:rPr>
              <w:t xml:space="preserve">В т.ч. единицей оборудования, </w:t>
            </w:r>
            <w:r>
              <w:rPr>
                <w:sz w:val="28"/>
              </w:rPr>
              <w:tab/>
              <w:t>часов</w:t>
            </w:r>
          </w:p>
          <w:p w:rsidR="00402FAF" w:rsidRDefault="00402FAF">
            <w:pPr>
              <w:spacing w:line="360" w:lineRule="auto"/>
              <w:rPr>
                <w:sz w:val="28"/>
              </w:rPr>
            </w:pPr>
            <w:r>
              <w:rPr>
                <w:sz w:val="28"/>
              </w:rPr>
              <w:tab/>
            </w:r>
            <w:r>
              <w:rPr>
                <w:sz w:val="28"/>
              </w:rPr>
              <w:tab/>
            </w:r>
            <w:r>
              <w:rPr>
                <w:sz w:val="28"/>
              </w:rPr>
              <w:tab/>
            </w:r>
            <w:r>
              <w:rPr>
                <w:sz w:val="28"/>
              </w:rPr>
              <w:tab/>
            </w:r>
            <w:r>
              <w:rPr>
                <w:sz w:val="28"/>
              </w:rPr>
              <w:tab/>
            </w:r>
            <w:r>
              <w:rPr>
                <w:sz w:val="28"/>
              </w:rPr>
              <w:tab/>
              <w:t>дней</w:t>
            </w:r>
          </w:p>
        </w:tc>
        <w:tc>
          <w:tcPr>
            <w:tcW w:w="1418" w:type="dxa"/>
            <w:vAlign w:val="center"/>
          </w:tcPr>
          <w:p w:rsidR="00402FAF" w:rsidRDefault="00402FAF">
            <w:pPr>
              <w:spacing w:line="360" w:lineRule="auto"/>
              <w:jc w:val="center"/>
              <w:rPr>
                <w:sz w:val="28"/>
              </w:rPr>
            </w:pPr>
            <w:r>
              <w:rPr>
                <w:sz w:val="28"/>
              </w:rPr>
              <w:t>944</w:t>
            </w:r>
          </w:p>
          <w:p w:rsidR="00402FAF" w:rsidRDefault="00402FAF">
            <w:pPr>
              <w:spacing w:line="360" w:lineRule="auto"/>
              <w:jc w:val="center"/>
              <w:rPr>
                <w:sz w:val="28"/>
              </w:rPr>
            </w:pPr>
            <w:r>
              <w:rPr>
                <w:sz w:val="28"/>
              </w:rPr>
              <w:t>118</w:t>
            </w:r>
          </w:p>
        </w:tc>
        <w:tc>
          <w:tcPr>
            <w:tcW w:w="1417" w:type="dxa"/>
            <w:vAlign w:val="center"/>
          </w:tcPr>
          <w:p w:rsidR="00402FAF" w:rsidRDefault="00402FAF">
            <w:pPr>
              <w:spacing w:line="360" w:lineRule="auto"/>
              <w:jc w:val="center"/>
              <w:rPr>
                <w:sz w:val="28"/>
              </w:rPr>
            </w:pPr>
            <w:r>
              <w:rPr>
                <w:sz w:val="28"/>
              </w:rPr>
              <w:t>760</w:t>
            </w:r>
          </w:p>
          <w:p w:rsidR="00402FAF" w:rsidRDefault="00402FAF">
            <w:pPr>
              <w:spacing w:line="360" w:lineRule="auto"/>
              <w:jc w:val="center"/>
              <w:rPr>
                <w:sz w:val="28"/>
              </w:rPr>
            </w:pPr>
            <w:r>
              <w:rPr>
                <w:sz w:val="28"/>
              </w:rPr>
              <w:t>95</w:t>
            </w:r>
          </w:p>
        </w:tc>
        <w:tc>
          <w:tcPr>
            <w:tcW w:w="1665" w:type="dxa"/>
            <w:vAlign w:val="center"/>
          </w:tcPr>
          <w:p w:rsidR="00402FAF" w:rsidRDefault="00402FAF">
            <w:pPr>
              <w:spacing w:line="360" w:lineRule="auto"/>
              <w:jc w:val="center"/>
              <w:rPr>
                <w:sz w:val="28"/>
              </w:rPr>
            </w:pPr>
            <w:r>
              <w:rPr>
                <w:sz w:val="28"/>
              </w:rPr>
              <w:t>-184</w:t>
            </w:r>
          </w:p>
          <w:p w:rsidR="00402FAF" w:rsidRDefault="00402FAF">
            <w:pPr>
              <w:spacing w:line="360" w:lineRule="auto"/>
              <w:jc w:val="center"/>
              <w:rPr>
                <w:sz w:val="28"/>
              </w:rPr>
            </w:pPr>
            <w:r>
              <w:rPr>
                <w:sz w:val="28"/>
              </w:rPr>
              <w:t>-23</w:t>
            </w:r>
          </w:p>
        </w:tc>
      </w:tr>
      <w:tr w:rsidR="00402FAF">
        <w:trPr>
          <w:jc w:val="center"/>
        </w:trPr>
        <w:tc>
          <w:tcPr>
            <w:tcW w:w="5352" w:type="dxa"/>
            <w:vAlign w:val="center"/>
          </w:tcPr>
          <w:p w:rsidR="00402FAF" w:rsidRDefault="00402FAF" w:rsidP="00402FAF">
            <w:pPr>
              <w:numPr>
                <w:ilvl w:val="0"/>
                <w:numId w:val="14"/>
              </w:numPr>
              <w:spacing w:line="360" w:lineRule="auto"/>
              <w:rPr>
                <w:sz w:val="28"/>
              </w:rPr>
            </w:pPr>
            <w:r>
              <w:rPr>
                <w:sz w:val="28"/>
              </w:rPr>
              <w:t>Средняя продолжительность смены, часов</w:t>
            </w:r>
          </w:p>
        </w:tc>
        <w:tc>
          <w:tcPr>
            <w:tcW w:w="1418" w:type="dxa"/>
            <w:vAlign w:val="center"/>
          </w:tcPr>
          <w:p w:rsidR="00402FAF" w:rsidRDefault="00402FAF">
            <w:pPr>
              <w:spacing w:line="360" w:lineRule="auto"/>
              <w:jc w:val="center"/>
              <w:rPr>
                <w:sz w:val="28"/>
              </w:rPr>
            </w:pPr>
            <w:r>
              <w:rPr>
                <w:sz w:val="28"/>
              </w:rPr>
              <w:t>8</w:t>
            </w:r>
          </w:p>
        </w:tc>
        <w:tc>
          <w:tcPr>
            <w:tcW w:w="1417" w:type="dxa"/>
            <w:vAlign w:val="center"/>
          </w:tcPr>
          <w:p w:rsidR="00402FAF" w:rsidRDefault="00402FAF">
            <w:pPr>
              <w:spacing w:line="360" w:lineRule="auto"/>
              <w:jc w:val="center"/>
              <w:rPr>
                <w:sz w:val="28"/>
              </w:rPr>
            </w:pPr>
            <w:r>
              <w:rPr>
                <w:sz w:val="28"/>
              </w:rPr>
              <w:t>8</w:t>
            </w:r>
          </w:p>
        </w:tc>
        <w:tc>
          <w:tcPr>
            <w:tcW w:w="1665" w:type="dxa"/>
            <w:vAlign w:val="center"/>
          </w:tcPr>
          <w:p w:rsidR="00402FAF" w:rsidRDefault="00402FAF">
            <w:pPr>
              <w:spacing w:line="360" w:lineRule="auto"/>
              <w:jc w:val="center"/>
              <w:rPr>
                <w:sz w:val="28"/>
              </w:rPr>
            </w:pPr>
            <w:r>
              <w:rPr>
                <w:sz w:val="28"/>
              </w:rPr>
              <w:t>-</w:t>
            </w:r>
          </w:p>
        </w:tc>
      </w:tr>
      <w:tr w:rsidR="00402FAF">
        <w:trPr>
          <w:jc w:val="center"/>
        </w:trPr>
        <w:tc>
          <w:tcPr>
            <w:tcW w:w="5352" w:type="dxa"/>
            <w:vAlign w:val="center"/>
          </w:tcPr>
          <w:p w:rsidR="00402FAF" w:rsidRDefault="00402FAF" w:rsidP="00402FAF">
            <w:pPr>
              <w:numPr>
                <w:ilvl w:val="0"/>
                <w:numId w:val="14"/>
              </w:numPr>
              <w:spacing w:line="360" w:lineRule="auto"/>
              <w:rPr>
                <w:sz w:val="28"/>
              </w:rPr>
            </w:pPr>
            <w:r>
              <w:rPr>
                <w:sz w:val="28"/>
              </w:rPr>
              <w:t>Выработка продукции за машино-час (среднечасовая выработка), грн.</w:t>
            </w:r>
          </w:p>
        </w:tc>
        <w:tc>
          <w:tcPr>
            <w:tcW w:w="1418" w:type="dxa"/>
            <w:vAlign w:val="center"/>
          </w:tcPr>
          <w:p w:rsidR="00402FAF" w:rsidRDefault="00402FAF">
            <w:pPr>
              <w:spacing w:line="360" w:lineRule="auto"/>
              <w:jc w:val="center"/>
              <w:rPr>
                <w:sz w:val="28"/>
              </w:rPr>
            </w:pPr>
            <w:r>
              <w:rPr>
                <w:sz w:val="28"/>
              </w:rPr>
              <w:t>0,02126</w:t>
            </w:r>
          </w:p>
        </w:tc>
        <w:tc>
          <w:tcPr>
            <w:tcW w:w="1417" w:type="dxa"/>
            <w:vAlign w:val="center"/>
          </w:tcPr>
          <w:p w:rsidR="00402FAF" w:rsidRDefault="00402FAF">
            <w:pPr>
              <w:spacing w:line="360" w:lineRule="auto"/>
              <w:jc w:val="center"/>
              <w:rPr>
                <w:sz w:val="28"/>
              </w:rPr>
            </w:pPr>
            <w:r>
              <w:rPr>
                <w:sz w:val="28"/>
              </w:rPr>
              <w:t>0,01802</w:t>
            </w:r>
          </w:p>
        </w:tc>
        <w:tc>
          <w:tcPr>
            <w:tcW w:w="1665" w:type="dxa"/>
            <w:vAlign w:val="center"/>
          </w:tcPr>
          <w:p w:rsidR="00402FAF" w:rsidRDefault="00402FAF">
            <w:pPr>
              <w:spacing w:line="360" w:lineRule="auto"/>
              <w:jc w:val="center"/>
              <w:rPr>
                <w:sz w:val="28"/>
              </w:rPr>
            </w:pPr>
            <w:r>
              <w:rPr>
                <w:sz w:val="28"/>
              </w:rPr>
              <w:t>-0,00324</w:t>
            </w:r>
          </w:p>
        </w:tc>
      </w:tr>
      <w:tr w:rsidR="00402FAF">
        <w:trPr>
          <w:jc w:val="center"/>
        </w:trPr>
        <w:tc>
          <w:tcPr>
            <w:tcW w:w="5352" w:type="dxa"/>
            <w:vAlign w:val="center"/>
          </w:tcPr>
          <w:p w:rsidR="00402FAF" w:rsidRDefault="00402FAF" w:rsidP="00402FAF">
            <w:pPr>
              <w:numPr>
                <w:ilvl w:val="0"/>
                <w:numId w:val="14"/>
              </w:numPr>
              <w:spacing w:line="360" w:lineRule="auto"/>
              <w:rPr>
                <w:sz w:val="28"/>
              </w:rPr>
            </w:pPr>
            <w:r>
              <w:rPr>
                <w:sz w:val="28"/>
              </w:rPr>
              <w:t>Прибыль от реализации продукции</w:t>
            </w:r>
          </w:p>
        </w:tc>
        <w:tc>
          <w:tcPr>
            <w:tcW w:w="1418" w:type="dxa"/>
            <w:vAlign w:val="center"/>
          </w:tcPr>
          <w:p w:rsidR="00402FAF" w:rsidRDefault="00402FAF">
            <w:pPr>
              <w:spacing w:line="360" w:lineRule="auto"/>
              <w:jc w:val="center"/>
              <w:rPr>
                <w:sz w:val="28"/>
              </w:rPr>
            </w:pPr>
            <w:r>
              <w:rPr>
                <w:sz w:val="28"/>
              </w:rPr>
              <w:t>1040</w:t>
            </w:r>
          </w:p>
        </w:tc>
        <w:tc>
          <w:tcPr>
            <w:tcW w:w="1417" w:type="dxa"/>
            <w:vAlign w:val="center"/>
          </w:tcPr>
          <w:p w:rsidR="00402FAF" w:rsidRDefault="00402FAF">
            <w:pPr>
              <w:spacing w:line="360" w:lineRule="auto"/>
              <w:jc w:val="center"/>
              <w:rPr>
                <w:sz w:val="28"/>
              </w:rPr>
            </w:pPr>
            <w:r>
              <w:rPr>
                <w:sz w:val="28"/>
              </w:rPr>
              <w:t>1052,4</w:t>
            </w:r>
          </w:p>
        </w:tc>
        <w:tc>
          <w:tcPr>
            <w:tcW w:w="1665" w:type="dxa"/>
            <w:vAlign w:val="center"/>
          </w:tcPr>
          <w:p w:rsidR="00402FAF" w:rsidRDefault="00402FAF">
            <w:pPr>
              <w:spacing w:line="360" w:lineRule="auto"/>
              <w:jc w:val="center"/>
              <w:rPr>
                <w:sz w:val="28"/>
              </w:rPr>
            </w:pPr>
            <w:r>
              <w:rPr>
                <w:sz w:val="28"/>
              </w:rPr>
              <w:t>101,2</w:t>
            </w:r>
          </w:p>
        </w:tc>
      </w:tr>
    </w:tbl>
    <w:p w:rsidR="00402FAF" w:rsidRDefault="00402FAF">
      <w:pPr>
        <w:spacing w:line="360" w:lineRule="auto"/>
        <w:ind w:firstLine="709"/>
        <w:jc w:val="both"/>
        <w:rPr>
          <w:sz w:val="28"/>
        </w:rPr>
      </w:pPr>
      <w:r>
        <w:rPr>
          <w:sz w:val="28"/>
        </w:rPr>
        <w:t>Факторами первого уровня, влияющими на фондоотдачу основных производственных фондов являются, изменение доли активной части фондов в общей сумме ОПФ и изменение фондоотдачи активной части фондов:</w:t>
      </w:r>
    </w:p>
    <w:p w:rsidR="00402FAF" w:rsidRDefault="00402FAF">
      <w:pPr>
        <w:spacing w:line="360" w:lineRule="auto"/>
        <w:jc w:val="center"/>
        <w:rPr>
          <w:sz w:val="28"/>
        </w:rPr>
      </w:pPr>
      <w:r>
        <w:rPr>
          <w:sz w:val="28"/>
        </w:rPr>
        <w:t>ФО = УД</w:t>
      </w:r>
      <w:r>
        <w:rPr>
          <w:sz w:val="28"/>
          <w:vertAlign w:val="superscript"/>
        </w:rPr>
        <w:t>а</w:t>
      </w:r>
      <w:r>
        <w:rPr>
          <w:sz w:val="28"/>
        </w:rPr>
        <w:t xml:space="preserve"> </w:t>
      </w:r>
      <w:r w:rsidR="003250A4">
        <w:rPr>
          <w:position w:val="-4"/>
          <w:sz w:val="28"/>
        </w:rPr>
        <w:pict>
          <v:shape id="_x0000_i1026" type="#_x0000_t75" style="width:9pt;height:9.75pt" fillcolor="window">
            <v:imagedata r:id="rId8" o:title=""/>
          </v:shape>
        </w:pict>
      </w:r>
      <w:r>
        <w:rPr>
          <w:sz w:val="28"/>
        </w:rPr>
        <w:t xml:space="preserve"> ФО</w:t>
      </w:r>
      <w:r>
        <w:rPr>
          <w:sz w:val="28"/>
          <w:vertAlign w:val="superscript"/>
        </w:rPr>
        <w:t>а</w:t>
      </w:r>
    </w:p>
    <w:p w:rsidR="00402FAF" w:rsidRDefault="00402FAF">
      <w:pPr>
        <w:spacing w:line="360" w:lineRule="auto"/>
        <w:ind w:firstLine="709"/>
        <w:jc w:val="both"/>
        <w:rPr>
          <w:sz w:val="28"/>
        </w:rPr>
      </w:pPr>
      <w:r>
        <w:rPr>
          <w:sz w:val="28"/>
        </w:rPr>
        <w:t>По данным таблицы произведем расчет влияния факторов способом абсолютных разниц:</w:t>
      </w:r>
    </w:p>
    <w:p w:rsidR="00402FAF" w:rsidRDefault="00402FAF">
      <w:pPr>
        <w:spacing w:line="480" w:lineRule="auto"/>
        <w:jc w:val="center"/>
        <w:rPr>
          <w:sz w:val="28"/>
        </w:rPr>
      </w:pPr>
      <w:r>
        <w:rPr>
          <w:sz w:val="28"/>
        </w:rPr>
        <w:t>∆Ф</w:t>
      </w:r>
      <w:r>
        <w:rPr>
          <w:sz w:val="28"/>
          <w:vertAlign w:val="subscript"/>
        </w:rPr>
        <w:t>уд</w:t>
      </w:r>
      <w:r>
        <w:rPr>
          <w:sz w:val="28"/>
        </w:rPr>
        <w:t xml:space="preserve"> = (0,5254 – 0,5028) * 0,73546 = +0,166 (грн.)</w:t>
      </w:r>
    </w:p>
    <w:p w:rsidR="00402FAF" w:rsidRDefault="00402FAF">
      <w:pPr>
        <w:spacing w:line="480" w:lineRule="auto"/>
        <w:jc w:val="center"/>
        <w:rPr>
          <w:sz w:val="28"/>
        </w:rPr>
      </w:pPr>
      <w:r>
        <w:rPr>
          <w:sz w:val="28"/>
        </w:rPr>
        <w:t>∆Ф</w:t>
      </w:r>
      <w:r>
        <w:rPr>
          <w:sz w:val="28"/>
          <w:vertAlign w:val="subscript"/>
        </w:rPr>
        <w:t>фоа</w:t>
      </w:r>
      <w:r>
        <w:rPr>
          <w:sz w:val="28"/>
        </w:rPr>
        <w:t xml:space="preserve"> = (0,44517 – 0,73546) * 0,5254 = -0,1525 (грн.)</w:t>
      </w:r>
    </w:p>
    <w:p w:rsidR="00402FAF" w:rsidRDefault="00402FAF">
      <w:pPr>
        <w:spacing w:line="480" w:lineRule="auto"/>
        <w:jc w:val="center"/>
        <w:rPr>
          <w:sz w:val="28"/>
        </w:rPr>
      </w:pPr>
      <w:r>
        <w:rPr>
          <w:sz w:val="28"/>
        </w:rPr>
        <w:t>Итого:  (-0,1525 + 0,0166) = -0,1359 (грн.)</w:t>
      </w:r>
    </w:p>
    <w:p w:rsidR="00402FAF" w:rsidRDefault="00402FAF">
      <w:pPr>
        <w:spacing w:line="360" w:lineRule="auto"/>
        <w:ind w:firstLine="709"/>
        <w:jc w:val="both"/>
        <w:rPr>
          <w:sz w:val="28"/>
        </w:rPr>
      </w:pPr>
      <w:r>
        <w:rPr>
          <w:sz w:val="28"/>
        </w:rPr>
        <w:t>Среднюю стоимость технологического оборудования можно также  представить как произведение количества и средней стоимости  его  единицы в сопоставимых ценах, после чего конечная факторная модель будет иметь вид:</w:t>
      </w:r>
    </w:p>
    <w:p w:rsidR="00402FAF" w:rsidRDefault="003250A4">
      <w:pPr>
        <w:spacing w:line="360" w:lineRule="auto"/>
        <w:jc w:val="center"/>
        <w:rPr>
          <w:sz w:val="28"/>
        </w:rPr>
      </w:pPr>
      <w:r>
        <w:rPr>
          <w:position w:val="-28"/>
          <w:sz w:val="28"/>
        </w:rPr>
        <w:pict>
          <v:shape id="_x0000_i1027" type="#_x0000_t75" style="width:111pt;height:33pt" fillcolor="window">
            <v:imagedata r:id="rId9" o:title=""/>
          </v:shape>
        </w:pict>
      </w:r>
    </w:p>
    <w:p w:rsidR="00402FAF" w:rsidRDefault="00402FAF">
      <w:pPr>
        <w:spacing w:line="360" w:lineRule="auto"/>
        <w:ind w:left="1560" w:firstLine="709"/>
        <w:jc w:val="both"/>
        <w:rPr>
          <w:sz w:val="28"/>
        </w:rPr>
      </w:pPr>
      <w:r>
        <w:rPr>
          <w:sz w:val="28"/>
        </w:rPr>
        <w:t>Д - отработано за год единицей оборудования дней;</w:t>
      </w:r>
    </w:p>
    <w:p w:rsidR="00402FAF" w:rsidRDefault="00402FAF">
      <w:pPr>
        <w:spacing w:line="360" w:lineRule="auto"/>
        <w:ind w:left="1560" w:firstLine="709"/>
        <w:jc w:val="both"/>
        <w:rPr>
          <w:sz w:val="28"/>
        </w:rPr>
      </w:pPr>
      <w:r>
        <w:rPr>
          <w:sz w:val="28"/>
        </w:rPr>
        <w:t>К - коэффициент сменности, К</w:t>
      </w:r>
      <w:r>
        <w:rPr>
          <w:sz w:val="28"/>
          <w:vertAlign w:val="subscript"/>
        </w:rPr>
        <w:t>см</w:t>
      </w:r>
      <w:r>
        <w:rPr>
          <w:sz w:val="28"/>
        </w:rPr>
        <w:t xml:space="preserve"> = 1;</w:t>
      </w:r>
    </w:p>
    <w:p w:rsidR="00402FAF" w:rsidRDefault="00402FAF">
      <w:pPr>
        <w:spacing w:line="360" w:lineRule="auto"/>
        <w:ind w:left="1560" w:firstLine="709"/>
        <w:jc w:val="both"/>
        <w:rPr>
          <w:sz w:val="28"/>
        </w:rPr>
      </w:pPr>
      <w:r>
        <w:rPr>
          <w:sz w:val="28"/>
        </w:rPr>
        <w:t>П - средняя продолжительность смены;</w:t>
      </w:r>
    </w:p>
    <w:p w:rsidR="00402FAF" w:rsidRDefault="00402FAF">
      <w:pPr>
        <w:spacing w:line="360" w:lineRule="auto"/>
        <w:ind w:left="1560" w:firstLine="709"/>
        <w:jc w:val="both"/>
        <w:rPr>
          <w:sz w:val="28"/>
        </w:rPr>
      </w:pPr>
      <w:r>
        <w:rPr>
          <w:sz w:val="28"/>
        </w:rPr>
        <w:t>СВ - выработка продукции за 1 машино-час;</w:t>
      </w:r>
    </w:p>
    <w:p w:rsidR="00402FAF" w:rsidRDefault="00402FAF">
      <w:pPr>
        <w:spacing w:line="360" w:lineRule="auto"/>
        <w:ind w:left="1560" w:firstLine="709"/>
        <w:jc w:val="both"/>
        <w:rPr>
          <w:sz w:val="28"/>
        </w:rPr>
      </w:pPr>
      <w:r>
        <w:rPr>
          <w:sz w:val="28"/>
        </w:rPr>
        <w:t>Ц - средняя стоимость единицы оборудования.</w:t>
      </w:r>
    </w:p>
    <w:p w:rsidR="00402FAF" w:rsidRDefault="00402FAF">
      <w:pPr>
        <w:spacing w:line="360" w:lineRule="auto"/>
        <w:ind w:firstLine="709"/>
        <w:jc w:val="both"/>
        <w:rPr>
          <w:sz w:val="28"/>
        </w:rPr>
      </w:pPr>
    </w:p>
    <w:p w:rsidR="00402FAF" w:rsidRDefault="00402FAF">
      <w:pPr>
        <w:spacing w:line="360" w:lineRule="auto"/>
        <w:jc w:val="center"/>
        <w:rPr>
          <w:sz w:val="28"/>
        </w:rPr>
      </w:pPr>
      <w:r>
        <w:rPr>
          <w:sz w:val="28"/>
        </w:rPr>
        <w:t>ФО</w:t>
      </w:r>
      <w:r>
        <w:rPr>
          <w:sz w:val="28"/>
          <w:vertAlign w:val="subscript"/>
        </w:rPr>
        <w:t xml:space="preserve"> пл</w:t>
      </w:r>
      <w:r>
        <w:rPr>
          <w:sz w:val="28"/>
        </w:rPr>
        <w:t xml:space="preserve"> = (118*8*0,02126) /27,293 = 0,73533</w:t>
      </w:r>
    </w:p>
    <w:p w:rsidR="00402FAF" w:rsidRDefault="00402FAF">
      <w:pPr>
        <w:spacing w:line="360" w:lineRule="auto"/>
        <w:ind w:firstLine="709"/>
        <w:jc w:val="both"/>
        <w:rPr>
          <w:sz w:val="28"/>
        </w:rPr>
      </w:pPr>
      <w:r>
        <w:rPr>
          <w:sz w:val="28"/>
        </w:rPr>
        <w:t>Для определения первого условного показателя фондоотдачи  вместо плановой возьмем фактическую среднегодовую стоимость оборудования:</w:t>
      </w:r>
    </w:p>
    <w:p w:rsidR="00402FAF" w:rsidRDefault="00402FAF">
      <w:pPr>
        <w:spacing w:line="360" w:lineRule="auto"/>
        <w:jc w:val="center"/>
        <w:rPr>
          <w:sz w:val="28"/>
        </w:rPr>
      </w:pPr>
      <w:r>
        <w:rPr>
          <w:sz w:val="28"/>
        </w:rPr>
        <w:t>ФО</w:t>
      </w:r>
      <w:r>
        <w:rPr>
          <w:sz w:val="28"/>
          <w:vertAlign w:val="subscript"/>
        </w:rPr>
        <w:t>усл1</w:t>
      </w:r>
      <w:r>
        <w:rPr>
          <w:sz w:val="28"/>
        </w:rPr>
        <w:t xml:space="preserve"> = (118*8*0,02126) /30,77 = 0,65224</w:t>
      </w:r>
    </w:p>
    <w:p w:rsidR="00402FAF" w:rsidRDefault="00402FAF">
      <w:pPr>
        <w:spacing w:line="360" w:lineRule="auto"/>
        <w:ind w:firstLine="709"/>
        <w:jc w:val="both"/>
        <w:rPr>
          <w:sz w:val="28"/>
        </w:rPr>
      </w:pPr>
      <w:r>
        <w:rPr>
          <w:sz w:val="28"/>
        </w:rPr>
        <w:t>Так как планировалось списание устаревшего и физически изношенного оборудования, но фактически это мероприятие не внедрялось, уровень фондоотдачи уменьшился на – 0,08309 грн.</w:t>
      </w:r>
    </w:p>
    <w:p w:rsidR="00402FAF" w:rsidRDefault="00402FAF">
      <w:pPr>
        <w:spacing w:line="360" w:lineRule="auto"/>
        <w:ind w:firstLine="709"/>
        <w:jc w:val="both"/>
        <w:rPr>
          <w:sz w:val="28"/>
        </w:rPr>
      </w:pPr>
      <w:r>
        <w:rPr>
          <w:sz w:val="28"/>
        </w:rPr>
        <w:t>Установим, какой была бы фондоотдача при фактических структуре оборудования и количестве отработанных дней, но при плановой величине других факторов:</w:t>
      </w:r>
    </w:p>
    <w:p w:rsidR="00402FAF" w:rsidRDefault="00402FAF">
      <w:pPr>
        <w:spacing w:line="480" w:lineRule="auto"/>
        <w:jc w:val="center"/>
        <w:rPr>
          <w:sz w:val="28"/>
        </w:rPr>
      </w:pPr>
      <w:r>
        <w:rPr>
          <w:sz w:val="28"/>
        </w:rPr>
        <w:t>ФО</w:t>
      </w:r>
      <w:r>
        <w:rPr>
          <w:sz w:val="28"/>
          <w:vertAlign w:val="subscript"/>
        </w:rPr>
        <w:t>усл2</w:t>
      </w:r>
      <w:r>
        <w:rPr>
          <w:sz w:val="28"/>
        </w:rPr>
        <w:t xml:space="preserve"> = (95*8*0,02126) / 30,77 = 0,52511 (грн.)</w:t>
      </w:r>
    </w:p>
    <w:p w:rsidR="00402FAF" w:rsidRDefault="00402FAF">
      <w:pPr>
        <w:spacing w:line="360" w:lineRule="auto"/>
        <w:ind w:firstLine="709"/>
        <w:jc w:val="both"/>
        <w:rPr>
          <w:sz w:val="28"/>
        </w:rPr>
      </w:pPr>
      <w:r>
        <w:rPr>
          <w:sz w:val="28"/>
        </w:rPr>
        <w:t>Уменьшение фондоотдачи на 0,12713 грн. является результатом недоработки оборудования из-за отсутствия материалов и электроэнергии.</w:t>
      </w:r>
    </w:p>
    <w:p w:rsidR="00402FAF" w:rsidRDefault="00402FAF">
      <w:pPr>
        <w:spacing w:line="360" w:lineRule="auto"/>
        <w:ind w:firstLine="709"/>
        <w:jc w:val="both"/>
        <w:rPr>
          <w:sz w:val="28"/>
        </w:rPr>
      </w:pPr>
      <w:r>
        <w:rPr>
          <w:sz w:val="28"/>
        </w:rPr>
        <w:t>Третий условный показатель фондоотдачи рассчитывается при фактической его структуре, коэффициенте сменности, но т.к. предприятие работает в одну смену, он равен предыдущему показателю.</w:t>
      </w:r>
    </w:p>
    <w:p w:rsidR="00402FAF" w:rsidRDefault="00402FAF">
      <w:pPr>
        <w:spacing w:line="360" w:lineRule="auto"/>
        <w:ind w:firstLine="709"/>
        <w:jc w:val="both"/>
        <w:rPr>
          <w:sz w:val="28"/>
        </w:rPr>
      </w:pPr>
      <w:r>
        <w:rPr>
          <w:sz w:val="28"/>
        </w:rPr>
        <w:t>При расчете четвертого условного показателя фондоотдачи считается плановым только уровень среднечасовой выработки, но т.к. продолжительность рабочего дня неизменна, он не отличается от ФО</w:t>
      </w:r>
      <w:r>
        <w:rPr>
          <w:sz w:val="28"/>
          <w:vertAlign w:val="subscript"/>
        </w:rPr>
        <w:t>усл2</w:t>
      </w:r>
      <w:r>
        <w:rPr>
          <w:sz w:val="28"/>
        </w:rPr>
        <w:t>.</w:t>
      </w:r>
    </w:p>
    <w:p w:rsidR="00402FAF" w:rsidRDefault="00402FAF">
      <w:pPr>
        <w:spacing w:line="360" w:lineRule="auto"/>
        <w:ind w:firstLine="709"/>
        <w:jc w:val="both"/>
        <w:rPr>
          <w:sz w:val="28"/>
        </w:rPr>
      </w:pPr>
      <w:r>
        <w:rPr>
          <w:sz w:val="28"/>
        </w:rPr>
        <w:t>При фактической выработке оборудования фондоотдача составит:</w:t>
      </w:r>
    </w:p>
    <w:p w:rsidR="00402FAF" w:rsidRDefault="00402FAF">
      <w:pPr>
        <w:spacing w:line="480" w:lineRule="auto"/>
        <w:jc w:val="center"/>
        <w:rPr>
          <w:sz w:val="28"/>
        </w:rPr>
      </w:pPr>
      <w:r>
        <w:rPr>
          <w:sz w:val="28"/>
        </w:rPr>
        <w:t>ФО</w:t>
      </w:r>
      <w:r>
        <w:rPr>
          <w:sz w:val="28"/>
          <w:vertAlign w:val="subscript"/>
        </w:rPr>
        <w:t>ф</w:t>
      </w:r>
      <w:r>
        <w:rPr>
          <w:sz w:val="28"/>
        </w:rPr>
        <w:t xml:space="preserve"> = (95*8*0,001802) / 30,77 = 0,4451</w:t>
      </w:r>
    </w:p>
    <w:p w:rsidR="00402FAF" w:rsidRDefault="00402FAF">
      <w:pPr>
        <w:spacing w:line="360" w:lineRule="auto"/>
        <w:ind w:firstLine="709"/>
        <w:jc w:val="both"/>
        <w:rPr>
          <w:sz w:val="28"/>
        </w:rPr>
      </w:pPr>
      <w:r>
        <w:rPr>
          <w:sz w:val="28"/>
        </w:rPr>
        <w:t>что на 0,08 ниже, чем при плановой.</w:t>
      </w:r>
    </w:p>
    <w:p w:rsidR="00402FAF" w:rsidRDefault="00402FAF">
      <w:pPr>
        <w:spacing w:line="360" w:lineRule="auto"/>
        <w:ind w:firstLine="709"/>
        <w:jc w:val="both"/>
        <w:rPr>
          <w:sz w:val="28"/>
        </w:rPr>
      </w:pPr>
      <w:r>
        <w:rPr>
          <w:sz w:val="28"/>
        </w:rPr>
        <w:t xml:space="preserve">Чтобы узнать, как эти факторы повлияли на уровень фондоотдачи ОПФ, полученные результаты надо умножить на фактический удельный вес активной части фондов в общем объеме ОПФ. </w:t>
      </w:r>
    </w:p>
    <w:p w:rsidR="00402FAF" w:rsidRDefault="00402FAF">
      <w:pPr>
        <w:spacing w:line="360" w:lineRule="auto"/>
        <w:ind w:firstLine="709"/>
        <w:jc w:val="both"/>
        <w:rPr>
          <w:sz w:val="28"/>
        </w:rPr>
      </w:pPr>
      <w:r>
        <w:rPr>
          <w:sz w:val="28"/>
        </w:rPr>
        <w:t>Изменение фондоотдачи за чет:</w:t>
      </w:r>
    </w:p>
    <w:p w:rsidR="00402FAF" w:rsidRDefault="00402FAF" w:rsidP="00402FAF">
      <w:pPr>
        <w:numPr>
          <w:ilvl w:val="0"/>
          <w:numId w:val="16"/>
        </w:numPr>
        <w:spacing w:line="360" w:lineRule="auto"/>
        <w:jc w:val="both"/>
        <w:rPr>
          <w:sz w:val="28"/>
        </w:rPr>
      </w:pPr>
      <w:r>
        <w:rPr>
          <w:sz w:val="28"/>
        </w:rPr>
        <w:t xml:space="preserve">Структуры оборудования </w:t>
      </w:r>
      <w:r>
        <w:rPr>
          <w:sz w:val="28"/>
        </w:rPr>
        <w:tab/>
      </w:r>
      <w:r>
        <w:rPr>
          <w:sz w:val="28"/>
        </w:rPr>
        <w:tab/>
      </w:r>
      <w:r>
        <w:rPr>
          <w:sz w:val="28"/>
        </w:rPr>
        <w:tab/>
        <w:t>-0,08309*0,5254= -0,04366</w:t>
      </w:r>
    </w:p>
    <w:p w:rsidR="00402FAF" w:rsidRDefault="00402FAF" w:rsidP="00402FAF">
      <w:pPr>
        <w:numPr>
          <w:ilvl w:val="0"/>
          <w:numId w:val="16"/>
        </w:numPr>
        <w:spacing w:line="360" w:lineRule="auto"/>
        <w:jc w:val="both"/>
        <w:rPr>
          <w:sz w:val="28"/>
        </w:rPr>
      </w:pPr>
      <w:r>
        <w:rPr>
          <w:sz w:val="28"/>
        </w:rPr>
        <w:t>Целодневных простоев</w:t>
      </w:r>
      <w:r>
        <w:rPr>
          <w:sz w:val="28"/>
        </w:rPr>
        <w:tab/>
      </w:r>
      <w:r>
        <w:rPr>
          <w:sz w:val="28"/>
        </w:rPr>
        <w:tab/>
      </w:r>
      <w:r>
        <w:rPr>
          <w:sz w:val="28"/>
        </w:rPr>
        <w:tab/>
        <w:t>-0,12713*0,5254= -0,0668</w:t>
      </w:r>
    </w:p>
    <w:p w:rsidR="00402FAF" w:rsidRDefault="00402FAF" w:rsidP="00402FAF">
      <w:pPr>
        <w:numPr>
          <w:ilvl w:val="0"/>
          <w:numId w:val="16"/>
        </w:numPr>
        <w:spacing w:line="360" w:lineRule="auto"/>
        <w:jc w:val="both"/>
        <w:rPr>
          <w:sz w:val="28"/>
        </w:rPr>
      </w:pPr>
      <w:r>
        <w:rPr>
          <w:sz w:val="28"/>
        </w:rPr>
        <w:t>Среднечасовой выработки</w:t>
      </w:r>
      <w:r>
        <w:rPr>
          <w:sz w:val="28"/>
        </w:rPr>
        <w:tab/>
      </w:r>
      <w:r>
        <w:rPr>
          <w:sz w:val="28"/>
        </w:rPr>
        <w:tab/>
      </w:r>
      <w:r>
        <w:rPr>
          <w:sz w:val="28"/>
        </w:rPr>
        <w:tab/>
        <w:t>-0,08*0,5254= -0,042</w:t>
      </w:r>
    </w:p>
    <w:p w:rsidR="00402FAF" w:rsidRDefault="00402FAF">
      <w:pPr>
        <w:spacing w:line="360" w:lineRule="auto"/>
        <w:ind w:left="4331" w:firstLine="709"/>
        <w:jc w:val="both"/>
        <w:rPr>
          <w:sz w:val="28"/>
        </w:rPr>
      </w:pPr>
      <w:r>
        <w:rPr>
          <w:sz w:val="28"/>
        </w:rPr>
        <w:t>-0,2902</w:t>
      </w:r>
      <w:r>
        <w:rPr>
          <w:sz w:val="28"/>
        </w:rPr>
        <w:tab/>
        <w:t>-0,1525</w:t>
      </w:r>
    </w:p>
    <w:p w:rsidR="00402FAF" w:rsidRDefault="00402FAF">
      <w:pPr>
        <w:pStyle w:val="24"/>
        <w:jc w:val="right"/>
        <w:rPr>
          <w:rFonts w:ascii="Times New Roman" w:hAnsi="Times New Roman"/>
        </w:rPr>
      </w:pPr>
      <w:r>
        <w:rPr>
          <w:rFonts w:ascii="Times New Roman" w:hAnsi="Times New Roman"/>
        </w:rPr>
        <w:t>Таблица 14.</w:t>
      </w:r>
    </w:p>
    <w:p w:rsidR="00402FAF" w:rsidRDefault="00402FAF">
      <w:pPr>
        <w:pStyle w:val="24"/>
        <w:ind w:firstLine="0"/>
        <w:jc w:val="center"/>
        <w:rPr>
          <w:rFonts w:ascii="Times New Roman" w:hAnsi="Times New Roman"/>
        </w:rPr>
      </w:pPr>
      <w:r>
        <w:rPr>
          <w:rFonts w:ascii="Times New Roman" w:hAnsi="Times New Roman"/>
        </w:rPr>
        <w:t>Результаты факторного анализа фондоотдачи.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1984"/>
        <w:gridCol w:w="1843"/>
        <w:gridCol w:w="1665"/>
      </w:tblGrid>
      <w:tr w:rsidR="00402FAF">
        <w:trPr>
          <w:cantSplit/>
          <w:jc w:val="center"/>
        </w:trPr>
        <w:tc>
          <w:tcPr>
            <w:tcW w:w="4360" w:type="dxa"/>
            <w:vMerge w:val="restart"/>
            <w:vAlign w:val="center"/>
          </w:tcPr>
          <w:p w:rsidR="00402FAF" w:rsidRDefault="00402FAF">
            <w:pPr>
              <w:jc w:val="center"/>
              <w:rPr>
                <w:sz w:val="24"/>
              </w:rPr>
            </w:pPr>
            <w:r>
              <w:rPr>
                <w:sz w:val="24"/>
              </w:rPr>
              <w:t>Фактор</w:t>
            </w:r>
          </w:p>
        </w:tc>
        <w:tc>
          <w:tcPr>
            <w:tcW w:w="3827" w:type="dxa"/>
            <w:gridSpan w:val="2"/>
            <w:vAlign w:val="center"/>
          </w:tcPr>
          <w:p w:rsidR="00402FAF" w:rsidRDefault="00402FAF">
            <w:pPr>
              <w:jc w:val="center"/>
              <w:rPr>
                <w:sz w:val="24"/>
              </w:rPr>
            </w:pPr>
            <w:r>
              <w:rPr>
                <w:sz w:val="24"/>
              </w:rPr>
              <w:t>Изменение фондоотдачи</w:t>
            </w:r>
          </w:p>
        </w:tc>
        <w:tc>
          <w:tcPr>
            <w:tcW w:w="1665" w:type="dxa"/>
            <w:vMerge w:val="restart"/>
            <w:vAlign w:val="center"/>
          </w:tcPr>
          <w:p w:rsidR="00402FAF" w:rsidRDefault="00402FAF">
            <w:pPr>
              <w:jc w:val="center"/>
              <w:rPr>
                <w:sz w:val="24"/>
              </w:rPr>
            </w:pPr>
            <w:r>
              <w:rPr>
                <w:sz w:val="24"/>
              </w:rPr>
              <w:t>Изменения производства продукции</w:t>
            </w:r>
          </w:p>
        </w:tc>
      </w:tr>
      <w:tr w:rsidR="00402FAF">
        <w:trPr>
          <w:cantSplit/>
          <w:jc w:val="center"/>
        </w:trPr>
        <w:tc>
          <w:tcPr>
            <w:tcW w:w="4360" w:type="dxa"/>
            <w:vMerge/>
            <w:vAlign w:val="center"/>
          </w:tcPr>
          <w:p w:rsidR="00402FAF" w:rsidRDefault="00402FAF">
            <w:pPr>
              <w:jc w:val="center"/>
              <w:rPr>
                <w:sz w:val="24"/>
              </w:rPr>
            </w:pPr>
          </w:p>
        </w:tc>
        <w:tc>
          <w:tcPr>
            <w:tcW w:w="1984" w:type="dxa"/>
            <w:vAlign w:val="center"/>
          </w:tcPr>
          <w:p w:rsidR="00402FAF" w:rsidRDefault="00402FAF">
            <w:pPr>
              <w:jc w:val="center"/>
              <w:rPr>
                <w:sz w:val="24"/>
              </w:rPr>
            </w:pPr>
            <w:r>
              <w:rPr>
                <w:sz w:val="24"/>
              </w:rPr>
              <w:t>Активной части ОПФ</w:t>
            </w:r>
          </w:p>
        </w:tc>
        <w:tc>
          <w:tcPr>
            <w:tcW w:w="1843" w:type="dxa"/>
            <w:vAlign w:val="center"/>
          </w:tcPr>
          <w:p w:rsidR="00402FAF" w:rsidRDefault="00402FAF">
            <w:pPr>
              <w:jc w:val="center"/>
              <w:rPr>
                <w:sz w:val="24"/>
              </w:rPr>
            </w:pPr>
            <w:r>
              <w:rPr>
                <w:sz w:val="24"/>
              </w:rPr>
              <w:t>ОПФ</w:t>
            </w:r>
          </w:p>
        </w:tc>
        <w:tc>
          <w:tcPr>
            <w:tcW w:w="1665" w:type="dxa"/>
            <w:vMerge/>
            <w:vAlign w:val="center"/>
          </w:tcPr>
          <w:p w:rsidR="00402FAF" w:rsidRDefault="00402FAF">
            <w:pPr>
              <w:jc w:val="center"/>
              <w:rPr>
                <w:sz w:val="24"/>
              </w:rPr>
            </w:pPr>
          </w:p>
        </w:tc>
      </w:tr>
      <w:tr w:rsidR="00402FAF">
        <w:trPr>
          <w:jc w:val="center"/>
        </w:trPr>
        <w:tc>
          <w:tcPr>
            <w:tcW w:w="4360" w:type="dxa"/>
            <w:vAlign w:val="center"/>
          </w:tcPr>
          <w:p w:rsidR="00402FAF" w:rsidRDefault="00402FAF" w:rsidP="00402FAF">
            <w:pPr>
              <w:numPr>
                <w:ilvl w:val="0"/>
                <w:numId w:val="17"/>
              </w:numPr>
              <w:spacing w:line="480" w:lineRule="auto"/>
              <w:rPr>
                <w:sz w:val="28"/>
              </w:rPr>
            </w:pPr>
            <w:r>
              <w:rPr>
                <w:sz w:val="28"/>
              </w:rPr>
              <w:t>Среднегодовая стоимость ОПФ</w:t>
            </w:r>
          </w:p>
        </w:tc>
        <w:tc>
          <w:tcPr>
            <w:tcW w:w="1984" w:type="dxa"/>
            <w:vAlign w:val="center"/>
          </w:tcPr>
          <w:p w:rsidR="00402FAF" w:rsidRDefault="00402FAF">
            <w:pPr>
              <w:spacing w:line="480" w:lineRule="auto"/>
              <w:jc w:val="center"/>
              <w:rPr>
                <w:sz w:val="24"/>
              </w:rPr>
            </w:pPr>
          </w:p>
        </w:tc>
        <w:tc>
          <w:tcPr>
            <w:tcW w:w="1843" w:type="dxa"/>
            <w:vAlign w:val="center"/>
          </w:tcPr>
          <w:p w:rsidR="00402FAF" w:rsidRDefault="00402FAF">
            <w:pPr>
              <w:spacing w:line="480" w:lineRule="auto"/>
              <w:jc w:val="center"/>
              <w:rPr>
                <w:sz w:val="24"/>
              </w:rPr>
            </w:pPr>
            <w:r>
              <w:rPr>
                <w:sz w:val="24"/>
              </w:rPr>
              <w:t>3994*0,36978</w:t>
            </w:r>
          </w:p>
        </w:tc>
        <w:tc>
          <w:tcPr>
            <w:tcW w:w="1665" w:type="dxa"/>
            <w:vAlign w:val="center"/>
          </w:tcPr>
          <w:p w:rsidR="00402FAF" w:rsidRDefault="00402FAF">
            <w:pPr>
              <w:spacing w:line="480" w:lineRule="auto"/>
              <w:jc w:val="center"/>
              <w:rPr>
                <w:sz w:val="28"/>
              </w:rPr>
            </w:pPr>
            <w:r>
              <w:rPr>
                <w:sz w:val="28"/>
              </w:rPr>
              <w:t>+1477</w:t>
            </w:r>
          </w:p>
        </w:tc>
      </w:tr>
      <w:tr w:rsidR="00402FAF">
        <w:trPr>
          <w:jc w:val="center"/>
        </w:trPr>
        <w:tc>
          <w:tcPr>
            <w:tcW w:w="4360" w:type="dxa"/>
            <w:vAlign w:val="center"/>
          </w:tcPr>
          <w:p w:rsidR="00402FAF" w:rsidRDefault="00402FAF" w:rsidP="00402FAF">
            <w:pPr>
              <w:numPr>
                <w:ilvl w:val="0"/>
                <w:numId w:val="17"/>
              </w:numPr>
              <w:spacing w:line="480" w:lineRule="auto"/>
              <w:rPr>
                <w:sz w:val="28"/>
              </w:rPr>
            </w:pPr>
            <w:r>
              <w:rPr>
                <w:sz w:val="28"/>
              </w:rPr>
              <w:t>Доля активной части ОПФ</w:t>
            </w:r>
          </w:p>
        </w:tc>
        <w:tc>
          <w:tcPr>
            <w:tcW w:w="1984" w:type="dxa"/>
            <w:vAlign w:val="center"/>
          </w:tcPr>
          <w:p w:rsidR="00402FAF" w:rsidRDefault="00402FAF">
            <w:pPr>
              <w:spacing w:line="480" w:lineRule="auto"/>
              <w:jc w:val="center"/>
              <w:rPr>
                <w:sz w:val="24"/>
              </w:rPr>
            </w:pPr>
          </w:p>
        </w:tc>
        <w:tc>
          <w:tcPr>
            <w:tcW w:w="1843" w:type="dxa"/>
            <w:vAlign w:val="center"/>
          </w:tcPr>
          <w:p w:rsidR="00402FAF" w:rsidRDefault="00402FAF">
            <w:pPr>
              <w:spacing w:line="480" w:lineRule="auto"/>
              <w:jc w:val="center"/>
              <w:rPr>
                <w:sz w:val="24"/>
              </w:rPr>
            </w:pPr>
            <w:r>
              <w:rPr>
                <w:sz w:val="24"/>
              </w:rPr>
              <w:t>+0,0166*40527</w:t>
            </w:r>
          </w:p>
        </w:tc>
        <w:tc>
          <w:tcPr>
            <w:tcW w:w="1665" w:type="dxa"/>
            <w:vAlign w:val="center"/>
          </w:tcPr>
          <w:p w:rsidR="00402FAF" w:rsidRDefault="00402FAF">
            <w:pPr>
              <w:spacing w:line="480" w:lineRule="auto"/>
              <w:jc w:val="center"/>
              <w:rPr>
                <w:sz w:val="28"/>
              </w:rPr>
            </w:pPr>
            <w:r>
              <w:rPr>
                <w:sz w:val="28"/>
              </w:rPr>
              <w:t>+673</w:t>
            </w:r>
          </w:p>
        </w:tc>
      </w:tr>
      <w:tr w:rsidR="00402FAF">
        <w:trPr>
          <w:jc w:val="center"/>
        </w:trPr>
        <w:tc>
          <w:tcPr>
            <w:tcW w:w="4360" w:type="dxa"/>
            <w:vAlign w:val="center"/>
          </w:tcPr>
          <w:p w:rsidR="00402FAF" w:rsidRDefault="00402FAF" w:rsidP="00402FAF">
            <w:pPr>
              <w:numPr>
                <w:ilvl w:val="0"/>
                <w:numId w:val="17"/>
              </w:numPr>
              <w:spacing w:line="480" w:lineRule="auto"/>
              <w:rPr>
                <w:sz w:val="28"/>
              </w:rPr>
            </w:pPr>
            <w:r>
              <w:rPr>
                <w:sz w:val="28"/>
              </w:rPr>
              <w:t>Отдача активной части ОПФ</w:t>
            </w:r>
          </w:p>
        </w:tc>
        <w:tc>
          <w:tcPr>
            <w:tcW w:w="1984" w:type="dxa"/>
            <w:vAlign w:val="center"/>
          </w:tcPr>
          <w:p w:rsidR="00402FAF" w:rsidRDefault="00402FAF">
            <w:pPr>
              <w:spacing w:line="480" w:lineRule="auto"/>
              <w:jc w:val="center"/>
              <w:rPr>
                <w:sz w:val="24"/>
              </w:rPr>
            </w:pPr>
          </w:p>
        </w:tc>
        <w:tc>
          <w:tcPr>
            <w:tcW w:w="1843" w:type="dxa"/>
            <w:vAlign w:val="center"/>
          </w:tcPr>
          <w:p w:rsidR="00402FAF" w:rsidRDefault="00402FAF">
            <w:pPr>
              <w:spacing w:line="480" w:lineRule="auto"/>
              <w:jc w:val="center"/>
              <w:rPr>
                <w:sz w:val="24"/>
              </w:rPr>
            </w:pPr>
            <w:r>
              <w:rPr>
                <w:sz w:val="24"/>
              </w:rPr>
              <w:t>-0,1525*40527</w:t>
            </w:r>
          </w:p>
        </w:tc>
        <w:tc>
          <w:tcPr>
            <w:tcW w:w="1665" w:type="dxa"/>
            <w:vAlign w:val="center"/>
          </w:tcPr>
          <w:p w:rsidR="00402FAF" w:rsidRDefault="00402FAF">
            <w:pPr>
              <w:spacing w:line="480" w:lineRule="auto"/>
              <w:jc w:val="center"/>
              <w:rPr>
                <w:sz w:val="28"/>
              </w:rPr>
            </w:pPr>
            <w:r>
              <w:rPr>
                <w:sz w:val="28"/>
              </w:rPr>
              <w:t>-6180</w:t>
            </w:r>
          </w:p>
        </w:tc>
      </w:tr>
      <w:tr w:rsidR="00402FAF">
        <w:trPr>
          <w:jc w:val="center"/>
        </w:trPr>
        <w:tc>
          <w:tcPr>
            <w:tcW w:w="4360" w:type="dxa"/>
            <w:vAlign w:val="center"/>
          </w:tcPr>
          <w:p w:rsidR="00402FAF" w:rsidRDefault="00402FAF">
            <w:pPr>
              <w:spacing w:line="480" w:lineRule="auto"/>
              <w:rPr>
                <w:sz w:val="28"/>
              </w:rPr>
            </w:pPr>
            <w:r>
              <w:rPr>
                <w:sz w:val="28"/>
              </w:rPr>
              <w:t>Итого:</w:t>
            </w:r>
          </w:p>
        </w:tc>
        <w:tc>
          <w:tcPr>
            <w:tcW w:w="1984" w:type="dxa"/>
            <w:vAlign w:val="center"/>
          </w:tcPr>
          <w:p w:rsidR="00402FAF" w:rsidRDefault="00402FAF">
            <w:pPr>
              <w:spacing w:line="480" w:lineRule="auto"/>
              <w:jc w:val="center"/>
              <w:rPr>
                <w:sz w:val="24"/>
              </w:rPr>
            </w:pPr>
          </w:p>
        </w:tc>
        <w:tc>
          <w:tcPr>
            <w:tcW w:w="1843" w:type="dxa"/>
            <w:vAlign w:val="center"/>
          </w:tcPr>
          <w:p w:rsidR="00402FAF" w:rsidRDefault="00402FAF">
            <w:pPr>
              <w:spacing w:line="480" w:lineRule="auto"/>
              <w:jc w:val="center"/>
              <w:rPr>
                <w:sz w:val="24"/>
              </w:rPr>
            </w:pPr>
            <w:r>
              <w:rPr>
                <w:sz w:val="24"/>
              </w:rPr>
              <w:t>-0,1359*40527</w:t>
            </w:r>
          </w:p>
        </w:tc>
        <w:tc>
          <w:tcPr>
            <w:tcW w:w="1665" w:type="dxa"/>
            <w:vAlign w:val="center"/>
          </w:tcPr>
          <w:p w:rsidR="00402FAF" w:rsidRDefault="00402FAF">
            <w:pPr>
              <w:spacing w:line="480" w:lineRule="auto"/>
              <w:jc w:val="center"/>
              <w:rPr>
                <w:sz w:val="28"/>
              </w:rPr>
            </w:pPr>
            <w:r>
              <w:rPr>
                <w:sz w:val="28"/>
              </w:rPr>
              <w:t>-4030</w:t>
            </w:r>
          </w:p>
        </w:tc>
      </w:tr>
      <w:tr w:rsidR="00402FAF">
        <w:trPr>
          <w:cantSplit/>
          <w:jc w:val="center"/>
        </w:trPr>
        <w:tc>
          <w:tcPr>
            <w:tcW w:w="9852" w:type="dxa"/>
            <w:gridSpan w:val="4"/>
            <w:vAlign w:val="center"/>
          </w:tcPr>
          <w:p w:rsidR="00402FAF" w:rsidRDefault="00402FAF">
            <w:pPr>
              <w:spacing w:line="480" w:lineRule="auto"/>
              <w:rPr>
                <w:sz w:val="28"/>
              </w:rPr>
            </w:pPr>
            <w:r>
              <w:rPr>
                <w:sz w:val="28"/>
              </w:rPr>
              <w:t>Второго уровня</w:t>
            </w:r>
          </w:p>
        </w:tc>
      </w:tr>
      <w:tr w:rsidR="00402FAF">
        <w:trPr>
          <w:jc w:val="center"/>
        </w:trPr>
        <w:tc>
          <w:tcPr>
            <w:tcW w:w="4360" w:type="dxa"/>
            <w:vAlign w:val="center"/>
          </w:tcPr>
          <w:p w:rsidR="00402FAF" w:rsidRDefault="00402FAF">
            <w:pPr>
              <w:spacing w:line="480" w:lineRule="auto"/>
              <w:rPr>
                <w:sz w:val="28"/>
              </w:rPr>
            </w:pPr>
            <w:r>
              <w:rPr>
                <w:sz w:val="28"/>
              </w:rPr>
              <w:t>3.2.1. Структура оборудования</w:t>
            </w:r>
          </w:p>
        </w:tc>
        <w:tc>
          <w:tcPr>
            <w:tcW w:w="1984" w:type="dxa"/>
            <w:vAlign w:val="center"/>
          </w:tcPr>
          <w:p w:rsidR="00402FAF" w:rsidRDefault="00402FAF">
            <w:pPr>
              <w:spacing w:line="480" w:lineRule="auto"/>
              <w:jc w:val="center"/>
              <w:rPr>
                <w:sz w:val="24"/>
              </w:rPr>
            </w:pPr>
            <w:r>
              <w:rPr>
                <w:sz w:val="24"/>
              </w:rPr>
              <w:t>-0,08309*0,5254</w:t>
            </w:r>
          </w:p>
        </w:tc>
        <w:tc>
          <w:tcPr>
            <w:tcW w:w="1843" w:type="dxa"/>
            <w:vAlign w:val="center"/>
          </w:tcPr>
          <w:p w:rsidR="00402FAF" w:rsidRDefault="00402FAF">
            <w:pPr>
              <w:spacing w:line="480" w:lineRule="auto"/>
              <w:jc w:val="center"/>
              <w:rPr>
                <w:sz w:val="24"/>
              </w:rPr>
            </w:pPr>
            <w:r>
              <w:rPr>
                <w:sz w:val="24"/>
              </w:rPr>
              <w:t>-0,04366*40527</w:t>
            </w:r>
          </w:p>
        </w:tc>
        <w:tc>
          <w:tcPr>
            <w:tcW w:w="1665" w:type="dxa"/>
            <w:vAlign w:val="center"/>
          </w:tcPr>
          <w:p w:rsidR="00402FAF" w:rsidRDefault="00402FAF">
            <w:pPr>
              <w:spacing w:line="480" w:lineRule="auto"/>
              <w:jc w:val="center"/>
              <w:rPr>
                <w:sz w:val="28"/>
              </w:rPr>
            </w:pPr>
            <w:r>
              <w:rPr>
                <w:sz w:val="28"/>
              </w:rPr>
              <w:t>-1770</w:t>
            </w:r>
          </w:p>
        </w:tc>
      </w:tr>
      <w:tr w:rsidR="00402FAF">
        <w:trPr>
          <w:jc w:val="center"/>
        </w:trPr>
        <w:tc>
          <w:tcPr>
            <w:tcW w:w="4360" w:type="dxa"/>
            <w:vAlign w:val="center"/>
          </w:tcPr>
          <w:p w:rsidR="00402FAF" w:rsidRDefault="00402FAF">
            <w:pPr>
              <w:spacing w:line="480" w:lineRule="auto"/>
              <w:rPr>
                <w:sz w:val="28"/>
              </w:rPr>
            </w:pPr>
            <w:r>
              <w:rPr>
                <w:sz w:val="28"/>
              </w:rPr>
              <w:t>3.2.2. Целодневные простои</w:t>
            </w:r>
          </w:p>
        </w:tc>
        <w:tc>
          <w:tcPr>
            <w:tcW w:w="1984" w:type="dxa"/>
            <w:vAlign w:val="center"/>
          </w:tcPr>
          <w:p w:rsidR="00402FAF" w:rsidRDefault="00402FAF">
            <w:pPr>
              <w:spacing w:line="480" w:lineRule="auto"/>
              <w:jc w:val="center"/>
              <w:rPr>
                <w:sz w:val="24"/>
              </w:rPr>
            </w:pPr>
            <w:r>
              <w:rPr>
                <w:sz w:val="24"/>
              </w:rPr>
              <w:t>-0,12713*0,5254</w:t>
            </w:r>
          </w:p>
        </w:tc>
        <w:tc>
          <w:tcPr>
            <w:tcW w:w="1843" w:type="dxa"/>
            <w:vAlign w:val="center"/>
          </w:tcPr>
          <w:p w:rsidR="00402FAF" w:rsidRDefault="00402FAF">
            <w:pPr>
              <w:spacing w:line="480" w:lineRule="auto"/>
              <w:jc w:val="center"/>
              <w:rPr>
                <w:sz w:val="24"/>
              </w:rPr>
            </w:pPr>
            <w:r>
              <w:rPr>
                <w:sz w:val="24"/>
              </w:rPr>
              <w:t>-0,0668*40527</w:t>
            </w:r>
          </w:p>
        </w:tc>
        <w:tc>
          <w:tcPr>
            <w:tcW w:w="1665" w:type="dxa"/>
            <w:vAlign w:val="center"/>
          </w:tcPr>
          <w:p w:rsidR="00402FAF" w:rsidRDefault="00402FAF">
            <w:pPr>
              <w:spacing w:line="480" w:lineRule="auto"/>
              <w:jc w:val="center"/>
              <w:rPr>
                <w:sz w:val="28"/>
              </w:rPr>
            </w:pPr>
            <w:r>
              <w:rPr>
                <w:sz w:val="28"/>
              </w:rPr>
              <w:t>-2708</w:t>
            </w:r>
          </w:p>
        </w:tc>
      </w:tr>
      <w:tr w:rsidR="00402FAF">
        <w:trPr>
          <w:jc w:val="center"/>
        </w:trPr>
        <w:tc>
          <w:tcPr>
            <w:tcW w:w="4360" w:type="dxa"/>
            <w:vAlign w:val="center"/>
          </w:tcPr>
          <w:p w:rsidR="00402FAF" w:rsidRDefault="00402FAF">
            <w:pPr>
              <w:spacing w:line="480" w:lineRule="auto"/>
              <w:rPr>
                <w:sz w:val="28"/>
              </w:rPr>
            </w:pPr>
            <w:r>
              <w:rPr>
                <w:sz w:val="28"/>
              </w:rPr>
              <w:t>3.2.3. Коэффициент сменности</w:t>
            </w:r>
          </w:p>
        </w:tc>
        <w:tc>
          <w:tcPr>
            <w:tcW w:w="1984" w:type="dxa"/>
            <w:vAlign w:val="center"/>
          </w:tcPr>
          <w:p w:rsidR="00402FAF" w:rsidRDefault="00402FAF">
            <w:pPr>
              <w:spacing w:line="480" w:lineRule="auto"/>
              <w:jc w:val="center"/>
              <w:rPr>
                <w:sz w:val="24"/>
              </w:rPr>
            </w:pPr>
          </w:p>
        </w:tc>
        <w:tc>
          <w:tcPr>
            <w:tcW w:w="1843" w:type="dxa"/>
            <w:vAlign w:val="center"/>
          </w:tcPr>
          <w:p w:rsidR="00402FAF" w:rsidRDefault="00402FAF">
            <w:pPr>
              <w:spacing w:line="480" w:lineRule="auto"/>
              <w:jc w:val="center"/>
              <w:rPr>
                <w:sz w:val="24"/>
              </w:rPr>
            </w:pPr>
          </w:p>
        </w:tc>
        <w:tc>
          <w:tcPr>
            <w:tcW w:w="1665" w:type="dxa"/>
            <w:vAlign w:val="center"/>
          </w:tcPr>
          <w:p w:rsidR="00402FAF" w:rsidRDefault="00402FAF">
            <w:pPr>
              <w:spacing w:line="480" w:lineRule="auto"/>
              <w:jc w:val="center"/>
              <w:rPr>
                <w:sz w:val="28"/>
              </w:rPr>
            </w:pPr>
          </w:p>
        </w:tc>
      </w:tr>
      <w:tr w:rsidR="00402FAF">
        <w:trPr>
          <w:jc w:val="center"/>
        </w:trPr>
        <w:tc>
          <w:tcPr>
            <w:tcW w:w="4360" w:type="dxa"/>
            <w:vAlign w:val="center"/>
          </w:tcPr>
          <w:p w:rsidR="00402FAF" w:rsidRDefault="00402FAF">
            <w:pPr>
              <w:spacing w:line="480" w:lineRule="auto"/>
              <w:rPr>
                <w:sz w:val="28"/>
              </w:rPr>
            </w:pPr>
            <w:r>
              <w:rPr>
                <w:sz w:val="28"/>
              </w:rPr>
              <w:t>3.2.4. Внутрифирменные простои</w:t>
            </w:r>
          </w:p>
        </w:tc>
        <w:tc>
          <w:tcPr>
            <w:tcW w:w="1984" w:type="dxa"/>
            <w:vAlign w:val="center"/>
          </w:tcPr>
          <w:p w:rsidR="00402FAF" w:rsidRDefault="00402FAF">
            <w:pPr>
              <w:spacing w:line="480" w:lineRule="auto"/>
              <w:jc w:val="center"/>
              <w:rPr>
                <w:sz w:val="24"/>
              </w:rPr>
            </w:pPr>
          </w:p>
        </w:tc>
        <w:tc>
          <w:tcPr>
            <w:tcW w:w="1843" w:type="dxa"/>
            <w:vAlign w:val="center"/>
          </w:tcPr>
          <w:p w:rsidR="00402FAF" w:rsidRDefault="00402FAF">
            <w:pPr>
              <w:spacing w:line="480" w:lineRule="auto"/>
              <w:jc w:val="center"/>
              <w:rPr>
                <w:sz w:val="24"/>
              </w:rPr>
            </w:pPr>
          </w:p>
        </w:tc>
        <w:tc>
          <w:tcPr>
            <w:tcW w:w="1665" w:type="dxa"/>
            <w:vAlign w:val="center"/>
          </w:tcPr>
          <w:p w:rsidR="00402FAF" w:rsidRDefault="00402FAF">
            <w:pPr>
              <w:spacing w:line="480" w:lineRule="auto"/>
              <w:jc w:val="center"/>
              <w:rPr>
                <w:sz w:val="28"/>
              </w:rPr>
            </w:pPr>
          </w:p>
        </w:tc>
      </w:tr>
      <w:tr w:rsidR="00402FAF">
        <w:trPr>
          <w:jc w:val="center"/>
        </w:trPr>
        <w:tc>
          <w:tcPr>
            <w:tcW w:w="4360" w:type="dxa"/>
            <w:vAlign w:val="center"/>
          </w:tcPr>
          <w:p w:rsidR="00402FAF" w:rsidRDefault="00402FAF">
            <w:pPr>
              <w:spacing w:line="480" w:lineRule="auto"/>
              <w:rPr>
                <w:sz w:val="28"/>
              </w:rPr>
            </w:pPr>
            <w:r>
              <w:rPr>
                <w:sz w:val="28"/>
              </w:rPr>
              <w:t>3.2.5. Среднечасовая выработка</w:t>
            </w:r>
          </w:p>
        </w:tc>
        <w:tc>
          <w:tcPr>
            <w:tcW w:w="1984" w:type="dxa"/>
            <w:vAlign w:val="center"/>
          </w:tcPr>
          <w:p w:rsidR="00402FAF" w:rsidRDefault="00402FAF">
            <w:pPr>
              <w:spacing w:line="480" w:lineRule="auto"/>
              <w:jc w:val="center"/>
              <w:rPr>
                <w:sz w:val="24"/>
              </w:rPr>
            </w:pPr>
            <w:r>
              <w:rPr>
                <w:sz w:val="24"/>
              </w:rPr>
              <w:t>-0,08*0,5254</w:t>
            </w:r>
          </w:p>
        </w:tc>
        <w:tc>
          <w:tcPr>
            <w:tcW w:w="1843" w:type="dxa"/>
            <w:vAlign w:val="center"/>
          </w:tcPr>
          <w:p w:rsidR="00402FAF" w:rsidRDefault="00402FAF">
            <w:pPr>
              <w:spacing w:line="480" w:lineRule="auto"/>
              <w:jc w:val="center"/>
              <w:rPr>
                <w:sz w:val="24"/>
              </w:rPr>
            </w:pPr>
            <w:r>
              <w:rPr>
                <w:sz w:val="24"/>
              </w:rPr>
              <w:t>-0,042*40527</w:t>
            </w:r>
          </w:p>
        </w:tc>
        <w:tc>
          <w:tcPr>
            <w:tcW w:w="1665" w:type="dxa"/>
            <w:vAlign w:val="center"/>
          </w:tcPr>
          <w:p w:rsidR="00402FAF" w:rsidRDefault="00402FAF">
            <w:pPr>
              <w:spacing w:line="480" w:lineRule="auto"/>
              <w:jc w:val="center"/>
              <w:rPr>
                <w:sz w:val="28"/>
              </w:rPr>
            </w:pPr>
            <w:r>
              <w:rPr>
                <w:sz w:val="28"/>
              </w:rPr>
              <w:t>-1702</w:t>
            </w:r>
          </w:p>
        </w:tc>
      </w:tr>
      <w:tr w:rsidR="00402FAF">
        <w:trPr>
          <w:jc w:val="center"/>
        </w:trPr>
        <w:tc>
          <w:tcPr>
            <w:tcW w:w="4360" w:type="dxa"/>
            <w:vAlign w:val="center"/>
          </w:tcPr>
          <w:p w:rsidR="00402FAF" w:rsidRDefault="00402FAF">
            <w:pPr>
              <w:spacing w:line="480" w:lineRule="auto"/>
              <w:rPr>
                <w:sz w:val="28"/>
              </w:rPr>
            </w:pPr>
          </w:p>
        </w:tc>
        <w:tc>
          <w:tcPr>
            <w:tcW w:w="1984" w:type="dxa"/>
            <w:vAlign w:val="center"/>
          </w:tcPr>
          <w:p w:rsidR="00402FAF" w:rsidRDefault="00402FAF">
            <w:pPr>
              <w:spacing w:line="480" w:lineRule="auto"/>
              <w:jc w:val="center"/>
              <w:rPr>
                <w:sz w:val="24"/>
              </w:rPr>
            </w:pPr>
            <w:r>
              <w:rPr>
                <w:sz w:val="24"/>
              </w:rPr>
              <w:t>-0,2902</w:t>
            </w:r>
          </w:p>
        </w:tc>
        <w:tc>
          <w:tcPr>
            <w:tcW w:w="1843" w:type="dxa"/>
            <w:vAlign w:val="center"/>
          </w:tcPr>
          <w:p w:rsidR="00402FAF" w:rsidRDefault="00402FAF">
            <w:pPr>
              <w:spacing w:line="480" w:lineRule="auto"/>
              <w:jc w:val="center"/>
              <w:rPr>
                <w:sz w:val="24"/>
              </w:rPr>
            </w:pPr>
            <w:r>
              <w:rPr>
                <w:sz w:val="24"/>
              </w:rPr>
              <w:t>-0,1525*40527</w:t>
            </w:r>
          </w:p>
        </w:tc>
        <w:tc>
          <w:tcPr>
            <w:tcW w:w="1665" w:type="dxa"/>
            <w:vAlign w:val="center"/>
          </w:tcPr>
          <w:p w:rsidR="00402FAF" w:rsidRDefault="00402FAF">
            <w:pPr>
              <w:spacing w:line="480" w:lineRule="auto"/>
              <w:jc w:val="center"/>
              <w:rPr>
                <w:sz w:val="28"/>
              </w:rPr>
            </w:pPr>
            <w:r>
              <w:rPr>
                <w:sz w:val="28"/>
              </w:rPr>
              <w:t>-6180</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Следовательно, более рациональное использование фонда рабочего времени, увеличение среднечасовой выработки оборудования можно рассматривать как возможный резерв увеличения производства продукции.</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Итак, расчет показателей, характеризующих уровень фондоотдачи, свидетельствует о наличии у предприятия резервов, дающих возможность выполнять планы, что в свою очередь должно вести к увеличению производительности труда.</w:t>
      </w:r>
    </w:p>
    <w:p w:rsidR="00402FAF" w:rsidRDefault="00402FAF">
      <w:pPr>
        <w:spacing w:line="360" w:lineRule="auto"/>
        <w:ind w:firstLine="709"/>
        <w:jc w:val="both"/>
        <w:rPr>
          <w:sz w:val="28"/>
        </w:rPr>
      </w:pPr>
      <w:r>
        <w:rPr>
          <w:sz w:val="28"/>
        </w:rPr>
        <w:br w:type="page"/>
      </w:r>
    </w:p>
    <w:p w:rsidR="00402FAF" w:rsidRDefault="00402FAF">
      <w:pPr>
        <w:pStyle w:val="2"/>
      </w:pPr>
      <w:bookmarkStart w:id="12" w:name="_Toc514754507"/>
      <w:r>
        <w:t>2.4. Анализ себестоимости промышленной продукции.</w:t>
      </w:r>
      <w:bookmarkEnd w:id="12"/>
    </w:p>
    <w:p w:rsidR="00402FAF" w:rsidRDefault="00402FAF">
      <w:pPr>
        <w:spacing w:line="360" w:lineRule="auto"/>
        <w:ind w:firstLine="709"/>
        <w:jc w:val="both"/>
        <w:rPr>
          <w:sz w:val="28"/>
        </w:rPr>
      </w:pP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Важным показателем, характеризующим работу промышленных предприятий, является себестоимость продукции. От ее уровня зависят финансовые результаты деятельности предприятий, темпы расширенного воспроизводства, финансовое состояние хозяйственных субъектов.</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Анализ структурных затрат в себестоимости продукции.</w:t>
      </w:r>
    </w:p>
    <w:p w:rsidR="00402FAF" w:rsidRDefault="00402FAF">
      <w:pPr>
        <w:spacing w:line="360" w:lineRule="auto"/>
        <w:ind w:firstLine="709"/>
        <w:jc w:val="both"/>
        <w:rPr>
          <w:sz w:val="28"/>
        </w:rPr>
      </w:pPr>
      <w:r>
        <w:rPr>
          <w:sz w:val="28"/>
        </w:rPr>
        <w:t xml:space="preserve">Рассмотрим характер изменения себестоимости продукции под влиянием объема производства на примере выпуска крышки закаточной. </w:t>
      </w:r>
    </w:p>
    <w:p w:rsidR="00402FAF" w:rsidRDefault="00402FAF">
      <w:pPr>
        <w:spacing w:line="360" w:lineRule="auto"/>
        <w:ind w:firstLine="709"/>
        <w:jc w:val="both"/>
        <w:rPr>
          <w:rFonts w:ascii="Arbat-Bold" w:hAnsi="Arbat-Bold"/>
          <w:sz w:val="28"/>
        </w:rPr>
      </w:pPr>
    </w:p>
    <w:p w:rsidR="00402FAF" w:rsidRDefault="00402FAF">
      <w:pPr>
        <w:spacing w:line="360" w:lineRule="auto"/>
        <w:ind w:firstLine="709"/>
        <w:jc w:val="right"/>
        <w:rPr>
          <w:rFonts w:ascii="Arbat-Bold" w:hAnsi="Arbat-Bold"/>
          <w:sz w:val="28"/>
        </w:rPr>
      </w:pPr>
      <w:r>
        <w:rPr>
          <w:rFonts w:ascii="Arbat-Bold" w:hAnsi="Arbat-Bold"/>
          <w:sz w:val="28"/>
        </w:rPr>
        <w:t>Таблица 15.</w:t>
      </w:r>
    </w:p>
    <w:p w:rsidR="00402FAF" w:rsidRDefault="00402FAF">
      <w:pPr>
        <w:spacing w:line="360" w:lineRule="auto"/>
        <w:ind w:firstLine="709"/>
        <w:jc w:val="center"/>
        <w:rPr>
          <w:rFonts w:ascii="Arbat-Bold" w:hAnsi="Arbat-Bold"/>
          <w:sz w:val="28"/>
        </w:rPr>
      </w:pPr>
      <w:r>
        <w:rPr>
          <w:rFonts w:ascii="Arbat-Bold" w:hAnsi="Arbat-Bold"/>
          <w:sz w:val="28"/>
        </w:rPr>
        <w:t>Зависимость общей суммы затрат и себестоимости единицы продукции от объема реализации.</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94"/>
        <w:gridCol w:w="1413"/>
        <w:gridCol w:w="1418"/>
        <w:gridCol w:w="992"/>
        <w:gridCol w:w="1701"/>
        <w:gridCol w:w="1559"/>
        <w:gridCol w:w="1134"/>
      </w:tblGrid>
      <w:tr w:rsidR="00402FAF">
        <w:trPr>
          <w:cantSplit/>
          <w:trHeight w:val="615"/>
        </w:trPr>
        <w:tc>
          <w:tcPr>
            <w:tcW w:w="1594" w:type="dxa"/>
            <w:vMerge w:val="restart"/>
            <w:vAlign w:val="center"/>
          </w:tcPr>
          <w:p w:rsidR="00402FAF" w:rsidRDefault="00402FAF">
            <w:pPr>
              <w:jc w:val="center"/>
              <w:rPr>
                <w:rFonts w:ascii="Arbat-Bold" w:hAnsi="Arbat-Bold"/>
                <w:snapToGrid w:val="0"/>
                <w:color w:val="000000"/>
                <w:sz w:val="24"/>
              </w:rPr>
            </w:pPr>
            <w:r>
              <w:rPr>
                <w:rFonts w:ascii="Arbat-Bold" w:hAnsi="Arbat-Bold"/>
                <w:snapToGrid w:val="0"/>
                <w:color w:val="000000"/>
                <w:sz w:val="24"/>
              </w:rPr>
              <w:t>Объем производства продукции</w:t>
            </w:r>
          </w:p>
        </w:tc>
        <w:tc>
          <w:tcPr>
            <w:tcW w:w="3823" w:type="dxa"/>
            <w:gridSpan w:val="3"/>
            <w:vAlign w:val="center"/>
          </w:tcPr>
          <w:p w:rsidR="00402FAF" w:rsidRDefault="00402FAF">
            <w:pPr>
              <w:jc w:val="center"/>
              <w:rPr>
                <w:rFonts w:ascii="Arbat-Bold" w:hAnsi="Arbat-Bold"/>
                <w:snapToGrid w:val="0"/>
                <w:color w:val="000000"/>
                <w:sz w:val="24"/>
              </w:rPr>
            </w:pPr>
            <w:r>
              <w:rPr>
                <w:rFonts w:ascii="Arbat-Bold" w:hAnsi="Arbat-Bold"/>
                <w:snapToGrid w:val="0"/>
                <w:color w:val="000000"/>
                <w:sz w:val="24"/>
              </w:rPr>
              <w:t>Себестоимость всего выпуска, грн.</w:t>
            </w:r>
          </w:p>
        </w:tc>
        <w:tc>
          <w:tcPr>
            <w:tcW w:w="4394" w:type="dxa"/>
            <w:gridSpan w:val="3"/>
            <w:vAlign w:val="center"/>
          </w:tcPr>
          <w:p w:rsidR="00402FAF" w:rsidRDefault="00402FAF">
            <w:pPr>
              <w:jc w:val="center"/>
              <w:rPr>
                <w:rFonts w:ascii="Arbat-Bold" w:hAnsi="Arbat-Bold"/>
                <w:snapToGrid w:val="0"/>
                <w:color w:val="000000"/>
                <w:sz w:val="24"/>
              </w:rPr>
            </w:pPr>
            <w:r>
              <w:rPr>
                <w:rFonts w:ascii="Arbat-Bold" w:hAnsi="Arbat-Bold"/>
                <w:snapToGrid w:val="0"/>
                <w:color w:val="000000"/>
                <w:sz w:val="24"/>
              </w:rPr>
              <w:t>Себестоимость единицы продукции, грн.</w:t>
            </w:r>
          </w:p>
        </w:tc>
      </w:tr>
      <w:tr w:rsidR="00402FAF">
        <w:trPr>
          <w:cantSplit/>
          <w:trHeight w:val="595"/>
        </w:trPr>
        <w:tc>
          <w:tcPr>
            <w:tcW w:w="1594" w:type="dxa"/>
            <w:vMerge/>
            <w:vAlign w:val="center"/>
          </w:tcPr>
          <w:p w:rsidR="00402FAF" w:rsidRDefault="00402FAF">
            <w:pPr>
              <w:jc w:val="center"/>
              <w:rPr>
                <w:rFonts w:ascii="Arbat-Bold" w:hAnsi="Arbat-Bold"/>
                <w:snapToGrid w:val="0"/>
                <w:color w:val="000000"/>
                <w:sz w:val="24"/>
              </w:rPr>
            </w:pPr>
          </w:p>
        </w:tc>
        <w:tc>
          <w:tcPr>
            <w:tcW w:w="1413" w:type="dxa"/>
            <w:vAlign w:val="center"/>
          </w:tcPr>
          <w:p w:rsidR="00402FAF" w:rsidRDefault="00402FAF">
            <w:pPr>
              <w:jc w:val="center"/>
              <w:rPr>
                <w:rFonts w:ascii="Arbat-Bold" w:hAnsi="Arbat-Bold"/>
                <w:snapToGrid w:val="0"/>
                <w:color w:val="000000"/>
                <w:sz w:val="24"/>
              </w:rPr>
            </w:pPr>
            <w:r>
              <w:rPr>
                <w:rFonts w:ascii="Arbat-Bold" w:hAnsi="Arbat-Bold"/>
                <w:snapToGrid w:val="0"/>
                <w:color w:val="000000"/>
                <w:sz w:val="24"/>
              </w:rPr>
              <w:t>Постоянные расходы</w:t>
            </w:r>
          </w:p>
        </w:tc>
        <w:tc>
          <w:tcPr>
            <w:tcW w:w="1418" w:type="dxa"/>
            <w:vAlign w:val="center"/>
          </w:tcPr>
          <w:p w:rsidR="00402FAF" w:rsidRDefault="00402FAF">
            <w:pPr>
              <w:jc w:val="center"/>
              <w:rPr>
                <w:rFonts w:ascii="Arbat-Bold" w:hAnsi="Arbat-Bold"/>
                <w:snapToGrid w:val="0"/>
                <w:color w:val="000000"/>
                <w:sz w:val="24"/>
              </w:rPr>
            </w:pPr>
            <w:r>
              <w:rPr>
                <w:rFonts w:ascii="Arbat-Bold" w:hAnsi="Arbat-Bold"/>
                <w:snapToGrid w:val="0"/>
                <w:color w:val="000000"/>
                <w:sz w:val="24"/>
              </w:rPr>
              <w:t>Переменные расходы</w:t>
            </w:r>
          </w:p>
        </w:tc>
        <w:tc>
          <w:tcPr>
            <w:tcW w:w="992" w:type="dxa"/>
            <w:vAlign w:val="center"/>
          </w:tcPr>
          <w:p w:rsidR="00402FAF" w:rsidRDefault="00402FAF">
            <w:pPr>
              <w:jc w:val="center"/>
              <w:rPr>
                <w:rFonts w:ascii="Arbat-Bold" w:hAnsi="Arbat-Bold"/>
                <w:snapToGrid w:val="0"/>
                <w:color w:val="000000"/>
                <w:sz w:val="24"/>
              </w:rPr>
            </w:pPr>
            <w:r>
              <w:rPr>
                <w:rFonts w:ascii="Arbat-Bold" w:hAnsi="Arbat-Bold"/>
                <w:snapToGrid w:val="0"/>
                <w:color w:val="000000"/>
                <w:sz w:val="24"/>
              </w:rPr>
              <w:t xml:space="preserve">Всего </w:t>
            </w:r>
          </w:p>
        </w:tc>
        <w:tc>
          <w:tcPr>
            <w:tcW w:w="1701" w:type="dxa"/>
            <w:vAlign w:val="center"/>
          </w:tcPr>
          <w:p w:rsidR="00402FAF" w:rsidRDefault="00402FAF">
            <w:pPr>
              <w:jc w:val="center"/>
              <w:rPr>
                <w:rFonts w:ascii="Arbat-Bold" w:hAnsi="Arbat-Bold"/>
                <w:snapToGrid w:val="0"/>
                <w:color w:val="000000"/>
                <w:sz w:val="24"/>
              </w:rPr>
            </w:pPr>
            <w:r>
              <w:rPr>
                <w:rFonts w:ascii="Arbat-Bold" w:hAnsi="Arbat-Bold"/>
                <w:snapToGrid w:val="0"/>
                <w:color w:val="000000"/>
                <w:sz w:val="24"/>
              </w:rPr>
              <w:t>Постоянные расходы</w:t>
            </w:r>
          </w:p>
        </w:tc>
        <w:tc>
          <w:tcPr>
            <w:tcW w:w="1559" w:type="dxa"/>
            <w:vAlign w:val="center"/>
          </w:tcPr>
          <w:p w:rsidR="00402FAF" w:rsidRDefault="00402FAF">
            <w:pPr>
              <w:jc w:val="center"/>
              <w:rPr>
                <w:rFonts w:ascii="Arbat-Bold" w:hAnsi="Arbat-Bold"/>
                <w:snapToGrid w:val="0"/>
                <w:color w:val="000000"/>
                <w:sz w:val="24"/>
              </w:rPr>
            </w:pPr>
            <w:r>
              <w:rPr>
                <w:rFonts w:ascii="Arbat-Bold" w:hAnsi="Arbat-Bold"/>
                <w:snapToGrid w:val="0"/>
                <w:color w:val="000000"/>
                <w:sz w:val="24"/>
              </w:rPr>
              <w:t>Переменные расходы</w:t>
            </w:r>
          </w:p>
        </w:tc>
        <w:tc>
          <w:tcPr>
            <w:tcW w:w="1134" w:type="dxa"/>
            <w:vAlign w:val="center"/>
          </w:tcPr>
          <w:p w:rsidR="00402FAF" w:rsidRDefault="00402FAF">
            <w:pPr>
              <w:jc w:val="center"/>
              <w:rPr>
                <w:rFonts w:ascii="Arbat-Bold" w:hAnsi="Arbat-Bold"/>
                <w:snapToGrid w:val="0"/>
                <w:color w:val="000000"/>
                <w:sz w:val="24"/>
              </w:rPr>
            </w:pPr>
            <w:r>
              <w:rPr>
                <w:rFonts w:ascii="Arbat-Bold" w:hAnsi="Arbat-Bold"/>
                <w:snapToGrid w:val="0"/>
                <w:color w:val="000000"/>
                <w:sz w:val="24"/>
              </w:rPr>
              <w:t xml:space="preserve">Всего </w:t>
            </w:r>
          </w:p>
        </w:tc>
      </w:tr>
      <w:tr w:rsidR="00402FAF">
        <w:trPr>
          <w:trHeight w:val="278"/>
        </w:trPr>
        <w:tc>
          <w:tcPr>
            <w:tcW w:w="1594" w:type="dxa"/>
            <w:vAlign w:val="center"/>
          </w:tcPr>
          <w:p w:rsidR="00402FAF" w:rsidRDefault="00402FAF">
            <w:pPr>
              <w:spacing w:line="480" w:lineRule="auto"/>
              <w:rPr>
                <w:rFonts w:ascii="Arbat-Bold" w:hAnsi="Arbat-Bold"/>
                <w:snapToGrid w:val="0"/>
                <w:color w:val="000000"/>
                <w:sz w:val="28"/>
              </w:rPr>
            </w:pPr>
            <w:r>
              <w:rPr>
                <w:rFonts w:ascii="Arbat-Bold" w:hAnsi="Arbat-Bold"/>
                <w:snapToGrid w:val="0"/>
                <w:color w:val="000000"/>
                <w:sz w:val="28"/>
              </w:rPr>
              <w:t>10 тыс. грн</w:t>
            </w:r>
          </w:p>
        </w:tc>
        <w:tc>
          <w:tcPr>
            <w:tcW w:w="1413" w:type="dxa"/>
            <w:vAlign w:val="center"/>
          </w:tcPr>
          <w:p w:rsidR="00402FAF" w:rsidRDefault="00402FAF">
            <w:pPr>
              <w:spacing w:line="480" w:lineRule="auto"/>
              <w:jc w:val="center"/>
              <w:rPr>
                <w:rFonts w:ascii="Arbat-Bold" w:hAnsi="Arbat-Bold"/>
                <w:snapToGrid w:val="0"/>
                <w:color w:val="000000"/>
                <w:sz w:val="28"/>
              </w:rPr>
            </w:pPr>
            <w:r>
              <w:rPr>
                <w:rFonts w:ascii="Arbat-Bold" w:hAnsi="Arbat-Bold"/>
                <w:snapToGrid w:val="0"/>
                <w:color w:val="000000"/>
                <w:sz w:val="28"/>
              </w:rPr>
              <w:t>34,40</w:t>
            </w:r>
          </w:p>
        </w:tc>
        <w:tc>
          <w:tcPr>
            <w:tcW w:w="1418" w:type="dxa"/>
            <w:vAlign w:val="center"/>
          </w:tcPr>
          <w:p w:rsidR="00402FAF" w:rsidRDefault="00402FAF">
            <w:pPr>
              <w:spacing w:line="480" w:lineRule="auto"/>
              <w:jc w:val="center"/>
              <w:rPr>
                <w:rFonts w:ascii="Arbat-Bold" w:hAnsi="Arbat-Bold"/>
                <w:snapToGrid w:val="0"/>
                <w:color w:val="000000"/>
                <w:sz w:val="28"/>
              </w:rPr>
            </w:pPr>
            <w:r>
              <w:rPr>
                <w:rFonts w:ascii="Arbat-Bold" w:hAnsi="Arbat-Bold"/>
                <w:snapToGrid w:val="0"/>
                <w:color w:val="000000"/>
                <w:sz w:val="28"/>
              </w:rPr>
              <w:t>900,10</w:t>
            </w:r>
          </w:p>
        </w:tc>
        <w:tc>
          <w:tcPr>
            <w:tcW w:w="992" w:type="dxa"/>
            <w:vAlign w:val="center"/>
          </w:tcPr>
          <w:p w:rsidR="00402FAF" w:rsidRDefault="00402FAF">
            <w:pPr>
              <w:spacing w:line="480" w:lineRule="auto"/>
              <w:jc w:val="center"/>
              <w:rPr>
                <w:rFonts w:ascii="Arbat-Bold" w:hAnsi="Arbat-Bold"/>
                <w:snapToGrid w:val="0"/>
                <w:color w:val="000000"/>
                <w:sz w:val="28"/>
              </w:rPr>
            </w:pPr>
            <w:r>
              <w:rPr>
                <w:rFonts w:ascii="Arbat-Bold" w:hAnsi="Arbat-Bold"/>
                <w:snapToGrid w:val="0"/>
                <w:color w:val="000000"/>
                <w:sz w:val="28"/>
              </w:rPr>
              <w:t>934,50</w:t>
            </w:r>
          </w:p>
        </w:tc>
        <w:tc>
          <w:tcPr>
            <w:tcW w:w="1701" w:type="dxa"/>
            <w:vAlign w:val="center"/>
          </w:tcPr>
          <w:p w:rsidR="00402FAF" w:rsidRDefault="00402FAF">
            <w:pPr>
              <w:spacing w:line="480" w:lineRule="auto"/>
              <w:jc w:val="center"/>
              <w:rPr>
                <w:rFonts w:ascii="Arbat-Bold" w:hAnsi="Arbat-Bold"/>
                <w:snapToGrid w:val="0"/>
                <w:color w:val="000000"/>
                <w:sz w:val="28"/>
              </w:rPr>
            </w:pPr>
            <w:r>
              <w:rPr>
                <w:rFonts w:ascii="Arbat-Bold" w:hAnsi="Arbat-Bold"/>
                <w:snapToGrid w:val="0"/>
                <w:color w:val="000000"/>
                <w:sz w:val="28"/>
              </w:rPr>
              <w:t>3,44</w:t>
            </w:r>
          </w:p>
        </w:tc>
        <w:tc>
          <w:tcPr>
            <w:tcW w:w="1559" w:type="dxa"/>
            <w:vAlign w:val="center"/>
          </w:tcPr>
          <w:p w:rsidR="00402FAF" w:rsidRDefault="00402FAF">
            <w:pPr>
              <w:spacing w:line="480" w:lineRule="auto"/>
              <w:jc w:val="center"/>
              <w:rPr>
                <w:rFonts w:ascii="Arbat-Bold" w:hAnsi="Arbat-Bold"/>
                <w:snapToGrid w:val="0"/>
                <w:color w:val="000000"/>
                <w:sz w:val="28"/>
              </w:rPr>
            </w:pPr>
            <w:r>
              <w:rPr>
                <w:rFonts w:ascii="Arbat-Bold" w:hAnsi="Arbat-Bold"/>
                <w:snapToGrid w:val="0"/>
                <w:color w:val="000000"/>
                <w:sz w:val="28"/>
              </w:rPr>
              <w:t>90,01</w:t>
            </w:r>
          </w:p>
        </w:tc>
        <w:tc>
          <w:tcPr>
            <w:tcW w:w="1134" w:type="dxa"/>
            <w:vAlign w:val="center"/>
          </w:tcPr>
          <w:p w:rsidR="00402FAF" w:rsidRDefault="00402FAF">
            <w:pPr>
              <w:spacing w:line="480" w:lineRule="auto"/>
              <w:jc w:val="center"/>
              <w:rPr>
                <w:rFonts w:ascii="Arbat-Bold" w:hAnsi="Arbat-Bold"/>
                <w:snapToGrid w:val="0"/>
                <w:color w:val="000000"/>
                <w:sz w:val="28"/>
              </w:rPr>
            </w:pPr>
            <w:r>
              <w:rPr>
                <w:rFonts w:ascii="Arbat-Bold" w:hAnsi="Arbat-Bold"/>
                <w:snapToGrid w:val="0"/>
                <w:color w:val="000000"/>
                <w:sz w:val="28"/>
              </w:rPr>
              <w:t>934,5</w:t>
            </w:r>
          </w:p>
        </w:tc>
      </w:tr>
      <w:tr w:rsidR="00402FAF">
        <w:trPr>
          <w:trHeight w:val="278"/>
        </w:trPr>
        <w:tc>
          <w:tcPr>
            <w:tcW w:w="1594" w:type="dxa"/>
            <w:vAlign w:val="center"/>
          </w:tcPr>
          <w:p w:rsidR="00402FAF" w:rsidRDefault="00402FAF">
            <w:pPr>
              <w:spacing w:line="480" w:lineRule="auto"/>
              <w:rPr>
                <w:rFonts w:ascii="Arbat-Bold" w:hAnsi="Arbat-Bold"/>
                <w:snapToGrid w:val="0"/>
                <w:color w:val="000000"/>
                <w:sz w:val="28"/>
              </w:rPr>
            </w:pPr>
            <w:r>
              <w:rPr>
                <w:rFonts w:ascii="Arbat-Bold" w:hAnsi="Arbat-Bold"/>
                <w:snapToGrid w:val="0"/>
                <w:color w:val="000000"/>
                <w:sz w:val="28"/>
              </w:rPr>
              <w:t>20 тыс. грн</w:t>
            </w:r>
          </w:p>
        </w:tc>
        <w:tc>
          <w:tcPr>
            <w:tcW w:w="1413" w:type="dxa"/>
            <w:vAlign w:val="center"/>
          </w:tcPr>
          <w:p w:rsidR="00402FAF" w:rsidRDefault="00402FAF">
            <w:pPr>
              <w:spacing w:line="480" w:lineRule="auto"/>
              <w:jc w:val="center"/>
              <w:rPr>
                <w:rFonts w:ascii="Arbat-Bold" w:hAnsi="Arbat-Bold"/>
                <w:snapToGrid w:val="0"/>
                <w:color w:val="000000"/>
                <w:sz w:val="28"/>
              </w:rPr>
            </w:pPr>
            <w:r>
              <w:rPr>
                <w:rFonts w:ascii="Arbat-Bold" w:hAnsi="Arbat-Bold"/>
                <w:snapToGrid w:val="0"/>
                <w:color w:val="000000"/>
                <w:sz w:val="28"/>
              </w:rPr>
              <w:t>34,40</w:t>
            </w:r>
          </w:p>
        </w:tc>
        <w:tc>
          <w:tcPr>
            <w:tcW w:w="1418" w:type="dxa"/>
            <w:vAlign w:val="center"/>
          </w:tcPr>
          <w:p w:rsidR="00402FAF" w:rsidRDefault="00402FAF">
            <w:pPr>
              <w:spacing w:line="480" w:lineRule="auto"/>
              <w:jc w:val="center"/>
              <w:rPr>
                <w:rFonts w:ascii="Arbat-Bold" w:hAnsi="Arbat-Bold"/>
                <w:snapToGrid w:val="0"/>
                <w:color w:val="000000"/>
                <w:sz w:val="28"/>
              </w:rPr>
            </w:pPr>
            <w:r>
              <w:rPr>
                <w:rFonts w:ascii="Arbat-Bold" w:hAnsi="Arbat-Bold"/>
                <w:snapToGrid w:val="0"/>
                <w:color w:val="000000"/>
                <w:sz w:val="28"/>
              </w:rPr>
              <w:t>1800,20</w:t>
            </w:r>
          </w:p>
        </w:tc>
        <w:tc>
          <w:tcPr>
            <w:tcW w:w="992" w:type="dxa"/>
            <w:vAlign w:val="center"/>
          </w:tcPr>
          <w:p w:rsidR="00402FAF" w:rsidRDefault="00402FAF">
            <w:pPr>
              <w:spacing w:line="480" w:lineRule="auto"/>
              <w:jc w:val="center"/>
              <w:rPr>
                <w:rFonts w:ascii="Arbat-Bold" w:hAnsi="Arbat-Bold"/>
                <w:snapToGrid w:val="0"/>
                <w:color w:val="000000"/>
                <w:sz w:val="28"/>
              </w:rPr>
            </w:pPr>
            <w:r>
              <w:rPr>
                <w:rFonts w:ascii="Arbat-Bold" w:hAnsi="Arbat-Bold"/>
                <w:snapToGrid w:val="0"/>
                <w:color w:val="000000"/>
                <w:sz w:val="28"/>
              </w:rPr>
              <w:t>1834,60</w:t>
            </w:r>
          </w:p>
        </w:tc>
        <w:tc>
          <w:tcPr>
            <w:tcW w:w="1701" w:type="dxa"/>
            <w:vAlign w:val="center"/>
          </w:tcPr>
          <w:p w:rsidR="00402FAF" w:rsidRDefault="00402FAF">
            <w:pPr>
              <w:spacing w:line="480" w:lineRule="auto"/>
              <w:jc w:val="center"/>
              <w:rPr>
                <w:rFonts w:ascii="Arbat-Bold" w:hAnsi="Arbat-Bold"/>
                <w:snapToGrid w:val="0"/>
                <w:color w:val="000000"/>
                <w:sz w:val="28"/>
              </w:rPr>
            </w:pPr>
            <w:r>
              <w:rPr>
                <w:rFonts w:ascii="Arbat-Bold" w:hAnsi="Arbat-Bold"/>
                <w:snapToGrid w:val="0"/>
                <w:color w:val="000000"/>
                <w:sz w:val="28"/>
              </w:rPr>
              <w:t>1,72</w:t>
            </w:r>
          </w:p>
        </w:tc>
        <w:tc>
          <w:tcPr>
            <w:tcW w:w="1559" w:type="dxa"/>
            <w:vAlign w:val="center"/>
          </w:tcPr>
          <w:p w:rsidR="00402FAF" w:rsidRDefault="00402FAF">
            <w:pPr>
              <w:spacing w:line="480" w:lineRule="auto"/>
              <w:jc w:val="center"/>
              <w:rPr>
                <w:rFonts w:ascii="Arbat-Bold" w:hAnsi="Arbat-Bold"/>
                <w:snapToGrid w:val="0"/>
                <w:color w:val="000000"/>
                <w:sz w:val="28"/>
              </w:rPr>
            </w:pPr>
            <w:r>
              <w:rPr>
                <w:rFonts w:ascii="Arbat-Bold" w:hAnsi="Arbat-Bold"/>
                <w:snapToGrid w:val="0"/>
                <w:color w:val="000000"/>
                <w:sz w:val="28"/>
              </w:rPr>
              <w:t>90,01</w:t>
            </w:r>
          </w:p>
        </w:tc>
        <w:tc>
          <w:tcPr>
            <w:tcW w:w="1134" w:type="dxa"/>
            <w:vAlign w:val="center"/>
          </w:tcPr>
          <w:p w:rsidR="00402FAF" w:rsidRDefault="00402FAF">
            <w:pPr>
              <w:spacing w:line="480" w:lineRule="auto"/>
              <w:jc w:val="center"/>
              <w:rPr>
                <w:rFonts w:ascii="Arbat-Bold" w:hAnsi="Arbat-Bold"/>
                <w:snapToGrid w:val="0"/>
                <w:color w:val="000000"/>
                <w:sz w:val="28"/>
              </w:rPr>
            </w:pPr>
            <w:r>
              <w:rPr>
                <w:rFonts w:ascii="Arbat-Bold" w:hAnsi="Arbat-Bold"/>
                <w:snapToGrid w:val="0"/>
                <w:color w:val="000000"/>
                <w:sz w:val="28"/>
              </w:rPr>
              <w:t>91,73</w:t>
            </w:r>
          </w:p>
        </w:tc>
      </w:tr>
      <w:tr w:rsidR="00402FAF">
        <w:trPr>
          <w:trHeight w:val="278"/>
        </w:trPr>
        <w:tc>
          <w:tcPr>
            <w:tcW w:w="1594" w:type="dxa"/>
            <w:vAlign w:val="center"/>
          </w:tcPr>
          <w:p w:rsidR="00402FAF" w:rsidRDefault="00402FAF">
            <w:pPr>
              <w:spacing w:line="480" w:lineRule="auto"/>
              <w:rPr>
                <w:rFonts w:ascii="Arbat-Bold" w:hAnsi="Arbat-Bold"/>
                <w:snapToGrid w:val="0"/>
                <w:color w:val="000000"/>
                <w:sz w:val="28"/>
              </w:rPr>
            </w:pPr>
            <w:r>
              <w:rPr>
                <w:rFonts w:ascii="Arbat-Bold" w:hAnsi="Arbat-Bold"/>
                <w:snapToGrid w:val="0"/>
                <w:color w:val="000000"/>
                <w:sz w:val="28"/>
              </w:rPr>
              <w:t>50 тыс. грн</w:t>
            </w:r>
          </w:p>
        </w:tc>
        <w:tc>
          <w:tcPr>
            <w:tcW w:w="1413" w:type="dxa"/>
            <w:vAlign w:val="center"/>
          </w:tcPr>
          <w:p w:rsidR="00402FAF" w:rsidRDefault="00402FAF">
            <w:pPr>
              <w:spacing w:line="480" w:lineRule="auto"/>
              <w:jc w:val="center"/>
              <w:rPr>
                <w:rFonts w:ascii="Arbat-Bold" w:hAnsi="Arbat-Bold"/>
                <w:snapToGrid w:val="0"/>
                <w:color w:val="000000"/>
                <w:sz w:val="28"/>
              </w:rPr>
            </w:pPr>
            <w:r>
              <w:rPr>
                <w:rFonts w:ascii="Arbat-Bold" w:hAnsi="Arbat-Bold"/>
                <w:snapToGrid w:val="0"/>
                <w:color w:val="000000"/>
                <w:sz w:val="28"/>
              </w:rPr>
              <w:t>34,40</w:t>
            </w:r>
          </w:p>
        </w:tc>
        <w:tc>
          <w:tcPr>
            <w:tcW w:w="1418" w:type="dxa"/>
            <w:vAlign w:val="center"/>
          </w:tcPr>
          <w:p w:rsidR="00402FAF" w:rsidRDefault="00402FAF">
            <w:pPr>
              <w:spacing w:line="480" w:lineRule="auto"/>
              <w:jc w:val="center"/>
              <w:rPr>
                <w:rFonts w:ascii="Arbat-Bold" w:hAnsi="Arbat-Bold"/>
                <w:snapToGrid w:val="0"/>
                <w:color w:val="000000"/>
                <w:sz w:val="28"/>
              </w:rPr>
            </w:pPr>
            <w:r>
              <w:rPr>
                <w:rFonts w:ascii="Arbat-Bold" w:hAnsi="Arbat-Bold"/>
                <w:snapToGrid w:val="0"/>
                <w:color w:val="000000"/>
                <w:sz w:val="28"/>
              </w:rPr>
              <w:t>4500,50</w:t>
            </w:r>
          </w:p>
        </w:tc>
        <w:tc>
          <w:tcPr>
            <w:tcW w:w="992" w:type="dxa"/>
            <w:vAlign w:val="center"/>
          </w:tcPr>
          <w:p w:rsidR="00402FAF" w:rsidRDefault="00402FAF">
            <w:pPr>
              <w:spacing w:line="480" w:lineRule="auto"/>
              <w:jc w:val="center"/>
              <w:rPr>
                <w:rFonts w:ascii="Arbat-Bold" w:hAnsi="Arbat-Bold"/>
                <w:snapToGrid w:val="0"/>
                <w:color w:val="000000"/>
                <w:sz w:val="28"/>
              </w:rPr>
            </w:pPr>
            <w:r>
              <w:rPr>
                <w:rFonts w:ascii="Arbat-Bold" w:hAnsi="Arbat-Bold"/>
                <w:snapToGrid w:val="0"/>
                <w:color w:val="000000"/>
                <w:sz w:val="28"/>
              </w:rPr>
              <w:t>4534,90</w:t>
            </w:r>
          </w:p>
        </w:tc>
        <w:tc>
          <w:tcPr>
            <w:tcW w:w="1701" w:type="dxa"/>
            <w:vAlign w:val="center"/>
          </w:tcPr>
          <w:p w:rsidR="00402FAF" w:rsidRDefault="00402FAF">
            <w:pPr>
              <w:spacing w:line="480" w:lineRule="auto"/>
              <w:jc w:val="center"/>
              <w:rPr>
                <w:rFonts w:ascii="Arbat-Bold" w:hAnsi="Arbat-Bold"/>
                <w:snapToGrid w:val="0"/>
                <w:color w:val="000000"/>
                <w:sz w:val="28"/>
              </w:rPr>
            </w:pPr>
            <w:r>
              <w:rPr>
                <w:rFonts w:ascii="Arbat-Bold" w:hAnsi="Arbat-Bold"/>
                <w:snapToGrid w:val="0"/>
                <w:color w:val="000000"/>
                <w:sz w:val="28"/>
              </w:rPr>
              <w:t>0,69</w:t>
            </w:r>
          </w:p>
        </w:tc>
        <w:tc>
          <w:tcPr>
            <w:tcW w:w="1559" w:type="dxa"/>
            <w:vAlign w:val="center"/>
          </w:tcPr>
          <w:p w:rsidR="00402FAF" w:rsidRDefault="00402FAF">
            <w:pPr>
              <w:spacing w:line="480" w:lineRule="auto"/>
              <w:jc w:val="center"/>
              <w:rPr>
                <w:rFonts w:ascii="Arbat-Bold" w:hAnsi="Arbat-Bold"/>
                <w:snapToGrid w:val="0"/>
                <w:color w:val="000000"/>
                <w:sz w:val="28"/>
              </w:rPr>
            </w:pPr>
            <w:r>
              <w:rPr>
                <w:rFonts w:ascii="Arbat-Bold" w:hAnsi="Arbat-Bold"/>
                <w:snapToGrid w:val="0"/>
                <w:color w:val="000000"/>
                <w:sz w:val="28"/>
              </w:rPr>
              <w:t>90,01</w:t>
            </w:r>
          </w:p>
        </w:tc>
        <w:tc>
          <w:tcPr>
            <w:tcW w:w="1134" w:type="dxa"/>
            <w:vAlign w:val="center"/>
          </w:tcPr>
          <w:p w:rsidR="00402FAF" w:rsidRDefault="00402FAF">
            <w:pPr>
              <w:spacing w:line="480" w:lineRule="auto"/>
              <w:jc w:val="center"/>
              <w:rPr>
                <w:rFonts w:ascii="Arbat-Bold" w:hAnsi="Arbat-Bold"/>
                <w:snapToGrid w:val="0"/>
                <w:color w:val="000000"/>
                <w:sz w:val="28"/>
              </w:rPr>
            </w:pPr>
            <w:r>
              <w:rPr>
                <w:rFonts w:ascii="Arbat-Bold" w:hAnsi="Arbat-Bold"/>
                <w:snapToGrid w:val="0"/>
                <w:color w:val="000000"/>
                <w:sz w:val="28"/>
              </w:rPr>
              <w:t>90,70</w:t>
            </w:r>
          </w:p>
        </w:tc>
      </w:tr>
      <w:tr w:rsidR="00402FAF">
        <w:trPr>
          <w:trHeight w:val="293"/>
        </w:trPr>
        <w:tc>
          <w:tcPr>
            <w:tcW w:w="1594" w:type="dxa"/>
            <w:vAlign w:val="center"/>
          </w:tcPr>
          <w:p w:rsidR="00402FAF" w:rsidRDefault="00402FAF">
            <w:pPr>
              <w:spacing w:line="480" w:lineRule="auto"/>
              <w:rPr>
                <w:rFonts w:ascii="Arbat-Bold" w:hAnsi="Arbat-Bold"/>
                <w:snapToGrid w:val="0"/>
                <w:color w:val="000000"/>
                <w:sz w:val="28"/>
              </w:rPr>
            </w:pPr>
            <w:r>
              <w:rPr>
                <w:rFonts w:ascii="Arbat-Bold" w:hAnsi="Arbat-Bold"/>
                <w:snapToGrid w:val="0"/>
                <w:color w:val="000000"/>
                <w:sz w:val="28"/>
              </w:rPr>
              <w:t>100 тыс. грн</w:t>
            </w:r>
          </w:p>
        </w:tc>
        <w:tc>
          <w:tcPr>
            <w:tcW w:w="1413" w:type="dxa"/>
            <w:vAlign w:val="center"/>
          </w:tcPr>
          <w:p w:rsidR="00402FAF" w:rsidRDefault="00402FAF">
            <w:pPr>
              <w:spacing w:line="480" w:lineRule="auto"/>
              <w:jc w:val="center"/>
              <w:rPr>
                <w:rFonts w:ascii="Arbat-Bold" w:hAnsi="Arbat-Bold"/>
                <w:snapToGrid w:val="0"/>
                <w:color w:val="000000"/>
                <w:sz w:val="28"/>
              </w:rPr>
            </w:pPr>
            <w:r>
              <w:rPr>
                <w:rFonts w:ascii="Arbat-Bold" w:hAnsi="Arbat-Bold"/>
                <w:snapToGrid w:val="0"/>
                <w:color w:val="000000"/>
                <w:sz w:val="28"/>
              </w:rPr>
              <w:t>34,40</w:t>
            </w:r>
          </w:p>
        </w:tc>
        <w:tc>
          <w:tcPr>
            <w:tcW w:w="1418" w:type="dxa"/>
            <w:vAlign w:val="center"/>
          </w:tcPr>
          <w:p w:rsidR="00402FAF" w:rsidRDefault="00402FAF">
            <w:pPr>
              <w:spacing w:line="480" w:lineRule="auto"/>
              <w:jc w:val="center"/>
              <w:rPr>
                <w:rFonts w:ascii="Arbat-Bold" w:hAnsi="Arbat-Bold"/>
                <w:snapToGrid w:val="0"/>
                <w:color w:val="000000"/>
                <w:sz w:val="28"/>
              </w:rPr>
            </w:pPr>
            <w:r>
              <w:rPr>
                <w:rFonts w:ascii="Arbat-Bold" w:hAnsi="Arbat-Bold"/>
                <w:snapToGrid w:val="0"/>
                <w:color w:val="000000"/>
                <w:sz w:val="28"/>
              </w:rPr>
              <w:t>9001</w:t>
            </w:r>
          </w:p>
        </w:tc>
        <w:tc>
          <w:tcPr>
            <w:tcW w:w="992" w:type="dxa"/>
            <w:vAlign w:val="center"/>
          </w:tcPr>
          <w:p w:rsidR="00402FAF" w:rsidRDefault="00402FAF">
            <w:pPr>
              <w:spacing w:line="480" w:lineRule="auto"/>
              <w:jc w:val="center"/>
              <w:rPr>
                <w:rFonts w:ascii="Arbat-Bold" w:hAnsi="Arbat-Bold"/>
                <w:snapToGrid w:val="0"/>
                <w:color w:val="000000"/>
                <w:sz w:val="28"/>
              </w:rPr>
            </w:pPr>
            <w:r>
              <w:rPr>
                <w:rFonts w:ascii="Arbat-Bold" w:hAnsi="Arbat-Bold"/>
                <w:snapToGrid w:val="0"/>
                <w:color w:val="000000"/>
                <w:sz w:val="28"/>
              </w:rPr>
              <w:t>9035,40</w:t>
            </w:r>
          </w:p>
        </w:tc>
        <w:tc>
          <w:tcPr>
            <w:tcW w:w="1701" w:type="dxa"/>
            <w:vAlign w:val="center"/>
          </w:tcPr>
          <w:p w:rsidR="00402FAF" w:rsidRDefault="00402FAF">
            <w:pPr>
              <w:spacing w:line="480" w:lineRule="auto"/>
              <w:jc w:val="center"/>
              <w:rPr>
                <w:rFonts w:ascii="Arbat-Bold" w:hAnsi="Arbat-Bold"/>
                <w:snapToGrid w:val="0"/>
                <w:color w:val="000000"/>
                <w:sz w:val="28"/>
              </w:rPr>
            </w:pPr>
            <w:r>
              <w:rPr>
                <w:rFonts w:ascii="Arbat-Bold" w:hAnsi="Arbat-Bold"/>
                <w:snapToGrid w:val="0"/>
                <w:color w:val="000000"/>
                <w:sz w:val="28"/>
              </w:rPr>
              <w:t>0,34</w:t>
            </w:r>
          </w:p>
        </w:tc>
        <w:tc>
          <w:tcPr>
            <w:tcW w:w="1559" w:type="dxa"/>
            <w:vAlign w:val="center"/>
          </w:tcPr>
          <w:p w:rsidR="00402FAF" w:rsidRDefault="00402FAF">
            <w:pPr>
              <w:spacing w:line="480" w:lineRule="auto"/>
              <w:jc w:val="center"/>
              <w:rPr>
                <w:rFonts w:ascii="Arbat-Bold" w:hAnsi="Arbat-Bold"/>
                <w:snapToGrid w:val="0"/>
                <w:color w:val="000000"/>
                <w:sz w:val="28"/>
              </w:rPr>
            </w:pPr>
            <w:r>
              <w:rPr>
                <w:rFonts w:ascii="Arbat-Bold" w:hAnsi="Arbat-Bold"/>
                <w:snapToGrid w:val="0"/>
                <w:color w:val="000000"/>
                <w:sz w:val="28"/>
              </w:rPr>
              <w:t>90,01</w:t>
            </w:r>
          </w:p>
        </w:tc>
        <w:tc>
          <w:tcPr>
            <w:tcW w:w="1134" w:type="dxa"/>
            <w:vAlign w:val="center"/>
          </w:tcPr>
          <w:p w:rsidR="00402FAF" w:rsidRDefault="00402FAF">
            <w:pPr>
              <w:spacing w:line="480" w:lineRule="auto"/>
              <w:jc w:val="center"/>
              <w:rPr>
                <w:rFonts w:ascii="Arbat-Bold" w:hAnsi="Arbat-Bold"/>
                <w:snapToGrid w:val="0"/>
                <w:color w:val="000000"/>
                <w:sz w:val="28"/>
              </w:rPr>
            </w:pPr>
            <w:r>
              <w:rPr>
                <w:rFonts w:ascii="Arbat-Bold" w:hAnsi="Arbat-Bold"/>
                <w:snapToGrid w:val="0"/>
                <w:color w:val="000000"/>
                <w:sz w:val="28"/>
              </w:rPr>
              <w:t>90,35</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Общая сумма постоянных расходов, включающих амортизацию основных фондов, аренду помещений, налог на имущество, повременную оплату труда рабочих, зарплату и страхование административно-хозяйственного аппарата, является фиксированной для всех объемов производства. Абсолютная ее величина не изменяется с увеличением выпуска продукции, однако на единицу продукции затраты изменяются (снижаются) пропорционально его роста. Переменные расходы, включающие сдельную зарплату производственных рабочих, сырье, материалы, технологическое топливо, электроэнергию, в себестоимости всего выпуска растут пропорционально изменению объема производства, зато в себестоимости продукции составляют постоянную величину.</w:t>
      </w:r>
    </w:p>
    <w:p w:rsidR="00402FAF" w:rsidRDefault="00402FAF">
      <w:pPr>
        <w:spacing w:line="360" w:lineRule="auto"/>
        <w:ind w:firstLine="709"/>
        <w:jc w:val="both"/>
        <w:rPr>
          <w:sz w:val="28"/>
        </w:rPr>
      </w:pPr>
    </w:p>
    <w:p w:rsidR="00402FAF" w:rsidRDefault="00402FAF">
      <w:pPr>
        <w:spacing w:line="360" w:lineRule="auto"/>
        <w:jc w:val="both"/>
        <w:rPr>
          <w:sz w:val="28"/>
        </w:rPr>
      </w:pPr>
      <w:r>
        <w:rPr>
          <w:sz w:val="28"/>
        </w:rPr>
        <w:t>Зависимость суммы затрат от объема производства показана на графике1.</w:t>
      </w:r>
    </w:p>
    <w:p w:rsidR="00402FAF" w:rsidRDefault="003250A4">
      <w:pPr>
        <w:spacing w:line="360" w:lineRule="auto"/>
        <w:ind w:firstLine="709"/>
        <w:jc w:val="both"/>
        <w:rPr>
          <w:sz w:val="28"/>
        </w:rPr>
      </w:pPr>
      <w:r>
        <w:rPr>
          <w:sz w:val="28"/>
        </w:rPr>
        <w:pict>
          <v:shape id="_x0000_i1028" type="#_x0000_t75" style="width:462.75pt;height:342.75pt" fillcolor="window">
            <v:imagedata r:id="rId10" o:title=""/>
          </v:shape>
        </w:pict>
      </w:r>
    </w:p>
    <w:p w:rsidR="00402FAF" w:rsidRDefault="00402FAF">
      <w:pPr>
        <w:spacing w:line="360" w:lineRule="auto"/>
        <w:ind w:firstLine="709"/>
        <w:jc w:val="both"/>
        <w:rPr>
          <w:sz w:val="28"/>
        </w:rPr>
      </w:pPr>
      <w:r>
        <w:rPr>
          <w:sz w:val="28"/>
        </w:rPr>
        <w:t>С увеличением объема производства возрастает сумма переменных расходов, а при спаде производства соответственно уменьшается, постепенно приближаясь к линии постоянных затрат.</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Зависимость себестоимости единицы продукции от объема ее производства показана на графике 2.</w:t>
      </w:r>
    </w:p>
    <w:p w:rsidR="00402FAF" w:rsidRDefault="003250A4">
      <w:pPr>
        <w:spacing w:line="360" w:lineRule="auto"/>
        <w:ind w:firstLine="709"/>
        <w:jc w:val="both"/>
        <w:rPr>
          <w:sz w:val="28"/>
        </w:rPr>
      </w:pPr>
      <w:r>
        <w:rPr>
          <w:sz w:val="28"/>
        </w:rPr>
        <w:pict>
          <v:shape id="_x0000_i1029" type="#_x0000_t75" style="width:459pt;height:295.5pt" fillcolor="window">
            <v:imagedata r:id="rId11" o:title=""/>
          </v:shape>
        </w:pict>
      </w:r>
    </w:p>
    <w:p w:rsidR="00402FAF" w:rsidRDefault="00402FAF">
      <w:pPr>
        <w:spacing w:line="360" w:lineRule="auto"/>
        <w:ind w:firstLine="709"/>
        <w:jc w:val="both"/>
        <w:rPr>
          <w:sz w:val="28"/>
        </w:rPr>
      </w:pPr>
      <w:r>
        <w:rPr>
          <w:sz w:val="28"/>
        </w:rPr>
        <w:t>Кривая себестоимости единицы продукции при увеличении объема производства постепенно приближается к прямой переменных расходов, а при спаде производства она будет стремительно подниматься.</w:t>
      </w:r>
    </w:p>
    <w:p w:rsidR="00402FAF" w:rsidRDefault="00402FAF">
      <w:pPr>
        <w:spacing w:line="360" w:lineRule="auto"/>
        <w:ind w:firstLine="709"/>
        <w:jc w:val="right"/>
        <w:rPr>
          <w:sz w:val="28"/>
        </w:rPr>
      </w:pPr>
      <w:r>
        <w:rPr>
          <w:sz w:val="28"/>
        </w:rPr>
        <w:t>Таблица 16.</w:t>
      </w:r>
    </w:p>
    <w:p w:rsidR="00402FAF" w:rsidRDefault="00402FAF">
      <w:pPr>
        <w:spacing w:line="360" w:lineRule="auto"/>
        <w:jc w:val="center"/>
        <w:rPr>
          <w:sz w:val="28"/>
        </w:rPr>
      </w:pPr>
      <w:r>
        <w:rPr>
          <w:sz w:val="28"/>
        </w:rPr>
        <w:t>Затраты на производство крышки СКО  в III квартале 2000 года.</w:t>
      </w:r>
    </w:p>
    <w:tbl>
      <w:tblPr>
        <w:tblW w:w="0" w:type="auto"/>
        <w:tblInd w:w="-35" w:type="dxa"/>
        <w:tblLayout w:type="fixed"/>
        <w:tblCellMar>
          <w:left w:w="30" w:type="dxa"/>
          <w:right w:w="30" w:type="dxa"/>
        </w:tblCellMar>
        <w:tblLook w:val="0000" w:firstRow="0" w:lastRow="0" w:firstColumn="0" w:lastColumn="0" w:noHBand="0" w:noVBand="0"/>
      </w:tblPr>
      <w:tblGrid>
        <w:gridCol w:w="4425"/>
        <w:gridCol w:w="992"/>
        <w:gridCol w:w="992"/>
        <w:gridCol w:w="851"/>
        <w:gridCol w:w="850"/>
        <w:gridCol w:w="851"/>
        <w:gridCol w:w="708"/>
      </w:tblGrid>
      <w:tr w:rsidR="00402FAF">
        <w:trPr>
          <w:cantSplit/>
          <w:trHeight w:val="293"/>
        </w:trPr>
        <w:tc>
          <w:tcPr>
            <w:tcW w:w="4425" w:type="dxa"/>
            <w:vMerge w:val="restart"/>
            <w:tcBorders>
              <w:top w:val="single" w:sz="4" w:space="0" w:color="auto"/>
              <w:left w:val="single" w:sz="4" w:space="0" w:color="auto"/>
              <w:bottom w:val="single" w:sz="4" w:space="0" w:color="auto"/>
              <w:right w:val="single" w:sz="4" w:space="0" w:color="auto"/>
            </w:tcBorders>
            <w:vAlign w:val="center"/>
          </w:tcPr>
          <w:p w:rsidR="00402FAF" w:rsidRDefault="00402FAF">
            <w:pPr>
              <w:jc w:val="center"/>
              <w:rPr>
                <w:snapToGrid w:val="0"/>
                <w:color w:val="000000"/>
                <w:sz w:val="24"/>
              </w:rPr>
            </w:pPr>
            <w:r>
              <w:rPr>
                <w:snapToGrid w:val="0"/>
                <w:color w:val="000000"/>
                <w:sz w:val="24"/>
              </w:rPr>
              <w:t>Элемент затрат</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402FAF" w:rsidRDefault="00402FAF">
            <w:pPr>
              <w:jc w:val="center"/>
              <w:rPr>
                <w:snapToGrid w:val="0"/>
                <w:color w:val="000000"/>
                <w:sz w:val="24"/>
              </w:rPr>
            </w:pPr>
            <w:r>
              <w:rPr>
                <w:snapToGrid w:val="0"/>
                <w:color w:val="000000"/>
                <w:sz w:val="24"/>
              </w:rPr>
              <w:t>Сумма, грн.</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402FAF" w:rsidRDefault="00402FAF">
            <w:pPr>
              <w:jc w:val="center"/>
              <w:rPr>
                <w:snapToGrid w:val="0"/>
                <w:color w:val="000000"/>
                <w:sz w:val="24"/>
              </w:rPr>
            </w:pPr>
            <w:r>
              <w:rPr>
                <w:snapToGrid w:val="0"/>
                <w:color w:val="000000"/>
                <w:sz w:val="24"/>
              </w:rPr>
              <w:t>Структура затрат, %</w:t>
            </w:r>
          </w:p>
        </w:tc>
      </w:tr>
      <w:tr w:rsidR="00402FAF">
        <w:trPr>
          <w:cantSplit/>
          <w:trHeight w:val="293"/>
        </w:trPr>
        <w:tc>
          <w:tcPr>
            <w:tcW w:w="4425" w:type="dxa"/>
            <w:vMerge/>
            <w:tcBorders>
              <w:top w:val="single" w:sz="4" w:space="0" w:color="auto"/>
              <w:left w:val="single" w:sz="4" w:space="0" w:color="auto"/>
              <w:bottom w:val="single" w:sz="4" w:space="0" w:color="auto"/>
              <w:right w:val="single" w:sz="4" w:space="0" w:color="auto"/>
            </w:tcBorders>
            <w:vAlign w:val="center"/>
          </w:tcPr>
          <w:p w:rsidR="00402FAF" w:rsidRDefault="00402FAF">
            <w:pPr>
              <w:jc w:val="center"/>
              <w:rPr>
                <w:snapToGrid w:val="0"/>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02FAF" w:rsidRDefault="00402FAF">
            <w:pPr>
              <w:jc w:val="center"/>
              <w:rPr>
                <w:snapToGrid w:val="0"/>
                <w:color w:val="000000"/>
                <w:sz w:val="24"/>
              </w:rPr>
            </w:pPr>
            <w:r>
              <w:rPr>
                <w:snapToGrid w:val="0"/>
                <w:color w:val="000000"/>
                <w:sz w:val="24"/>
              </w:rPr>
              <w:t>план</w:t>
            </w:r>
          </w:p>
        </w:tc>
        <w:tc>
          <w:tcPr>
            <w:tcW w:w="992" w:type="dxa"/>
            <w:tcBorders>
              <w:top w:val="single" w:sz="4" w:space="0" w:color="auto"/>
              <w:left w:val="single" w:sz="4" w:space="0" w:color="auto"/>
              <w:bottom w:val="single" w:sz="4" w:space="0" w:color="auto"/>
              <w:right w:val="single" w:sz="4" w:space="0" w:color="auto"/>
            </w:tcBorders>
            <w:vAlign w:val="center"/>
          </w:tcPr>
          <w:p w:rsidR="00402FAF" w:rsidRDefault="00402FAF">
            <w:pPr>
              <w:jc w:val="center"/>
              <w:rPr>
                <w:snapToGrid w:val="0"/>
                <w:color w:val="000000"/>
                <w:sz w:val="24"/>
              </w:rPr>
            </w:pPr>
            <w:r>
              <w:rPr>
                <w:snapToGrid w:val="0"/>
                <w:color w:val="000000"/>
                <w:sz w:val="24"/>
              </w:rPr>
              <w:t>факт</w:t>
            </w:r>
          </w:p>
        </w:tc>
        <w:tc>
          <w:tcPr>
            <w:tcW w:w="851" w:type="dxa"/>
            <w:tcBorders>
              <w:top w:val="single" w:sz="4" w:space="0" w:color="auto"/>
              <w:left w:val="single" w:sz="4" w:space="0" w:color="auto"/>
              <w:bottom w:val="single" w:sz="4" w:space="0" w:color="auto"/>
              <w:right w:val="single" w:sz="4" w:space="0" w:color="auto"/>
            </w:tcBorders>
            <w:vAlign w:val="center"/>
          </w:tcPr>
          <w:p w:rsidR="00402FAF" w:rsidRDefault="00402FAF">
            <w:pPr>
              <w:jc w:val="center"/>
              <w:rPr>
                <w:snapToGrid w:val="0"/>
                <w:color w:val="000000"/>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02FAF" w:rsidRDefault="00402FAF">
            <w:pPr>
              <w:jc w:val="center"/>
              <w:rPr>
                <w:snapToGrid w:val="0"/>
                <w:color w:val="000000"/>
                <w:sz w:val="24"/>
              </w:rPr>
            </w:pPr>
            <w:r>
              <w:rPr>
                <w:snapToGrid w:val="0"/>
                <w:color w:val="000000"/>
                <w:sz w:val="24"/>
              </w:rPr>
              <w:t>план</w:t>
            </w:r>
          </w:p>
        </w:tc>
        <w:tc>
          <w:tcPr>
            <w:tcW w:w="851" w:type="dxa"/>
            <w:tcBorders>
              <w:top w:val="single" w:sz="4" w:space="0" w:color="auto"/>
              <w:left w:val="single" w:sz="4" w:space="0" w:color="auto"/>
              <w:bottom w:val="single" w:sz="4" w:space="0" w:color="auto"/>
              <w:right w:val="single" w:sz="4" w:space="0" w:color="auto"/>
            </w:tcBorders>
            <w:vAlign w:val="center"/>
          </w:tcPr>
          <w:p w:rsidR="00402FAF" w:rsidRDefault="00402FAF">
            <w:pPr>
              <w:jc w:val="center"/>
              <w:rPr>
                <w:snapToGrid w:val="0"/>
                <w:color w:val="000000"/>
                <w:sz w:val="24"/>
              </w:rPr>
            </w:pPr>
            <w:r>
              <w:rPr>
                <w:snapToGrid w:val="0"/>
                <w:color w:val="000000"/>
                <w:sz w:val="24"/>
              </w:rPr>
              <w:t>факт</w:t>
            </w:r>
          </w:p>
        </w:tc>
        <w:tc>
          <w:tcPr>
            <w:tcW w:w="708" w:type="dxa"/>
            <w:tcBorders>
              <w:top w:val="single" w:sz="4" w:space="0" w:color="auto"/>
              <w:left w:val="single" w:sz="4" w:space="0" w:color="auto"/>
              <w:bottom w:val="single" w:sz="4" w:space="0" w:color="auto"/>
              <w:right w:val="single" w:sz="4" w:space="0" w:color="auto"/>
            </w:tcBorders>
            <w:vAlign w:val="center"/>
          </w:tcPr>
          <w:p w:rsidR="00402FAF" w:rsidRDefault="00402FAF">
            <w:pPr>
              <w:jc w:val="center"/>
              <w:rPr>
                <w:snapToGrid w:val="0"/>
                <w:color w:val="000000"/>
                <w:sz w:val="24"/>
              </w:rPr>
            </w:pPr>
          </w:p>
        </w:tc>
      </w:tr>
      <w:tr w:rsidR="00402FAF">
        <w:trPr>
          <w:trHeight w:val="278"/>
        </w:trPr>
        <w:tc>
          <w:tcPr>
            <w:tcW w:w="4425"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rPr>
                <w:snapToGrid w:val="0"/>
                <w:color w:val="000000"/>
                <w:sz w:val="28"/>
              </w:rPr>
            </w:pPr>
            <w:r>
              <w:rPr>
                <w:snapToGrid w:val="0"/>
                <w:color w:val="000000"/>
                <w:sz w:val="28"/>
              </w:rPr>
              <w:t>Основные материалы:</w:t>
            </w:r>
          </w:p>
        </w:tc>
        <w:tc>
          <w:tcPr>
            <w:tcW w:w="992"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87,42</w:t>
            </w:r>
          </w:p>
        </w:tc>
        <w:tc>
          <w:tcPr>
            <w:tcW w:w="992"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86,3</w:t>
            </w:r>
          </w:p>
        </w:tc>
        <w:tc>
          <w:tcPr>
            <w:tcW w:w="851"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+0,96</w:t>
            </w:r>
          </w:p>
        </w:tc>
        <w:tc>
          <w:tcPr>
            <w:tcW w:w="850"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92,5</w:t>
            </w:r>
          </w:p>
        </w:tc>
        <w:tc>
          <w:tcPr>
            <w:tcW w:w="851"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92,4</w:t>
            </w:r>
          </w:p>
        </w:tc>
        <w:tc>
          <w:tcPr>
            <w:tcW w:w="708"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-0,1</w:t>
            </w:r>
          </w:p>
        </w:tc>
      </w:tr>
      <w:tr w:rsidR="00402FAF">
        <w:trPr>
          <w:trHeight w:val="278"/>
        </w:trPr>
        <w:tc>
          <w:tcPr>
            <w:tcW w:w="4425"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rPr>
                <w:snapToGrid w:val="0"/>
                <w:color w:val="000000"/>
                <w:sz w:val="28"/>
              </w:rPr>
            </w:pPr>
            <w:r>
              <w:rPr>
                <w:snapToGrid w:val="0"/>
                <w:color w:val="000000"/>
                <w:sz w:val="28"/>
              </w:rPr>
              <w:t>1. Жесть ГЖК-22</w:t>
            </w:r>
          </w:p>
        </w:tc>
        <w:tc>
          <w:tcPr>
            <w:tcW w:w="992"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73,56</w:t>
            </w:r>
          </w:p>
        </w:tc>
        <w:tc>
          <w:tcPr>
            <w:tcW w:w="992"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74,17</w:t>
            </w:r>
          </w:p>
        </w:tc>
        <w:tc>
          <w:tcPr>
            <w:tcW w:w="851"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+0,61</w:t>
            </w:r>
          </w:p>
        </w:tc>
        <w:tc>
          <w:tcPr>
            <w:tcW w:w="850"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77,8</w:t>
            </w:r>
          </w:p>
        </w:tc>
        <w:tc>
          <w:tcPr>
            <w:tcW w:w="851"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79,4</w:t>
            </w:r>
          </w:p>
        </w:tc>
        <w:tc>
          <w:tcPr>
            <w:tcW w:w="708"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+1,6</w:t>
            </w:r>
          </w:p>
        </w:tc>
      </w:tr>
      <w:tr w:rsidR="00402FAF">
        <w:trPr>
          <w:trHeight w:val="278"/>
        </w:trPr>
        <w:tc>
          <w:tcPr>
            <w:tcW w:w="4425"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rPr>
                <w:snapToGrid w:val="0"/>
                <w:color w:val="000000"/>
                <w:sz w:val="28"/>
              </w:rPr>
            </w:pPr>
            <w:r>
              <w:rPr>
                <w:snapToGrid w:val="0"/>
                <w:color w:val="000000"/>
                <w:sz w:val="28"/>
              </w:rPr>
              <w:t>2. Кольцо викельное</w:t>
            </w:r>
          </w:p>
        </w:tc>
        <w:tc>
          <w:tcPr>
            <w:tcW w:w="992"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13,86</w:t>
            </w:r>
          </w:p>
        </w:tc>
        <w:tc>
          <w:tcPr>
            <w:tcW w:w="992"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12,13</w:t>
            </w:r>
          </w:p>
        </w:tc>
        <w:tc>
          <w:tcPr>
            <w:tcW w:w="851"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-1,73</w:t>
            </w:r>
          </w:p>
        </w:tc>
        <w:tc>
          <w:tcPr>
            <w:tcW w:w="850"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14,7</w:t>
            </w:r>
          </w:p>
        </w:tc>
        <w:tc>
          <w:tcPr>
            <w:tcW w:w="851"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13</w:t>
            </w:r>
          </w:p>
        </w:tc>
        <w:tc>
          <w:tcPr>
            <w:tcW w:w="708"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-1,7</w:t>
            </w:r>
          </w:p>
        </w:tc>
      </w:tr>
      <w:tr w:rsidR="00402FAF">
        <w:trPr>
          <w:trHeight w:val="278"/>
        </w:trPr>
        <w:tc>
          <w:tcPr>
            <w:tcW w:w="4425"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rPr>
                <w:snapToGrid w:val="0"/>
                <w:color w:val="000000"/>
                <w:sz w:val="28"/>
              </w:rPr>
            </w:pPr>
            <w:r>
              <w:rPr>
                <w:snapToGrid w:val="0"/>
                <w:color w:val="000000"/>
                <w:sz w:val="28"/>
              </w:rPr>
              <w:t>Вспомогательные материалы</w:t>
            </w:r>
          </w:p>
        </w:tc>
        <w:tc>
          <w:tcPr>
            <w:tcW w:w="992"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2,08</w:t>
            </w:r>
          </w:p>
        </w:tc>
        <w:tc>
          <w:tcPr>
            <w:tcW w:w="992"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2,08</w:t>
            </w:r>
          </w:p>
        </w:tc>
        <w:tc>
          <w:tcPr>
            <w:tcW w:w="851"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2,2</w:t>
            </w:r>
          </w:p>
        </w:tc>
        <w:tc>
          <w:tcPr>
            <w:tcW w:w="851"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2,2</w:t>
            </w:r>
          </w:p>
        </w:tc>
        <w:tc>
          <w:tcPr>
            <w:tcW w:w="708"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0</w:t>
            </w:r>
          </w:p>
        </w:tc>
      </w:tr>
      <w:tr w:rsidR="00402FAF">
        <w:trPr>
          <w:trHeight w:val="278"/>
        </w:trPr>
        <w:tc>
          <w:tcPr>
            <w:tcW w:w="4425"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rPr>
                <w:snapToGrid w:val="0"/>
                <w:color w:val="000000"/>
                <w:sz w:val="28"/>
              </w:rPr>
            </w:pPr>
            <w:r>
              <w:rPr>
                <w:snapToGrid w:val="0"/>
                <w:color w:val="000000"/>
                <w:sz w:val="28"/>
              </w:rPr>
              <w:t>Электроэнергия</w:t>
            </w:r>
          </w:p>
        </w:tc>
        <w:tc>
          <w:tcPr>
            <w:tcW w:w="992"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0,14</w:t>
            </w:r>
          </w:p>
        </w:tc>
        <w:tc>
          <w:tcPr>
            <w:tcW w:w="992"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0,1</w:t>
            </w:r>
          </w:p>
        </w:tc>
        <w:tc>
          <w:tcPr>
            <w:tcW w:w="851"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0,04</w:t>
            </w:r>
          </w:p>
        </w:tc>
        <w:tc>
          <w:tcPr>
            <w:tcW w:w="850"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0,2</w:t>
            </w:r>
          </w:p>
        </w:tc>
        <w:tc>
          <w:tcPr>
            <w:tcW w:w="851"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0,1</w:t>
            </w:r>
          </w:p>
        </w:tc>
        <w:tc>
          <w:tcPr>
            <w:tcW w:w="708"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-0,1</w:t>
            </w:r>
          </w:p>
        </w:tc>
      </w:tr>
      <w:tr w:rsidR="00402FAF">
        <w:trPr>
          <w:trHeight w:val="278"/>
        </w:trPr>
        <w:tc>
          <w:tcPr>
            <w:tcW w:w="4425"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rPr>
                <w:snapToGrid w:val="0"/>
                <w:color w:val="000000"/>
                <w:sz w:val="28"/>
              </w:rPr>
            </w:pPr>
            <w:r>
              <w:rPr>
                <w:snapToGrid w:val="0"/>
                <w:color w:val="000000"/>
                <w:sz w:val="28"/>
              </w:rPr>
              <w:t>Основная зарплата</w:t>
            </w:r>
          </w:p>
        </w:tc>
        <w:tc>
          <w:tcPr>
            <w:tcW w:w="992"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1,05</w:t>
            </w:r>
          </w:p>
        </w:tc>
        <w:tc>
          <w:tcPr>
            <w:tcW w:w="992"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1,11</w:t>
            </w:r>
          </w:p>
        </w:tc>
        <w:tc>
          <w:tcPr>
            <w:tcW w:w="851"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+0,06</w:t>
            </w:r>
          </w:p>
        </w:tc>
        <w:tc>
          <w:tcPr>
            <w:tcW w:w="850"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1,1</w:t>
            </w:r>
          </w:p>
        </w:tc>
        <w:tc>
          <w:tcPr>
            <w:tcW w:w="851"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1,2</w:t>
            </w:r>
          </w:p>
        </w:tc>
        <w:tc>
          <w:tcPr>
            <w:tcW w:w="708"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+0,1</w:t>
            </w:r>
          </w:p>
        </w:tc>
      </w:tr>
      <w:tr w:rsidR="00402FAF">
        <w:trPr>
          <w:trHeight w:val="278"/>
        </w:trPr>
        <w:tc>
          <w:tcPr>
            <w:tcW w:w="4425"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rPr>
                <w:snapToGrid w:val="0"/>
                <w:color w:val="000000"/>
                <w:sz w:val="28"/>
              </w:rPr>
            </w:pPr>
            <w:r>
              <w:rPr>
                <w:snapToGrid w:val="0"/>
                <w:color w:val="000000"/>
                <w:sz w:val="28"/>
              </w:rPr>
              <w:t>Соц. страхование</w:t>
            </w:r>
          </w:p>
        </w:tc>
        <w:tc>
          <w:tcPr>
            <w:tcW w:w="992"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0,39</w:t>
            </w:r>
          </w:p>
        </w:tc>
        <w:tc>
          <w:tcPr>
            <w:tcW w:w="992"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0,42</w:t>
            </w:r>
          </w:p>
        </w:tc>
        <w:tc>
          <w:tcPr>
            <w:tcW w:w="851"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+0,03</w:t>
            </w:r>
          </w:p>
        </w:tc>
        <w:tc>
          <w:tcPr>
            <w:tcW w:w="850"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0,4</w:t>
            </w:r>
          </w:p>
        </w:tc>
        <w:tc>
          <w:tcPr>
            <w:tcW w:w="851"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0,4</w:t>
            </w:r>
          </w:p>
        </w:tc>
        <w:tc>
          <w:tcPr>
            <w:tcW w:w="708"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0</w:t>
            </w:r>
          </w:p>
        </w:tc>
      </w:tr>
      <w:tr w:rsidR="00402FAF">
        <w:trPr>
          <w:trHeight w:val="278"/>
        </w:trPr>
        <w:tc>
          <w:tcPr>
            <w:tcW w:w="4425"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rPr>
                <w:snapToGrid w:val="0"/>
                <w:color w:val="000000"/>
                <w:sz w:val="28"/>
              </w:rPr>
            </w:pPr>
            <w:r>
              <w:rPr>
                <w:snapToGrid w:val="0"/>
                <w:color w:val="000000"/>
                <w:sz w:val="28"/>
              </w:rPr>
              <w:t>Прочие расходы</w:t>
            </w:r>
          </w:p>
        </w:tc>
        <w:tc>
          <w:tcPr>
            <w:tcW w:w="992"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3,44</w:t>
            </w:r>
          </w:p>
        </w:tc>
        <w:tc>
          <w:tcPr>
            <w:tcW w:w="992"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3,44</w:t>
            </w:r>
          </w:p>
        </w:tc>
        <w:tc>
          <w:tcPr>
            <w:tcW w:w="851"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3,6</w:t>
            </w:r>
          </w:p>
        </w:tc>
        <w:tc>
          <w:tcPr>
            <w:tcW w:w="851"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3,7</w:t>
            </w:r>
          </w:p>
        </w:tc>
        <w:tc>
          <w:tcPr>
            <w:tcW w:w="708"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+0,1</w:t>
            </w:r>
          </w:p>
        </w:tc>
      </w:tr>
      <w:tr w:rsidR="00402FAF">
        <w:trPr>
          <w:trHeight w:val="278"/>
        </w:trPr>
        <w:tc>
          <w:tcPr>
            <w:tcW w:w="4425"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rPr>
                <w:snapToGrid w:val="0"/>
                <w:color w:val="000000"/>
                <w:sz w:val="28"/>
              </w:rPr>
            </w:pPr>
            <w:r>
              <w:rPr>
                <w:snapToGrid w:val="0"/>
                <w:color w:val="000000"/>
                <w:sz w:val="28"/>
              </w:rPr>
              <w:t>Полная себестоимость</w:t>
            </w:r>
          </w:p>
        </w:tc>
        <w:tc>
          <w:tcPr>
            <w:tcW w:w="992"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94,52</w:t>
            </w:r>
          </w:p>
        </w:tc>
        <w:tc>
          <w:tcPr>
            <w:tcW w:w="992"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93,45</w:t>
            </w:r>
          </w:p>
        </w:tc>
        <w:tc>
          <w:tcPr>
            <w:tcW w:w="851"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-1,07</w:t>
            </w:r>
          </w:p>
        </w:tc>
        <w:tc>
          <w:tcPr>
            <w:tcW w:w="850"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100</w:t>
            </w:r>
          </w:p>
        </w:tc>
        <w:tc>
          <w:tcPr>
            <w:tcW w:w="851"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100</w:t>
            </w:r>
          </w:p>
        </w:tc>
        <w:tc>
          <w:tcPr>
            <w:tcW w:w="708"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p>
        </w:tc>
      </w:tr>
      <w:tr w:rsidR="00402FAF">
        <w:trPr>
          <w:trHeight w:val="278"/>
        </w:trPr>
        <w:tc>
          <w:tcPr>
            <w:tcW w:w="4425"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rPr>
                <w:snapToGrid w:val="0"/>
                <w:color w:val="000000"/>
                <w:sz w:val="28"/>
              </w:rPr>
            </w:pPr>
            <w:r>
              <w:rPr>
                <w:snapToGrid w:val="0"/>
                <w:color w:val="000000"/>
                <w:sz w:val="28"/>
              </w:rPr>
              <w:t xml:space="preserve">в т.ч. </w:t>
            </w:r>
            <w:r>
              <w:rPr>
                <w:snapToGrid w:val="0"/>
                <w:color w:val="000000"/>
                <w:sz w:val="28"/>
              </w:rPr>
              <w:tab/>
              <w:t>переменные расходы</w:t>
            </w:r>
          </w:p>
        </w:tc>
        <w:tc>
          <w:tcPr>
            <w:tcW w:w="992"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91,08</w:t>
            </w:r>
          </w:p>
        </w:tc>
        <w:tc>
          <w:tcPr>
            <w:tcW w:w="992"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90,01</w:t>
            </w:r>
          </w:p>
        </w:tc>
        <w:tc>
          <w:tcPr>
            <w:tcW w:w="851"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-1,07</w:t>
            </w:r>
          </w:p>
        </w:tc>
        <w:tc>
          <w:tcPr>
            <w:tcW w:w="850"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96,4</w:t>
            </w:r>
          </w:p>
        </w:tc>
        <w:tc>
          <w:tcPr>
            <w:tcW w:w="851"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96,3</w:t>
            </w:r>
          </w:p>
        </w:tc>
        <w:tc>
          <w:tcPr>
            <w:tcW w:w="708"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-0,1</w:t>
            </w:r>
          </w:p>
        </w:tc>
      </w:tr>
      <w:tr w:rsidR="00402FAF">
        <w:trPr>
          <w:trHeight w:val="293"/>
        </w:trPr>
        <w:tc>
          <w:tcPr>
            <w:tcW w:w="4425"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rPr>
                <w:snapToGrid w:val="0"/>
                <w:color w:val="000000"/>
                <w:sz w:val="28"/>
              </w:rPr>
            </w:pPr>
            <w:r>
              <w:rPr>
                <w:snapToGrid w:val="0"/>
                <w:color w:val="000000"/>
                <w:sz w:val="28"/>
              </w:rPr>
              <w:tab/>
              <w:t>постоянные расходы</w:t>
            </w:r>
          </w:p>
        </w:tc>
        <w:tc>
          <w:tcPr>
            <w:tcW w:w="992"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3,44</w:t>
            </w:r>
          </w:p>
        </w:tc>
        <w:tc>
          <w:tcPr>
            <w:tcW w:w="992"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3,44</w:t>
            </w:r>
          </w:p>
        </w:tc>
        <w:tc>
          <w:tcPr>
            <w:tcW w:w="851"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3,6</w:t>
            </w:r>
          </w:p>
        </w:tc>
        <w:tc>
          <w:tcPr>
            <w:tcW w:w="851"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3,7</w:t>
            </w:r>
          </w:p>
        </w:tc>
        <w:tc>
          <w:tcPr>
            <w:tcW w:w="708" w:type="dxa"/>
            <w:tcBorders>
              <w:top w:val="single" w:sz="4" w:space="0" w:color="auto"/>
              <w:left w:val="single" w:sz="4" w:space="0" w:color="auto"/>
              <w:bottom w:val="single" w:sz="4" w:space="0" w:color="auto"/>
              <w:right w:val="single" w:sz="4" w:space="0" w:color="auto"/>
            </w:tcBorders>
            <w:vAlign w:val="center"/>
          </w:tcPr>
          <w:p w:rsidR="00402FAF" w:rsidRDefault="00402FAF">
            <w:pPr>
              <w:spacing w:line="360" w:lineRule="auto"/>
              <w:jc w:val="center"/>
              <w:rPr>
                <w:snapToGrid w:val="0"/>
                <w:color w:val="000000"/>
                <w:sz w:val="28"/>
              </w:rPr>
            </w:pPr>
            <w:r>
              <w:rPr>
                <w:snapToGrid w:val="0"/>
                <w:color w:val="000000"/>
                <w:sz w:val="28"/>
              </w:rPr>
              <w:t>+0,1</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Из таблицы видно, что фактические затраты предприятия ниже плановых на 1,07 грн/тыс. шт. или 1,17%. Экономия видна по материальным затратам. Сумма переменных издержек существенно ниже фактических по плану, а постоянные изменились. Несколько изменилась и структура затрат: снизилась доля материальных затрат, а доля зарплаты несколько увеличилась.</w:t>
      </w:r>
    </w:p>
    <w:p w:rsidR="00402FAF" w:rsidRDefault="00402FAF">
      <w:pPr>
        <w:spacing w:line="360" w:lineRule="auto"/>
        <w:ind w:firstLine="709"/>
        <w:jc w:val="both"/>
        <w:rPr>
          <w:sz w:val="28"/>
        </w:rPr>
      </w:pPr>
      <w:r>
        <w:rPr>
          <w:sz w:val="28"/>
        </w:rPr>
        <w:t>Себестоимость изготовления крышки СКО в III квартале 2000 г. изменилась по сравнению с плановой за счет:</w:t>
      </w:r>
    </w:p>
    <w:p w:rsidR="00402FAF" w:rsidRDefault="00402FAF">
      <w:pPr>
        <w:spacing w:line="360" w:lineRule="auto"/>
        <w:ind w:firstLine="709"/>
        <w:jc w:val="both"/>
        <w:rPr>
          <w:sz w:val="28"/>
        </w:rPr>
      </w:pPr>
      <w:r>
        <w:rPr>
          <w:sz w:val="28"/>
        </w:rPr>
        <w:t>Жесть ГЖК-22 планировали получать по более низкой цене, но цены на жесть изменились; основная заработная плата поднялась из-за того, что резиноукладчик из-за поломок простаивал и викельное кольцо приходилось укладывать вручную (расценки на ручной труд выше); чтобы сэкономить расходы по электроэнергии, работы по изготовлению крышки были перенесены на вечернее время, когда электроэнергия дешевле.</w:t>
      </w:r>
    </w:p>
    <w:p w:rsidR="00402FAF" w:rsidRDefault="00402FAF">
      <w:pPr>
        <w:spacing w:line="360" w:lineRule="auto"/>
        <w:ind w:firstLine="709"/>
        <w:jc w:val="both"/>
        <w:rPr>
          <w:sz w:val="28"/>
        </w:rPr>
      </w:pPr>
      <w:r>
        <w:rPr>
          <w:sz w:val="28"/>
        </w:rPr>
        <w:t>Наложение друг на друга этих элементов позволило оставить себестоимость изготовления крышки такой, чтобы предприятие не было в убытке, т.к. на рынке приходиться конкурировать с другими изготовителями этой продукции.</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Делая вывод о среднем уровне себестоимости изготавливаемой крышки, сложившемся на ОАО «Крымпродмаш», следует отметить, что аналогичная, по сравнению с конкурентами, цена, но более высокое качество отпускаемой продукции (на заводе имеется лаборатория и технологический контроль), позволяют предприятию оставаться конкурентоспособным в сложившейся рыночной ситуации.</w:t>
      </w:r>
    </w:p>
    <w:p w:rsidR="00402FAF" w:rsidRDefault="00402FAF">
      <w:pPr>
        <w:spacing w:line="360" w:lineRule="auto"/>
        <w:ind w:firstLine="709"/>
        <w:jc w:val="both"/>
        <w:rPr>
          <w:sz w:val="28"/>
        </w:rPr>
      </w:pPr>
      <w:r>
        <w:rPr>
          <w:sz w:val="28"/>
        </w:rPr>
        <w:br w:type="page"/>
      </w:r>
    </w:p>
    <w:p w:rsidR="00402FAF" w:rsidRDefault="00402FAF">
      <w:pPr>
        <w:pStyle w:val="2"/>
      </w:pPr>
      <w:bookmarkStart w:id="13" w:name="_Toc514754508"/>
      <w:r>
        <w:t>2.5. Анализ использования трудовых ресурсов предприятия.</w:t>
      </w:r>
      <w:bookmarkEnd w:id="13"/>
    </w:p>
    <w:p w:rsidR="00402FAF" w:rsidRDefault="00402FAF">
      <w:pPr>
        <w:spacing w:line="360" w:lineRule="auto"/>
        <w:ind w:firstLine="709"/>
        <w:jc w:val="both"/>
        <w:rPr>
          <w:sz w:val="28"/>
        </w:rPr>
      </w:pP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К трудовым ресурсам относится та часть населения, которая обладает необходимыми физическими данными, знаниями и навыками труда в соответствующей отрасли. Достаточная обеспеченность предприятия нужными трудовыми ресурсами, их рациональное использование, высокий уровень производительности труда имеют большое значение для увеличения объемов продукции и повышения эффективности производства. В частности, от обеспеченности предприятия трудовыми ресурсами и эффективности их использования зависят объем и своевременное выполнение всех работ, эффективность использования оборудования, машин, механизмов и как результат - объем производства продукции, ее себестоимость, прибыль и ряд других экономических показателей.</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Анализ обеспеченности предприятия трудовыми ресурсами.</w:t>
      </w:r>
    </w:p>
    <w:p w:rsidR="00402FAF" w:rsidRDefault="00402FAF">
      <w:pPr>
        <w:spacing w:line="360" w:lineRule="auto"/>
        <w:ind w:firstLine="709"/>
        <w:jc w:val="both"/>
        <w:rPr>
          <w:sz w:val="28"/>
        </w:rPr>
      </w:pPr>
      <w:r>
        <w:rPr>
          <w:sz w:val="28"/>
        </w:rPr>
        <w:t>Полноту использования трудовых ресурсов можно оценить по количеству отработанных дней и часов одним работником за анализируемый период времени, а также по степени использования фонда рабочего времени.</w:t>
      </w:r>
    </w:p>
    <w:p w:rsidR="00402FAF" w:rsidRDefault="00402FAF">
      <w:pPr>
        <w:spacing w:line="360" w:lineRule="auto"/>
        <w:ind w:firstLine="709"/>
        <w:jc w:val="both"/>
        <w:rPr>
          <w:sz w:val="28"/>
        </w:rPr>
      </w:pPr>
      <w:r>
        <w:rPr>
          <w:sz w:val="28"/>
        </w:rPr>
        <w:t>Обеспеченность предприятия трудовыми ресурсами определяется сравнением фактического количества работников по категориям и профессиям с плановой потребностью. Особое внимание уделяется анализу обеспеченности предприятия кадрами наиболее важных профессий. Необходимо анализировать количественный и качественный состав трудовых ресурсов.</w:t>
      </w:r>
    </w:p>
    <w:p w:rsidR="00402FAF" w:rsidRDefault="00402FAF">
      <w:pPr>
        <w:spacing w:line="360" w:lineRule="auto"/>
        <w:ind w:firstLine="709"/>
        <w:jc w:val="right"/>
        <w:rPr>
          <w:sz w:val="28"/>
        </w:rPr>
      </w:pPr>
      <w:r>
        <w:rPr>
          <w:sz w:val="28"/>
        </w:rPr>
        <w:br w:type="page"/>
        <w:t>Таблица 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3"/>
        <w:gridCol w:w="1134"/>
        <w:gridCol w:w="992"/>
        <w:gridCol w:w="1523"/>
      </w:tblGrid>
      <w:tr w:rsidR="00402FAF">
        <w:trPr>
          <w:cantSplit/>
          <w:jc w:val="center"/>
        </w:trPr>
        <w:tc>
          <w:tcPr>
            <w:tcW w:w="6203" w:type="dxa"/>
            <w:vMerge w:val="restart"/>
            <w:vAlign w:val="center"/>
          </w:tcPr>
          <w:p w:rsidR="00402FAF" w:rsidRDefault="00402FAF">
            <w:pPr>
              <w:jc w:val="center"/>
              <w:rPr>
                <w:sz w:val="28"/>
              </w:rPr>
            </w:pPr>
            <w:r>
              <w:rPr>
                <w:sz w:val="28"/>
              </w:rPr>
              <w:t>Показатели</w:t>
            </w:r>
          </w:p>
        </w:tc>
        <w:tc>
          <w:tcPr>
            <w:tcW w:w="3649" w:type="dxa"/>
            <w:gridSpan w:val="3"/>
            <w:vAlign w:val="center"/>
          </w:tcPr>
          <w:p w:rsidR="00402FAF" w:rsidRDefault="00402FAF">
            <w:pPr>
              <w:jc w:val="center"/>
              <w:rPr>
                <w:sz w:val="24"/>
              </w:rPr>
            </w:pPr>
            <w:r>
              <w:rPr>
                <w:sz w:val="24"/>
              </w:rPr>
              <w:t>2000 год</w:t>
            </w:r>
          </w:p>
        </w:tc>
      </w:tr>
      <w:tr w:rsidR="00402FAF">
        <w:trPr>
          <w:cantSplit/>
          <w:jc w:val="center"/>
        </w:trPr>
        <w:tc>
          <w:tcPr>
            <w:tcW w:w="6203" w:type="dxa"/>
            <w:vMerge/>
            <w:vAlign w:val="center"/>
          </w:tcPr>
          <w:p w:rsidR="00402FAF" w:rsidRDefault="00402FAF">
            <w:pPr>
              <w:rPr>
                <w:sz w:val="24"/>
              </w:rPr>
            </w:pPr>
          </w:p>
        </w:tc>
        <w:tc>
          <w:tcPr>
            <w:tcW w:w="1134" w:type="dxa"/>
            <w:vAlign w:val="center"/>
          </w:tcPr>
          <w:p w:rsidR="00402FAF" w:rsidRDefault="00402FAF">
            <w:pPr>
              <w:jc w:val="center"/>
              <w:rPr>
                <w:sz w:val="24"/>
              </w:rPr>
            </w:pPr>
            <w:r>
              <w:rPr>
                <w:sz w:val="24"/>
              </w:rPr>
              <w:t>План</w:t>
            </w:r>
          </w:p>
        </w:tc>
        <w:tc>
          <w:tcPr>
            <w:tcW w:w="992" w:type="dxa"/>
            <w:vAlign w:val="center"/>
          </w:tcPr>
          <w:p w:rsidR="00402FAF" w:rsidRDefault="00402FAF">
            <w:pPr>
              <w:jc w:val="center"/>
              <w:rPr>
                <w:sz w:val="24"/>
              </w:rPr>
            </w:pPr>
            <w:r>
              <w:rPr>
                <w:sz w:val="24"/>
              </w:rPr>
              <w:t>Факт</w:t>
            </w:r>
          </w:p>
        </w:tc>
        <w:tc>
          <w:tcPr>
            <w:tcW w:w="1523" w:type="dxa"/>
            <w:vAlign w:val="center"/>
          </w:tcPr>
          <w:p w:rsidR="00402FAF" w:rsidRDefault="00402FAF">
            <w:pPr>
              <w:jc w:val="center"/>
              <w:rPr>
                <w:sz w:val="24"/>
              </w:rPr>
            </w:pPr>
            <w:r>
              <w:rPr>
                <w:sz w:val="24"/>
              </w:rPr>
              <w:t>Отклонение %</w:t>
            </w:r>
          </w:p>
        </w:tc>
      </w:tr>
      <w:tr w:rsidR="00402FAF">
        <w:trPr>
          <w:jc w:val="center"/>
        </w:trPr>
        <w:tc>
          <w:tcPr>
            <w:tcW w:w="6203" w:type="dxa"/>
            <w:vAlign w:val="center"/>
          </w:tcPr>
          <w:p w:rsidR="00402FAF" w:rsidRDefault="00402FAF">
            <w:pPr>
              <w:spacing w:line="480" w:lineRule="auto"/>
              <w:rPr>
                <w:sz w:val="28"/>
              </w:rPr>
            </w:pPr>
            <w:r>
              <w:rPr>
                <w:sz w:val="28"/>
              </w:rPr>
              <w:t>Среднесписочная численность персонала</w:t>
            </w:r>
          </w:p>
        </w:tc>
        <w:tc>
          <w:tcPr>
            <w:tcW w:w="1134" w:type="dxa"/>
            <w:vAlign w:val="center"/>
          </w:tcPr>
          <w:p w:rsidR="00402FAF" w:rsidRDefault="00402FAF">
            <w:pPr>
              <w:spacing w:line="480" w:lineRule="auto"/>
              <w:jc w:val="center"/>
              <w:rPr>
                <w:sz w:val="28"/>
              </w:rPr>
            </w:pPr>
            <w:r>
              <w:rPr>
                <w:sz w:val="28"/>
              </w:rPr>
              <w:t>840</w:t>
            </w:r>
          </w:p>
        </w:tc>
        <w:tc>
          <w:tcPr>
            <w:tcW w:w="992" w:type="dxa"/>
            <w:vAlign w:val="center"/>
          </w:tcPr>
          <w:p w:rsidR="00402FAF" w:rsidRDefault="00402FAF">
            <w:pPr>
              <w:spacing w:line="480" w:lineRule="auto"/>
              <w:jc w:val="center"/>
              <w:rPr>
                <w:sz w:val="28"/>
              </w:rPr>
            </w:pPr>
            <w:r>
              <w:rPr>
                <w:sz w:val="28"/>
              </w:rPr>
              <w:t>843</w:t>
            </w:r>
          </w:p>
        </w:tc>
        <w:tc>
          <w:tcPr>
            <w:tcW w:w="1523" w:type="dxa"/>
            <w:vAlign w:val="center"/>
          </w:tcPr>
          <w:p w:rsidR="00402FAF" w:rsidRDefault="00402FAF">
            <w:pPr>
              <w:spacing w:line="480" w:lineRule="auto"/>
              <w:jc w:val="center"/>
              <w:rPr>
                <w:sz w:val="28"/>
              </w:rPr>
            </w:pPr>
            <w:r>
              <w:rPr>
                <w:sz w:val="28"/>
              </w:rPr>
              <w:t>-</w:t>
            </w:r>
          </w:p>
        </w:tc>
      </w:tr>
      <w:tr w:rsidR="00402FAF">
        <w:trPr>
          <w:jc w:val="center"/>
        </w:trPr>
        <w:tc>
          <w:tcPr>
            <w:tcW w:w="6203" w:type="dxa"/>
            <w:vAlign w:val="center"/>
          </w:tcPr>
          <w:p w:rsidR="00402FAF" w:rsidRDefault="00402FAF">
            <w:pPr>
              <w:spacing w:line="480" w:lineRule="auto"/>
              <w:rPr>
                <w:sz w:val="28"/>
              </w:rPr>
            </w:pPr>
            <w:r>
              <w:rPr>
                <w:sz w:val="28"/>
              </w:rPr>
              <w:t xml:space="preserve">В т.ч. </w:t>
            </w:r>
            <w:r>
              <w:rPr>
                <w:sz w:val="28"/>
              </w:rPr>
              <w:tab/>
              <w:t>ИТР (АУП завода и подразделений)</w:t>
            </w:r>
          </w:p>
        </w:tc>
        <w:tc>
          <w:tcPr>
            <w:tcW w:w="1134" w:type="dxa"/>
            <w:vAlign w:val="center"/>
          </w:tcPr>
          <w:p w:rsidR="00402FAF" w:rsidRDefault="00402FAF">
            <w:pPr>
              <w:spacing w:line="480" w:lineRule="auto"/>
              <w:jc w:val="center"/>
              <w:rPr>
                <w:sz w:val="28"/>
              </w:rPr>
            </w:pPr>
            <w:r>
              <w:rPr>
                <w:sz w:val="28"/>
              </w:rPr>
              <w:t>288</w:t>
            </w:r>
          </w:p>
        </w:tc>
        <w:tc>
          <w:tcPr>
            <w:tcW w:w="992" w:type="dxa"/>
            <w:vAlign w:val="center"/>
          </w:tcPr>
          <w:p w:rsidR="00402FAF" w:rsidRDefault="00402FAF">
            <w:pPr>
              <w:spacing w:line="480" w:lineRule="auto"/>
              <w:jc w:val="center"/>
              <w:rPr>
                <w:sz w:val="28"/>
              </w:rPr>
            </w:pPr>
            <w:r>
              <w:rPr>
                <w:sz w:val="28"/>
              </w:rPr>
              <w:t>291</w:t>
            </w:r>
          </w:p>
        </w:tc>
        <w:tc>
          <w:tcPr>
            <w:tcW w:w="1523" w:type="dxa"/>
            <w:vAlign w:val="center"/>
          </w:tcPr>
          <w:p w:rsidR="00402FAF" w:rsidRDefault="00402FAF">
            <w:pPr>
              <w:spacing w:line="480" w:lineRule="auto"/>
              <w:jc w:val="center"/>
              <w:rPr>
                <w:sz w:val="28"/>
              </w:rPr>
            </w:pPr>
            <w:r>
              <w:rPr>
                <w:sz w:val="28"/>
              </w:rPr>
              <w:t>+3</w:t>
            </w:r>
          </w:p>
        </w:tc>
      </w:tr>
      <w:tr w:rsidR="00402FAF">
        <w:trPr>
          <w:jc w:val="center"/>
        </w:trPr>
        <w:tc>
          <w:tcPr>
            <w:tcW w:w="6203" w:type="dxa"/>
            <w:vAlign w:val="center"/>
          </w:tcPr>
          <w:p w:rsidR="00402FAF" w:rsidRDefault="00402FAF">
            <w:pPr>
              <w:spacing w:line="480" w:lineRule="auto"/>
              <w:rPr>
                <w:sz w:val="28"/>
              </w:rPr>
            </w:pPr>
            <w:r>
              <w:rPr>
                <w:sz w:val="28"/>
              </w:rPr>
              <w:tab/>
            </w:r>
            <w:r>
              <w:rPr>
                <w:sz w:val="28"/>
              </w:rPr>
              <w:tab/>
              <w:t>Рабочие</w:t>
            </w:r>
          </w:p>
        </w:tc>
        <w:tc>
          <w:tcPr>
            <w:tcW w:w="1134" w:type="dxa"/>
            <w:vAlign w:val="center"/>
          </w:tcPr>
          <w:p w:rsidR="00402FAF" w:rsidRDefault="00402FAF">
            <w:pPr>
              <w:spacing w:line="480" w:lineRule="auto"/>
              <w:jc w:val="center"/>
              <w:rPr>
                <w:sz w:val="28"/>
              </w:rPr>
            </w:pPr>
            <w:r>
              <w:rPr>
                <w:sz w:val="28"/>
              </w:rPr>
              <w:t>549</w:t>
            </w:r>
          </w:p>
        </w:tc>
        <w:tc>
          <w:tcPr>
            <w:tcW w:w="992" w:type="dxa"/>
            <w:vAlign w:val="center"/>
          </w:tcPr>
          <w:p w:rsidR="00402FAF" w:rsidRDefault="00402FAF">
            <w:pPr>
              <w:spacing w:line="480" w:lineRule="auto"/>
              <w:jc w:val="center"/>
              <w:rPr>
                <w:sz w:val="28"/>
              </w:rPr>
            </w:pPr>
            <w:r>
              <w:rPr>
                <w:sz w:val="28"/>
              </w:rPr>
              <w:t>549</w:t>
            </w:r>
          </w:p>
        </w:tc>
        <w:tc>
          <w:tcPr>
            <w:tcW w:w="1523" w:type="dxa"/>
            <w:vAlign w:val="center"/>
          </w:tcPr>
          <w:p w:rsidR="00402FAF" w:rsidRDefault="00402FAF">
            <w:pPr>
              <w:spacing w:line="480" w:lineRule="auto"/>
              <w:jc w:val="center"/>
              <w:rPr>
                <w:sz w:val="28"/>
              </w:rPr>
            </w:pPr>
          </w:p>
        </w:tc>
      </w:tr>
      <w:tr w:rsidR="00402FAF">
        <w:trPr>
          <w:jc w:val="center"/>
        </w:trPr>
        <w:tc>
          <w:tcPr>
            <w:tcW w:w="6203" w:type="dxa"/>
            <w:vAlign w:val="center"/>
          </w:tcPr>
          <w:p w:rsidR="00402FAF" w:rsidRDefault="00402FAF">
            <w:pPr>
              <w:spacing w:line="480" w:lineRule="auto"/>
              <w:rPr>
                <w:sz w:val="28"/>
              </w:rPr>
            </w:pPr>
            <w:r>
              <w:rPr>
                <w:sz w:val="28"/>
              </w:rPr>
              <w:tab/>
            </w:r>
            <w:r>
              <w:rPr>
                <w:sz w:val="28"/>
              </w:rPr>
              <w:tab/>
              <w:t>Служащие</w:t>
            </w:r>
          </w:p>
        </w:tc>
        <w:tc>
          <w:tcPr>
            <w:tcW w:w="1134" w:type="dxa"/>
            <w:vAlign w:val="center"/>
          </w:tcPr>
          <w:p w:rsidR="00402FAF" w:rsidRDefault="00402FAF">
            <w:pPr>
              <w:spacing w:line="480" w:lineRule="auto"/>
              <w:jc w:val="center"/>
              <w:rPr>
                <w:sz w:val="28"/>
              </w:rPr>
            </w:pPr>
            <w:r>
              <w:rPr>
                <w:sz w:val="28"/>
              </w:rPr>
              <w:t>3</w:t>
            </w:r>
          </w:p>
        </w:tc>
        <w:tc>
          <w:tcPr>
            <w:tcW w:w="992" w:type="dxa"/>
            <w:vAlign w:val="center"/>
          </w:tcPr>
          <w:p w:rsidR="00402FAF" w:rsidRDefault="00402FAF">
            <w:pPr>
              <w:spacing w:line="480" w:lineRule="auto"/>
              <w:jc w:val="center"/>
              <w:rPr>
                <w:sz w:val="28"/>
              </w:rPr>
            </w:pPr>
            <w:r>
              <w:rPr>
                <w:sz w:val="28"/>
              </w:rPr>
              <w:t>3</w:t>
            </w:r>
          </w:p>
        </w:tc>
        <w:tc>
          <w:tcPr>
            <w:tcW w:w="1523" w:type="dxa"/>
            <w:vAlign w:val="center"/>
          </w:tcPr>
          <w:p w:rsidR="00402FAF" w:rsidRDefault="00402FAF">
            <w:pPr>
              <w:spacing w:line="480" w:lineRule="auto"/>
              <w:jc w:val="center"/>
              <w:rPr>
                <w:sz w:val="28"/>
              </w:rPr>
            </w:pP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Ниже приведены данные по кадровой структуре ОАО «Крымпродмаш».</w:t>
      </w:r>
    </w:p>
    <w:p w:rsidR="00402FAF" w:rsidRDefault="00402FAF">
      <w:pPr>
        <w:spacing w:line="360" w:lineRule="auto"/>
        <w:ind w:firstLine="709"/>
        <w:jc w:val="right"/>
        <w:rPr>
          <w:sz w:val="28"/>
        </w:rPr>
      </w:pPr>
      <w:r>
        <w:rPr>
          <w:sz w:val="28"/>
        </w:rPr>
        <w:t>Таблица 18.</w:t>
      </w:r>
    </w:p>
    <w:p w:rsidR="00402FAF" w:rsidRDefault="00402FAF">
      <w:pPr>
        <w:pStyle w:val="25"/>
      </w:pPr>
      <w:r>
        <w:t>Административно-управленческий персонал.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1559"/>
        <w:gridCol w:w="1701"/>
        <w:gridCol w:w="1807"/>
      </w:tblGrid>
      <w:tr w:rsidR="00402FAF">
        <w:trPr>
          <w:jc w:val="center"/>
        </w:trPr>
        <w:tc>
          <w:tcPr>
            <w:tcW w:w="4785" w:type="dxa"/>
            <w:vAlign w:val="center"/>
          </w:tcPr>
          <w:p w:rsidR="00402FAF" w:rsidRDefault="00402FAF">
            <w:pPr>
              <w:jc w:val="center"/>
              <w:rPr>
                <w:sz w:val="24"/>
              </w:rPr>
            </w:pPr>
            <w:r>
              <w:rPr>
                <w:sz w:val="24"/>
              </w:rPr>
              <w:t>Должность</w:t>
            </w:r>
          </w:p>
        </w:tc>
        <w:tc>
          <w:tcPr>
            <w:tcW w:w="1559" w:type="dxa"/>
            <w:vAlign w:val="center"/>
          </w:tcPr>
          <w:p w:rsidR="00402FAF" w:rsidRDefault="00402FAF">
            <w:pPr>
              <w:jc w:val="center"/>
              <w:rPr>
                <w:sz w:val="24"/>
              </w:rPr>
            </w:pPr>
            <w:r>
              <w:rPr>
                <w:sz w:val="24"/>
              </w:rPr>
              <w:t>Численность</w:t>
            </w:r>
          </w:p>
        </w:tc>
        <w:tc>
          <w:tcPr>
            <w:tcW w:w="1701" w:type="dxa"/>
            <w:vAlign w:val="center"/>
          </w:tcPr>
          <w:p w:rsidR="00402FAF" w:rsidRDefault="00402FAF">
            <w:pPr>
              <w:jc w:val="center"/>
              <w:rPr>
                <w:sz w:val="24"/>
              </w:rPr>
            </w:pPr>
            <w:r>
              <w:rPr>
                <w:sz w:val="24"/>
              </w:rPr>
              <w:t>Должностной оклад, грн.</w:t>
            </w:r>
          </w:p>
        </w:tc>
        <w:tc>
          <w:tcPr>
            <w:tcW w:w="1807" w:type="dxa"/>
            <w:vAlign w:val="center"/>
          </w:tcPr>
          <w:p w:rsidR="00402FAF" w:rsidRDefault="00402FAF">
            <w:pPr>
              <w:jc w:val="center"/>
              <w:rPr>
                <w:sz w:val="24"/>
              </w:rPr>
            </w:pPr>
            <w:r>
              <w:rPr>
                <w:sz w:val="24"/>
              </w:rPr>
              <w:t>Годовая сумма заработной платы, грн.</w:t>
            </w:r>
          </w:p>
        </w:tc>
      </w:tr>
      <w:tr w:rsidR="00402FAF">
        <w:trPr>
          <w:cantSplit/>
          <w:jc w:val="center"/>
        </w:trPr>
        <w:tc>
          <w:tcPr>
            <w:tcW w:w="9852" w:type="dxa"/>
            <w:gridSpan w:val="4"/>
            <w:vAlign w:val="center"/>
          </w:tcPr>
          <w:p w:rsidR="00402FAF" w:rsidRDefault="00402FAF">
            <w:pPr>
              <w:spacing w:line="432" w:lineRule="auto"/>
              <w:rPr>
                <w:sz w:val="28"/>
              </w:rPr>
            </w:pPr>
            <w:r>
              <w:rPr>
                <w:sz w:val="28"/>
              </w:rPr>
              <w:t>АУП завода:</w:t>
            </w:r>
          </w:p>
        </w:tc>
      </w:tr>
      <w:tr w:rsidR="00402FAF">
        <w:trPr>
          <w:jc w:val="center"/>
        </w:trPr>
        <w:tc>
          <w:tcPr>
            <w:tcW w:w="4785" w:type="dxa"/>
            <w:vAlign w:val="center"/>
          </w:tcPr>
          <w:p w:rsidR="00402FAF" w:rsidRDefault="00402FAF" w:rsidP="00402FAF">
            <w:pPr>
              <w:numPr>
                <w:ilvl w:val="0"/>
                <w:numId w:val="19"/>
              </w:numPr>
              <w:spacing w:line="432" w:lineRule="auto"/>
              <w:rPr>
                <w:sz w:val="28"/>
              </w:rPr>
            </w:pPr>
            <w:r>
              <w:rPr>
                <w:sz w:val="28"/>
              </w:rPr>
              <w:t>Директор</w:t>
            </w:r>
          </w:p>
        </w:tc>
        <w:tc>
          <w:tcPr>
            <w:tcW w:w="1559" w:type="dxa"/>
            <w:vAlign w:val="center"/>
          </w:tcPr>
          <w:p w:rsidR="00402FAF" w:rsidRDefault="00402FAF">
            <w:pPr>
              <w:spacing w:line="432" w:lineRule="auto"/>
              <w:jc w:val="center"/>
              <w:rPr>
                <w:sz w:val="28"/>
              </w:rPr>
            </w:pPr>
            <w:r>
              <w:rPr>
                <w:sz w:val="28"/>
              </w:rPr>
              <w:t>1</w:t>
            </w:r>
          </w:p>
        </w:tc>
        <w:tc>
          <w:tcPr>
            <w:tcW w:w="1701" w:type="dxa"/>
            <w:vAlign w:val="center"/>
          </w:tcPr>
          <w:p w:rsidR="00402FAF" w:rsidRDefault="00402FAF">
            <w:pPr>
              <w:spacing w:line="432" w:lineRule="auto"/>
              <w:jc w:val="center"/>
              <w:rPr>
                <w:sz w:val="28"/>
              </w:rPr>
            </w:pPr>
            <w:r>
              <w:rPr>
                <w:sz w:val="28"/>
              </w:rPr>
              <w:t>1000</w:t>
            </w:r>
          </w:p>
        </w:tc>
        <w:tc>
          <w:tcPr>
            <w:tcW w:w="1807" w:type="dxa"/>
            <w:vAlign w:val="center"/>
          </w:tcPr>
          <w:p w:rsidR="00402FAF" w:rsidRDefault="00402FAF">
            <w:pPr>
              <w:spacing w:line="432" w:lineRule="auto"/>
              <w:jc w:val="center"/>
              <w:rPr>
                <w:sz w:val="28"/>
              </w:rPr>
            </w:pPr>
            <w:r>
              <w:rPr>
                <w:sz w:val="28"/>
              </w:rPr>
              <w:t>12000</w:t>
            </w:r>
          </w:p>
        </w:tc>
      </w:tr>
      <w:tr w:rsidR="00402FAF">
        <w:trPr>
          <w:jc w:val="center"/>
        </w:trPr>
        <w:tc>
          <w:tcPr>
            <w:tcW w:w="4785" w:type="dxa"/>
            <w:vAlign w:val="center"/>
          </w:tcPr>
          <w:p w:rsidR="00402FAF" w:rsidRDefault="00402FAF" w:rsidP="00402FAF">
            <w:pPr>
              <w:numPr>
                <w:ilvl w:val="0"/>
                <w:numId w:val="19"/>
              </w:numPr>
              <w:spacing w:line="432" w:lineRule="auto"/>
              <w:rPr>
                <w:sz w:val="28"/>
              </w:rPr>
            </w:pPr>
            <w:r>
              <w:rPr>
                <w:sz w:val="28"/>
              </w:rPr>
              <w:t>Заместители директора</w:t>
            </w:r>
          </w:p>
        </w:tc>
        <w:tc>
          <w:tcPr>
            <w:tcW w:w="1559" w:type="dxa"/>
            <w:vAlign w:val="center"/>
          </w:tcPr>
          <w:p w:rsidR="00402FAF" w:rsidRDefault="00402FAF">
            <w:pPr>
              <w:spacing w:line="432" w:lineRule="auto"/>
              <w:jc w:val="center"/>
              <w:rPr>
                <w:sz w:val="28"/>
              </w:rPr>
            </w:pPr>
            <w:r>
              <w:rPr>
                <w:sz w:val="28"/>
              </w:rPr>
              <w:t>3</w:t>
            </w:r>
          </w:p>
        </w:tc>
        <w:tc>
          <w:tcPr>
            <w:tcW w:w="1701" w:type="dxa"/>
            <w:vAlign w:val="center"/>
          </w:tcPr>
          <w:p w:rsidR="00402FAF" w:rsidRDefault="00402FAF">
            <w:pPr>
              <w:spacing w:line="432" w:lineRule="auto"/>
              <w:jc w:val="center"/>
              <w:rPr>
                <w:sz w:val="28"/>
              </w:rPr>
            </w:pPr>
            <w:r>
              <w:rPr>
                <w:sz w:val="28"/>
              </w:rPr>
              <w:t>700</w:t>
            </w:r>
          </w:p>
        </w:tc>
        <w:tc>
          <w:tcPr>
            <w:tcW w:w="1807" w:type="dxa"/>
            <w:vAlign w:val="center"/>
          </w:tcPr>
          <w:p w:rsidR="00402FAF" w:rsidRDefault="00402FAF">
            <w:pPr>
              <w:spacing w:line="432" w:lineRule="auto"/>
              <w:jc w:val="center"/>
              <w:rPr>
                <w:sz w:val="28"/>
              </w:rPr>
            </w:pPr>
            <w:r>
              <w:rPr>
                <w:sz w:val="28"/>
              </w:rPr>
              <w:t>25200</w:t>
            </w:r>
          </w:p>
        </w:tc>
      </w:tr>
      <w:tr w:rsidR="00402FAF">
        <w:trPr>
          <w:jc w:val="center"/>
        </w:trPr>
        <w:tc>
          <w:tcPr>
            <w:tcW w:w="4785" w:type="dxa"/>
            <w:vAlign w:val="center"/>
          </w:tcPr>
          <w:p w:rsidR="00402FAF" w:rsidRDefault="00402FAF" w:rsidP="00402FAF">
            <w:pPr>
              <w:numPr>
                <w:ilvl w:val="0"/>
                <w:numId w:val="19"/>
              </w:numPr>
              <w:spacing w:line="432" w:lineRule="auto"/>
              <w:rPr>
                <w:sz w:val="28"/>
              </w:rPr>
            </w:pPr>
            <w:r>
              <w:rPr>
                <w:sz w:val="28"/>
              </w:rPr>
              <w:t>Специалисты</w:t>
            </w:r>
          </w:p>
        </w:tc>
        <w:tc>
          <w:tcPr>
            <w:tcW w:w="1559" w:type="dxa"/>
            <w:vAlign w:val="center"/>
          </w:tcPr>
          <w:p w:rsidR="00402FAF" w:rsidRDefault="00402FAF">
            <w:pPr>
              <w:spacing w:line="432" w:lineRule="auto"/>
              <w:jc w:val="center"/>
              <w:rPr>
                <w:sz w:val="28"/>
              </w:rPr>
            </w:pPr>
            <w:r>
              <w:rPr>
                <w:sz w:val="28"/>
              </w:rPr>
              <w:t>250</w:t>
            </w:r>
          </w:p>
        </w:tc>
        <w:tc>
          <w:tcPr>
            <w:tcW w:w="1701" w:type="dxa"/>
            <w:vAlign w:val="center"/>
          </w:tcPr>
          <w:p w:rsidR="00402FAF" w:rsidRDefault="00402FAF">
            <w:pPr>
              <w:spacing w:line="432" w:lineRule="auto"/>
              <w:jc w:val="center"/>
              <w:rPr>
                <w:sz w:val="28"/>
              </w:rPr>
            </w:pPr>
            <w:r>
              <w:rPr>
                <w:sz w:val="28"/>
              </w:rPr>
              <w:t>280</w:t>
            </w:r>
          </w:p>
        </w:tc>
        <w:tc>
          <w:tcPr>
            <w:tcW w:w="1807" w:type="dxa"/>
            <w:vAlign w:val="center"/>
          </w:tcPr>
          <w:p w:rsidR="00402FAF" w:rsidRDefault="00402FAF">
            <w:pPr>
              <w:spacing w:line="432" w:lineRule="auto"/>
              <w:jc w:val="center"/>
              <w:rPr>
                <w:sz w:val="28"/>
              </w:rPr>
            </w:pPr>
            <w:r>
              <w:rPr>
                <w:sz w:val="28"/>
              </w:rPr>
              <w:t>840000</w:t>
            </w:r>
          </w:p>
        </w:tc>
      </w:tr>
      <w:tr w:rsidR="00402FAF">
        <w:trPr>
          <w:jc w:val="center"/>
        </w:trPr>
        <w:tc>
          <w:tcPr>
            <w:tcW w:w="4785" w:type="dxa"/>
            <w:vAlign w:val="center"/>
          </w:tcPr>
          <w:p w:rsidR="00402FAF" w:rsidRDefault="00402FAF" w:rsidP="00402FAF">
            <w:pPr>
              <w:numPr>
                <w:ilvl w:val="0"/>
                <w:numId w:val="19"/>
              </w:numPr>
              <w:spacing w:line="432" w:lineRule="auto"/>
              <w:rPr>
                <w:sz w:val="28"/>
              </w:rPr>
            </w:pPr>
            <w:r>
              <w:rPr>
                <w:sz w:val="28"/>
              </w:rPr>
              <w:t>Начальники отделов</w:t>
            </w:r>
          </w:p>
        </w:tc>
        <w:tc>
          <w:tcPr>
            <w:tcW w:w="1559" w:type="dxa"/>
            <w:vAlign w:val="center"/>
          </w:tcPr>
          <w:p w:rsidR="00402FAF" w:rsidRDefault="00402FAF">
            <w:pPr>
              <w:spacing w:line="432" w:lineRule="auto"/>
              <w:jc w:val="center"/>
              <w:rPr>
                <w:sz w:val="28"/>
              </w:rPr>
            </w:pPr>
            <w:r>
              <w:rPr>
                <w:sz w:val="28"/>
              </w:rPr>
              <w:t>15</w:t>
            </w:r>
          </w:p>
        </w:tc>
        <w:tc>
          <w:tcPr>
            <w:tcW w:w="1701" w:type="dxa"/>
            <w:vAlign w:val="center"/>
          </w:tcPr>
          <w:p w:rsidR="00402FAF" w:rsidRDefault="00402FAF">
            <w:pPr>
              <w:spacing w:line="432" w:lineRule="auto"/>
              <w:jc w:val="center"/>
              <w:rPr>
                <w:sz w:val="28"/>
              </w:rPr>
            </w:pPr>
            <w:r>
              <w:rPr>
                <w:sz w:val="28"/>
              </w:rPr>
              <w:t>450</w:t>
            </w:r>
          </w:p>
        </w:tc>
        <w:tc>
          <w:tcPr>
            <w:tcW w:w="1807" w:type="dxa"/>
            <w:vAlign w:val="center"/>
          </w:tcPr>
          <w:p w:rsidR="00402FAF" w:rsidRDefault="00402FAF">
            <w:pPr>
              <w:spacing w:line="432" w:lineRule="auto"/>
              <w:jc w:val="center"/>
              <w:rPr>
                <w:sz w:val="28"/>
              </w:rPr>
            </w:pPr>
            <w:r>
              <w:rPr>
                <w:sz w:val="28"/>
              </w:rPr>
              <w:t>81000</w:t>
            </w:r>
          </w:p>
        </w:tc>
      </w:tr>
      <w:tr w:rsidR="00402FAF">
        <w:trPr>
          <w:cantSplit/>
          <w:jc w:val="center"/>
        </w:trPr>
        <w:tc>
          <w:tcPr>
            <w:tcW w:w="9852" w:type="dxa"/>
            <w:gridSpan w:val="4"/>
            <w:vAlign w:val="center"/>
          </w:tcPr>
          <w:p w:rsidR="00402FAF" w:rsidRDefault="00402FAF">
            <w:pPr>
              <w:spacing w:line="432" w:lineRule="auto"/>
              <w:rPr>
                <w:sz w:val="28"/>
              </w:rPr>
            </w:pPr>
            <w:r>
              <w:rPr>
                <w:sz w:val="28"/>
              </w:rPr>
              <w:t>Служащие:</w:t>
            </w:r>
          </w:p>
        </w:tc>
      </w:tr>
      <w:tr w:rsidR="00402FAF">
        <w:trPr>
          <w:jc w:val="center"/>
        </w:trPr>
        <w:tc>
          <w:tcPr>
            <w:tcW w:w="4785" w:type="dxa"/>
            <w:vAlign w:val="center"/>
          </w:tcPr>
          <w:p w:rsidR="00402FAF" w:rsidRDefault="00402FAF" w:rsidP="00402FAF">
            <w:pPr>
              <w:numPr>
                <w:ilvl w:val="0"/>
                <w:numId w:val="19"/>
              </w:numPr>
              <w:spacing w:line="432" w:lineRule="auto"/>
              <w:rPr>
                <w:sz w:val="28"/>
              </w:rPr>
            </w:pPr>
            <w:r>
              <w:rPr>
                <w:sz w:val="28"/>
              </w:rPr>
              <w:t>Зав. Канцелярией</w:t>
            </w:r>
          </w:p>
        </w:tc>
        <w:tc>
          <w:tcPr>
            <w:tcW w:w="1559" w:type="dxa"/>
            <w:vAlign w:val="center"/>
          </w:tcPr>
          <w:p w:rsidR="00402FAF" w:rsidRDefault="00402FAF">
            <w:pPr>
              <w:spacing w:line="432" w:lineRule="auto"/>
              <w:jc w:val="center"/>
              <w:rPr>
                <w:sz w:val="28"/>
              </w:rPr>
            </w:pPr>
            <w:r>
              <w:rPr>
                <w:sz w:val="28"/>
              </w:rPr>
              <w:t>1</w:t>
            </w:r>
          </w:p>
        </w:tc>
        <w:tc>
          <w:tcPr>
            <w:tcW w:w="1701" w:type="dxa"/>
            <w:vAlign w:val="center"/>
          </w:tcPr>
          <w:p w:rsidR="00402FAF" w:rsidRDefault="00402FAF">
            <w:pPr>
              <w:spacing w:line="432" w:lineRule="auto"/>
              <w:jc w:val="center"/>
              <w:rPr>
                <w:sz w:val="28"/>
              </w:rPr>
            </w:pPr>
            <w:r>
              <w:rPr>
                <w:sz w:val="28"/>
              </w:rPr>
              <w:t>150</w:t>
            </w:r>
          </w:p>
        </w:tc>
        <w:tc>
          <w:tcPr>
            <w:tcW w:w="1807" w:type="dxa"/>
            <w:vAlign w:val="center"/>
          </w:tcPr>
          <w:p w:rsidR="00402FAF" w:rsidRDefault="00402FAF">
            <w:pPr>
              <w:spacing w:line="432" w:lineRule="auto"/>
              <w:jc w:val="center"/>
              <w:rPr>
                <w:sz w:val="28"/>
              </w:rPr>
            </w:pPr>
            <w:r>
              <w:rPr>
                <w:sz w:val="28"/>
              </w:rPr>
              <w:t>1800</w:t>
            </w:r>
          </w:p>
        </w:tc>
      </w:tr>
      <w:tr w:rsidR="00402FAF">
        <w:trPr>
          <w:jc w:val="center"/>
        </w:trPr>
        <w:tc>
          <w:tcPr>
            <w:tcW w:w="4785" w:type="dxa"/>
            <w:vAlign w:val="center"/>
          </w:tcPr>
          <w:p w:rsidR="00402FAF" w:rsidRDefault="00402FAF" w:rsidP="00402FAF">
            <w:pPr>
              <w:numPr>
                <w:ilvl w:val="0"/>
                <w:numId w:val="19"/>
              </w:numPr>
              <w:spacing w:line="432" w:lineRule="auto"/>
              <w:rPr>
                <w:sz w:val="28"/>
              </w:rPr>
            </w:pPr>
            <w:r>
              <w:rPr>
                <w:sz w:val="28"/>
              </w:rPr>
              <w:t>Машинистка</w:t>
            </w:r>
          </w:p>
        </w:tc>
        <w:tc>
          <w:tcPr>
            <w:tcW w:w="1559" w:type="dxa"/>
            <w:vAlign w:val="center"/>
          </w:tcPr>
          <w:p w:rsidR="00402FAF" w:rsidRDefault="00402FAF">
            <w:pPr>
              <w:spacing w:line="432" w:lineRule="auto"/>
              <w:jc w:val="center"/>
              <w:rPr>
                <w:sz w:val="28"/>
              </w:rPr>
            </w:pPr>
            <w:r>
              <w:rPr>
                <w:sz w:val="28"/>
              </w:rPr>
              <w:t>2</w:t>
            </w:r>
          </w:p>
        </w:tc>
        <w:tc>
          <w:tcPr>
            <w:tcW w:w="1701" w:type="dxa"/>
            <w:vAlign w:val="center"/>
          </w:tcPr>
          <w:p w:rsidR="00402FAF" w:rsidRDefault="00402FAF">
            <w:pPr>
              <w:spacing w:line="432" w:lineRule="auto"/>
              <w:jc w:val="center"/>
              <w:rPr>
                <w:sz w:val="28"/>
              </w:rPr>
            </w:pPr>
            <w:r>
              <w:rPr>
                <w:sz w:val="28"/>
              </w:rPr>
              <w:t>130</w:t>
            </w:r>
          </w:p>
        </w:tc>
        <w:tc>
          <w:tcPr>
            <w:tcW w:w="1807" w:type="dxa"/>
            <w:vAlign w:val="center"/>
          </w:tcPr>
          <w:p w:rsidR="00402FAF" w:rsidRDefault="00402FAF">
            <w:pPr>
              <w:spacing w:line="432" w:lineRule="auto"/>
              <w:jc w:val="center"/>
              <w:rPr>
                <w:sz w:val="28"/>
              </w:rPr>
            </w:pPr>
            <w:r>
              <w:rPr>
                <w:sz w:val="28"/>
              </w:rPr>
              <w:t>3120</w:t>
            </w:r>
          </w:p>
        </w:tc>
      </w:tr>
      <w:tr w:rsidR="00402FAF">
        <w:trPr>
          <w:jc w:val="center"/>
        </w:trPr>
        <w:tc>
          <w:tcPr>
            <w:tcW w:w="4785" w:type="dxa"/>
            <w:vAlign w:val="center"/>
          </w:tcPr>
          <w:p w:rsidR="00402FAF" w:rsidRDefault="00402FAF">
            <w:pPr>
              <w:spacing w:line="432" w:lineRule="auto"/>
              <w:rPr>
                <w:sz w:val="28"/>
              </w:rPr>
            </w:pPr>
            <w:r>
              <w:rPr>
                <w:sz w:val="28"/>
              </w:rPr>
              <w:t>Итого:</w:t>
            </w:r>
          </w:p>
        </w:tc>
        <w:tc>
          <w:tcPr>
            <w:tcW w:w="1559" w:type="dxa"/>
            <w:vAlign w:val="center"/>
          </w:tcPr>
          <w:p w:rsidR="00402FAF" w:rsidRDefault="00402FAF">
            <w:pPr>
              <w:spacing w:line="432" w:lineRule="auto"/>
              <w:jc w:val="center"/>
              <w:rPr>
                <w:sz w:val="28"/>
              </w:rPr>
            </w:pPr>
            <w:r>
              <w:rPr>
                <w:noProof/>
                <w:sz w:val="28"/>
              </w:rPr>
              <w:t>3</w:t>
            </w:r>
          </w:p>
        </w:tc>
        <w:tc>
          <w:tcPr>
            <w:tcW w:w="1701" w:type="dxa"/>
            <w:vAlign w:val="center"/>
          </w:tcPr>
          <w:p w:rsidR="00402FAF" w:rsidRDefault="00402FAF">
            <w:pPr>
              <w:spacing w:line="432" w:lineRule="auto"/>
              <w:jc w:val="center"/>
              <w:rPr>
                <w:sz w:val="28"/>
              </w:rPr>
            </w:pPr>
          </w:p>
        </w:tc>
        <w:tc>
          <w:tcPr>
            <w:tcW w:w="1807" w:type="dxa"/>
            <w:vAlign w:val="center"/>
          </w:tcPr>
          <w:p w:rsidR="00402FAF" w:rsidRDefault="00402FAF">
            <w:pPr>
              <w:spacing w:line="432" w:lineRule="auto"/>
              <w:jc w:val="center"/>
              <w:rPr>
                <w:sz w:val="28"/>
              </w:rPr>
            </w:pPr>
            <w:r>
              <w:rPr>
                <w:noProof/>
                <w:sz w:val="28"/>
              </w:rPr>
              <w:t>4920</w:t>
            </w:r>
          </w:p>
        </w:tc>
      </w:tr>
      <w:tr w:rsidR="00402FAF">
        <w:trPr>
          <w:cantSplit/>
          <w:jc w:val="center"/>
        </w:trPr>
        <w:tc>
          <w:tcPr>
            <w:tcW w:w="9852" w:type="dxa"/>
            <w:gridSpan w:val="4"/>
            <w:vAlign w:val="center"/>
          </w:tcPr>
          <w:p w:rsidR="00402FAF" w:rsidRDefault="00402FAF">
            <w:pPr>
              <w:spacing w:line="432" w:lineRule="auto"/>
              <w:rPr>
                <w:sz w:val="28"/>
              </w:rPr>
            </w:pPr>
            <w:r>
              <w:rPr>
                <w:sz w:val="28"/>
              </w:rPr>
              <w:t>АУ подразделений:</w:t>
            </w:r>
          </w:p>
        </w:tc>
      </w:tr>
      <w:tr w:rsidR="00402FAF">
        <w:trPr>
          <w:jc w:val="center"/>
        </w:trPr>
        <w:tc>
          <w:tcPr>
            <w:tcW w:w="4785" w:type="dxa"/>
            <w:vAlign w:val="center"/>
          </w:tcPr>
          <w:p w:rsidR="00402FAF" w:rsidRDefault="00402FAF" w:rsidP="00402FAF">
            <w:pPr>
              <w:numPr>
                <w:ilvl w:val="0"/>
                <w:numId w:val="19"/>
              </w:numPr>
              <w:spacing w:line="432" w:lineRule="auto"/>
              <w:rPr>
                <w:sz w:val="28"/>
              </w:rPr>
            </w:pPr>
            <w:r>
              <w:rPr>
                <w:sz w:val="28"/>
              </w:rPr>
              <w:t>Начальники подразделений</w:t>
            </w:r>
          </w:p>
        </w:tc>
        <w:tc>
          <w:tcPr>
            <w:tcW w:w="1559" w:type="dxa"/>
            <w:vAlign w:val="center"/>
          </w:tcPr>
          <w:p w:rsidR="00402FAF" w:rsidRDefault="00402FAF">
            <w:pPr>
              <w:spacing w:line="432" w:lineRule="auto"/>
              <w:jc w:val="center"/>
              <w:rPr>
                <w:sz w:val="28"/>
              </w:rPr>
            </w:pPr>
            <w:r>
              <w:rPr>
                <w:sz w:val="28"/>
              </w:rPr>
              <w:t>8</w:t>
            </w:r>
          </w:p>
        </w:tc>
        <w:tc>
          <w:tcPr>
            <w:tcW w:w="1701" w:type="dxa"/>
            <w:vAlign w:val="center"/>
          </w:tcPr>
          <w:p w:rsidR="00402FAF" w:rsidRDefault="00402FAF">
            <w:pPr>
              <w:spacing w:line="432" w:lineRule="auto"/>
              <w:jc w:val="center"/>
              <w:rPr>
                <w:sz w:val="28"/>
              </w:rPr>
            </w:pPr>
            <w:r>
              <w:rPr>
                <w:sz w:val="28"/>
              </w:rPr>
              <w:t>450</w:t>
            </w:r>
          </w:p>
        </w:tc>
        <w:tc>
          <w:tcPr>
            <w:tcW w:w="1807" w:type="dxa"/>
            <w:vAlign w:val="center"/>
          </w:tcPr>
          <w:p w:rsidR="00402FAF" w:rsidRDefault="00402FAF">
            <w:pPr>
              <w:spacing w:line="432" w:lineRule="auto"/>
              <w:jc w:val="center"/>
              <w:rPr>
                <w:sz w:val="28"/>
              </w:rPr>
            </w:pPr>
            <w:r>
              <w:rPr>
                <w:sz w:val="28"/>
              </w:rPr>
              <w:t>43200</w:t>
            </w:r>
          </w:p>
        </w:tc>
      </w:tr>
      <w:tr w:rsidR="00402FAF">
        <w:trPr>
          <w:jc w:val="center"/>
        </w:trPr>
        <w:tc>
          <w:tcPr>
            <w:tcW w:w="4785" w:type="dxa"/>
            <w:vAlign w:val="center"/>
          </w:tcPr>
          <w:p w:rsidR="00402FAF" w:rsidRDefault="00402FAF" w:rsidP="00402FAF">
            <w:pPr>
              <w:numPr>
                <w:ilvl w:val="0"/>
                <w:numId w:val="19"/>
              </w:numPr>
              <w:spacing w:line="432" w:lineRule="auto"/>
              <w:rPr>
                <w:sz w:val="28"/>
              </w:rPr>
            </w:pPr>
            <w:r>
              <w:rPr>
                <w:sz w:val="28"/>
              </w:rPr>
              <w:t>Мастера</w:t>
            </w:r>
          </w:p>
        </w:tc>
        <w:tc>
          <w:tcPr>
            <w:tcW w:w="1559" w:type="dxa"/>
            <w:vAlign w:val="center"/>
          </w:tcPr>
          <w:p w:rsidR="00402FAF" w:rsidRDefault="00402FAF">
            <w:pPr>
              <w:spacing w:line="432" w:lineRule="auto"/>
              <w:jc w:val="center"/>
              <w:rPr>
                <w:sz w:val="28"/>
              </w:rPr>
            </w:pPr>
            <w:r>
              <w:rPr>
                <w:sz w:val="28"/>
              </w:rPr>
              <w:t>14</w:t>
            </w:r>
          </w:p>
        </w:tc>
        <w:tc>
          <w:tcPr>
            <w:tcW w:w="1701" w:type="dxa"/>
            <w:vAlign w:val="center"/>
          </w:tcPr>
          <w:p w:rsidR="00402FAF" w:rsidRDefault="00402FAF">
            <w:pPr>
              <w:spacing w:line="432" w:lineRule="auto"/>
              <w:jc w:val="center"/>
              <w:rPr>
                <w:sz w:val="28"/>
              </w:rPr>
            </w:pPr>
            <w:r>
              <w:rPr>
                <w:sz w:val="28"/>
              </w:rPr>
              <w:t>280</w:t>
            </w:r>
          </w:p>
        </w:tc>
        <w:tc>
          <w:tcPr>
            <w:tcW w:w="1807" w:type="dxa"/>
            <w:vAlign w:val="center"/>
          </w:tcPr>
          <w:p w:rsidR="00402FAF" w:rsidRDefault="00402FAF">
            <w:pPr>
              <w:spacing w:line="432" w:lineRule="auto"/>
              <w:jc w:val="center"/>
              <w:rPr>
                <w:sz w:val="28"/>
              </w:rPr>
            </w:pPr>
            <w:r>
              <w:rPr>
                <w:sz w:val="28"/>
              </w:rPr>
              <w:t>47040</w:t>
            </w:r>
          </w:p>
        </w:tc>
      </w:tr>
      <w:tr w:rsidR="00402FAF">
        <w:trPr>
          <w:jc w:val="center"/>
        </w:trPr>
        <w:tc>
          <w:tcPr>
            <w:tcW w:w="4785" w:type="dxa"/>
            <w:vAlign w:val="center"/>
          </w:tcPr>
          <w:p w:rsidR="00402FAF" w:rsidRDefault="00402FAF">
            <w:pPr>
              <w:spacing w:line="432" w:lineRule="auto"/>
              <w:rPr>
                <w:sz w:val="28"/>
              </w:rPr>
            </w:pPr>
            <w:r>
              <w:rPr>
                <w:sz w:val="28"/>
              </w:rPr>
              <w:t>Итого:</w:t>
            </w:r>
          </w:p>
        </w:tc>
        <w:tc>
          <w:tcPr>
            <w:tcW w:w="1559" w:type="dxa"/>
            <w:vAlign w:val="center"/>
          </w:tcPr>
          <w:p w:rsidR="00402FAF" w:rsidRDefault="00402FAF">
            <w:pPr>
              <w:spacing w:line="432" w:lineRule="auto"/>
              <w:jc w:val="center"/>
              <w:rPr>
                <w:sz w:val="28"/>
              </w:rPr>
            </w:pPr>
            <w:r>
              <w:rPr>
                <w:noProof/>
                <w:sz w:val="28"/>
              </w:rPr>
              <w:t>22</w:t>
            </w:r>
          </w:p>
        </w:tc>
        <w:tc>
          <w:tcPr>
            <w:tcW w:w="1701" w:type="dxa"/>
            <w:vAlign w:val="center"/>
          </w:tcPr>
          <w:p w:rsidR="00402FAF" w:rsidRDefault="00402FAF">
            <w:pPr>
              <w:spacing w:line="432" w:lineRule="auto"/>
              <w:jc w:val="center"/>
              <w:rPr>
                <w:sz w:val="28"/>
              </w:rPr>
            </w:pPr>
          </w:p>
        </w:tc>
        <w:tc>
          <w:tcPr>
            <w:tcW w:w="1807" w:type="dxa"/>
            <w:vAlign w:val="center"/>
          </w:tcPr>
          <w:p w:rsidR="00402FAF" w:rsidRDefault="00402FAF">
            <w:pPr>
              <w:spacing w:line="432" w:lineRule="auto"/>
              <w:jc w:val="center"/>
              <w:rPr>
                <w:sz w:val="28"/>
              </w:rPr>
            </w:pPr>
            <w:r>
              <w:rPr>
                <w:noProof/>
                <w:sz w:val="28"/>
              </w:rPr>
              <w:t>90240</w:t>
            </w:r>
          </w:p>
        </w:tc>
      </w:tr>
    </w:tbl>
    <w:p w:rsidR="00402FAF" w:rsidRDefault="00402FAF">
      <w:pPr>
        <w:spacing w:line="360" w:lineRule="auto"/>
        <w:jc w:val="both"/>
        <w:rPr>
          <w:sz w:val="28"/>
        </w:rPr>
      </w:pPr>
    </w:p>
    <w:p w:rsidR="00402FAF" w:rsidRDefault="003250A4">
      <w:pPr>
        <w:spacing w:line="360" w:lineRule="auto"/>
        <w:jc w:val="both"/>
        <w:rPr>
          <w:sz w:val="28"/>
        </w:rPr>
      </w:pPr>
      <w:r>
        <w:pict>
          <v:shape id="_x0000_i1030" type="#_x0000_t75" style="width:471.75pt;height:273.75pt" fillcolor="window">
            <v:imagedata r:id="rId12" o:title=""/>
          </v:shape>
        </w:pict>
      </w:r>
    </w:p>
    <w:p w:rsidR="00402FAF" w:rsidRDefault="00402FAF">
      <w:pPr>
        <w:spacing w:line="360" w:lineRule="auto"/>
        <w:ind w:firstLine="709"/>
        <w:jc w:val="both"/>
        <w:rPr>
          <w:sz w:val="28"/>
        </w:rPr>
      </w:pPr>
    </w:p>
    <w:p w:rsidR="00402FAF" w:rsidRDefault="00402FAF">
      <w:pPr>
        <w:pStyle w:val="24"/>
        <w:ind w:firstLine="709"/>
        <w:rPr>
          <w:rFonts w:ascii="Times New Roman" w:hAnsi="Times New Roman"/>
          <w:i/>
          <w:sz w:val="28"/>
        </w:rPr>
      </w:pPr>
    </w:p>
    <w:p w:rsidR="00402FAF" w:rsidRDefault="00402FAF">
      <w:pPr>
        <w:pStyle w:val="24"/>
        <w:ind w:firstLine="709"/>
        <w:jc w:val="right"/>
        <w:rPr>
          <w:rFonts w:ascii="Times New Roman" w:hAnsi="Times New Roman"/>
          <w:sz w:val="28"/>
        </w:rPr>
      </w:pPr>
      <w:r>
        <w:rPr>
          <w:rFonts w:ascii="Times New Roman" w:hAnsi="Times New Roman"/>
          <w:sz w:val="28"/>
        </w:rPr>
        <w:t>Таблица 19.</w:t>
      </w:r>
    </w:p>
    <w:p w:rsidR="00402FAF" w:rsidRDefault="00402FAF">
      <w:pPr>
        <w:pStyle w:val="24"/>
        <w:ind w:firstLine="0"/>
        <w:jc w:val="center"/>
        <w:rPr>
          <w:rFonts w:ascii="Times New Roman" w:hAnsi="Times New Roman"/>
          <w:sz w:val="28"/>
        </w:rPr>
      </w:pPr>
      <w:r>
        <w:rPr>
          <w:rFonts w:ascii="Times New Roman" w:hAnsi="Times New Roman"/>
          <w:sz w:val="28"/>
        </w:rPr>
        <w:t>Использование трудовых ресурсов предприятия.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276"/>
        <w:gridCol w:w="1134"/>
        <w:gridCol w:w="1276"/>
        <w:gridCol w:w="1275"/>
        <w:gridCol w:w="1239"/>
      </w:tblGrid>
      <w:tr w:rsidR="00402FAF">
        <w:trPr>
          <w:cantSplit/>
        </w:trPr>
        <w:tc>
          <w:tcPr>
            <w:tcW w:w="3652" w:type="dxa"/>
            <w:vMerge w:val="restart"/>
            <w:vAlign w:val="center"/>
          </w:tcPr>
          <w:p w:rsidR="00402FAF" w:rsidRDefault="00402FAF">
            <w:pPr>
              <w:jc w:val="center"/>
              <w:rPr>
                <w:sz w:val="24"/>
              </w:rPr>
            </w:pPr>
            <w:r>
              <w:rPr>
                <w:sz w:val="24"/>
              </w:rPr>
              <w:t>Показатель</w:t>
            </w:r>
          </w:p>
        </w:tc>
        <w:tc>
          <w:tcPr>
            <w:tcW w:w="1276" w:type="dxa"/>
            <w:vMerge w:val="restart"/>
            <w:vAlign w:val="center"/>
          </w:tcPr>
          <w:p w:rsidR="00402FAF" w:rsidRDefault="00402FAF">
            <w:pPr>
              <w:jc w:val="center"/>
              <w:rPr>
                <w:sz w:val="24"/>
              </w:rPr>
            </w:pPr>
            <w:r>
              <w:rPr>
                <w:sz w:val="24"/>
              </w:rPr>
              <w:t>II квартал 2000 года</w:t>
            </w:r>
          </w:p>
        </w:tc>
        <w:tc>
          <w:tcPr>
            <w:tcW w:w="2410" w:type="dxa"/>
            <w:gridSpan w:val="2"/>
            <w:vAlign w:val="center"/>
          </w:tcPr>
          <w:p w:rsidR="00402FAF" w:rsidRDefault="00402FAF">
            <w:pPr>
              <w:jc w:val="center"/>
              <w:rPr>
                <w:sz w:val="24"/>
              </w:rPr>
            </w:pPr>
            <w:r>
              <w:rPr>
                <w:sz w:val="24"/>
              </w:rPr>
              <w:t>III квартал 2000 года</w:t>
            </w:r>
          </w:p>
        </w:tc>
        <w:tc>
          <w:tcPr>
            <w:tcW w:w="2514" w:type="dxa"/>
            <w:gridSpan w:val="2"/>
            <w:vAlign w:val="center"/>
          </w:tcPr>
          <w:p w:rsidR="00402FAF" w:rsidRDefault="00402FAF">
            <w:pPr>
              <w:jc w:val="center"/>
              <w:rPr>
                <w:sz w:val="24"/>
              </w:rPr>
            </w:pPr>
            <w:r>
              <w:rPr>
                <w:sz w:val="24"/>
              </w:rPr>
              <w:t>Отклонение</w:t>
            </w:r>
          </w:p>
        </w:tc>
      </w:tr>
      <w:tr w:rsidR="00402FAF">
        <w:trPr>
          <w:cantSplit/>
        </w:trPr>
        <w:tc>
          <w:tcPr>
            <w:tcW w:w="3652" w:type="dxa"/>
            <w:vMerge/>
            <w:vAlign w:val="center"/>
          </w:tcPr>
          <w:p w:rsidR="00402FAF" w:rsidRDefault="00402FAF">
            <w:pPr>
              <w:jc w:val="both"/>
              <w:rPr>
                <w:sz w:val="24"/>
              </w:rPr>
            </w:pPr>
          </w:p>
        </w:tc>
        <w:tc>
          <w:tcPr>
            <w:tcW w:w="1276" w:type="dxa"/>
            <w:vMerge/>
            <w:vAlign w:val="center"/>
          </w:tcPr>
          <w:p w:rsidR="00402FAF" w:rsidRDefault="00402FAF">
            <w:pPr>
              <w:jc w:val="both"/>
              <w:rPr>
                <w:sz w:val="24"/>
              </w:rPr>
            </w:pPr>
          </w:p>
        </w:tc>
        <w:tc>
          <w:tcPr>
            <w:tcW w:w="1134" w:type="dxa"/>
            <w:vAlign w:val="center"/>
          </w:tcPr>
          <w:p w:rsidR="00402FAF" w:rsidRDefault="00402FAF">
            <w:pPr>
              <w:jc w:val="center"/>
              <w:rPr>
                <w:sz w:val="24"/>
              </w:rPr>
            </w:pPr>
            <w:r>
              <w:rPr>
                <w:sz w:val="24"/>
              </w:rPr>
              <w:t>План</w:t>
            </w:r>
          </w:p>
        </w:tc>
        <w:tc>
          <w:tcPr>
            <w:tcW w:w="1276" w:type="dxa"/>
            <w:vAlign w:val="center"/>
          </w:tcPr>
          <w:p w:rsidR="00402FAF" w:rsidRDefault="00402FAF">
            <w:pPr>
              <w:jc w:val="center"/>
              <w:rPr>
                <w:sz w:val="24"/>
              </w:rPr>
            </w:pPr>
            <w:r>
              <w:rPr>
                <w:sz w:val="24"/>
              </w:rPr>
              <w:t>Факт</w:t>
            </w:r>
          </w:p>
        </w:tc>
        <w:tc>
          <w:tcPr>
            <w:tcW w:w="1275" w:type="dxa"/>
            <w:vAlign w:val="center"/>
          </w:tcPr>
          <w:p w:rsidR="00402FAF" w:rsidRDefault="00402FAF">
            <w:pPr>
              <w:jc w:val="center"/>
              <w:rPr>
                <w:sz w:val="24"/>
              </w:rPr>
            </w:pPr>
            <w:r>
              <w:rPr>
                <w:sz w:val="24"/>
              </w:rPr>
              <w:t>От прошлого квартала</w:t>
            </w:r>
          </w:p>
        </w:tc>
        <w:tc>
          <w:tcPr>
            <w:tcW w:w="1239" w:type="dxa"/>
            <w:vAlign w:val="center"/>
          </w:tcPr>
          <w:p w:rsidR="00402FAF" w:rsidRDefault="00402FAF">
            <w:pPr>
              <w:jc w:val="center"/>
              <w:rPr>
                <w:sz w:val="24"/>
              </w:rPr>
            </w:pPr>
            <w:r>
              <w:rPr>
                <w:sz w:val="24"/>
              </w:rPr>
              <w:t>От плана</w:t>
            </w:r>
          </w:p>
        </w:tc>
      </w:tr>
      <w:tr w:rsidR="00402FAF">
        <w:tc>
          <w:tcPr>
            <w:tcW w:w="3652" w:type="dxa"/>
            <w:vAlign w:val="center"/>
          </w:tcPr>
          <w:p w:rsidR="00402FAF" w:rsidRDefault="00402FAF">
            <w:pPr>
              <w:spacing w:line="360" w:lineRule="auto"/>
              <w:rPr>
                <w:sz w:val="28"/>
              </w:rPr>
            </w:pPr>
            <w:r>
              <w:rPr>
                <w:sz w:val="28"/>
              </w:rPr>
              <w:t>Среднегодовая численность рабочих (ЧР)</w:t>
            </w:r>
          </w:p>
        </w:tc>
        <w:tc>
          <w:tcPr>
            <w:tcW w:w="1276" w:type="dxa"/>
            <w:vAlign w:val="center"/>
          </w:tcPr>
          <w:p w:rsidR="00402FAF" w:rsidRDefault="00402FAF">
            <w:pPr>
              <w:spacing w:line="360" w:lineRule="auto"/>
              <w:jc w:val="center"/>
              <w:rPr>
                <w:sz w:val="28"/>
              </w:rPr>
            </w:pPr>
            <w:r>
              <w:rPr>
                <w:sz w:val="28"/>
              </w:rPr>
              <w:t>545</w:t>
            </w:r>
          </w:p>
        </w:tc>
        <w:tc>
          <w:tcPr>
            <w:tcW w:w="1134" w:type="dxa"/>
            <w:vAlign w:val="center"/>
          </w:tcPr>
          <w:p w:rsidR="00402FAF" w:rsidRDefault="00402FAF">
            <w:pPr>
              <w:spacing w:line="360" w:lineRule="auto"/>
              <w:jc w:val="center"/>
              <w:rPr>
                <w:sz w:val="28"/>
              </w:rPr>
            </w:pPr>
            <w:r>
              <w:rPr>
                <w:sz w:val="28"/>
              </w:rPr>
              <w:t>540</w:t>
            </w:r>
          </w:p>
        </w:tc>
        <w:tc>
          <w:tcPr>
            <w:tcW w:w="1276" w:type="dxa"/>
            <w:vAlign w:val="center"/>
          </w:tcPr>
          <w:p w:rsidR="00402FAF" w:rsidRDefault="00402FAF">
            <w:pPr>
              <w:spacing w:line="360" w:lineRule="auto"/>
              <w:jc w:val="center"/>
              <w:rPr>
                <w:sz w:val="28"/>
              </w:rPr>
            </w:pPr>
            <w:r>
              <w:rPr>
                <w:sz w:val="28"/>
              </w:rPr>
              <w:t>541</w:t>
            </w:r>
          </w:p>
        </w:tc>
        <w:tc>
          <w:tcPr>
            <w:tcW w:w="1275" w:type="dxa"/>
            <w:vAlign w:val="center"/>
          </w:tcPr>
          <w:p w:rsidR="00402FAF" w:rsidRDefault="00402FAF">
            <w:pPr>
              <w:spacing w:line="360" w:lineRule="auto"/>
              <w:jc w:val="center"/>
              <w:rPr>
                <w:sz w:val="28"/>
              </w:rPr>
            </w:pPr>
            <w:r>
              <w:rPr>
                <w:sz w:val="28"/>
              </w:rPr>
              <w:t>-4</w:t>
            </w:r>
          </w:p>
        </w:tc>
        <w:tc>
          <w:tcPr>
            <w:tcW w:w="1239" w:type="dxa"/>
            <w:vAlign w:val="center"/>
          </w:tcPr>
          <w:p w:rsidR="00402FAF" w:rsidRDefault="00402FAF">
            <w:pPr>
              <w:spacing w:line="360" w:lineRule="auto"/>
              <w:jc w:val="center"/>
              <w:rPr>
                <w:sz w:val="28"/>
              </w:rPr>
            </w:pPr>
            <w:r>
              <w:rPr>
                <w:sz w:val="28"/>
              </w:rPr>
              <w:t>+1</w:t>
            </w:r>
          </w:p>
        </w:tc>
      </w:tr>
      <w:tr w:rsidR="00402FAF">
        <w:tc>
          <w:tcPr>
            <w:tcW w:w="3652" w:type="dxa"/>
            <w:vAlign w:val="center"/>
          </w:tcPr>
          <w:p w:rsidR="00402FAF" w:rsidRDefault="00402FAF">
            <w:pPr>
              <w:spacing w:line="360" w:lineRule="auto"/>
              <w:rPr>
                <w:sz w:val="28"/>
              </w:rPr>
            </w:pPr>
            <w:r>
              <w:rPr>
                <w:sz w:val="28"/>
              </w:rPr>
              <w:t xml:space="preserve">Отработано за квартал одним рабочим </w:t>
            </w:r>
            <w:r>
              <w:rPr>
                <w:sz w:val="28"/>
              </w:rPr>
              <w:tab/>
              <w:t>дней (д)</w:t>
            </w:r>
          </w:p>
        </w:tc>
        <w:tc>
          <w:tcPr>
            <w:tcW w:w="1276" w:type="dxa"/>
            <w:vAlign w:val="center"/>
          </w:tcPr>
          <w:p w:rsidR="00402FAF" w:rsidRDefault="00402FAF">
            <w:pPr>
              <w:spacing w:line="360" w:lineRule="auto"/>
              <w:jc w:val="center"/>
              <w:rPr>
                <w:sz w:val="28"/>
              </w:rPr>
            </w:pPr>
            <w:r>
              <w:rPr>
                <w:sz w:val="28"/>
              </w:rPr>
              <w:t>50</w:t>
            </w:r>
          </w:p>
        </w:tc>
        <w:tc>
          <w:tcPr>
            <w:tcW w:w="1134" w:type="dxa"/>
            <w:vAlign w:val="center"/>
          </w:tcPr>
          <w:p w:rsidR="00402FAF" w:rsidRDefault="00402FAF">
            <w:pPr>
              <w:spacing w:line="360" w:lineRule="auto"/>
              <w:jc w:val="center"/>
              <w:rPr>
                <w:sz w:val="28"/>
              </w:rPr>
            </w:pPr>
            <w:r>
              <w:rPr>
                <w:sz w:val="28"/>
              </w:rPr>
              <w:t>60</w:t>
            </w:r>
          </w:p>
        </w:tc>
        <w:tc>
          <w:tcPr>
            <w:tcW w:w="1276" w:type="dxa"/>
            <w:vAlign w:val="center"/>
          </w:tcPr>
          <w:p w:rsidR="00402FAF" w:rsidRDefault="00402FAF">
            <w:pPr>
              <w:spacing w:line="360" w:lineRule="auto"/>
              <w:jc w:val="center"/>
              <w:rPr>
                <w:sz w:val="28"/>
              </w:rPr>
            </w:pPr>
            <w:r>
              <w:rPr>
                <w:sz w:val="28"/>
              </w:rPr>
              <w:t>42</w:t>
            </w:r>
          </w:p>
        </w:tc>
        <w:tc>
          <w:tcPr>
            <w:tcW w:w="1275" w:type="dxa"/>
            <w:vAlign w:val="center"/>
          </w:tcPr>
          <w:p w:rsidR="00402FAF" w:rsidRDefault="00402FAF">
            <w:pPr>
              <w:spacing w:line="360" w:lineRule="auto"/>
              <w:jc w:val="center"/>
              <w:rPr>
                <w:sz w:val="28"/>
              </w:rPr>
            </w:pPr>
            <w:r>
              <w:rPr>
                <w:sz w:val="28"/>
              </w:rPr>
              <w:t>-8</w:t>
            </w:r>
          </w:p>
        </w:tc>
        <w:tc>
          <w:tcPr>
            <w:tcW w:w="1239" w:type="dxa"/>
            <w:vAlign w:val="center"/>
          </w:tcPr>
          <w:p w:rsidR="00402FAF" w:rsidRDefault="00402FAF">
            <w:pPr>
              <w:spacing w:line="360" w:lineRule="auto"/>
              <w:jc w:val="center"/>
              <w:rPr>
                <w:sz w:val="28"/>
              </w:rPr>
            </w:pPr>
            <w:r>
              <w:rPr>
                <w:sz w:val="28"/>
              </w:rPr>
              <w:t>-18</w:t>
            </w:r>
          </w:p>
        </w:tc>
      </w:tr>
      <w:tr w:rsidR="00402FAF">
        <w:tc>
          <w:tcPr>
            <w:tcW w:w="3652" w:type="dxa"/>
            <w:vAlign w:val="center"/>
          </w:tcPr>
          <w:p w:rsidR="00402FAF" w:rsidRDefault="00402FAF">
            <w:pPr>
              <w:spacing w:line="360" w:lineRule="auto"/>
              <w:rPr>
                <w:sz w:val="28"/>
              </w:rPr>
            </w:pPr>
            <w:r>
              <w:rPr>
                <w:sz w:val="28"/>
              </w:rPr>
              <w:tab/>
            </w:r>
            <w:r>
              <w:rPr>
                <w:sz w:val="28"/>
              </w:rPr>
              <w:tab/>
            </w:r>
            <w:r>
              <w:rPr>
                <w:sz w:val="28"/>
              </w:rPr>
              <w:tab/>
              <w:t>часов (ч)</w:t>
            </w:r>
          </w:p>
        </w:tc>
        <w:tc>
          <w:tcPr>
            <w:tcW w:w="1276" w:type="dxa"/>
            <w:vAlign w:val="center"/>
          </w:tcPr>
          <w:p w:rsidR="00402FAF" w:rsidRDefault="00402FAF">
            <w:pPr>
              <w:spacing w:line="360" w:lineRule="auto"/>
              <w:jc w:val="center"/>
              <w:rPr>
                <w:sz w:val="28"/>
              </w:rPr>
            </w:pPr>
            <w:r>
              <w:rPr>
                <w:sz w:val="28"/>
              </w:rPr>
              <w:t>390</w:t>
            </w:r>
          </w:p>
        </w:tc>
        <w:tc>
          <w:tcPr>
            <w:tcW w:w="1134" w:type="dxa"/>
            <w:vAlign w:val="center"/>
          </w:tcPr>
          <w:p w:rsidR="00402FAF" w:rsidRDefault="00402FAF">
            <w:pPr>
              <w:spacing w:line="360" w:lineRule="auto"/>
              <w:jc w:val="center"/>
              <w:rPr>
                <w:sz w:val="28"/>
              </w:rPr>
            </w:pPr>
            <w:r>
              <w:rPr>
                <w:sz w:val="28"/>
              </w:rPr>
              <w:t>474</w:t>
            </w:r>
          </w:p>
        </w:tc>
        <w:tc>
          <w:tcPr>
            <w:tcW w:w="1276" w:type="dxa"/>
            <w:vAlign w:val="center"/>
          </w:tcPr>
          <w:p w:rsidR="00402FAF" w:rsidRDefault="00402FAF">
            <w:pPr>
              <w:spacing w:line="360" w:lineRule="auto"/>
              <w:jc w:val="center"/>
              <w:rPr>
                <w:sz w:val="28"/>
              </w:rPr>
            </w:pPr>
            <w:r>
              <w:rPr>
                <w:sz w:val="28"/>
              </w:rPr>
              <w:t>327,6</w:t>
            </w:r>
          </w:p>
        </w:tc>
        <w:tc>
          <w:tcPr>
            <w:tcW w:w="1275" w:type="dxa"/>
            <w:vAlign w:val="center"/>
          </w:tcPr>
          <w:p w:rsidR="00402FAF" w:rsidRDefault="00402FAF">
            <w:pPr>
              <w:spacing w:line="360" w:lineRule="auto"/>
              <w:jc w:val="center"/>
              <w:rPr>
                <w:sz w:val="28"/>
              </w:rPr>
            </w:pPr>
            <w:r>
              <w:rPr>
                <w:sz w:val="28"/>
              </w:rPr>
              <w:t>-62,4</w:t>
            </w:r>
          </w:p>
        </w:tc>
        <w:tc>
          <w:tcPr>
            <w:tcW w:w="1239" w:type="dxa"/>
            <w:vAlign w:val="center"/>
          </w:tcPr>
          <w:p w:rsidR="00402FAF" w:rsidRDefault="00402FAF">
            <w:pPr>
              <w:spacing w:line="360" w:lineRule="auto"/>
              <w:jc w:val="center"/>
              <w:rPr>
                <w:sz w:val="28"/>
              </w:rPr>
            </w:pPr>
            <w:r>
              <w:rPr>
                <w:sz w:val="28"/>
              </w:rPr>
              <w:t>-280,2</w:t>
            </w:r>
          </w:p>
        </w:tc>
      </w:tr>
      <w:tr w:rsidR="00402FAF">
        <w:tc>
          <w:tcPr>
            <w:tcW w:w="3652" w:type="dxa"/>
            <w:vAlign w:val="center"/>
          </w:tcPr>
          <w:p w:rsidR="00402FAF" w:rsidRDefault="00402FAF">
            <w:pPr>
              <w:spacing w:line="360" w:lineRule="auto"/>
              <w:rPr>
                <w:sz w:val="28"/>
              </w:rPr>
            </w:pPr>
            <w:r>
              <w:rPr>
                <w:sz w:val="28"/>
              </w:rPr>
              <w:t>Средняя продолжительность рабочего дня (П), ч</w:t>
            </w:r>
          </w:p>
        </w:tc>
        <w:tc>
          <w:tcPr>
            <w:tcW w:w="1276" w:type="dxa"/>
            <w:vAlign w:val="center"/>
          </w:tcPr>
          <w:p w:rsidR="00402FAF" w:rsidRDefault="00402FAF">
            <w:pPr>
              <w:spacing w:line="360" w:lineRule="auto"/>
              <w:jc w:val="center"/>
              <w:rPr>
                <w:sz w:val="28"/>
              </w:rPr>
            </w:pPr>
            <w:r>
              <w:rPr>
                <w:sz w:val="28"/>
              </w:rPr>
              <w:t>7,8</w:t>
            </w:r>
          </w:p>
        </w:tc>
        <w:tc>
          <w:tcPr>
            <w:tcW w:w="1134" w:type="dxa"/>
            <w:vAlign w:val="center"/>
          </w:tcPr>
          <w:p w:rsidR="00402FAF" w:rsidRDefault="00402FAF">
            <w:pPr>
              <w:spacing w:line="360" w:lineRule="auto"/>
              <w:jc w:val="center"/>
              <w:rPr>
                <w:sz w:val="28"/>
              </w:rPr>
            </w:pPr>
            <w:r>
              <w:rPr>
                <w:sz w:val="28"/>
              </w:rPr>
              <w:t>7,9</w:t>
            </w:r>
          </w:p>
        </w:tc>
        <w:tc>
          <w:tcPr>
            <w:tcW w:w="1276" w:type="dxa"/>
            <w:vAlign w:val="center"/>
          </w:tcPr>
          <w:p w:rsidR="00402FAF" w:rsidRDefault="00402FAF">
            <w:pPr>
              <w:spacing w:line="360" w:lineRule="auto"/>
              <w:jc w:val="center"/>
              <w:rPr>
                <w:sz w:val="28"/>
              </w:rPr>
            </w:pPr>
            <w:r>
              <w:rPr>
                <w:sz w:val="28"/>
              </w:rPr>
              <w:t>7,8</w:t>
            </w:r>
          </w:p>
        </w:tc>
        <w:tc>
          <w:tcPr>
            <w:tcW w:w="1275" w:type="dxa"/>
            <w:vAlign w:val="center"/>
          </w:tcPr>
          <w:p w:rsidR="00402FAF" w:rsidRDefault="00402FAF">
            <w:pPr>
              <w:spacing w:line="360" w:lineRule="auto"/>
              <w:jc w:val="center"/>
              <w:rPr>
                <w:sz w:val="28"/>
              </w:rPr>
            </w:pPr>
            <w:r>
              <w:rPr>
                <w:sz w:val="28"/>
              </w:rPr>
              <w:t>-</w:t>
            </w:r>
          </w:p>
        </w:tc>
        <w:tc>
          <w:tcPr>
            <w:tcW w:w="1239" w:type="dxa"/>
            <w:vAlign w:val="center"/>
          </w:tcPr>
          <w:p w:rsidR="00402FAF" w:rsidRDefault="00402FAF">
            <w:pPr>
              <w:spacing w:line="360" w:lineRule="auto"/>
              <w:jc w:val="center"/>
              <w:rPr>
                <w:sz w:val="28"/>
              </w:rPr>
            </w:pPr>
            <w:r>
              <w:rPr>
                <w:sz w:val="28"/>
              </w:rPr>
              <w:t>-</w:t>
            </w:r>
          </w:p>
        </w:tc>
      </w:tr>
      <w:tr w:rsidR="00402FAF">
        <w:tc>
          <w:tcPr>
            <w:tcW w:w="3652" w:type="dxa"/>
            <w:vAlign w:val="center"/>
          </w:tcPr>
          <w:p w:rsidR="00402FAF" w:rsidRDefault="00402FAF">
            <w:pPr>
              <w:spacing w:line="360" w:lineRule="auto"/>
              <w:rPr>
                <w:sz w:val="28"/>
              </w:rPr>
            </w:pPr>
            <w:r>
              <w:rPr>
                <w:sz w:val="28"/>
              </w:rPr>
              <w:t>Фонд рабочего времени, ч.</w:t>
            </w:r>
          </w:p>
        </w:tc>
        <w:tc>
          <w:tcPr>
            <w:tcW w:w="1276" w:type="dxa"/>
            <w:vAlign w:val="center"/>
          </w:tcPr>
          <w:p w:rsidR="00402FAF" w:rsidRDefault="00402FAF">
            <w:pPr>
              <w:spacing w:line="360" w:lineRule="auto"/>
              <w:jc w:val="center"/>
              <w:rPr>
                <w:sz w:val="28"/>
              </w:rPr>
            </w:pPr>
            <w:r>
              <w:rPr>
                <w:sz w:val="28"/>
              </w:rPr>
              <w:t>212550</w:t>
            </w:r>
          </w:p>
        </w:tc>
        <w:tc>
          <w:tcPr>
            <w:tcW w:w="1134" w:type="dxa"/>
            <w:vAlign w:val="center"/>
          </w:tcPr>
          <w:p w:rsidR="00402FAF" w:rsidRDefault="00402FAF">
            <w:pPr>
              <w:spacing w:line="360" w:lineRule="auto"/>
              <w:jc w:val="center"/>
              <w:rPr>
                <w:sz w:val="28"/>
              </w:rPr>
            </w:pPr>
            <w:r>
              <w:rPr>
                <w:sz w:val="28"/>
              </w:rPr>
              <w:t>255960</w:t>
            </w:r>
          </w:p>
        </w:tc>
        <w:tc>
          <w:tcPr>
            <w:tcW w:w="1276" w:type="dxa"/>
            <w:vAlign w:val="center"/>
          </w:tcPr>
          <w:p w:rsidR="00402FAF" w:rsidRDefault="00402FAF">
            <w:pPr>
              <w:spacing w:line="360" w:lineRule="auto"/>
              <w:jc w:val="center"/>
              <w:rPr>
                <w:sz w:val="28"/>
              </w:rPr>
            </w:pPr>
            <w:r>
              <w:rPr>
                <w:sz w:val="28"/>
              </w:rPr>
              <w:t>177231,6</w:t>
            </w:r>
          </w:p>
        </w:tc>
        <w:tc>
          <w:tcPr>
            <w:tcW w:w="1275" w:type="dxa"/>
            <w:vAlign w:val="center"/>
          </w:tcPr>
          <w:p w:rsidR="00402FAF" w:rsidRDefault="00402FAF">
            <w:pPr>
              <w:spacing w:line="360" w:lineRule="auto"/>
              <w:jc w:val="center"/>
              <w:rPr>
                <w:sz w:val="28"/>
              </w:rPr>
            </w:pPr>
            <w:r>
              <w:rPr>
                <w:sz w:val="28"/>
              </w:rPr>
              <w:t>-35318,4</w:t>
            </w:r>
          </w:p>
        </w:tc>
        <w:tc>
          <w:tcPr>
            <w:tcW w:w="1239" w:type="dxa"/>
            <w:vAlign w:val="center"/>
          </w:tcPr>
          <w:p w:rsidR="00402FAF" w:rsidRDefault="00402FAF">
            <w:pPr>
              <w:spacing w:line="360" w:lineRule="auto"/>
              <w:jc w:val="center"/>
              <w:rPr>
                <w:sz w:val="28"/>
              </w:rPr>
            </w:pPr>
            <w:r>
              <w:rPr>
                <w:sz w:val="28"/>
              </w:rPr>
              <w:t>-78728,4</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Фонд рабочего времени ФРВ зависит от численности рабочих, количества отработанных дней одним рабочим в среднем за год и средней продолжительности рабочего дня.</w:t>
      </w:r>
    </w:p>
    <w:p w:rsidR="00402FAF" w:rsidRDefault="00402FAF">
      <w:pPr>
        <w:spacing w:line="360" w:lineRule="auto"/>
        <w:jc w:val="center"/>
        <w:rPr>
          <w:sz w:val="28"/>
        </w:rPr>
      </w:pPr>
      <w:r>
        <w:rPr>
          <w:sz w:val="28"/>
        </w:rPr>
        <w:t xml:space="preserve">ФРВ = ЧР*Д*П </w:t>
      </w:r>
    </w:p>
    <w:p w:rsidR="00402FAF" w:rsidRDefault="00402FAF">
      <w:pPr>
        <w:spacing w:line="360" w:lineRule="auto"/>
        <w:ind w:firstLine="709"/>
        <w:jc w:val="both"/>
        <w:rPr>
          <w:sz w:val="28"/>
        </w:rPr>
      </w:pPr>
      <w:r>
        <w:rPr>
          <w:sz w:val="28"/>
        </w:rPr>
        <w:t>На анализируемом предприятии фактический фонд рабочего времени меньше времени планового на 77424 часа. Влияние факторов на его изменение можно установить способом абсолютных разниц:</w:t>
      </w:r>
    </w:p>
    <w:p w:rsidR="00402FAF" w:rsidRDefault="00402FAF">
      <w:pPr>
        <w:spacing w:line="360" w:lineRule="auto"/>
        <w:ind w:firstLine="709"/>
        <w:jc w:val="both"/>
        <w:rPr>
          <w:sz w:val="28"/>
        </w:rPr>
      </w:pPr>
    </w:p>
    <w:p w:rsidR="00402FAF" w:rsidRDefault="00402FAF">
      <w:pPr>
        <w:spacing w:line="360" w:lineRule="auto"/>
        <w:jc w:val="center"/>
        <w:rPr>
          <w:sz w:val="28"/>
        </w:rPr>
      </w:pPr>
      <w:r>
        <w:rPr>
          <w:sz w:val="28"/>
        </w:rPr>
        <w:t>∆ФРВ</w:t>
      </w:r>
      <w:r>
        <w:rPr>
          <w:sz w:val="28"/>
          <w:vertAlign w:val="subscript"/>
        </w:rPr>
        <w:t>гр</w:t>
      </w:r>
      <w:r>
        <w:rPr>
          <w:sz w:val="28"/>
        </w:rPr>
        <w:t xml:space="preserve"> = (ЧР</w:t>
      </w:r>
      <w:r>
        <w:rPr>
          <w:sz w:val="28"/>
          <w:vertAlign w:val="subscript"/>
        </w:rPr>
        <w:t>ф</w:t>
      </w:r>
      <w:r>
        <w:rPr>
          <w:sz w:val="28"/>
        </w:rPr>
        <w:t xml:space="preserve"> – ЧР</w:t>
      </w:r>
      <w:r>
        <w:rPr>
          <w:sz w:val="28"/>
          <w:vertAlign w:val="subscript"/>
        </w:rPr>
        <w:t>пл</w:t>
      </w:r>
      <w:r>
        <w:rPr>
          <w:sz w:val="28"/>
        </w:rPr>
        <w:t>)* Д</w:t>
      </w:r>
      <w:r>
        <w:rPr>
          <w:sz w:val="28"/>
          <w:vertAlign w:val="subscript"/>
        </w:rPr>
        <w:t>пл</w:t>
      </w:r>
      <w:r>
        <w:rPr>
          <w:sz w:val="28"/>
        </w:rPr>
        <w:t>*П</w:t>
      </w:r>
      <w:r>
        <w:rPr>
          <w:sz w:val="28"/>
          <w:vertAlign w:val="subscript"/>
        </w:rPr>
        <w:t>пл</w:t>
      </w:r>
    </w:p>
    <w:p w:rsidR="00402FAF" w:rsidRDefault="00402FAF">
      <w:pPr>
        <w:spacing w:line="360" w:lineRule="auto"/>
        <w:jc w:val="center"/>
        <w:rPr>
          <w:sz w:val="28"/>
        </w:rPr>
      </w:pPr>
      <w:r>
        <w:rPr>
          <w:sz w:val="28"/>
        </w:rPr>
        <w:t>∆ФРВ</w:t>
      </w:r>
      <w:r>
        <w:rPr>
          <w:sz w:val="28"/>
          <w:vertAlign w:val="subscript"/>
        </w:rPr>
        <w:t>гр</w:t>
      </w:r>
      <w:r>
        <w:rPr>
          <w:sz w:val="28"/>
        </w:rPr>
        <w:t xml:space="preserve"> = (541-570)*60*7,9=477 ч.</w:t>
      </w:r>
    </w:p>
    <w:p w:rsidR="00402FAF" w:rsidRDefault="00402FAF">
      <w:pPr>
        <w:spacing w:line="360" w:lineRule="auto"/>
        <w:ind w:firstLine="709"/>
        <w:jc w:val="both"/>
        <w:rPr>
          <w:sz w:val="28"/>
        </w:rPr>
      </w:pPr>
    </w:p>
    <w:p w:rsidR="00402FAF" w:rsidRDefault="00402FAF">
      <w:pPr>
        <w:spacing w:line="360" w:lineRule="auto"/>
        <w:jc w:val="center"/>
        <w:rPr>
          <w:sz w:val="28"/>
        </w:rPr>
      </w:pPr>
      <w:r>
        <w:rPr>
          <w:sz w:val="28"/>
        </w:rPr>
        <w:t>∆ФРВд = (Дф– Дпл)*ЧРф*Ппл</w:t>
      </w:r>
    </w:p>
    <w:p w:rsidR="00402FAF" w:rsidRDefault="00402FAF">
      <w:pPr>
        <w:spacing w:line="360" w:lineRule="auto"/>
        <w:jc w:val="center"/>
        <w:rPr>
          <w:sz w:val="28"/>
        </w:rPr>
      </w:pPr>
      <w:r>
        <w:rPr>
          <w:sz w:val="28"/>
        </w:rPr>
        <w:t>∆ФРВд = (42-60)*541*7,9=-76930,2 ч.</w:t>
      </w:r>
    </w:p>
    <w:p w:rsidR="00402FAF" w:rsidRDefault="00402FAF">
      <w:pPr>
        <w:spacing w:line="360" w:lineRule="auto"/>
        <w:ind w:firstLine="709"/>
        <w:jc w:val="both"/>
        <w:rPr>
          <w:sz w:val="28"/>
        </w:rPr>
      </w:pPr>
    </w:p>
    <w:p w:rsidR="00402FAF" w:rsidRDefault="00402FAF">
      <w:pPr>
        <w:spacing w:line="360" w:lineRule="auto"/>
        <w:jc w:val="center"/>
        <w:rPr>
          <w:sz w:val="28"/>
        </w:rPr>
      </w:pPr>
      <w:r>
        <w:rPr>
          <w:sz w:val="28"/>
        </w:rPr>
        <w:t>∆ФРВп = (Пф– Ппл)*Дф*ЧРпл</w:t>
      </w:r>
    </w:p>
    <w:p w:rsidR="00402FAF" w:rsidRDefault="00402FAF">
      <w:pPr>
        <w:spacing w:line="360" w:lineRule="auto"/>
        <w:jc w:val="center"/>
        <w:rPr>
          <w:sz w:val="28"/>
        </w:rPr>
      </w:pPr>
      <w:r>
        <w:rPr>
          <w:sz w:val="28"/>
        </w:rPr>
        <w:t>∆ФРВд = (7,8-7,9)*42*541=-2272,2</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Как видно из приведенных данных, имеющиеся трудовые ресурсы предприятие использует недостаточно полно. В среднем одним рабочим отработано по 42 дня вместо 60, в связи с чем сверхплановые целодневные потери рабочего времени составили на одного рабочего 18 дней, а на всех 9738 дней или 76930,2 часа.</w:t>
      </w:r>
    </w:p>
    <w:p w:rsidR="00402FAF" w:rsidRDefault="00402FAF">
      <w:pPr>
        <w:spacing w:line="360" w:lineRule="auto"/>
        <w:ind w:firstLine="709"/>
        <w:jc w:val="both"/>
        <w:rPr>
          <w:sz w:val="28"/>
        </w:rPr>
      </w:pPr>
      <w:r>
        <w:rPr>
          <w:sz w:val="28"/>
        </w:rPr>
        <w:t>Существенны и внутрифирменные потери рабочего времени: за один день они составили 0,1 часа, а за все отработанные дни всеми рабочими – 2272,2 часа.</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Анализ производительности труда.</w:t>
      </w:r>
    </w:p>
    <w:p w:rsidR="00402FAF" w:rsidRDefault="00402FAF">
      <w:pPr>
        <w:spacing w:line="360" w:lineRule="auto"/>
        <w:ind w:firstLine="709"/>
        <w:jc w:val="both"/>
        <w:rPr>
          <w:sz w:val="28"/>
        </w:rPr>
      </w:pPr>
      <w:r>
        <w:rPr>
          <w:sz w:val="28"/>
        </w:rPr>
        <w:t>Для оценки уровня производительности труда применяется система обобщающих, частных, вспомогательных показателей. Наиболее обобщающим показателем производительности труда является среднегодовая выработка продукции одним работающим. Величина его зависит не только от выработки рабочих, но и от удельного веса последних в общей численности промышленно-производственного персонала, а также от количества отработанных ими дней и продолжительности рабочего дня.</w:t>
      </w:r>
    </w:p>
    <w:p w:rsidR="00402FAF" w:rsidRDefault="00402FAF">
      <w:pPr>
        <w:spacing w:line="360" w:lineRule="auto"/>
        <w:ind w:firstLine="709"/>
        <w:jc w:val="both"/>
        <w:rPr>
          <w:sz w:val="28"/>
        </w:rPr>
      </w:pPr>
      <w:r>
        <w:rPr>
          <w:sz w:val="28"/>
        </w:rPr>
        <w:t>Добиться повышения производительности труда можно за счет:</w:t>
      </w:r>
    </w:p>
    <w:p w:rsidR="00402FAF" w:rsidRDefault="00402FAF">
      <w:pPr>
        <w:spacing w:line="360" w:lineRule="auto"/>
        <w:ind w:firstLine="709"/>
        <w:jc w:val="both"/>
        <w:rPr>
          <w:sz w:val="28"/>
        </w:rPr>
      </w:pPr>
      <w:r>
        <w:rPr>
          <w:sz w:val="28"/>
        </w:rPr>
        <w:t>а) снижения трудоемкости продукции, т.е. сокращения затрат труда на ее производство путем внедрения мероприятий ТНП, комплексной механизации производства, сокращения потерь рабочего времени и других мероприятий;</w:t>
      </w:r>
    </w:p>
    <w:p w:rsidR="00402FAF" w:rsidRDefault="00402FAF">
      <w:pPr>
        <w:spacing w:line="360" w:lineRule="auto"/>
        <w:ind w:firstLine="709"/>
        <w:jc w:val="both"/>
        <w:rPr>
          <w:sz w:val="28"/>
        </w:rPr>
      </w:pPr>
      <w:r>
        <w:rPr>
          <w:sz w:val="28"/>
        </w:rPr>
        <w:t>б) более полного использования производственной мощности предприятия.</w:t>
      </w:r>
    </w:p>
    <w:p w:rsidR="00402FAF" w:rsidRDefault="00402FAF">
      <w:pPr>
        <w:spacing w:line="360" w:lineRule="auto"/>
        <w:ind w:firstLine="709"/>
        <w:jc w:val="both"/>
        <w:rPr>
          <w:sz w:val="28"/>
        </w:rPr>
      </w:pPr>
      <w:r>
        <w:rPr>
          <w:sz w:val="28"/>
        </w:rPr>
        <w:t>Данные, необходимые для анализа производительности труда представлены в таблице 20.</w:t>
      </w:r>
    </w:p>
    <w:p w:rsidR="00402FAF" w:rsidRDefault="00402FAF">
      <w:pPr>
        <w:spacing w:line="360" w:lineRule="auto"/>
        <w:ind w:firstLine="709"/>
        <w:jc w:val="right"/>
        <w:rPr>
          <w:sz w:val="28"/>
        </w:rPr>
      </w:pPr>
      <w:r>
        <w:rPr>
          <w:sz w:val="28"/>
        </w:rPr>
        <w:t>Таблица 20.</w:t>
      </w:r>
    </w:p>
    <w:p w:rsidR="00402FAF" w:rsidRDefault="00402FAF">
      <w:pPr>
        <w:pStyle w:val="25"/>
      </w:pPr>
      <w:r>
        <w:t>Анализ производительности труда.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7"/>
        <w:gridCol w:w="1276"/>
        <w:gridCol w:w="1276"/>
        <w:gridCol w:w="1523"/>
      </w:tblGrid>
      <w:tr w:rsidR="00402FAF">
        <w:trPr>
          <w:cantSplit/>
          <w:jc w:val="center"/>
        </w:trPr>
        <w:tc>
          <w:tcPr>
            <w:tcW w:w="5777" w:type="dxa"/>
            <w:vMerge w:val="restart"/>
            <w:vAlign w:val="center"/>
          </w:tcPr>
          <w:p w:rsidR="00402FAF" w:rsidRDefault="00402FAF">
            <w:pPr>
              <w:jc w:val="center"/>
              <w:rPr>
                <w:sz w:val="28"/>
              </w:rPr>
            </w:pPr>
            <w:r>
              <w:rPr>
                <w:sz w:val="28"/>
              </w:rPr>
              <w:t>Показатели</w:t>
            </w:r>
          </w:p>
        </w:tc>
        <w:tc>
          <w:tcPr>
            <w:tcW w:w="4075" w:type="dxa"/>
            <w:gridSpan w:val="3"/>
            <w:vAlign w:val="center"/>
          </w:tcPr>
          <w:p w:rsidR="00402FAF" w:rsidRDefault="00402FAF">
            <w:pPr>
              <w:jc w:val="center"/>
              <w:rPr>
                <w:sz w:val="24"/>
              </w:rPr>
            </w:pPr>
            <w:r>
              <w:rPr>
                <w:sz w:val="24"/>
              </w:rPr>
              <w:t>III квартал 2000 год</w:t>
            </w:r>
          </w:p>
        </w:tc>
      </w:tr>
      <w:tr w:rsidR="00402FAF">
        <w:trPr>
          <w:cantSplit/>
          <w:jc w:val="center"/>
        </w:trPr>
        <w:tc>
          <w:tcPr>
            <w:tcW w:w="5777" w:type="dxa"/>
            <w:vMerge/>
            <w:vAlign w:val="center"/>
          </w:tcPr>
          <w:p w:rsidR="00402FAF" w:rsidRDefault="00402FAF">
            <w:pPr>
              <w:rPr>
                <w:sz w:val="24"/>
              </w:rPr>
            </w:pPr>
          </w:p>
        </w:tc>
        <w:tc>
          <w:tcPr>
            <w:tcW w:w="1276" w:type="dxa"/>
            <w:vAlign w:val="center"/>
          </w:tcPr>
          <w:p w:rsidR="00402FAF" w:rsidRDefault="00402FAF">
            <w:pPr>
              <w:jc w:val="center"/>
              <w:rPr>
                <w:sz w:val="24"/>
              </w:rPr>
            </w:pPr>
            <w:r>
              <w:rPr>
                <w:sz w:val="24"/>
              </w:rPr>
              <w:t>План</w:t>
            </w:r>
          </w:p>
        </w:tc>
        <w:tc>
          <w:tcPr>
            <w:tcW w:w="1276" w:type="dxa"/>
            <w:vAlign w:val="center"/>
          </w:tcPr>
          <w:p w:rsidR="00402FAF" w:rsidRDefault="00402FAF">
            <w:pPr>
              <w:jc w:val="center"/>
              <w:rPr>
                <w:sz w:val="24"/>
              </w:rPr>
            </w:pPr>
            <w:r>
              <w:rPr>
                <w:sz w:val="24"/>
              </w:rPr>
              <w:t>Факт</w:t>
            </w:r>
          </w:p>
        </w:tc>
        <w:tc>
          <w:tcPr>
            <w:tcW w:w="1523" w:type="dxa"/>
            <w:vAlign w:val="center"/>
          </w:tcPr>
          <w:p w:rsidR="00402FAF" w:rsidRDefault="00402FAF">
            <w:pPr>
              <w:jc w:val="center"/>
              <w:rPr>
                <w:sz w:val="24"/>
              </w:rPr>
            </w:pPr>
            <w:r>
              <w:rPr>
                <w:sz w:val="24"/>
              </w:rPr>
              <w:t xml:space="preserve">Отклонение </w:t>
            </w:r>
          </w:p>
        </w:tc>
      </w:tr>
      <w:tr w:rsidR="00402FAF">
        <w:trPr>
          <w:jc w:val="center"/>
        </w:trPr>
        <w:tc>
          <w:tcPr>
            <w:tcW w:w="5777" w:type="dxa"/>
            <w:vAlign w:val="center"/>
          </w:tcPr>
          <w:p w:rsidR="00402FAF" w:rsidRDefault="00402FAF">
            <w:pPr>
              <w:rPr>
                <w:sz w:val="28"/>
              </w:rPr>
            </w:pPr>
            <w:r>
              <w:rPr>
                <w:sz w:val="28"/>
              </w:rPr>
              <w:t>Объем производства продукции, тыс. грн.</w:t>
            </w:r>
          </w:p>
        </w:tc>
        <w:tc>
          <w:tcPr>
            <w:tcW w:w="1276" w:type="dxa"/>
            <w:vAlign w:val="center"/>
          </w:tcPr>
          <w:p w:rsidR="00402FAF" w:rsidRDefault="00402FAF">
            <w:pPr>
              <w:jc w:val="center"/>
              <w:rPr>
                <w:sz w:val="28"/>
              </w:rPr>
            </w:pPr>
            <w:r>
              <w:rPr>
                <w:sz w:val="28"/>
              </w:rPr>
              <w:t>2732</w:t>
            </w:r>
          </w:p>
        </w:tc>
        <w:tc>
          <w:tcPr>
            <w:tcW w:w="1276" w:type="dxa"/>
            <w:vAlign w:val="center"/>
          </w:tcPr>
          <w:p w:rsidR="00402FAF" w:rsidRDefault="00402FAF">
            <w:pPr>
              <w:jc w:val="center"/>
              <w:rPr>
                <w:sz w:val="28"/>
              </w:rPr>
            </w:pPr>
            <w:r>
              <w:rPr>
                <w:sz w:val="28"/>
              </w:rPr>
              <w:t>2191</w:t>
            </w:r>
          </w:p>
        </w:tc>
        <w:tc>
          <w:tcPr>
            <w:tcW w:w="1523" w:type="dxa"/>
            <w:vAlign w:val="center"/>
          </w:tcPr>
          <w:p w:rsidR="00402FAF" w:rsidRDefault="00402FAF">
            <w:pPr>
              <w:jc w:val="center"/>
              <w:rPr>
                <w:sz w:val="28"/>
              </w:rPr>
            </w:pPr>
            <w:r>
              <w:rPr>
                <w:sz w:val="28"/>
              </w:rPr>
              <w:t>-541</w:t>
            </w:r>
          </w:p>
        </w:tc>
      </w:tr>
      <w:tr w:rsidR="00402FAF">
        <w:trPr>
          <w:jc w:val="center"/>
        </w:trPr>
        <w:tc>
          <w:tcPr>
            <w:tcW w:w="5777" w:type="dxa"/>
            <w:vAlign w:val="center"/>
          </w:tcPr>
          <w:p w:rsidR="00402FAF" w:rsidRDefault="00402FAF">
            <w:pPr>
              <w:rPr>
                <w:sz w:val="28"/>
              </w:rPr>
            </w:pPr>
            <w:r>
              <w:rPr>
                <w:sz w:val="28"/>
              </w:rPr>
              <w:t xml:space="preserve">Среднесписочная численность </w:t>
            </w:r>
            <w:r>
              <w:rPr>
                <w:sz w:val="28"/>
              </w:rPr>
              <w:tab/>
              <w:t>УП</w:t>
            </w:r>
          </w:p>
          <w:p w:rsidR="00402FAF" w:rsidRDefault="00402FAF">
            <w:pPr>
              <w:rPr>
                <w:sz w:val="28"/>
              </w:rPr>
            </w:pPr>
            <w:r>
              <w:rPr>
                <w:sz w:val="28"/>
              </w:rPr>
              <w:tab/>
            </w:r>
            <w:r>
              <w:rPr>
                <w:sz w:val="28"/>
              </w:rPr>
              <w:tab/>
            </w:r>
            <w:r>
              <w:rPr>
                <w:sz w:val="28"/>
              </w:rPr>
              <w:tab/>
            </w:r>
            <w:r>
              <w:rPr>
                <w:sz w:val="28"/>
              </w:rPr>
              <w:tab/>
            </w:r>
            <w:r>
              <w:rPr>
                <w:sz w:val="28"/>
              </w:rPr>
              <w:tab/>
            </w:r>
            <w:r>
              <w:rPr>
                <w:sz w:val="28"/>
              </w:rPr>
              <w:tab/>
              <w:t>Рабочих</w:t>
            </w:r>
          </w:p>
        </w:tc>
        <w:tc>
          <w:tcPr>
            <w:tcW w:w="1276" w:type="dxa"/>
            <w:vAlign w:val="center"/>
          </w:tcPr>
          <w:p w:rsidR="00402FAF" w:rsidRDefault="00402FAF">
            <w:pPr>
              <w:jc w:val="center"/>
              <w:rPr>
                <w:sz w:val="28"/>
              </w:rPr>
            </w:pPr>
            <w:r>
              <w:rPr>
                <w:sz w:val="28"/>
              </w:rPr>
              <w:t>838</w:t>
            </w:r>
          </w:p>
          <w:p w:rsidR="00402FAF" w:rsidRDefault="00402FAF">
            <w:pPr>
              <w:jc w:val="center"/>
              <w:rPr>
                <w:sz w:val="28"/>
              </w:rPr>
            </w:pPr>
            <w:r>
              <w:rPr>
                <w:sz w:val="28"/>
              </w:rPr>
              <w:t>540</w:t>
            </w:r>
          </w:p>
        </w:tc>
        <w:tc>
          <w:tcPr>
            <w:tcW w:w="1276" w:type="dxa"/>
            <w:vAlign w:val="center"/>
          </w:tcPr>
          <w:p w:rsidR="00402FAF" w:rsidRDefault="00402FAF">
            <w:pPr>
              <w:jc w:val="center"/>
              <w:rPr>
                <w:sz w:val="28"/>
              </w:rPr>
            </w:pPr>
            <w:r>
              <w:rPr>
                <w:sz w:val="28"/>
              </w:rPr>
              <w:t>840</w:t>
            </w:r>
          </w:p>
          <w:p w:rsidR="00402FAF" w:rsidRDefault="00402FAF">
            <w:pPr>
              <w:jc w:val="center"/>
              <w:rPr>
                <w:sz w:val="28"/>
              </w:rPr>
            </w:pPr>
            <w:r>
              <w:rPr>
                <w:sz w:val="28"/>
              </w:rPr>
              <w:t>541</w:t>
            </w:r>
          </w:p>
        </w:tc>
        <w:tc>
          <w:tcPr>
            <w:tcW w:w="1523" w:type="dxa"/>
            <w:vAlign w:val="center"/>
          </w:tcPr>
          <w:p w:rsidR="00402FAF" w:rsidRDefault="00402FAF">
            <w:pPr>
              <w:jc w:val="center"/>
              <w:rPr>
                <w:sz w:val="28"/>
              </w:rPr>
            </w:pPr>
            <w:r>
              <w:rPr>
                <w:sz w:val="28"/>
              </w:rPr>
              <w:t>+2</w:t>
            </w:r>
          </w:p>
          <w:p w:rsidR="00402FAF" w:rsidRDefault="00402FAF">
            <w:pPr>
              <w:jc w:val="center"/>
              <w:rPr>
                <w:sz w:val="28"/>
              </w:rPr>
            </w:pPr>
            <w:r>
              <w:rPr>
                <w:sz w:val="28"/>
              </w:rPr>
              <w:t>+1</w:t>
            </w:r>
          </w:p>
        </w:tc>
      </w:tr>
      <w:tr w:rsidR="00402FAF">
        <w:trPr>
          <w:jc w:val="center"/>
        </w:trPr>
        <w:tc>
          <w:tcPr>
            <w:tcW w:w="5777" w:type="dxa"/>
            <w:vAlign w:val="center"/>
          </w:tcPr>
          <w:p w:rsidR="00402FAF" w:rsidRDefault="00402FAF">
            <w:pPr>
              <w:rPr>
                <w:sz w:val="28"/>
              </w:rPr>
            </w:pPr>
            <w:r>
              <w:rPr>
                <w:sz w:val="28"/>
              </w:rPr>
              <w:t>Отработано дней одним рабочим за квартал</w:t>
            </w:r>
          </w:p>
        </w:tc>
        <w:tc>
          <w:tcPr>
            <w:tcW w:w="1276" w:type="dxa"/>
            <w:vAlign w:val="center"/>
          </w:tcPr>
          <w:p w:rsidR="00402FAF" w:rsidRDefault="00402FAF">
            <w:pPr>
              <w:jc w:val="center"/>
              <w:rPr>
                <w:sz w:val="28"/>
              </w:rPr>
            </w:pPr>
            <w:r>
              <w:rPr>
                <w:sz w:val="28"/>
              </w:rPr>
              <w:t>60</w:t>
            </w:r>
          </w:p>
        </w:tc>
        <w:tc>
          <w:tcPr>
            <w:tcW w:w="1276" w:type="dxa"/>
            <w:vAlign w:val="center"/>
          </w:tcPr>
          <w:p w:rsidR="00402FAF" w:rsidRDefault="00402FAF">
            <w:pPr>
              <w:jc w:val="center"/>
              <w:rPr>
                <w:sz w:val="28"/>
              </w:rPr>
            </w:pPr>
            <w:r>
              <w:rPr>
                <w:sz w:val="28"/>
              </w:rPr>
              <w:t>42</w:t>
            </w:r>
          </w:p>
        </w:tc>
        <w:tc>
          <w:tcPr>
            <w:tcW w:w="1523" w:type="dxa"/>
            <w:vAlign w:val="center"/>
          </w:tcPr>
          <w:p w:rsidR="00402FAF" w:rsidRDefault="00402FAF">
            <w:pPr>
              <w:jc w:val="center"/>
              <w:rPr>
                <w:sz w:val="28"/>
              </w:rPr>
            </w:pPr>
            <w:r>
              <w:rPr>
                <w:sz w:val="28"/>
              </w:rPr>
              <w:t>-18</w:t>
            </w:r>
          </w:p>
        </w:tc>
      </w:tr>
      <w:tr w:rsidR="00402FAF">
        <w:trPr>
          <w:jc w:val="center"/>
        </w:trPr>
        <w:tc>
          <w:tcPr>
            <w:tcW w:w="5777" w:type="dxa"/>
            <w:vAlign w:val="center"/>
          </w:tcPr>
          <w:p w:rsidR="00402FAF" w:rsidRDefault="00402FAF">
            <w:pPr>
              <w:rPr>
                <w:sz w:val="28"/>
              </w:rPr>
            </w:pPr>
            <w:r>
              <w:rPr>
                <w:sz w:val="28"/>
              </w:rPr>
              <w:t>Средняя продолжительность дня П, ч.</w:t>
            </w:r>
          </w:p>
        </w:tc>
        <w:tc>
          <w:tcPr>
            <w:tcW w:w="1276" w:type="dxa"/>
            <w:vAlign w:val="center"/>
          </w:tcPr>
          <w:p w:rsidR="00402FAF" w:rsidRDefault="00402FAF">
            <w:pPr>
              <w:jc w:val="center"/>
              <w:rPr>
                <w:sz w:val="28"/>
              </w:rPr>
            </w:pPr>
            <w:r>
              <w:rPr>
                <w:sz w:val="28"/>
              </w:rPr>
              <w:t>7,9</w:t>
            </w:r>
          </w:p>
        </w:tc>
        <w:tc>
          <w:tcPr>
            <w:tcW w:w="1276" w:type="dxa"/>
            <w:vAlign w:val="center"/>
          </w:tcPr>
          <w:p w:rsidR="00402FAF" w:rsidRDefault="00402FAF">
            <w:pPr>
              <w:jc w:val="center"/>
              <w:rPr>
                <w:sz w:val="28"/>
              </w:rPr>
            </w:pPr>
            <w:r>
              <w:rPr>
                <w:sz w:val="28"/>
              </w:rPr>
              <w:t>7,8</w:t>
            </w:r>
          </w:p>
        </w:tc>
        <w:tc>
          <w:tcPr>
            <w:tcW w:w="1523" w:type="dxa"/>
            <w:vAlign w:val="center"/>
          </w:tcPr>
          <w:p w:rsidR="00402FAF" w:rsidRDefault="00402FAF">
            <w:pPr>
              <w:jc w:val="center"/>
              <w:rPr>
                <w:sz w:val="28"/>
              </w:rPr>
            </w:pPr>
            <w:r>
              <w:rPr>
                <w:sz w:val="28"/>
              </w:rPr>
              <w:t>-0,1</w:t>
            </w:r>
          </w:p>
        </w:tc>
      </w:tr>
      <w:tr w:rsidR="00402FAF">
        <w:trPr>
          <w:jc w:val="center"/>
        </w:trPr>
        <w:tc>
          <w:tcPr>
            <w:tcW w:w="5777" w:type="dxa"/>
            <w:vAlign w:val="center"/>
          </w:tcPr>
          <w:p w:rsidR="00402FAF" w:rsidRDefault="00402FAF">
            <w:pPr>
              <w:rPr>
                <w:sz w:val="28"/>
              </w:rPr>
            </w:pPr>
            <w:r>
              <w:rPr>
                <w:sz w:val="28"/>
              </w:rPr>
              <w:t>Общее количество отработанного времени всеми рабочими за квартал</w:t>
            </w:r>
          </w:p>
        </w:tc>
        <w:tc>
          <w:tcPr>
            <w:tcW w:w="1276" w:type="dxa"/>
            <w:vAlign w:val="center"/>
          </w:tcPr>
          <w:p w:rsidR="00402FAF" w:rsidRDefault="00402FAF">
            <w:pPr>
              <w:jc w:val="center"/>
              <w:rPr>
                <w:sz w:val="28"/>
              </w:rPr>
            </w:pPr>
            <w:r>
              <w:rPr>
                <w:sz w:val="28"/>
              </w:rPr>
              <w:t>255960</w:t>
            </w:r>
          </w:p>
        </w:tc>
        <w:tc>
          <w:tcPr>
            <w:tcW w:w="1276" w:type="dxa"/>
            <w:vAlign w:val="center"/>
          </w:tcPr>
          <w:p w:rsidR="00402FAF" w:rsidRDefault="00402FAF">
            <w:pPr>
              <w:jc w:val="center"/>
              <w:rPr>
                <w:sz w:val="28"/>
              </w:rPr>
            </w:pPr>
            <w:r>
              <w:rPr>
                <w:sz w:val="28"/>
              </w:rPr>
              <w:t>177231,6</w:t>
            </w:r>
          </w:p>
        </w:tc>
        <w:tc>
          <w:tcPr>
            <w:tcW w:w="1523" w:type="dxa"/>
            <w:vAlign w:val="center"/>
          </w:tcPr>
          <w:p w:rsidR="00402FAF" w:rsidRDefault="00402FAF">
            <w:pPr>
              <w:jc w:val="center"/>
              <w:rPr>
                <w:sz w:val="28"/>
              </w:rPr>
            </w:pPr>
            <w:r>
              <w:rPr>
                <w:sz w:val="28"/>
              </w:rPr>
              <w:t>-238728,4</w:t>
            </w:r>
          </w:p>
        </w:tc>
      </w:tr>
      <w:tr w:rsidR="00402FAF">
        <w:trPr>
          <w:jc w:val="center"/>
        </w:trPr>
        <w:tc>
          <w:tcPr>
            <w:tcW w:w="5777" w:type="dxa"/>
            <w:vAlign w:val="center"/>
          </w:tcPr>
          <w:p w:rsidR="00402FAF" w:rsidRDefault="00402FAF">
            <w:pPr>
              <w:rPr>
                <w:sz w:val="28"/>
              </w:rPr>
            </w:pPr>
            <w:r>
              <w:rPr>
                <w:sz w:val="28"/>
              </w:rPr>
              <w:t>В т.ч. одним рабочим за квартал</w:t>
            </w:r>
          </w:p>
        </w:tc>
        <w:tc>
          <w:tcPr>
            <w:tcW w:w="1276" w:type="dxa"/>
            <w:vAlign w:val="center"/>
          </w:tcPr>
          <w:p w:rsidR="00402FAF" w:rsidRDefault="00402FAF">
            <w:pPr>
              <w:jc w:val="center"/>
              <w:rPr>
                <w:sz w:val="28"/>
              </w:rPr>
            </w:pPr>
            <w:r>
              <w:rPr>
                <w:sz w:val="28"/>
              </w:rPr>
              <w:t>474</w:t>
            </w:r>
          </w:p>
        </w:tc>
        <w:tc>
          <w:tcPr>
            <w:tcW w:w="1276" w:type="dxa"/>
            <w:vAlign w:val="center"/>
          </w:tcPr>
          <w:p w:rsidR="00402FAF" w:rsidRDefault="00402FAF">
            <w:pPr>
              <w:jc w:val="center"/>
              <w:rPr>
                <w:sz w:val="28"/>
              </w:rPr>
            </w:pPr>
            <w:r>
              <w:rPr>
                <w:sz w:val="28"/>
              </w:rPr>
              <w:t>327,6</w:t>
            </w:r>
          </w:p>
        </w:tc>
        <w:tc>
          <w:tcPr>
            <w:tcW w:w="1523" w:type="dxa"/>
            <w:vAlign w:val="center"/>
          </w:tcPr>
          <w:p w:rsidR="00402FAF" w:rsidRDefault="00402FAF">
            <w:pPr>
              <w:jc w:val="center"/>
              <w:rPr>
                <w:sz w:val="28"/>
              </w:rPr>
            </w:pPr>
            <w:r>
              <w:rPr>
                <w:sz w:val="28"/>
              </w:rPr>
              <w:t>-146,4</w:t>
            </w:r>
          </w:p>
        </w:tc>
      </w:tr>
      <w:tr w:rsidR="00402FAF">
        <w:trPr>
          <w:jc w:val="center"/>
        </w:trPr>
        <w:tc>
          <w:tcPr>
            <w:tcW w:w="5777" w:type="dxa"/>
            <w:vAlign w:val="center"/>
          </w:tcPr>
          <w:p w:rsidR="00402FAF" w:rsidRDefault="00402FAF">
            <w:pPr>
              <w:rPr>
                <w:sz w:val="28"/>
              </w:rPr>
            </w:pPr>
            <w:r>
              <w:rPr>
                <w:sz w:val="28"/>
              </w:rPr>
              <w:t>Среднеквартальная выработка, тыс. грн.</w:t>
            </w:r>
          </w:p>
        </w:tc>
        <w:tc>
          <w:tcPr>
            <w:tcW w:w="1276" w:type="dxa"/>
            <w:vAlign w:val="center"/>
          </w:tcPr>
          <w:p w:rsidR="00402FAF" w:rsidRDefault="00402FAF">
            <w:pPr>
              <w:jc w:val="center"/>
              <w:rPr>
                <w:sz w:val="28"/>
              </w:rPr>
            </w:pPr>
          </w:p>
        </w:tc>
        <w:tc>
          <w:tcPr>
            <w:tcW w:w="1276" w:type="dxa"/>
            <w:vAlign w:val="center"/>
          </w:tcPr>
          <w:p w:rsidR="00402FAF" w:rsidRDefault="00402FAF">
            <w:pPr>
              <w:jc w:val="center"/>
              <w:rPr>
                <w:sz w:val="28"/>
              </w:rPr>
            </w:pPr>
          </w:p>
        </w:tc>
        <w:tc>
          <w:tcPr>
            <w:tcW w:w="1523" w:type="dxa"/>
            <w:vAlign w:val="center"/>
          </w:tcPr>
          <w:p w:rsidR="00402FAF" w:rsidRDefault="00402FAF">
            <w:pPr>
              <w:jc w:val="center"/>
              <w:rPr>
                <w:sz w:val="28"/>
              </w:rPr>
            </w:pPr>
          </w:p>
        </w:tc>
      </w:tr>
      <w:tr w:rsidR="00402FAF">
        <w:trPr>
          <w:jc w:val="center"/>
        </w:trPr>
        <w:tc>
          <w:tcPr>
            <w:tcW w:w="5777" w:type="dxa"/>
            <w:vAlign w:val="center"/>
          </w:tcPr>
          <w:p w:rsidR="00402FAF" w:rsidRDefault="00402FAF">
            <w:pPr>
              <w:rPr>
                <w:sz w:val="28"/>
              </w:rPr>
            </w:pPr>
            <w:r>
              <w:rPr>
                <w:sz w:val="28"/>
              </w:rPr>
              <w:tab/>
              <w:t>Одного работающего КВ</w:t>
            </w:r>
          </w:p>
        </w:tc>
        <w:tc>
          <w:tcPr>
            <w:tcW w:w="1276" w:type="dxa"/>
            <w:vAlign w:val="center"/>
          </w:tcPr>
          <w:p w:rsidR="00402FAF" w:rsidRDefault="00402FAF">
            <w:pPr>
              <w:jc w:val="center"/>
              <w:rPr>
                <w:sz w:val="28"/>
              </w:rPr>
            </w:pPr>
            <w:r>
              <w:rPr>
                <w:sz w:val="28"/>
              </w:rPr>
              <w:t>3,26</w:t>
            </w:r>
          </w:p>
        </w:tc>
        <w:tc>
          <w:tcPr>
            <w:tcW w:w="1276" w:type="dxa"/>
            <w:vAlign w:val="center"/>
          </w:tcPr>
          <w:p w:rsidR="00402FAF" w:rsidRDefault="00402FAF">
            <w:pPr>
              <w:jc w:val="center"/>
              <w:rPr>
                <w:sz w:val="28"/>
              </w:rPr>
            </w:pPr>
            <w:r>
              <w:rPr>
                <w:sz w:val="28"/>
              </w:rPr>
              <w:t>2,608</w:t>
            </w:r>
          </w:p>
        </w:tc>
        <w:tc>
          <w:tcPr>
            <w:tcW w:w="1523" w:type="dxa"/>
            <w:vAlign w:val="center"/>
          </w:tcPr>
          <w:p w:rsidR="00402FAF" w:rsidRDefault="00402FAF">
            <w:pPr>
              <w:jc w:val="center"/>
              <w:rPr>
                <w:sz w:val="28"/>
              </w:rPr>
            </w:pPr>
            <w:r>
              <w:rPr>
                <w:sz w:val="28"/>
              </w:rPr>
              <w:t>-0,652</w:t>
            </w:r>
          </w:p>
        </w:tc>
      </w:tr>
      <w:tr w:rsidR="00402FAF">
        <w:trPr>
          <w:jc w:val="center"/>
        </w:trPr>
        <w:tc>
          <w:tcPr>
            <w:tcW w:w="5777" w:type="dxa"/>
            <w:vAlign w:val="center"/>
          </w:tcPr>
          <w:p w:rsidR="00402FAF" w:rsidRDefault="00402FAF">
            <w:pPr>
              <w:rPr>
                <w:sz w:val="28"/>
              </w:rPr>
            </w:pPr>
            <w:r>
              <w:rPr>
                <w:sz w:val="28"/>
              </w:rPr>
              <w:tab/>
              <w:t>Одного работающего КВ</w:t>
            </w:r>
            <w:r>
              <w:rPr>
                <w:sz w:val="28"/>
                <w:vertAlign w:val="superscript"/>
              </w:rPr>
              <w:t>1</w:t>
            </w:r>
          </w:p>
        </w:tc>
        <w:tc>
          <w:tcPr>
            <w:tcW w:w="1276" w:type="dxa"/>
            <w:vAlign w:val="center"/>
          </w:tcPr>
          <w:p w:rsidR="00402FAF" w:rsidRDefault="00402FAF">
            <w:pPr>
              <w:jc w:val="center"/>
              <w:rPr>
                <w:sz w:val="28"/>
              </w:rPr>
            </w:pPr>
            <w:r>
              <w:rPr>
                <w:sz w:val="28"/>
              </w:rPr>
              <w:t>5.059</w:t>
            </w:r>
          </w:p>
        </w:tc>
        <w:tc>
          <w:tcPr>
            <w:tcW w:w="1276" w:type="dxa"/>
            <w:vAlign w:val="center"/>
          </w:tcPr>
          <w:p w:rsidR="00402FAF" w:rsidRDefault="00402FAF">
            <w:pPr>
              <w:jc w:val="center"/>
              <w:rPr>
                <w:sz w:val="28"/>
              </w:rPr>
            </w:pPr>
            <w:r>
              <w:rPr>
                <w:sz w:val="28"/>
              </w:rPr>
              <w:t>4.05</w:t>
            </w:r>
          </w:p>
        </w:tc>
        <w:tc>
          <w:tcPr>
            <w:tcW w:w="1523" w:type="dxa"/>
            <w:vAlign w:val="center"/>
          </w:tcPr>
          <w:p w:rsidR="00402FAF" w:rsidRDefault="00402FAF">
            <w:pPr>
              <w:jc w:val="center"/>
              <w:rPr>
                <w:sz w:val="28"/>
              </w:rPr>
            </w:pPr>
            <w:r>
              <w:rPr>
                <w:sz w:val="28"/>
              </w:rPr>
              <w:t>-1.009</w:t>
            </w:r>
          </w:p>
        </w:tc>
      </w:tr>
      <w:tr w:rsidR="00402FAF">
        <w:trPr>
          <w:jc w:val="center"/>
        </w:trPr>
        <w:tc>
          <w:tcPr>
            <w:tcW w:w="5777" w:type="dxa"/>
            <w:vAlign w:val="center"/>
          </w:tcPr>
          <w:p w:rsidR="00402FAF" w:rsidRDefault="00402FAF">
            <w:pPr>
              <w:rPr>
                <w:sz w:val="28"/>
              </w:rPr>
            </w:pPr>
            <w:r>
              <w:rPr>
                <w:sz w:val="28"/>
              </w:rPr>
              <w:t>Среднедневная выработка рабочего, тыс. грн.</w:t>
            </w:r>
          </w:p>
        </w:tc>
        <w:tc>
          <w:tcPr>
            <w:tcW w:w="1276" w:type="dxa"/>
            <w:vAlign w:val="center"/>
          </w:tcPr>
          <w:p w:rsidR="00402FAF" w:rsidRDefault="00402FAF">
            <w:pPr>
              <w:jc w:val="center"/>
              <w:rPr>
                <w:sz w:val="28"/>
              </w:rPr>
            </w:pPr>
            <w:r>
              <w:rPr>
                <w:sz w:val="28"/>
              </w:rPr>
              <w:t>0,0843</w:t>
            </w:r>
          </w:p>
        </w:tc>
        <w:tc>
          <w:tcPr>
            <w:tcW w:w="1276" w:type="dxa"/>
            <w:vAlign w:val="center"/>
          </w:tcPr>
          <w:p w:rsidR="00402FAF" w:rsidRDefault="00402FAF">
            <w:pPr>
              <w:jc w:val="center"/>
              <w:rPr>
                <w:sz w:val="28"/>
              </w:rPr>
            </w:pPr>
            <w:r>
              <w:rPr>
                <w:sz w:val="28"/>
              </w:rPr>
              <w:t>0,09643</w:t>
            </w:r>
          </w:p>
        </w:tc>
        <w:tc>
          <w:tcPr>
            <w:tcW w:w="1523" w:type="dxa"/>
            <w:vAlign w:val="center"/>
          </w:tcPr>
          <w:p w:rsidR="00402FAF" w:rsidRDefault="00402FAF">
            <w:pPr>
              <w:jc w:val="center"/>
              <w:rPr>
                <w:sz w:val="28"/>
              </w:rPr>
            </w:pPr>
            <w:r>
              <w:rPr>
                <w:sz w:val="28"/>
              </w:rPr>
              <w:t>0,012</w:t>
            </w:r>
          </w:p>
        </w:tc>
      </w:tr>
      <w:tr w:rsidR="00402FAF">
        <w:trPr>
          <w:jc w:val="center"/>
        </w:trPr>
        <w:tc>
          <w:tcPr>
            <w:tcW w:w="5777" w:type="dxa"/>
            <w:vAlign w:val="center"/>
          </w:tcPr>
          <w:p w:rsidR="00402FAF" w:rsidRDefault="00402FAF">
            <w:pPr>
              <w:rPr>
                <w:sz w:val="28"/>
              </w:rPr>
            </w:pPr>
            <w:r>
              <w:rPr>
                <w:sz w:val="28"/>
              </w:rPr>
              <w:t>Среднечасовая выработка рабочего, тыс. грн.</w:t>
            </w:r>
          </w:p>
        </w:tc>
        <w:tc>
          <w:tcPr>
            <w:tcW w:w="1276" w:type="dxa"/>
            <w:vAlign w:val="center"/>
          </w:tcPr>
          <w:p w:rsidR="00402FAF" w:rsidRDefault="00402FAF">
            <w:pPr>
              <w:jc w:val="center"/>
              <w:rPr>
                <w:sz w:val="28"/>
              </w:rPr>
            </w:pPr>
            <w:r>
              <w:rPr>
                <w:sz w:val="28"/>
              </w:rPr>
              <w:t>0,01067</w:t>
            </w:r>
          </w:p>
        </w:tc>
        <w:tc>
          <w:tcPr>
            <w:tcW w:w="1276" w:type="dxa"/>
            <w:vAlign w:val="center"/>
          </w:tcPr>
          <w:p w:rsidR="00402FAF" w:rsidRDefault="00402FAF">
            <w:pPr>
              <w:jc w:val="center"/>
              <w:rPr>
                <w:sz w:val="28"/>
              </w:rPr>
            </w:pPr>
            <w:r>
              <w:rPr>
                <w:sz w:val="28"/>
              </w:rPr>
              <w:t>0,01236</w:t>
            </w:r>
          </w:p>
        </w:tc>
        <w:tc>
          <w:tcPr>
            <w:tcW w:w="1523" w:type="dxa"/>
            <w:vAlign w:val="center"/>
          </w:tcPr>
          <w:p w:rsidR="00402FAF" w:rsidRDefault="00402FAF">
            <w:pPr>
              <w:jc w:val="center"/>
              <w:rPr>
                <w:sz w:val="28"/>
              </w:rPr>
            </w:pPr>
            <w:r>
              <w:rPr>
                <w:sz w:val="28"/>
              </w:rPr>
              <w:t>0,00169</w:t>
            </w:r>
          </w:p>
        </w:tc>
      </w:tr>
      <w:tr w:rsidR="00402FAF">
        <w:trPr>
          <w:jc w:val="center"/>
        </w:trPr>
        <w:tc>
          <w:tcPr>
            <w:tcW w:w="5777" w:type="dxa"/>
            <w:vAlign w:val="center"/>
          </w:tcPr>
          <w:p w:rsidR="00402FAF" w:rsidRDefault="00402FAF">
            <w:pPr>
              <w:rPr>
                <w:sz w:val="28"/>
              </w:rPr>
            </w:pPr>
            <w:r>
              <w:rPr>
                <w:sz w:val="28"/>
              </w:rPr>
              <w:t>Удельный вес рабочих в общей численности промышленного персонала, %</w:t>
            </w:r>
          </w:p>
        </w:tc>
        <w:tc>
          <w:tcPr>
            <w:tcW w:w="1276" w:type="dxa"/>
            <w:vAlign w:val="center"/>
          </w:tcPr>
          <w:p w:rsidR="00402FAF" w:rsidRDefault="00402FAF">
            <w:pPr>
              <w:jc w:val="center"/>
              <w:rPr>
                <w:sz w:val="28"/>
              </w:rPr>
            </w:pPr>
            <w:r>
              <w:rPr>
                <w:sz w:val="28"/>
              </w:rPr>
              <w:t>64,4</w:t>
            </w:r>
          </w:p>
        </w:tc>
        <w:tc>
          <w:tcPr>
            <w:tcW w:w="1276" w:type="dxa"/>
            <w:vAlign w:val="center"/>
          </w:tcPr>
          <w:p w:rsidR="00402FAF" w:rsidRDefault="00402FAF">
            <w:pPr>
              <w:jc w:val="center"/>
              <w:rPr>
                <w:sz w:val="28"/>
              </w:rPr>
            </w:pPr>
            <w:r>
              <w:rPr>
                <w:sz w:val="28"/>
              </w:rPr>
              <w:t>64,4</w:t>
            </w:r>
          </w:p>
        </w:tc>
        <w:tc>
          <w:tcPr>
            <w:tcW w:w="1523" w:type="dxa"/>
            <w:vAlign w:val="center"/>
          </w:tcPr>
          <w:p w:rsidR="00402FAF" w:rsidRDefault="00402FAF">
            <w:pPr>
              <w:jc w:val="center"/>
              <w:rPr>
                <w:sz w:val="28"/>
              </w:rPr>
            </w:pPr>
            <w:r>
              <w:rPr>
                <w:sz w:val="28"/>
              </w:rPr>
              <w:t>-</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 xml:space="preserve">По данным таблицы среднеквартальная выработка работника предприятия ниже плановой на 652 грн. </w:t>
      </w:r>
    </w:p>
    <w:p w:rsidR="00402FAF" w:rsidRDefault="00402FAF">
      <w:pPr>
        <w:spacing w:line="360" w:lineRule="auto"/>
        <w:ind w:firstLine="709"/>
        <w:jc w:val="both"/>
        <w:rPr>
          <w:sz w:val="28"/>
        </w:rPr>
      </w:pPr>
      <w:r>
        <w:rPr>
          <w:sz w:val="28"/>
        </w:rPr>
        <w:t>Расчет влияния факторов на уровень среднеквартальной выработки работников предприятия способом абсолютных разниц.</w:t>
      </w:r>
    </w:p>
    <w:p w:rsidR="00402FAF" w:rsidRDefault="00402FAF">
      <w:pPr>
        <w:pStyle w:val="a6"/>
      </w:pPr>
      <w:r>
        <w:t>Изменение:</w:t>
      </w:r>
    </w:p>
    <w:p w:rsidR="00402FAF" w:rsidRDefault="00402FAF" w:rsidP="00402FAF">
      <w:pPr>
        <w:numPr>
          <w:ilvl w:val="0"/>
          <w:numId w:val="20"/>
        </w:numPr>
        <w:spacing w:line="360" w:lineRule="auto"/>
        <w:ind w:left="1069"/>
        <w:jc w:val="both"/>
        <w:rPr>
          <w:sz w:val="28"/>
        </w:rPr>
      </w:pPr>
      <w:r>
        <w:rPr>
          <w:sz w:val="28"/>
        </w:rPr>
        <w:t>доли рабочих дней в общей численности ППП</w:t>
      </w:r>
    </w:p>
    <w:p w:rsidR="00402FAF" w:rsidRDefault="00402FAF">
      <w:pPr>
        <w:spacing w:line="360" w:lineRule="auto"/>
        <w:jc w:val="center"/>
        <w:rPr>
          <w:rFonts w:ascii="Arial" w:hAnsi="Arial"/>
          <w:sz w:val="28"/>
        </w:rPr>
      </w:pPr>
      <w:r>
        <w:rPr>
          <w:rFonts w:ascii="Arial" w:hAnsi="Arial"/>
          <w:sz w:val="28"/>
        </w:rPr>
        <w:t xml:space="preserve">∆КВ </w:t>
      </w:r>
      <w:r>
        <w:rPr>
          <w:rFonts w:ascii="Arial" w:hAnsi="Arial"/>
          <w:sz w:val="28"/>
          <w:vertAlign w:val="subscript"/>
        </w:rPr>
        <w:t>уд</w:t>
      </w:r>
      <w:r>
        <w:rPr>
          <w:rFonts w:ascii="Arial" w:hAnsi="Arial"/>
          <w:sz w:val="28"/>
        </w:rPr>
        <w:t xml:space="preserve"> = ∆УД * КВ </w:t>
      </w:r>
      <w:r>
        <w:rPr>
          <w:rFonts w:ascii="Arial" w:hAnsi="Arial"/>
          <w:sz w:val="28"/>
          <w:vertAlign w:val="subscript"/>
        </w:rPr>
        <w:t>пл</w:t>
      </w:r>
    </w:p>
    <w:p w:rsidR="00402FAF" w:rsidRDefault="00402FAF">
      <w:pPr>
        <w:spacing w:line="360" w:lineRule="auto"/>
        <w:ind w:right="1133" w:firstLine="709"/>
        <w:jc w:val="center"/>
        <w:rPr>
          <w:rFonts w:ascii="Arial" w:hAnsi="Arial"/>
          <w:sz w:val="28"/>
        </w:rPr>
      </w:pPr>
      <w:r>
        <w:rPr>
          <w:rFonts w:ascii="Arial" w:hAnsi="Arial"/>
          <w:sz w:val="28"/>
        </w:rPr>
        <w:t>∆КВ уд = 0*5,059 = 0</w:t>
      </w:r>
    </w:p>
    <w:p w:rsidR="00402FAF" w:rsidRDefault="00402FAF" w:rsidP="00402FAF">
      <w:pPr>
        <w:numPr>
          <w:ilvl w:val="0"/>
          <w:numId w:val="20"/>
        </w:numPr>
        <w:spacing w:line="360" w:lineRule="auto"/>
        <w:ind w:left="1069"/>
        <w:jc w:val="both"/>
        <w:rPr>
          <w:sz w:val="28"/>
        </w:rPr>
      </w:pPr>
      <w:r>
        <w:rPr>
          <w:sz w:val="28"/>
        </w:rPr>
        <w:t>количество отработанных дней одним рабочим за квартал</w:t>
      </w:r>
    </w:p>
    <w:p w:rsidR="00402FAF" w:rsidRDefault="00402FAF">
      <w:pPr>
        <w:spacing w:line="360" w:lineRule="auto"/>
        <w:jc w:val="center"/>
        <w:rPr>
          <w:rFonts w:ascii="Arial" w:hAnsi="Arial"/>
          <w:i/>
          <w:sz w:val="28"/>
        </w:rPr>
      </w:pPr>
      <w:r>
        <w:rPr>
          <w:rFonts w:ascii="Arial" w:hAnsi="Arial"/>
          <w:i/>
          <w:sz w:val="28"/>
        </w:rPr>
        <w:t>∆КВ</w:t>
      </w:r>
      <w:r>
        <w:rPr>
          <w:rFonts w:ascii="Arial" w:hAnsi="Arial"/>
          <w:i/>
          <w:sz w:val="28"/>
          <w:vertAlign w:val="subscript"/>
        </w:rPr>
        <w:t>д</w:t>
      </w:r>
      <w:r>
        <w:rPr>
          <w:rFonts w:ascii="Arial" w:hAnsi="Arial"/>
          <w:i/>
          <w:sz w:val="28"/>
        </w:rPr>
        <w:t xml:space="preserve"> = УД</w:t>
      </w:r>
      <w:r>
        <w:rPr>
          <w:rFonts w:ascii="Arial" w:hAnsi="Arial"/>
          <w:i/>
          <w:sz w:val="28"/>
          <w:vertAlign w:val="subscript"/>
        </w:rPr>
        <w:t>ф</w:t>
      </w:r>
      <w:r>
        <w:rPr>
          <w:rFonts w:ascii="Arial" w:hAnsi="Arial"/>
          <w:i/>
          <w:sz w:val="28"/>
        </w:rPr>
        <w:t xml:space="preserve"> * ∆Д * ДВ </w:t>
      </w:r>
      <w:r>
        <w:rPr>
          <w:rFonts w:ascii="Arial" w:hAnsi="Arial"/>
          <w:i/>
          <w:sz w:val="28"/>
          <w:vertAlign w:val="subscript"/>
        </w:rPr>
        <w:t>пл</w:t>
      </w:r>
    </w:p>
    <w:p w:rsidR="00402FAF" w:rsidRDefault="00402FAF">
      <w:pPr>
        <w:spacing w:line="360" w:lineRule="auto"/>
        <w:ind w:right="1133" w:firstLine="709"/>
        <w:jc w:val="right"/>
        <w:rPr>
          <w:rFonts w:ascii="Arial" w:hAnsi="Arial"/>
          <w:i/>
          <w:sz w:val="28"/>
        </w:rPr>
      </w:pPr>
      <w:r>
        <w:rPr>
          <w:rFonts w:ascii="Arial" w:hAnsi="Arial"/>
          <w:i/>
          <w:sz w:val="28"/>
        </w:rPr>
        <w:t>∆КВд = 0,644* (-18) * 0,0843 = -0,977</w:t>
      </w:r>
    </w:p>
    <w:p w:rsidR="00402FAF" w:rsidRDefault="00402FAF" w:rsidP="00402FAF">
      <w:pPr>
        <w:numPr>
          <w:ilvl w:val="0"/>
          <w:numId w:val="20"/>
        </w:numPr>
        <w:spacing w:line="360" w:lineRule="auto"/>
        <w:ind w:left="1069"/>
        <w:jc w:val="both"/>
        <w:rPr>
          <w:sz w:val="28"/>
        </w:rPr>
      </w:pPr>
      <w:r>
        <w:rPr>
          <w:sz w:val="28"/>
        </w:rPr>
        <w:t>продолжительность рабочего дня</w:t>
      </w:r>
    </w:p>
    <w:p w:rsidR="00402FAF" w:rsidRDefault="00402FAF">
      <w:pPr>
        <w:spacing w:line="360" w:lineRule="auto"/>
        <w:jc w:val="center"/>
        <w:rPr>
          <w:rFonts w:ascii="Arial" w:hAnsi="Arial"/>
          <w:i/>
          <w:sz w:val="28"/>
        </w:rPr>
      </w:pPr>
      <w:r>
        <w:rPr>
          <w:rFonts w:ascii="Arial" w:hAnsi="Arial"/>
          <w:i/>
          <w:sz w:val="28"/>
        </w:rPr>
        <w:t>∆КВп = УДф * Дф * ∆П * ЧВпл</w:t>
      </w:r>
    </w:p>
    <w:p w:rsidR="00402FAF" w:rsidRDefault="00402FAF">
      <w:pPr>
        <w:spacing w:line="360" w:lineRule="auto"/>
        <w:jc w:val="center"/>
        <w:rPr>
          <w:rFonts w:ascii="Arial" w:hAnsi="Arial"/>
          <w:i/>
          <w:sz w:val="28"/>
        </w:rPr>
      </w:pPr>
      <w:r>
        <w:rPr>
          <w:rFonts w:ascii="Arial" w:hAnsi="Arial"/>
          <w:i/>
          <w:sz w:val="28"/>
        </w:rPr>
        <w:t>∆КВп = 0,644*42*(-0,1)*0,001067= -0,029</w:t>
      </w:r>
    </w:p>
    <w:p w:rsidR="00402FAF" w:rsidRDefault="00402FAF" w:rsidP="00402FAF">
      <w:pPr>
        <w:numPr>
          <w:ilvl w:val="0"/>
          <w:numId w:val="20"/>
        </w:numPr>
        <w:spacing w:line="360" w:lineRule="auto"/>
        <w:ind w:left="1069"/>
        <w:jc w:val="both"/>
        <w:rPr>
          <w:sz w:val="28"/>
        </w:rPr>
      </w:pPr>
      <w:r>
        <w:rPr>
          <w:sz w:val="28"/>
        </w:rPr>
        <w:t>среднечасовой выработки</w:t>
      </w:r>
    </w:p>
    <w:p w:rsidR="00402FAF" w:rsidRDefault="00402FAF">
      <w:pPr>
        <w:spacing w:line="360" w:lineRule="auto"/>
        <w:jc w:val="center"/>
        <w:rPr>
          <w:rFonts w:ascii="Arial" w:hAnsi="Arial"/>
          <w:i/>
          <w:sz w:val="28"/>
        </w:rPr>
      </w:pPr>
      <w:r>
        <w:rPr>
          <w:rFonts w:ascii="Arial" w:hAnsi="Arial"/>
          <w:i/>
          <w:sz w:val="28"/>
        </w:rPr>
        <w:t>∆РВ</w:t>
      </w:r>
      <w:r>
        <w:rPr>
          <w:rFonts w:ascii="Arial" w:hAnsi="Arial"/>
          <w:i/>
          <w:sz w:val="28"/>
          <w:vertAlign w:val="subscript"/>
        </w:rPr>
        <w:t>чв</w:t>
      </w:r>
      <w:r>
        <w:rPr>
          <w:rFonts w:ascii="Arial" w:hAnsi="Arial"/>
          <w:i/>
          <w:sz w:val="28"/>
        </w:rPr>
        <w:t xml:space="preserve"> = УФ</w:t>
      </w:r>
      <w:r>
        <w:rPr>
          <w:rFonts w:ascii="Arial" w:hAnsi="Arial"/>
          <w:i/>
          <w:sz w:val="28"/>
          <w:vertAlign w:val="subscript"/>
        </w:rPr>
        <w:t>ф</w:t>
      </w:r>
      <w:r>
        <w:rPr>
          <w:rFonts w:ascii="Arial" w:hAnsi="Arial"/>
          <w:i/>
          <w:sz w:val="28"/>
        </w:rPr>
        <w:t xml:space="preserve"> * Д</w:t>
      </w:r>
      <w:r>
        <w:rPr>
          <w:rFonts w:ascii="Arial" w:hAnsi="Arial"/>
          <w:i/>
          <w:sz w:val="28"/>
          <w:vertAlign w:val="subscript"/>
        </w:rPr>
        <w:t>ф</w:t>
      </w:r>
      <w:r>
        <w:rPr>
          <w:rFonts w:ascii="Arial" w:hAnsi="Arial"/>
          <w:i/>
          <w:sz w:val="28"/>
        </w:rPr>
        <w:t xml:space="preserve"> * ∆П</w:t>
      </w:r>
      <w:r>
        <w:rPr>
          <w:rFonts w:ascii="Arial" w:hAnsi="Arial"/>
          <w:i/>
          <w:sz w:val="28"/>
          <w:vertAlign w:val="subscript"/>
        </w:rPr>
        <w:t>ф</w:t>
      </w:r>
      <w:r>
        <w:rPr>
          <w:rFonts w:ascii="Arial" w:hAnsi="Arial"/>
          <w:i/>
          <w:sz w:val="28"/>
        </w:rPr>
        <w:t xml:space="preserve"> * ЧВ</w:t>
      </w:r>
    </w:p>
    <w:p w:rsidR="00402FAF" w:rsidRDefault="00402FAF">
      <w:pPr>
        <w:spacing w:line="360" w:lineRule="auto"/>
        <w:ind w:right="1133"/>
        <w:jc w:val="right"/>
        <w:rPr>
          <w:rFonts w:ascii="Arial" w:hAnsi="Arial"/>
          <w:i/>
          <w:sz w:val="28"/>
        </w:rPr>
      </w:pPr>
      <w:r>
        <w:rPr>
          <w:rFonts w:ascii="Arial" w:hAnsi="Arial"/>
          <w:i/>
          <w:sz w:val="28"/>
        </w:rPr>
        <w:t>∆РВчв = 0,644*42*7,8*0,00169 = + 0,354</w:t>
      </w:r>
    </w:p>
    <w:p w:rsidR="00402FAF" w:rsidRDefault="00402FAF">
      <w:pPr>
        <w:spacing w:line="360" w:lineRule="auto"/>
        <w:ind w:right="1133" w:firstLine="709"/>
        <w:jc w:val="right"/>
        <w:rPr>
          <w:sz w:val="28"/>
        </w:rPr>
      </w:pPr>
      <w:r>
        <w:rPr>
          <w:sz w:val="28"/>
        </w:rPr>
        <w:t xml:space="preserve">итого: – 0 ,652 </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По данным таблицы среднеквартальная выработка предприятия ниже плановой на 652 грн. Она снизилась за счет сверхплановых и внутрифирменных потерь рабочего времени на 977 и 29 грн., но повысилась за счет повышения среднечасовой выработки на 354 грн.</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Анализ фонда заработной платы.</w:t>
      </w:r>
    </w:p>
    <w:p w:rsidR="00402FAF" w:rsidRDefault="00402FAF">
      <w:pPr>
        <w:spacing w:line="360" w:lineRule="auto"/>
        <w:ind w:firstLine="709"/>
        <w:jc w:val="both"/>
        <w:rPr>
          <w:sz w:val="28"/>
        </w:rPr>
      </w:pPr>
      <w:r>
        <w:rPr>
          <w:sz w:val="28"/>
        </w:rPr>
        <w:t>Приступая к анализу использования фонда заработной платы, включаемого в себестоимость продукции, в первую очередь необходимо рассчитать абсолютное и относительное отклонение фактической его величины от планового уровня.</w:t>
      </w:r>
    </w:p>
    <w:p w:rsidR="00402FAF" w:rsidRDefault="00402FAF">
      <w:pPr>
        <w:spacing w:line="360" w:lineRule="auto"/>
        <w:ind w:firstLine="709"/>
        <w:jc w:val="both"/>
        <w:rPr>
          <w:sz w:val="28"/>
        </w:rPr>
      </w:pPr>
      <w:r>
        <w:rPr>
          <w:sz w:val="28"/>
        </w:rPr>
        <w:t>Абсолютное отклонение определяется сравнением фактически использованных средств на оплату труда с плановым фондом заработной платы в целом по предприятию. Однако следует иметь в виду, что абсолютное отклонение само по себе не характеризует использование фонда заработной платы, т.к. этот показатель определяется без учета степени выполнения плана по производству продукции.</w:t>
      </w:r>
    </w:p>
    <w:p w:rsidR="00402FAF" w:rsidRDefault="00402FAF">
      <w:pPr>
        <w:spacing w:line="360" w:lineRule="auto"/>
        <w:ind w:firstLine="709"/>
        <w:jc w:val="both"/>
        <w:rPr>
          <w:sz w:val="28"/>
        </w:rPr>
      </w:pPr>
      <w:r>
        <w:rPr>
          <w:sz w:val="28"/>
        </w:rPr>
        <w:t>Относительное отклонение рассчитывается как разность между фактически начисленной суммой заработной платы и плановым фондом, скорректированным на коэффициент выполнения плана по производству.</w:t>
      </w:r>
    </w:p>
    <w:p w:rsidR="00402FAF" w:rsidRDefault="00402FAF">
      <w:pPr>
        <w:spacing w:line="360" w:lineRule="auto"/>
        <w:ind w:firstLine="709"/>
        <w:jc w:val="right"/>
        <w:rPr>
          <w:sz w:val="28"/>
        </w:rPr>
      </w:pPr>
      <w:r>
        <w:rPr>
          <w:sz w:val="28"/>
        </w:rPr>
        <w:br w:type="page"/>
        <w:t>Таблица 21.</w:t>
      </w:r>
    </w:p>
    <w:p w:rsidR="00402FAF" w:rsidRDefault="00402FAF">
      <w:pPr>
        <w:spacing w:line="360" w:lineRule="auto"/>
        <w:ind w:firstLine="709"/>
        <w:jc w:val="center"/>
        <w:rPr>
          <w:sz w:val="28"/>
        </w:rPr>
      </w:pPr>
      <w:r>
        <w:rPr>
          <w:sz w:val="28"/>
        </w:rPr>
        <w:t>Анализ фонда заработной платы.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7"/>
        <w:gridCol w:w="1276"/>
        <w:gridCol w:w="1276"/>
        <w:gridCol w:w="1523"/>
      </w:tblGrid>
      <w:tr w:rsidR="00402FAF">
        <w:trPr>
          <w:cantSplit/>
          <w:trHeight w:val="165"/>
          <w:jc w:val="center"/>
        </w:trPr>
        <w:tc>
          <w:tcPr>
            <w:tcW w:w="5777" w:type="dxa"/>
            <w:vMerge w:val="restart"/>
            <w:vAlign w:val="center"/>
          </w:tcPr>
          <w:p w:rsidR="00402FAF" w:rsidRDefault="00402FAF">
            <w:pPr>
              <w:jc w:val="center"/>
              <w:rPr>
                <w:sz w:val="28"/>
              </w:rPr>
            </w:pPr>
            <w:r>
              <w:rPr>
                <w:sz w:val="28"/>
              </w:rPr>
              <w:t>Вид оплаты</w:t>
            </w:r>
          </w:p>
        </w:tc>
        <w:tc>
          <w:tcPr>
            <w:tcW w:w="4075" w:type="dxa"/>
            <w:gridSpan w:val="3"/>
            <w:vAlign w:val="center"/>
          </w:tcPr>
          <w:p w:rsidR="00402FAF" w:rsidRDefault="00402FAF">
            <w:pPr>
              <w:jc w:val="center"/>
              <w:rPr>
                <w:sz w:val="24"/>
              </w:rPr>
            </w:pPr>
            <w:r>
              <w:rPr>
                <w:sz w:val="24"/>
              </w:rPr>
              <w:t>Сумма заработной платы, тыс. грн.</w:t>
            </w:r>
          </w:p>
        </w:tc>
      </w:tr>
      <w:tr w:rsidR="00402FAF">
        <w:trPr>
          <w:cantSplit/>
          <w:trHeight w:val="105"/>
          <w:jc w:val="center"/>
        </w:trPr>
        <w:tc>
          <w:tcPr>
            <w:tcW w:w="5777" w:type="dxa"/>
            <w:vMerge/>
            <w:vAlign w:val="center"/>
          </w:tcPr>
          <w:p w:rsidR="00402FAF" w:rsidRDefault="00402FAF">
            <w:pPr>
              <w:jc w:val="center"/>
              <w:rPr>
                <w:sz w:val="28"/>
              </w:rPr>
            </w:pPr>
          </w:p>
        </w:tc>
        <w:tc>
          <w:tcPr>
            <w:tcW w:w="4075" w:type="dxa"/>
            <w:gridSpan w:val="3"/>
            <w:vAlign w:val="center"/>
          </w:tcPr>
          <w:p w:rsidR="00402FAF" w:rsidRDefault="00402FAF">
            <w:pPr>
              <w:jc w:val="center"/>
              <w:rPr>
                <w:sz w:val="24"/>
              </w:rPr>
            </w:pPr>
            <w:r>
              <w:rPr>
                <w:sz w:val="24"/>
                <w:lang w:val="en-US"/>
              </w:rPr>
              <w:t>III</w:t>
            </w:r>
            <w:r>
              <w:rPr>
                <w:sz w:val="24"/>
              </w:rPr>
              <w:t xml:space="preserve"> квартал 2000 года</w:t>
            </w:r>
          </w:p>
        </w:tc>
      </w:tr>
      <w:tr w:rsidR="00402FAF">
        <w:trPr>
          <w:cantSplit/>
          <w:jc w:val="center"/>
        </w:trPr>
        <w:tc>
          <w:tcPr>
            <w:tcW w:w="5777" w:type="dxa"/>
            <w:vMerge/>
            <w:vAlign w:val="center"/>
          </w:tcPr>
          <w:p w:rsidR="00402FAF" w:rsidRDefault="00402FAF">
            <w:pPr>
              <w:rPr>
                <w:sz w:val="24"/>
              </w:rPr>
            </w:pPr>
          </w:p>
        </w:tc>
        <w:tc>
          <w:tcPr>
            <w:tcW w:w="1276" w:type="dxa"/>
            <w:vAlign w:val="center"/>
          </w:tcPr>
          <w:p w:rsidR="00402FAF" w:rsidRDefault="00402FAF">
            <w:pPr>
              <w:jc w:val="center"/>
              <w:rPr>
                <w:sz w:val="24"/>
              </w:rPr>
            </w:pPr>
            <w:r>
              <w:rPr>
                <w:sz w:val="24"/>
              </w:rPr>
              <w:t>План</w:t>
            </w:r>
          </w:p>
        </w:tc>
        <w:tc>
          <w:tcPr>
            <w:tcW w:w="1276" w:type="dxa"/>
            <w:vAlign w:val="center"/>
          </w:tcPr>
          <w:p w:rsidR="00402FAF" w:rsidRDefault="00402FAF">
            <w:pPr>
              <w:jc w:val="center"/>
              <w:rPr>
                <w:sz w:val="24"/>
              </w:rPr>
            </w:pPr>
            <w:r>
              <w:rPr>
                <w:sz w:val="24"/>
              </w:rPr>
              <w:t>Факт</w:t>
            </w:r>
          </w:p>
        </w:tc>
        <w:tc>
          <w:tcPr>
            <w:tcW w:w="1523" w:type="dxa"/>
            <w:vAlign w:val="center"/>
          </w:tcPr>
          <w:p w:rsidR="00402FAF" w:rsidRDefault="00402FAF">
            <w:pPr>
              <w:jc w:val="center"/>
              <w:rPr>
                <w:sz w:val="24"/>
              </w:rPr>
            </w:pPr>
            <w:r>
              <w:rPr>
                <w:sz w:val="24"/>
              </w:rPr>
              <w:t xml:space="preserve">Отклонение </w:t>
            </w:r>
          </w:p>
        </w:tc>
      </w:tr>
      <w:tr w:rsidR="00402FAF">
        <w:trPr>
          <w:jc w:val="center"/>
        </w:trPr>
        <w:tc>
          <w:tcPr>
            <w:tcW w:w="5777" w:type="dxa"/>
            <w:vAlign w:val="center"/>
          </w:tcPr>
          <w:p w:rsidR="00402FAF" w:rsidRDefault="00402FAF" w:rsidP="00402FAF">
            <w:pPr>
              <w:numPr>
                <w:ilvl w:val="0"/>
                <w:numId w:val="21"/>
              </w:numPr>
              <w:spacing w:line="360" w:lineRule="auto"/>
              <w:rPr>
                <w:sz w:val="28"/>
              </w:rPr>
            </w:pPr>
            <w:r>
              <w:rPr>
                <w:sz w:val="28"/>
              </w:rPr>
              <w:t>Переменная часть оплаты труда рабочих (по сдельным расценкам и пр.)</w:t>
            </w:r>
          </w:p>
        </w:tc>
        <w:tc>
          <w:tcPr>
            <w:tcW w:w="1276" w:type="dxa"/>
            <w:vAlign w:val="center"/>
          </w:tcPr>
          <w:p w:rsidR="00402FAF" w:rsidRDefault="00402FAF">
            <w:pPr>
              <w:spacing w:line="360" w:lineRule="auto"/>
              <w:jc w:val="center"/>
              <w:rPr>
                <w:sz w:val="28"/>
              </w:rPr>
            </w:pPr>
            <w:r>
              <w:rPr>
                <w:sz w:val="28"/>
              </w:rPr>
              <w:t>278</w:t>
            </w:r>
          </w:p>
        </w:tc>
        <w:tc>
          <w:tcPr>
            <w:tcW w:w="1276" w:type="dxa"/>
            <w:vAlign w:val="center"/>
          </w:tcPr>
          <w:p w:rsidR="00402FAF" w:rsidRDefault="00402FAF">
            <w:pPr>
              <w:spacing w:line="360" w:lineRule="auto"/>
              <w:jc w:val="center"/>
              <w:rPr>
                <w:sz w:val="28"/>
              </w:rPr>
            </w:pPr>
            <w:r>
              <w:rPr>
                <w:sz w:val="28"/>
              </w:rPr>
              <w:t>211</w:t>
            </w:r>
          </w:p>
        </w:tc>
        <w:tc>
          <w:tcPr>
            <w:tcW w:w="1523" w:type="dxa"/>
            <w:vAlign w:val="center"/>
          </w:tcPr>
          <w:p w:rsidR="00402FAF" w:rsidRDefault="00402FAF">
            <w:pPr>
              <w:spacing w:line="360" w:lineRule="auto"/>
              <w:jc w:val="center"/>
              <w:rPr>
                <w:sz w:val="28"/>
              </w:rPr>
            </w:pPr>
            <w:r>
              <w:rPr>
                <w:sz w:val="28"/>
              </w:rPr>
              <w:t>-67</w:t>
            </w:r>
          </w:p>
        </w:tc>
      </w:tr>
      <w:tr w:rsidR="00402FAF">
        <w:trPr>
          <w:jc w:val="center"/>
        </w:trPr>
        <w:tc>
          <w:tcPr>
            <w:tcW w:w="5777" w:type="dxa"/>
            <w:vAlign w:val="center"/>
          </w:tcPr>
          <w:p w:rsidR="00402FAF" w:rsidRDefault="00402FAF" w:rsidP="00402FAF">
            <w:pPr>
              <w:numPr>
                <w:ilvl w:val="0"/>
                <w:numId w:val="21"/>
              </w:numPr>
              <w:spacing w:line="360" w:lineRule="auto"/>
              <w:rPr>
                <w:sz w:val="28"/>
              </w:rPr>
            </w:pPr>
            <w:r>
              <w:rPr>
                <w:sz w:val="28"/>
              </w:rPr>
              <w:t>Постоянная часть оплаты труда рабочих (повременная оплата и пр.)</w:t>
            </w:r>
          </w:p>
        </w:tc>
        <w:tc>
          <w:tcPr>
            <w:tcW w:w="1276" w:type="dxa"/>
            <w:vAlign w:val="center"/>
          </w:tcPr>
          <w:p w:rsidR="00402FAF" w:rsidRDefault="00402FAF">
            <w:pPr>
              <w:spacing w:line="360" w:lineRule="auto"/>
              <w:jc w:val="center"/>
              <w:rPr>
                <w:sz w:val="28"/>
              </w:rPr>
            </w:pPr>
            <w:r>
              <w:rPr>
                <w:sz w:val="28"/>
              </w:rPr>
              <w:t>118</w:t>
            </w:r>
          </w:p>
        </w:tc>
        <w:tc>
          <w:tcPr>
            <w:tcW w:w="1276" w:type="dxa"/>
            <w:vAlign w:val="center"/>
          </w:tcPr>
          <w:p w:rsidR="00402FAF" w:rsidRDefault="00402FAF">
            <w:pPr>
              <w:spacing w:line="360" w:lineRule="auto"/>
              <w:jc w:val="center"/>
              <w:rPr>
                <w:sz w:val="28"/>
              </w:rPr>
            </w:pPr>
            <w:r>
              <w:rPr>
                <w:sz w:val="28"/>
              </w:rPr>
              <w:t>114</w:t>
            </w:r>
          </w:p>
        </w:tc>
        <w:tc>
          <w:tcPr>
            <w:tcW w:w="1523" w:type="dxa"/>
            <w:vAlign w:val="center"/>
          </w:tcPr>
          <w:p w:rsidR="00402FAF" w:rsidRDefault="00402FAF">
            <w:pPr>
              <w:spacing w:line="360" w:lineRule="auto"/>
              <w:jc w:val="center"/>
              <w:rPr>
                <w:sz w:val="28"/>
              </w:rPr>
            </w:pPr>
            <w:r>
              <w:rPr>
                <w:sz w:val="28"/>
              </w:rPr>
              <w:t>-4</w:t>
            </w:r>
          </w:p>
        </w:tc>
      </w:tr>
      <w:tr w:rsidR="00402FAF">
        <w:trPr>
          <w:jc w:val="center"/>
        </w:trPr>
        <w:tc>
          <w:tcPr>
            <w:tcW w:w="5777" w:type="dxa"/>
            <w:vAlign w:val="center"/>
          </w:tcPr>
          <w:p w:rsidR="00402FAF" w:rsidRDefault="00402FAF" w:rsidP="00402FAF">
            <w:pPr>
              <w:numPr>
                <w:ilvl w:val="0"/>
                <w:numId w:val="21"/>
              </w:numPr>
              <w:spacing w:line="360" w:lineRule="auto"/>
              <w:rPr>
                <w:sz w:val="28"/>
              </w:rPr>
            </w:pPr>
            <w:r>
              <w:rPr>
                <w:sz w:val="28"/>
              </w:rPr>
              <w:t>Всего оплата труда:</w:t>
            </w:r>
          </w:p>
        </w:tc>
        <w:tc>
          <w:tcPr>
            <w:tcW w:w="1276" w:type="dxa"/>
            <w:vAlign w:val="center"/>
          </w:tcPr>
          <w:p w:rsidR="00402FAF" w:rsidRDefault="00402FAF">
            <w:pPr>
              <w:spacing w:line="360" w:lineRule="auto"/>
              <w:jc w:val="center"/>
              <w:rPr>
                <w:sz w:val="28"/>
              </w:rPr>
            </w:pPr>
            <w:r>
              <w:rPr>
                <w:sz w:val="28"/>
              </w:rPr>
              <w:t>396</w:t>
            </w:r>
          </w:p>
        </w:tc>
        <w:tc>
          <w:tcPr>
            <w:tcW w:w="1276" w:type="dxa"/>
            <w:vAlign w:val="center"/>
          </w:tcPr>
          <w:p w:rsidR="00402FAF" w:rsidRDefault="00402FAF">
            <w:pPr>
              <w:spacing w:line="360" w:lineRule="auto"/>
              <w:jc w:val="center"/>
              <w:rPr>
                <w:sz w:val="28"/>
              </w:rPr>
            </w:pPr>
            <w:r>
              <w:rPr>
                <w:sz w:val="28"/>
              </w:rPr>
              <w:t>325</w:t>
            </w:r>
          </w:p>
        </w:tc>
        <w:tc>
          <w:tcPr>
            <w:tcW w:w="1523" w:type="dxa"/>
            <w:vAlign w:val="center"/>
          </w:tcPr>
          <w:p w:rsidR="00402FAF" w:rsidRDefault="00402FAF">
            <w:pPr>
              <w:spacing w:line="360" w:lineRule="auto"/>
              <w:jc w:val="center"/>
              <w:rPr>
                <w:sz w:val="28"/>
              </w:rPr>
            </w:pPr>
            <w:r>
              <w:rPr>
                <w:sz w:val="28"/>
              </w:rPr>
              <w:t>-71</w:t>
            </w:r>
          </w:p>
        </w:tc>
      </w:tr>
      <w:tr w:rsidR="00402FAF">
        <w:trPr>
          <w:jc w:val="center"/>
        </w:trPr>
        <w:tc>
          <w:tcPr>
            <w:tcW w:w="5777" w:type="dxa"/>
            <w:vAlign w:val="center"/>
          </w:tcPr>
          <w:p w:rsidR="00402FAF" w:rsidRDefault="00402FAF" w:rsidP="00402FAF">
            <w:pPr>
              <w:numPr>
                <w:ilvl w:val="0"/>
                <w:numId w:val="21"/>
              </w:numPr>
              <w:spacing w:line="360" w:lineRule="auto"/>
              <w:rPr>
                <w:sz w:val="28"/>
              </w:rPr>
            </w:pPr>
            <w:r>
              <w:rPr>
                <w:sz w:val="28"/>
              </w:rPr>
              <w:t>Оплата труда служащих</w:t>
            </w:r>
          </w:p>
        </w:tc>
        <w:tc>
          <w:tcPr>
            <w:tcW w:w="1276" w:type="dxa"/>
            <w:vAlign w:val="center"/>
          </w:tcPr>
          <w:p w:rsidR="00402FAF" w:rsidRDefault="00402FAF">
            <w:pPr>
              <w:spacing w:line="360" w:lineRule="auto"/>
              <w:jc w:val="center"/>
              <w:rPr>
                <w:sz w:val="28"/>
              </w:rPr>
            </w:pPr>
            <w:r>
              <w:rPr>
                <w:sz w:val="28"/>
              </w:rPr>
              <w:t>230</w:t>
            </w:r>
          </w:p>
        </w:tc>
        <w:tc>
          <w:tcPr>
            <w:tcW w:w="1276" w:type="dxa"/>
            <w:vAlign w:val="center"/>
          </w:tcPr>
          <w:p w:rsidR="00402FAF" w:rsidRDefault="00402FAF">
            <w:pPr>
              <w:spacing w:line="360" w:lineRule="auto"/>
              <w:jc w:val="center"/>
              <w:rPr>
                <w:sz w:val="28"/>
              </w:rPr>
            </w:pPr>
            <w:r>
              <w:rPr>
                <w:sz w:val="28"/>
              </w:rPr>
              <w:t>229</w:t>
            </w:r>
          </w:p>
        </w:tc>
        <w:tc>
          <w:tcPr>
            <w:tcW w:w="1523" w:type="dxa"/>
            <w:vAlign w:val="center"/>
          </w:tcPr>
          <w:p w:rsidR="00402FAF" w:rsidRDefault="00402FAF">
            <w:pPr>
              <w:spacing w:line="360" w:lineRule="auto"/>
              <w:jc w:val="center"/>
              <w:rPr>
                <w:sz w:val="28"/>
              </w:rPr>
            </w:pPr>
            <w:r>
              <w:rPr>
                <w:sz w:val="28"/>
              </w:rPr>
              <w:t>-1</w:t>
            </w:r>
          </w:p>
        </w:tc>
      </w:tr>
      <w:tr w:rsidR="00402FAF">
        <w:trPr>
          <w:jc w:val="center"/>
        </w:trPr>
        <w:tc>
          <w:tcPr>
            <w:tcW w:w="5777" w:type="dxa"/>
            <w:vAlign w:val="center"/>
          </w:tcPr>
          <w:p w:rsidR="00402FAF" w:rsidRDefault="00402FAF" w:rsidP="00402FAF">
            <w:pPr>
              <w:numPr>
                <w:ilvl w:val="0"/>
                <w:numId w:val="21"/>
              </w:numPr>
              <w:spacing w:line="360" w:lineRule="auto"/>
              <w:rPr>
                <w:sz w:val="28"/>
              </w:rPr>
            </w:pPr>
            <w:r>
              <w:rPr>
                <w:sz w:val="28"/>
              </w:rPr>
              <w:t>Общий фонд заработной платы</w:t>
            </w:r>
          </w:p>
        </w:tc>
        <w:tc>
          <w:tcPr>
            <w:tcW w:w="1276" w:type="dxa"/>
            <w:vAlign w:val="center"/>
          </w:tcPr>
          <w:p w:rsidR="00402FAF" w:rsidRDefault="00402FAF">
            <w:pPr>
              <w:spacing w:line="360" w:lineRule="auto"/>
              <w:jc w:val="center"/>
              <w:rPr>
                <w:sz w:val="28"/>
              </w:rPr>
            </w:pPr>
            <w:r>
              <w:rPr>
                <w:sz w:val="28"/>
              </w:rPr>
              <w:t>626</w:t>
            </w:r>
          </w:p>
        </w:tc>
        <w:tc>
          <w:tcPr>
            <w:tcW w:w="1276" w:type="dxa"/>
            <w:vAlign w:val="center"/>
          </w:tcPr>
          <w:p w:rsidR="00402FAF" w:rsidRDefault="00402FAF">
            <w:pPr>
              <w:spacing w:line="360" w:lineRule="auto"/>
              <w:jc w:val="center"/>
              <w:rPr>
                <w:sz w:val="28"/>
              </w:rPr>
            </w:pPr>
            <w:r>
              <w:rPr>
                <w:sz w:val="28"/>
              </w:rPr>
              <w:t>554</w:t>
            </w:r>
          </w:p>
        </w:tc>
        <w:tc>
          <w:tcPr>
            <w:tcW w:w="1523" w:type="dxa"/>
            <w:vAlign w:val="center"/>
          </w:tcPr>
          <w:p w:rsidR="00402FAF" w:rsidRDefault="00402FAF">
            <w:pPr>
              <w:spacing w:line="360" w:lineRule="auto"/>
              <w:jc w:val="center"/>
              <w:rPr>
                <w:sz w:val="28"/>
              </w:rPr>
            </w:pPr>
            <w:r>
              <w:rPr>
                <w:sz w:val="28"/>
              </w:rPr>
              <w:t>-72</w:t>
            </w:r>
          </w:p>
        </w:tc>
      </w:tr>
      <w:tr w:rsidR="00402FAF">
        <w:trPr>
          <w:jc w:val="center"/>
        </w:trPr>
        <w:tc>
          <w:tcPr>
            <w:tcW w:w="5777" w:type="dxa"/>
            <w:vAlign w:val="center"/>
          </w:tcPr>
          <w:p w:rsidR="00402FAF" w:rsidRDefault="00402FAF" w:rsidP="00402FAF">
            <w:pPr>
              <w:numPr>
                <w:ilvl w:val="0"/>
                <w:numId w:val="21"/>
              </w:numPr>
              <w:spacing w:line="360" w:lineRule="auto"/>
              <w:rPr>
                <w:sz w:val="28"/>
              </w:rPr>
            </w:pPr>
            <w:r>
              <w:rPr>
                <w:sz w:val="28"/>
              </w:rPr>
              <w:t>Общий фонд заработной платы:</w:t>
            </w:r>
          </w:p>
        </w:tc>
        <w:tc>
          <w:tcPr>
            <w:tcW w:w="1276" w:type="dxa"/>
            <w:vAlign w:val="center"/>
          </w:tcPr>
          <w:p w:rsidR="00402FAF" w:rsidRDefault="00402FAF">
            <w:pPr>
              <w:spacing w:line="360" w:lineRule="auto"/>
              <w:jc w:val="center"/>
              <w:rPr>
                <w:sz w:val="28"/>
              </w:rPr>
            </w:pPr>
          </w:p>
        </w:tc>
        <w:tc>
          <w:tcPr>
            <w:tcW w:w="1276" w:type="dxa"/>
            <w:vAlign w:val="center"/>
          </w:tcPr>
          <w:p w:rsidR="00402FAF" w:rsidRDefault="00402FAF">
            <w:pPr>
              <w:spacing w:line="360" w:lineRule="auto"/>
              <w:jc w:val="center"/>
              <w:rPr>
                <w:sz w:val="28"/>
              </w:rPr>
            </w:pPr>
          </w:p>
        </w:tc>
        <w:tc>
          <w:tcPr>
            <w:tcW w:w="1523" w:type="dxa"/>
            <w:vAlign w:val="center"/>
          </w:tcPr>
          <w:p w:rsidR="00402FAF" w:rsidRDefault="00402FAF">
            <w:pPr>
              <w:spacing w:line="360" w:lineRule="auto"/>
              <w:jc w:val="center"/>
              <w:rPr>
                <w:sz w:val="28"/>
              </w:rPr>
            </w:pPr>
          </w:p>
        </w:tc>
      </w:tr>
      <w:tr w:rsidR="00402FAF">
        <w:trPr>
          <w:jc w:val="center"/>
        </w:trPr>
        <w:tc>
          <w:tcPr>
            <w:tcW w:w="5777" w:type="dxa"/>
            <w:vAlign w:val="center"/>
          </w:tcPr>
          <w:p w:rsidR="00402FAF" w:rsidRDefault="00402FAF">
            <w:pPr>
              <w:spacing w:line="360" w:lineRule="auto"/>
              <w:ind w:left="850"/>
              <w:rPr>
                <w:sz w:val="28"/>
              </w:rPr>
            </w:pPr>
            <w:r>
              <w:rPr>
                <w:sz w:val="28"/>
              </w:rPr>
              <w:t>Переменная часть</w:t>
            </w:r>
          </w:p>
        </w:tc>
        <w:tc>
          <w:tcPr>
            <w:tcW w:w="1276" w:type="dxa"/>
            <w:vAlign w:val="center"/>
          </w:tcPr>
          <w:p w:rsidR="00402FAF" w:rsidRDefault="00402FAF">
            <w:pPr>
              <w:spacing w:line="360" w:lineRule="auto"/>
              <w:jc w:val="center"/>
              <w:rPr>
                <w:sz w:val="28"/>
              </w:rPr>
            </w:pPr>
            <w:r>
              <w:rPr>
                <w:sz w:val="28"/>
              </w:rPr>
              <w:t>278</w:t>
            </w:r>
          </w:p>
        </w:tc>
        <w:tc>
          <w:tcPr>
            <w:tcW w:w="1276" w:type="dxa"/>
            <w:vAlign w:val="center"/>
          </w:tcPr>
          <w:p w:rsidR="00402FAF" w:rsidRDefault="00402FAF">
            <w:pPr>
              <w:spacing w:line="360" w:lineRule="auto"/>
              <w:jc w:val="center"/>
              <w:rPr>
                <w:sz w:val="28"/>
              </w:rPr>
            </w:pPr>
            <w:r>
              <w:rPr>
                <w:sz w:val="28"/>
              </w:rPr>
              <w:t>211</w:t>
            </w:r>
          </w:p>
        </w:tc>
        <w:tc>
          <w:tcPr>
            <w:tcW w:w="1523" w:type="dxa"/>
            <w:vAlign w:val="center"/>
          </w:tcPr>
          <w:p w:rsidR="00402FAF" w:rsidRDefault="00402FAF">
            <w:pPr>
              <w:spacing w:line="360" w:lineRule="auto"/>
              <w:jc w:val="center"/>
              <w:rPr>
                <w:sz w:val="28"/>
              </w:rPr>
            </w:pPr>
            <w:r>
              <w:rPr>
                <w:sz w:val="28"/>
              </w:rPr>
              <w:t>-67</w:t>
            </w:r>
          </w:p>
        </w:tc>
      </w:tr>
      <w:tr w:rsidR="00402FAF">
        <w:trPr>
          <w:jc w:val="center"/>
        </w:trPr>
        <w:tc>
          <w:tcPr>
            <w:tcW w:w="5777" w:type="dxa"/>
            <w:vAlign w:val="center"/>
          </w:tcPr>
          <w:p w:rsidR="00402FAF" w:rsidRDefault="00402FAF">
            <w:pPr>
              <w:spacing w:line="360" w:lineRule="auto"/>
              <w:ind w:left="850"/>
              <w:rPr>
                <w:sz w:val="28"/>
              </w:rPr>
            </w:pPr>
            <w:r>
              <w:rPr>
                <w:sz w:val="28"/>
              </w:rPr>
              <w:t>Постоянная часть</w:t>
            </w:r>
          </w:p>
        </w:tc>
        <w:tc>
          <w:tcPr>
            <w:tcW w:w="1276" w:type="dxa"/>
            <w:vAlign w:val="center"/>
          </w:tcPr>
          <w:p w:rsidR="00402FAF" w:rsidRDefault="00402FAF">
            <w:pPr>
              <w:spacing w:line="360" w:lineRule="auto"/>
              <w:jc w:val="center"/>
              <w:rPr>
                <w:sz w:val="28"/>
              </w:rPr>
            </w:pPr>
            <w:r>
              <w:rPr>
                <w:sz w:val="28"/>
              </w:rPr>
              <w:t>348</w:t>
            </w:r>
          </w:p>
        </w:tc>
        <w:tc>
          <w:tcPr>
            <w:tcW w:w="1276" w:type="dxa"/>
            <w:vAlign w:val="center"/>
          </w:tcPr>
          <w:p w:rsidR="00402FAF" w:rsidRDefault="00402FAF">
            <w:pPr>
              <w:spacing w:line="360" w:lineRule="auto"/>
              <w:jc w:val="center"/>
              <w:rPr>
                <w:sz w:val="28"/>
              </w:rPr>
            </w:pPr>
            <w:r>
              <w:rPr>
                <w:sz w:val="28"/>
              </w:rPr>
              <w:t>343</w:t>
            </w:r>
          </w:p>
        </w:tc>
        <w:tc>
          <w:tcPr>
            <w:tcW w:w="1523" w:type="dxa"/>
            <w:vAlign w:val="center"/>
          </w:tcPr>
          <w:p w:rsidR="00402FAF" w:rsidRDefault="00402FAF">
            <w:pPr>
              <w:spacing w:line="360" w:lineRule="auto"/>
              <w:jc w:val="center"/>
              <w:rPr>
                <w:sz w:val="28"/>
              </w:rPr>
            </w:pPr>
            <w:r>
              <w:rPr>
                <w:sz w:val="28"/>
              </w:rPr>
              <w:t>-5</w:t>
            </w:r>
          </w:p>
        </w:tc>
      </w:tr>
      <w:tr w:rsidR="00402FAF">
        <w:trPr>
          <w:jc w:val="center"/>
        </w:trPr>
        <w:tc>
          <w:tcPr>
            <w:tcW w:w="5777" w:type="dxa"/>
            <w:vAlign w:val="center"/>
          </w:tcPr>
          <w:p w:rsidR="00402FAF" w:rsidRDefault="00402FAF" w:rsidP="00402FAF">
            <w:pPr>
              <w:numPr>
                <w:ilvl w:val="0"/>
                <w:numId w:val="21"/>
              </w:numPr>
              <w:spacing w:line="360" w:lineRule="auto"/>
              <w:rPr>
                <w:sz w:val="28"/>
              </w:rPr>
            </w:pPr>
            <w:r>
              <w:rPr>
                <w:sz w:val="28"/>
              </w:rPr>
              <w:t>Средняя заработная плата, грн.</w:t>
            </w:r>
          </w:p>
        </w:tc>
        <w:tc>
          <w:tcPr>
            <w:tcW w:w="1276" w:type="dxa"/>
            <w:vAlign w:val="center"/>
          </w:tcPr>
          <w:p w:rsidR="00402FAF" w:rsidRDefault="00402FAF">
            <w:pPr>
              <w:spacing w:line="360" w:lineRule="auto"/>
              <w:jc w:val="center"/>
              <w:rPr>
                <w:sz w:val="28"/>
              </w:rPr>
            </w:pPr>
            <w:r>
              <w:rPr>
                <w:sz w:val="28"/>
              </w:rPr>
              <w:t>747</w:t>
            </w:r>
          </w:p>
        </w:tc>
        <w:tc>
          <w:tcPr>
            <w:tcW w:w="1276" w:type="dxa"/>
            <w:vAlign w:val="center"/>
          </w:tcPr>
          <w:p w:rsidR="00402FAF" w:rsidRDefault="00402FAF">
            <w:pPr>
              <w:spacing w:line="360" w:lineRule="auto"/>
              <w:jc w:val="center"/>
              <w:rPr>
                <w:sz w:val="28"/>
              </w:rPr>
            </w:pPr>
            <w:r>
              <w:rPr>
                <w:sz w:val="28"/>
              </w:rPr>
              <w:t>659</w:t>
            </w:r>
          </w:p>
        </w:tc>
        <w:tc>
          <w:tcPr>
            <w:tcW w:w="1523" w:type="dxa"/>
            <w:vAlign w:val="center"/>
          </w:tcPr>
          <w:p w:rsidR="00402FAF" w:rsidRDefault="00402FAF">
            <w:pPr>
              <w:spacing w:line="360" w:lineRule="auto"/>
              <w:jc w:val="center"/>
              <w:rPr>
                <w:sz w:val="28"/>
              </w:rPr>
            </w:pPr>
            <w:r>
              <w:rPr>
                <w:sz w:val="28"/>
              </w:rPr>
              <w:t>-88</w:t>
            </w:r>
          </w:p>
        </w:tc>
      </w:tr>
      <w:tr w:rsidR="00402FAF">
        <w:trPr>
          <w:jc w:val="center"/>
        </w:trPr>
        <w:tc>
          <w:tcPr>
            <w:tcW w:w="5777" w:type="dxa"/>
            <w:vAlign w:val="center"/>
          </w:tcPr>
          <w:p w:rsidR="00402FAF" w:rsidRDefault="00402FAF" w:rsidP="00402FAF">
            <w:pPr>
              <w:numPr>
                <w:ilvl w:val="0"/>
                <w:numId w:val="21"/>
              </w:numPr>
              <w:spacing w:line="360" w:lineRule="auto"/>
              <w:rPr>
                <w:sz w:val="28"/>
              </w:rPr>
            </w:pPr>
            <w:r>
              <w:rPr>
                <w:sz w:val="28"/>
              </w:rPr>
              <w:t>Среднесписочная численность ППП</w:t>
            </w:r>
          </w:p>
        </w:tc>
        <w:tc>
          <w:tcPr>
            <w:tcW w:w="1276" w:type="dxa"/>
            <w:vAlign w:val="center"/>
          </w:tcPr>
          <w:p w:rsidR="00402FAF" w:rsidRDefault="00402FAF">
            <w:pPr>
              <w:spacing w:line="360" w:lineRule="auto"/>
              <w:jc w:val="center"/>
              <w:rPr>
                <w:sz w:val="28"/>
              </w:rPr>
            </w:pPr>
            <w:r>
              <w:rPr>
                <w:sz w:val="28"/>
              </w:rPr>
              <w:t>838</w:t>
            </w:r>
          </w:p>
        </w:tc>
        <w:tc>
          <w:tcPr>
            <w:tcW w:w="1276" w:type="dxa"/>
            <w:vAlign w:val="center"/>
          </w:tcPr>
          <w:p w:rsidR="00402FAF" w:rsidRDefault="00402FAF">
            <w:pPr>
              <w:spacing w:line="360" w:lineRule="auto"/>
              <w:jc w:val="center"/>
              <w:rPr>
                <w:sz w:val="28"/>
              </w:rPr>
            </w:pPr>
            <w:r>
              <w:rPr>
                <w:sz w:val="28"/>
              </w:rPr>
              <w:t>840</w:t>
            </w:r>
          </w:p>
        </w:tc>
        <w:tc>
          <w:tcPr>
            <w:tcW w:w="1523" w:type="dxa"/>
            <w:vAlign w:val="center"/>
          </w:tcPr>
          <w:p w:rsidR="00402FAF" w:rsidRDefault="00402FAF">
            <w:pPr>
              <w:spacing w:line="360" w:lineRule="auto"/>
              <w:jc w:val="center"/>
              <w:rPr>
                <w:sz w:val="28"/>
              </w:rPr>
            </w:pPr>
            <w:r>
              <w:rPr>
                <w:sz w:val="28"/>
              </w:rPr>
              <w:t>2</w:t>
            </w:r>
          </w:p>
        </w:tc>
      </w:tr>
    </w:tbl>
    <w:p w:rsidR="00402FAF" w:rsidRDefault="00402FAF">
      <w:pPr>
        <w:spacing w:line="360" w:lineRule="auto"/>
        <w:ind w:firstLine="709"/>
        <w:jc w:val="both"/>
        <w:rPr>
          <w:sz w:val="28"/>
        </w:rPr>
      </w:pPr>
      <w:r>
        <w:rPr>
          <w:sz w:val="28"/>
        </w:rPr>
        <w:t>Абсолютное отклонение по данным таблицы составляет:</w:t>
      </w:r>
    </w:p>
    <w:p w:rsidR="00402FAF" w:rsidRDefault="00402FAF">
      <w:pPr>
        <w:pStyle w:val="24"/>
        <w:ind w:firstLine="709"/>
        <w:jc w:val="center"/>
        <w:rPr>
          <w:i/>
          <w:sz w:val="28"/>
        </w:rPr>
      </w:pPr>
      <w:r>
        <w:rPr>
          <w:i/>
          <w:sz w:val="28"/>
        </w:rPr>
        <w:t>554 – 626 = - 72 тыс. грн.</w:t>
      </w:r>
    </w:p>
    <w:p w:rsidR="00402FAF" w:rsidRDefault="00402FAF">
      <w:pPr>
        <w:spacing w:line="360" w:lineRule="auto"/>
        <w:ind w:firstLine="709"/>
        <w:jc w:val="both"/>
        <w:rPr>
          <w:sz w:val="28"/>
        </w:rPr>
      </w:pPr>
      <w:r>
        <w:rPr>
          <w:sz w:val="28"/>
        </w:rPr>
        <w:t>На основании данных таблицы определим относительное отклонение по фонду заработной платы с учетом выполнения плана по производству продукции.</w:t>
      </w:r>
    </w:p>
    <w:p w:rsidR="00402FAF" w:rsidRDefault="00402FAF">
      <w:pPr>
        <w:pStyle w:val="24"/>
        <w:ind w:firstLine="709"/>
        <w:jc w:val="center"/>
        <w:rPr>
          <w:i/>
          <w:sz w:val="28"/>
        </w:rPr>
      </w:pPr>
      <w:r>
        <w:rPr>
          <w:i/>
          <w:sz w:val="28"/>
        </w:rPr>
        <w:t>554 – (278 * 0,8 + 348) = - 16,4 тыс. грн.</w:t>
      </w:r>
    </w:p>
    <w:p w:rsidR="00402FAF" w:rsidRDefault="00402FAF">
      <w:pPr>
        <w:spacing w:line="360" w:lineRule="auto"/>
        <w:ind w:firstLine="709"/>
        <w:jc w:val="both"/>
        <w:rPr>
          <w:sz w:val="28"/>
        </w:rPr>
      </w:pPr>
      <w:r>
        <w:rPr>
          <w:sz w:val="28"/>
        </w:rPr>
        <w:t>Это означает, что имеется экономия фонда заработной платы.</w:t>
      </w:r>
    </w:p>
    <w:p w:rsidR="00402FAF" w:rsidRDefault="00402FAF">
      <w:pPr>
        <w:spacing w:line="360" w:lineRule="auto"/>
        <w:ind w:firstLine="709"/>
        <w:jc w:val="both"/>
        <w:rPr>
          <w:sz w:val="28"/>
        </w:rPr>
      </w:pPr>
      <w:r>
        <w:rPr>
          <w:sz w:val="28"/>
        </w:rPr>
        <w:t>При расчете относительного отклонения по фонду заработной платы можно использовать так называемый поправочный коэффициент (К</w:t>
      </w:r>
      <w:r>
        <w:rPr>
          <w:sz w:val="28"/>
          <w:vertAlign w:val="subscript"/>
        </w:rPr>
        <w:t>н</w:t>
      </w:r>
      <w:r>
        <w:rPr>
          <w:sz w:val="28"/>
        </w:rPr>
        <w:t>), который отражает удельный вес переменной заработной платы в общем фонде. Он показывает на какую долю процента следует увеличить плановый фонд заработной платы за каждый процент перевыполнения плана по выпуску продукции.</w:t>
      </w:r>
    </w:p>
    <w:p w:rsidR="00402FAF" w:rsidRDefault="00402FAF">
      <w:pPr>
        <w:pStyle w:val="24"/>
        <w:ind w:firstLine="709"/>
        <w:jc w:val="center"/>
        <w:rPr>
          <w:i/>
          <w:sz w:val="28"/>
        </w:rPr>
      </w:pPr>
      <w:r>
        <w:rPr>
          <w:i/>
          <w:sz w:val="28"/>
        </w:rPr>
        <w:t xml:space="preserve">554 – (626 * </w:t>
      </w:r>
      <w:r>
        <w:rPr>
          <w:i/>
          <w:sz w:val="28"/>
          <w:lang w:val="en-US"/>
        </w:rPr>
        <w:t>[1 – 0.2% * 278/626] )</w:t>
      </w:r>
      <w:r>
        <w:rPr>
          <w:i/>
          <w:sz w:val="28"/>
        </w:rPr>
        <w:t xml:space="preserve"> = - 16,4 тыс. грн.</w:t>
      </w:r>
    </w:p>
    <w:p w:rsidR="00402FAF" w:rsidRDefault="00402FAF">
      <w:pPr>
        <w:spacing w:line="360" w:lineRule="auto"/>
        <w:ind w:firstLine="709"/>
        <w:jc w:val="both"/>
        <w:rPr>
          <w:sz w:val="28"/>
        </w:rPr>
      </w:pPr>
      <w:r>
        <w:rPr>
          <w:sz w:val="28"/>
        </w:rPr>
        <w:br w:type="page"/>
      </w:r>
    </w:p>
    <w:p w:rsidR="00402FAF" w:rsidRDefault="00402FAF">
      <w:pPr>
        <w:spacing w:line="360" w:lineRule="auto"/>
        <w:ind w:firstLine="709"/>
        <w:jc w:val="both"/>
        <w:rPr>
          <w:sz w:val="28"/>
        </w:rPr>
      </w:pPr>
    </w:p>
    <w:p w:rsidR="00402FAF" w:rsidRDefault="00402FAF">
      <w:pPr>
        <w:pStyle w:val="2"/>
      </w:pPr>
      <w:bookmarkStart w:id="14" w:name="_Toc514754509"/>
      <w:r>
        <w:t>2.6. Анализ обеспеченности и использования материальных ресурсов.</w:t>
      </w:r>
      <w:bookmarkEnd w:id="14"/>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Анализ обеспеченности материальных ресурсов.</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При анализе обеспеченности предприятия материальными ресурсами в первую очередь проверяют качество плана материально-технического снабжения. Проверку реальности плана начинают с изучения норм и нормативов, которые положены в основу расчета потребности предприятия в материальных ресурсах. Затем проверяется соответствие плана снабжения потребностям производства продукции и образования необходимых запасов, исходя из прогрессивных норм расхода материалов.</w:t>
      </w:r>
    </w:p>
    <w:p w:rsidR="00402FAF" w:rsidRDefault="00402FAF">
      <w:pPr>
        <w:spacing w:line="360" w:lineRule="auto"/>
        <w:ind w:firstLine="709"/>
        <w:jc w:val="both"/>
        <w:rPr>
          <w:sz w:val="28"/>
        </w:rPr>
      </w:pPr>
      <w:r>
        <w:rPr>
          <w:sz w:val="28"/>
        </w:rPr>
        <w:t>В связи с тем, что количество наименований выпускаемой продукции в ОАО «Крымпродмаш» составляет около 36, причем в основном это единичное, мелкосерийное (2,3 единицы) или серийное производство, рассмотрим анализ необходимого количества материалов на примере крышки СКО:</w:t>
      </w:r>
    </w:p>
    <w:p w:rsidR="00402FAF" w:rsidRDefault="00402FAF">
      <w:pPr>
        <w:pStyle w:val="24"/>
        <w:jc w:val="right"/>
        <w:rPr>
          <w:rFonts w:ascii="Times New Roman" w:hAnsi="Times New Roman"/>
        </w:rPr>
      </w:pPr>
      <w:r>
        <w:rPr>
          <w:rFonts w:ascii="Times New Roman" w:hAnsi="Times New Roman"/>
        </w:rPr>
        <w:t>Таблица 22.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417"/>
        <w:gridCol w:w="1418"/>
        <w:gridCol w:w="1559"/>
        <w:gridCol w:w="992"/>
        <w:gridCol w:w="1097"/>
      </w:tblGrid>
      <w:tr w:rsidR="00402FAF">
        <w:tc>
          <w:tcPr>
            <w:tcW w:w="3369" w:type="dxa"/>
            <w:vAlign w:val="center"/>
          </w:tcPr>
          <w:p w:rsidR="00402FAF" w:rsidRDefault="00402FAF">
            <w:pPr>
              <w:jc w:val="center"/>
              <w:rPr>
                <w:sz w:val="24"/>
              </w:rPr>
            </w:pPr>
            <w:r>
              <w:rPr>
                <w:sz w:val="24"/>
              </w:rPr>
              <w:t>Наименование изделия: крышка СКО (на 1 тыс. шт.)</w:t>
            </w:r>
          </w:p>
        </w:tc>
        <w:tc>
          <w:tcPr>
            <w:tcW w:w="1417" w:type="dxa"/>
            <w:vAlign w:val="center"/>
          </w:tcPr>
          <w:p w:rsidR="00402FAF" w:rsidRDefault="00402FAF">
            <w:pPr>
              <w:jc w:val="center"/>
              <w:rPr>
                <w:sz w:val="24"/>
              </w:rPr>
            </w:pPr>
            <w:r>
              <w:rPr>
                <w:sz w:val="24"/>
              </w:rPr>
              <w:t>Количество по плану, тыс. шт.</w:t>
            </w:r>
          </w:p>
        </w:tc>
        <w:tc>
          <w:tcPr>
            <w:tcW w:w="1418" w:type="dxa"/>
            <w:vAlign w:val="center"/>
          </w:tcPr>
          <w:p w:rsidR="00402FAF" w:rsidRDefault="00402FAF">
            <w:pPr>
              <w:jc w:val="center"/>
              <w:rPr>
                <w:sz w:val="24"/>
              </w:rPr>
            </w:pPr>
            <w:r>
              <w:rPr>
                <w:sz w:val="24"/>
              </w:rPr>
              <w:t>Расход материалов на 1 тыс. шт., кг.</w:t>
            </w:r>
          </w:p>
        </w:tc>
        <w:tc>
          <w:tcPr>
            <w:tcW w:w="1559" w:type="dxa"/>
            <w:vAlign w:val="center"/>
          </w:tcPr>
          <w:p w:rsidR="00402FAF" w:rsidRDefault="00402FAF">
            <w:pPr>
              <w:jc w:val="center"/>
              <w:rPr>
                <w:sz w:val="24"/>
              </w:rPr>
            </w:pPr>
            <w:r>
              <w:rPr>
                <w:sz w:val="24"/>
              </w:rPr>
              <w:t>Количество материалов, т.</w:t>
            </w:r>
          </w:p>
        </w:tc>
        <w:tc>
          <w:tcPr>
            <w:tcW w:w="992" w:type="dxa"/>
            <w:vAlign w:val="center"/>
          </w:tcPr>
          <w:p w:rsidR="00402FAF" w:rsidRDefault="00402FAF">
            <w:pPr>
              <w:jc w:val="center"/>
              <w:rPr>
                <w:sz w:val="24"/>
              </w:rPr>
            </w:pPr>
            <w:r>
              <w:rPr>
                <w:sz w:val="24"/>
              </w:rPr>
              <w:t>Цена за 1 кг., грн.</w:t>
            </w:r>
          </w:p>
        </w:tc>
        <w:tc>
          <w:tcPr>
            <w:tcW w:w="1097" w:type="dxa"/>
            <w:vAlign w:val="center"/>
          </w:tcPr>
          <w:p w:rsidR="00402FAF" w:rsidRDefault="00402FAF">
            <w:pPr>
              <w:jc w:val="center"/>
              <w:rPr>
                <w:sz w:val="24"/>
              </w:rPr>
            </w:pPr>
            <w:r>
              <w:rPr>
                <w:sz w:val="24"/>
              </w:rPr>
              <w:t>Сумма, тыс. грн.</w:t>
            </w:r>
          </w:p>
        </w:tc>
      </w:tr>
      <w:tr w:rsidR="00402FAF">
        <w:trPr>
          <w:cantSplit/>
        </w:trPr>
        <w:tc>
          <w:tcPr>
            <w:tcW w:w="9852" w:type="dxa"/>
            <w:gridSpan w:val="6"/>
            <w:vAlign w:val="center"/>
          </w:tcPr>
          <w:p w:rsidR="00402FAF" w:rsidRDefault="00402FAF">
            <w:pPr>
              <w:spacing w:line="480" w:lineRule="auto"/>
              <w:rPr>
                <w:sz w:val="28"/>
              </w:rPr>
            </w:pPr>
            <w:r>
              <w:rPr>
                <w:sz w:val="28"/>
              </w:rPr>
              <w:t>Материал</w:t>
            </w:r>
          </w:p>
        </w:tc>
      </w:tr>
      <w:tr w:rsidR="00402FAF">
        <w:tc>
          <w:tcPr>
            <w:tcW w:w="3369" w:type="dxa"/>
            <w:vAlign w:val="center"/>
          </w:tcPr>
          <w:p w:rsidR="00402FAF" w:rsidRDefault="00402FAF">
            <w:pPr>
              <w:spacing w:line="480" w:lineRule="auto"/>
              <w:jc w:val="both"/>
              <w:rPr>
                <w:sz w:val="28"/>
              </w:rPr>
            </w:pPr>
            <w:r>
              <w:rPr>
                <w:sz w:val="28"/>
              </w:rPr>
              <w:t>Жесть ГЖК-22</w:t>
            </w:r>
          </w:p>
        </w:tc>
        <w:tc>
          <w:tcPr>
            <w:tcW w:w="1417" w:type="dxa"/>
            <w:vAlign w:val="center"/>
          </w:tcPr>
          <w:p w:rsidR="00402FAF" w:rsidRDefault="00402FAF">
            <w:pPr>
              <w:spacing w:line="480" w:lineRule="auto"/>
              <w:jc w:val="center"/>
              <w:rPr>
                <w:sz w:val="28"/>
              </w:rPr>
            </w:pPr>
            <w:r>
              <w:rPr>
                <w:sz w:val="28"/>
              </w:rPr>
              <w:t>25000</w:t>
            </w:r>
          </w:p>
        </w:tc>
        <w:tc>
          <w:tcPr>
            <w:tcW w:w="1418" w:type="dxa"/>
            <w:vAlign w:val="center"/>
          </w:tcPr>
          <w:p w:rsidR="00402FAF" w:rsidRDefault="00402FAF">
            <w:pPr>
              <w:spacing w:line="480" w:lineRule="auto"/>
              <w:jc w:val="center"/>
              <w:rPr>
                <w:sz w:val="28"/>
              </w:rPr>
            </w:pPr>
            <w:r>
              <w:rPr>
                <w:sz w:val="28"/>
              </w:rPr>
              <w:t>18,74</w:t>
            </w:r>
          </w:p>
        </w:tc>
        <w:tc>
          <w:tcPr>
            <w:tcW w:w="1559" w:type="dxa"/>
            <w:vAlign w:val="center"/>
          </w:tcPr>
          <w:p w:rsidR="00402FAF" w:rsidRDefault="00402FAF">
            <w:pPr>
              <w:spacing w:line="480" w:lineRule="auto"/>
              <w:jc w:val="center"/>
              <w:rPr>
                <w:sz w:val="28"/>
              </w:rPr>
            </w:pPr>
            <w:r>
              <w:rPr>
                <w:sz w:val="28"/>
              </w:rPr>
              <w:t>468,5</w:t>
            </w:r>
          </w:p>
        </w:tc>
        <w:tc>
          <w:tcPr>
            <w:tcW w:w="992" w:type="dxa"/>
            <w:vAlign w:val="center"/>
          </w:tcPr>
          <w:p w:rsidR="00402FAF" w:rsidRDefault="00402FAF">
            <w:pPr>
              <w:spacing w:line="480" w:lineRule="auto"/>
              <w:jc w:val="center"/>
              <w:rPr>
                <w:sz w:val="28"/>
              </w:rPr>
            </w:pPr>
            <w:r>
              <w:rPr>
                <w:sz w:val="28"/>
              </w:rPr>
              <w:t>3,93</w:t>
            </w:r>
          </w:p>
        </w:tc>
        <w:tc>
          <w:tcPr>
            <w:tcW w:w="1097" w:type="dxa"/>
            <w:vAlign w:val="center"/>
          </w:tcPr>
          <w:p w:rsidR="00402FAF" w:rsidRDefault="00402FAF">
            <w:pPr>
              <w:spacing w:line="480" w:lineRule="auto"/>
              <w:jc w:val="center"/>
              <w:rPr>
                <w:sz w:val="28"/>
              </w:rPr>
            </w:pPr>
            <w:r>
              <w:rPr>
                <w:sz w:val="28"/>
              </w:rPr>
              <w:t>1841,2</w:t>
            </w:r>
          </w:p>
        </w:tc>
      </w:tr>
      <w:tr w:rsidR="00402FAF">
        <w:tc>
          <w:tcPr>
            <w:tcW w:w="3369" w:type="dxa"/>
            <w:vAlign w:val="center"/>
          </w:tcPr>
          <w:p w:rsidR="00402FAF" w:rsidRDefault="00402FAF">
            <w:pPr>
              <w:spacing w:line="480" w:lineRule="auto"/>
              <w:jc w:val="both"/>
              <w:rPr>
                <w:sz w:val="28"/>
              </w:rPr>
            </w:pPr>
            <w:r>
              <w:rPr>
                <w:sz w:val="28"/>
              </w:rPr>
              <w:t>Кольцо викельное</w:t>
            </w:r>
          </w:p>
        </w:tc>
        <w:tc>
          <w:tcPr>
            <w:tcW w:w="1417" w:type="dxa"/>
            <w:vAlign w:val="center"/>
          </w:tcPr>
          <w:p w:rsidR="00402FAF" w:rsidRDefault="00402FAF">
            <w:pPr>
              <w:spacing w:line="480" w:lineRule="auto"/>
              <w:jc w:val="center"/>
              <w:rPr>
                <w:sz w:val="28"/>
              </w:rPr>
            </w:pPr>
            <w:r>
              <w:rPr>
                <w:sz w:val="28"/>
              </w:rPr>
              <w:t>25000</w:t>
            </w:r>
          </w:p>
        </w:tc>
        <w:tc>
          <w:tcPr>
            <w:tcW w:w="1418" w:type="dxa"/>
            <w:vAlign w:val="center"/>
          </w:tcPr>
          <w:p w:rsidR="00402FAF" w:rsidRDefault="00402FAF">
            <w:pPr>
              <w:spacing w:line="480" w:lineRule="auto"/>
              <w:jc w:val="center"/>
              <w:rPr>
                <w:sz w:val="28"/>
              </w:rPr>
            </w:pPr>
            <w:r>
              <w:rPr>
                <w:sz w:val="28"/>
              </w:rPr>
              <w:t>2,84</w:t>
            </w:r>
          </w:p>
        </w:tc>
        <w:tc>
          <w:tcPr>
            <w:tcW w:w="1559" w:type="dxa"/>
            <w:vAlign w:val="center"/>
          </w:tcPr>
          <w:p w:rsidR="00402FAF" w:rsidRDefault="00402FAF">
            <w:pPr>
              <w:spacing w:line="480" w:lineRule="auto"/>
              <w:jc w:val="center"/>
              <w:rPr>
                <w:sz w:val="28"/>
              </w:rPr>
            </w:pPr>
            <w:r>
              <w:rPr>
                <w:sz w:val="28"/>
              </w:rPr>
              <w:t>71</w:t>
            </w:r>
          </w:p>
        </w:tc>
        <w:tc>
          <w:tcPr>
            <w:tcW w:w="992" w:type="dxa"/>
            <w:vAlign w:val="center"/>
          </w:tcPr>
          <w:p w:rsidR="00402FAF" w:rsidRDefault="00402FAF">
            <w:pPr>
              <w:spacing w:line="480" w:lineRule="auto"/>
              <w:jc w:val="center"/>
              <w:rPr>
                <w:sz w:val="28"/>
              </w:rPr>
            </w:pPr>
            <w:r>
              <w:rPr>
                <w:sz w:val="28"/>
              </w:rPr>
              <w:t>4,88</w:t>
            </w:r>
          </w:p>
        </w:tc>
        <w:tc>
          <w:tcPr>
            <w:tcW w:w="1097" w:type="dxa"/>
            <w:vAlign w:val="center"/>
          </w:tcPr>
          <w:p w:rsidR="00402FAF" w:rsidRDefault="00402FAF">
            <w:pPr>
              <w:spacing w:line="480" w:lineRule="auto"/>
              <w:jc w:val="center"/>
              <w:rPr>
                <w:sz w:val="28"/>
              </w:rPr>
            </w:pPr>
            <w:r>
              <w:rPr>
                <w:sz w:val="28"/>
              </w:rPr>
              <w:t>346,8</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Из таблицы видим: необходимое количество материалов и затрат по ним на план производства крышки СКО в 2000 году., но т.к. жестью ОАО «Крымпродмаш» Запорожский металлургический завод обеспечил только на 40%, а средств купить жесть за границей Украины  предприятие не имеет, то план по производству крышки завод выполнил только на 40%.</w:t>
      </w:r>
    </w:p>
    <w:p w:rsidR="00402FAF" w:rsidRDefault="00402FAF">
      <w:pPr>
        <w:spacing w:line="360" w:lineRule="auto"/>
        <w:ind w:firstLine="709"/>
        <w:jc w:val="both"/>
        <w:rPr>
          <w:sz w:val="28"/>
        </w:rPr>
      </w:pPr>
      <w:r>
        <w:rPr>
          <w:sz w:val="28"/>
        </w:rPr>
        <w:t>Из таблицы мы видим: план потребности в материалах  не полностью обеспечен договорами на поставку.</w:t>
      </w:r>
    </w:p>
    <w:p w:rsidR="00402FAF" w:rsidRDefault="00402FAF">
      <w:pPr>
        <w:spacing w:line="360" w:lineRule="auto"/>
        <w:ind w:firstLine="709"/>
        <w:jc w:val="both"/>
        <w:rPr>
          <w:sz w:val="28"/>
        </w:rPr>
      </w:pPr>
    </w:p>
    <w:p w:rsidR="00402FAF" w:rsidRDefault="00402FAF">
      <w:pPr>
        <w:pStyle w:val="24"/>
        <w:jc w:val="right"/>
        <w:rPr>
          <w:rFonts w:ascii="Times New Roman" w:hAnsi="Times New Roman"/>
        </w:rPr>
      </w:pPr>
      <w:r>
        <w:rPr>
          <w:rFonts w:ascii="Times New Roman" w:hAnsi="Times New Roman"/>
        </w:rPr>
        <w:t>Таблица 23.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92"/>
        <w:gridCol w:w="1134"/>
        <w:gridCol w:w="992"/>
        <w:gridCol w:w="1134"/>
        <w:gridCol w:w="1276"/>
        <w:gridCol w:w="1134"/>
        <w:gridCol w:w="951"/>
      </w:tblGrid>
      <w:tr w:rsidR="00402FAF">
        <w:trPr>
          <w:cantSplit/>
        </w:trPr>
        <w:tc>
          <w:tcPr>
            <w:tcW w:w="2235" w:type="dxa"/>
            <w:vMerge w:val="restart"/>
            <w:vAlign w:val="center"/>
          </w:tcPr>
          <w:p w:rsidR="00402FAF" w:rsidRDefault="00402FAF">
            <w:pPr>
              <w:jc w:val="center"/>
              <w:rPr>
                <w:sz w:val="24"/>
              </w:rPr>
            </w:pPr>
            <w:r>
              <w:rPr>
                <w:sz w:val="24"/>
              </w:rPr>
              <w:t>Вид материала</w:t>
            </w:r>
          </w:p>
        </w:tc>
        <w:tc>
          <w:tcPr>
            <w:tcW w:w="992" w:type="dxa"/>
            <w:vMerge w:val="restart"/>
            <w:textDirection w:val="btLr"/>
            <w:vAlign w:val="center"/>
          </w:tcPr>
          <w:p w:rsidR="00402FAF" w:rsidRDefault="00402FAF">
            <w:pPr>
              <w:ind w:left="113" w:right="113"/>
              <w:jc w:val="center"/>
              <w:rPr>
                <w:sz w:val="24"/>
              </w:rPr>
            </w:pPr>
            <w:r>
              <w:rPr>
                <w:sz w:val="24"/>
              </w:rPr>
              <w:t>Плановая потребность, т.</w:t>
            </w:r>
          </w:p>
        </w:tc>
        <w:tc>
          <w:tcPr>
            <w:tcW w:w="2126" w:type="dxa"/>
            <w:gridSpan w:val="2"/>
            <w:vAlign w:val="center"/>
          </w:tcPr>
          <w:p w:rsidR="00402FAF" w:rsidRDefault="00402FAF">
            <w:pPr>
              <w:jc w:val="center"/>
              <w:rPr>
                <w:sz w:val="24"/>
              </w:rPr>
            </w:pPr>
            <w:r>
              <w:rPr>
                <w:sz w:val="24"/>
              </w:rPr>
              <w:t>Источники покрытия потребности, т.</w:t>
            </w:r>
          </w:p>
        </w:tc>
        <w:tc>
          <w:tcPr>
            <w:tcW w:w="1134" w:type="dxa"/>
            <w:vMerge w:val="restart"/>
            <w:textDirection w:val="btLr"/>
            <w:vAlign w:val="center"/>
          </w:tcPr>
          <w:p w:rsidR="00402FAF" w:rsidRDefault="00402FAF">
            <w:pPr>
              <w:ind w:left="113" w:right="113"/>
              <w:jc w:val="center"/>
              <w:rPr>
                <w:sz w:val="24"/>
              </w:rPr>
            </w:pPr>
            <w:r>
              <w:rPr>
                <w:sz w:val="24"/>
              </w:rPr>
              <w:t>Заключено договоров, т.</w:t>
            </w:r>
          </w:p>
        </w:tc>
        <w:tc>
          <w:tcPr>
            <w:tcW w:w="1276" w:type="dxa"/>
            <w:vMerge w:val="restart"/>
            <w:textDirection w:val="btLr"/>
            <w:vAlign w:val="center"/>
          </w:tcPr>
          <w:p w:rsidR="00402FAF" w:rsidRDefault="00402FAF">
            <w:pPr>
              <w:ind w:left="113" w:right="113"/>
              <w:jc w:val="center"/>
              <w:rPr>
                <w:sz w:val="24"/>
              </w:rPr>
            </w:pPr>
            <w:r>
              <w:rPr>
                <w:sz w:val="24"/>
              </w:rPr>
              <w:t>Обеспечение потребности договорами, %</w:t>
            </w:r>
          </w:p>
        </w:tc>
        <w:tc>
          <w:tcPr>
            <w:tcW w:w="1134" w:type="dxa"/>
            <w:vMerge w:val="restart"/>
            <w:textDirection w:val="btLr"/>
            <w:vAlign w:val="center"/>
          </w:tcPr>
          <w:p w:rsidR="00402FAF" w:rsidRDefault="00402FAF">
            <w:pPr>
              <w:ind w:left="113" w:right="113"/>
              <w:jc w:val="center"/>
              <w:rPr>
                <w:sz w:val="24"/>
              </w:rPr>
            </w:pPr>
            <w:r>
              <w:rPr>
                <w:sz w:val="24"/>
              </w:rPr>
              <w:t>Поставлено от поставщиков, т.</w:t>
            </w:r>
          </w:p>
        </w:tc>
        <w:tc>
          <w:tcPr>
            <w:tcW w:w="951" w:type="dxa"/>
            <w:vMerge w:val="restart"/>
            <w:textDirection w:val="btLr"/>
            <w:vAlign w:val="center"/>
          </w:tcPr>
          <w:p w:rsidR="00402FAF" w:rsidRDefault="00402FAF">
            <w:pPr>
              <w:ind w:left="113" w:right="113"/>
              <w:jc w:val="center"/>
              <w:rPr>
                <w:sz w:val="24"/>
              </w:rPr>
            </w:pPr>
            <w:r>
              <w:rPr>
                <w:sz w:val="24"/>
              </w:rPr>
              <w:t>Выполнение договоров, %</w:t>
            </w:r>
          </w:p>
        </w:tc>
      </w:tr>
      <w:tr w:rsidR="00402FAF">
        <w:trPr>
          <w:cantSplit/>
          <w:trHeight w:val="1506"/>
        </w:trPr>
        <w:tc>
          <w:tcPr>
            <w:tcW w:w="2235" w:type="dxa"/>
            <w:vMerge/>
          </w:tcPr>
          <w:p w:rsidR="00402FAF" w:rsidRDefault="00402FAF">
            <w:pPr>
              <w:jc w:val="both"/>
              <w:rPr>
                <w:sz w:val="28"/>
              </w:rPr>
            </w:pPr>
          </w:p>
        </w:tc>
        <w:tc>
          <w:tcPr>
            <w:tcW w:w="992" w:type="dxa"/>
            <w:vMerge/>
          </w:tcPr>
          <w:p w:rsidR="00402FAF" w:rsidRDefault="00402FAF">
            <w:pPr>
              <w:jc w:val="both"/>
              <w:rPr>
                <w:sz w:val="28"/>
              </w:rPr>
            </w:pPr>
          </w:p>
        </w:tc>
        <w:tc>
          <w:tcPr>
            <w:tcW w:w="1134" w:type="dxa"/>
            <w:textDirection w:val="btLr"/>
            <w:vAlign w:val="center"/>
          </w:tcPr>
          <w:p w:rsidR="00402FAF" w:rsidRDefault="00402FAF">
            <w:pPr>
              <w:ind w:left="113" w:right="113"/>
              <w:jc w:val="both"/>
              <w:rPr>
                <w:sz w:val="24"/>
              </w:rPr>
            </w:pPr>
            <w:r>
              <w:rPr>
                <w:sz w:val="24"/>
              </w:rPr>
              <w:t xml:space="preserve">Внутренние </w:t>
            </w:r>
          </w:p>
        </w:tc>
        <w:tc>
          <w:tcPr>
            <w:tcW w:w="992" w:type="dxa"/>
            <w:textDirection w:val="btLr"/>
            <w:vAlign w:val="center"/>
          </w:tcPr>
          <w:p w:rsidR="00402FAF" w:rsidRDefault="00402FAF">
            <w:pPr>
              <w:ind w:left="113" w:right="113"/>
              <w:jc w:val="both"/>
              <w:rPr>
                <w:sz w:val="24"/>
              </w:rPr>
            </w:pPr>
            <w:r>
              <w:rPr>
                <w:sz w:val="24"/>
              </w:rPr>
              <w:t>Внешние</w:t>
            </w:r>
          </w:p>
        </w:tc>
        <w:tc>
          <w:tcPr>
            <w:tcW w:w="1134" w:type="dxa"/>
            <w:vMerge/>
          </w:tcPr>
          <w:p w:rsidR="00402FAF" w:rsidRDefault="00402FAF">
            <w:pPr>
              <w:jc w:val="both"/>
              <w:rPr>
                <w:sz w:val="28"/>
              </w:rPr>
            </w:pPr>
          </w:p>
        </w:tc>
        <w:tc>
          <w:tcPr>
            <w:tcW w:w="1276" w:type="dxa"/>
            <w:vMerge/>
          </w:tcPr>
          <w:p w:rsidR="00402FAF" w:rsidRDefault="00402FAF">
            <w:pPr>
              <w:jc w:val="both"/>
              <w:rPr>
                <w:sz w:val="28"/>
              </w:rPr>
            </w:pPr>
          </w:p>
        </w:tc>
        <w:tc>
          <w:tcPr>
            <w:tcW w:w="1134" w:type="dxa"/>
            <w:vMerge/>
          </w:tcPr>
          <w:p w:rsidR="00402FAF" w:rsidRDefault="00402FAF">
            <w:pPr>
              <w:jc w:val="both"/>
              <w:rPr>
                <w:sz w:val="28"/>
              </w:rPr>
            </w:pPr>
          </w:p>
        </w:tc>
        <w:tc>
          <w:tcPr>
            <w:tcW w:w="951" w:type="dxa"/>
            <w:vMerge/>
          </w:tcPr>
          <w:p w:rsidR="00402FAF" w:rsidRDefault="00402FAF">
            <w:pPr>
              <w:jc w:val="both"/>
              <w:rPr>
                <w:sz w:val="28"/>
              </w:rPr>
            </w:pPr>
          </w:p>
        </w:tc>
      </w:tr>
      <w:tr w:rsidR="00402FAF">
        <w:trPr>
          <w:trHeight w:val="829"/>
        </w:trPr>
        <w:tc>
          <w:tcPr>
            <w:tcW w:w="2235" w:type="dxa"/>
            <w:vAlign w:val="center"/>
          </w:tcPr>
          <w:p w:rsidR="00402FAF" w:rsidRDefault="00402FAF">
            <w:pPr>
              <w:jc w:val="both"/>
              <w:rPr>
                <w:sz w:val="28"/>
              </w:rPr>
            </w:pPr>
            <w:r>
              <w:rPr>
                <w:sz w:val="28"/>
              </w:rPr>
              <w:t>Жесть ГЖК</w:t>
            </w:r>
          </w:p>
        </w:tc>
        <w:tc>
          <w:tcPr>
            <w:tcW w:w="992" w:type="dxa"/>
            <w:vAlign w:val="center"/>
          </w:tcPr>
          <w:p w:rsidR="00402FAF" w:rsidRDefault="00402FAF">
            <w:pPr>
              <w:jc w:val="center"/>
              <w:rPr>
                <w:sz w:val="28"/>
              </w:rPr>
            </w:pPr>
            <w:r>
              <w:rPr>
                <w:sz w:val="28"/>
              </w:rPr>
              <w:t>468,5</w:t>
            </w:r>
          </w:p>
        </w:tc>
        <w:tc>
          <w:tcPr>
            <w:tcW w:w="1134" w:type="dxa"/>
            <w:vAlign w:val="center"/>
          </w:tcPr>
          <w:p w:rsidR="00402FAF" w:rsidRDefault="00402FAF">
            <w:pPr>
              <w:jc w:val="center"/>
              <w:rPr>
                <w:sz w:val="28"/>
              </w:rPr>
            </w:pPr>
          </w:p>
        </w:tc>
        <w:tc>
          <w:tcPr>
            <w:tcW w:w="992" w:type="dxa"/>
            <w:vAlign w:val="center"/>
          </w:tcPr>
          <w:p w:rsidR="00402FAF" w:rsidRDefault="00402FAF">
            <w:pPr>
              <w:jc w:val="center"/>
              <w:rPr>
                <w:sz w:val="28"/>
              </w:rPr>
            </w:pPr>
            <w:r>
              <w:rPr>
                <w:sz w:val="28"/>
              </w:rPr>
              <w:t>468,5</w:t>
            </w:r>
          </w:p>
        </w:tc>
        <w:tc>
          <w:tcPr>
            <w:tcW w:w="1134" w:type="dxa"/>
            <w:vAlign w:val="center"/>
          </w:tcPr>
          <w:p w:rsidR="00402FAF" w:rsidRDefault="00402FAF">
            <w:pPr>
              <w:jc w:val="center"/>
              <w:rPr>
                <w:sz w:val="28"/>
              </w:rPr>
            </w:pPr>
            <w:r>
              <w:rPr>
                <w:sz w:val="28"/>
              </w:rPr>
              <w:t>468,5</w:t>
            </w:r>
          </w:p>
        </w:tc>
        <w:tc>
          <w:tcPr>
            <w:tcW w:w="1276" w:type="dxa"/>
            <w:vAlign w:val="center"/>
          </w:tcPr>
          <w:p w:rsidR="00402FAF" w:rsidRDefault="00402FAF">
            <w:pPr>
              <w:jc w:val="center"/>
              <w:rPr>
                <w:sz w:val="28"/>
              </w:rPr>
            </w:pPr>
            <w:r>
              <w:rPr>
                <w:sz w:val="28"/>
              </w:rPr>
              <w:t>468,5</w:t>
            </w:r>
          </w:p>
        </w:tc>
        <w:tc>
          <w:tcPr>
            <w:tcW w:w="1134" w:type="dxa"/>
            <w:vAlign w:val="center"/>
          </w:tcPr>
          <w:p w:rsidR="00402FAF" w:rsidRDefault="00402FAF">
            <w:pPr>
              <w:jc w:val="center"/>
              <w:rPr>
                <w:sz w:val="28"/>
              </w:rPr>
            </w:pPr>
            <w:r>
              <w:rPr>
                <w:sz w:val="28"/>
              </w:rPr>
              <w:t>187,4</w:t>
            </w:r>
          </w:p>
        </w:tc>
        <w:tc>
          <w:tcPr>
            <w:tcW w:w="951" w:type="dxa"/>
            <w:vAlign w:val="center"/>
          </w:tcPr>
          <w:p w:rsidR="00402FAF" w:rsidRDefault="00402FAF">
            <w:pPr>
              <w:jc w:val="center"/>
              <w:rPr>
                <w:sz w:val="28"/>
              </w:rPr>
            </w:pPr>
            <w:r>
              <w:rPr>
                <w:sz w:val="28"/>
              </w:rPr>
              <w:t>40</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Коэффициент обеспечения по плану:</w:t>
      </w:r>
    </w:p>
    <w:p w:rsidR="00402FAF" w:rsidRDefault="00402FAF">
      <w:pPr>
        <w:spacing w:line="360" w:lineRule="auto"/>
        <w:jc w:val="center"/>
        <w:rPr>
          <w:sz w:val="28"/>
        </w:rPr>
      </w:pPr>
      <w:r>
        <w:rPr>
          <w:sz w:val="28"/>
        </w:rPr>
        <w:t>К</w:t>
      </w:r>
      <w:r>
        <w:rPr>
          <w:sz w:val="28"/>
          <w:vertAlign w:val="subscript"/>
        </w:rPr>
        <w:t>об пл</w:t>
      </w:r>
      <w:r>
        <w:rPr>
          <w:sz w:val="28"/>
        </w:rPr>
        <w:t xml:space="preserve"> = 468,5 / 468,5 = 1</w:t>
      </w:r>
    </w:p>
    <w:p w:rsidR="00402FAF" w:rsidRDefault="00402FAF">
      <w:pPr>
        <w:spacing w:line="360" w:lineRule="auto"/>
        <w:ind w:firstLine="709"/>
        <w:jc w:val="both"/>
        <w:rPr>
          <w:sz w:val="28"/>
        </w:rPr>
      </w:pPr>
      <w:r>
        <w:rPr>
          <w:sz w:val="28"/>
        </w:rPr>
        <w:t>Фактически же дело обстоит хуже, так как план поставки материала выполнен на 40%</w:t>
      </w:r>
    </w:p>
    <w:p w:rsidR="00402FAF" w:rsidRDefault="00402FAF">
      <w:pPr>
        <w:spacing w:line="360" w:lineRule="auto"/>
        <w:jc w:val="center"/>
        <w:rPr>
          <w:sz w:val="28"/>
        </w:rPr>
      </w:pPr>
      <w:r>
        <w:rPr>
          <w:sz w:val="28"/>
        </w:rPr>
        <w:t>К</w:t>
      </w:r>
      <w:r>
        <w:rPr>
          <w:sz w:val="28"/>
          <w:vertAlign w:val="subscript"/>
        </w:rPr>
        <w:t>об ф</w:t>
      </w:r>
      <w:r>
        <w:rPr>
          <w:sz w:val="28"/>
        </w:rPr>
        <w:t xml:space="preserve"> = 187,4 / 468,5 = 0,4</w:t>
      </w:r>
    </w:p>
    <w:p w:rsidR="00402FAF" w:rsidRDefault="00402FAF">
      <w:pPr>
        <w:spacing w:line="360" w:lineRule="auto"/>
        <w:ind w:firstLine="709"/>
        <w:jc w:val="both"/>
        <w:rPr>
          <w:sz w:val="28"/>
        </w:rPr>
      </w:pPr>
      <w:r>
        <w:rPr>
          <w:sz w:val="28"/>
        </w:rPr>
        <w:t>Это означает, что только на 60% удовлетворяется потребность в материале.</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Анализ использования материальных ресурсов.</w:t>
      </w:r>
    </w:p>
    <w:p w:rsidR="00402FAF" w:rsidRDefault="00402FAF">
      <w:pPr>
        <w:spacing w:line="360" w:lineRule="auto"/>
        <w:ind w:firstLine="709"/>
        <w:jc w:val="both"/>
        <w:rPr>
          <w:sz w:val="28"/>
        </w:rPr>
      </w:pPr>
      <w:r>
        <w:rPr>
          <w:sz w:val="28"/>
        </w:rPr>
        <w:t>Для характеристики эффективности материальных ресурсов применяется система показателей. К таким показателям относится прибыль на гривну материальных затрат, материалоотдача, материалоемкость, коэффициент соотношений темпов роста объема производства и материальных затрат, удельный вес материальных затрат в себестоимости продукции, коэффициент использования материалов.</w:t>
      </w:r>
    </w:p>
    <w:p w:rsidR="00402FAF" w:rsidRDefault="00402FAF">
      <w:pPr>
        <w:spacing w:line="360" w:lineRule="auto"/>
        <w:ind w:firstLine="709"/>
        <w:jc w:val="both"/>
        <w:rPr>
          <w:sz w:val="28"/>
        </w:rPr>
      </w:pPr>
      <w:r>
        <w:rPr>
          <w:sz w:val="28"/>
        </w:rPr>
        <w:t>Материалоемкость, как и материалоотдача, в первую очередь зависит от объема выпуска продукции и суммы и суммы материальных затрат на ее производство.</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p>
    <w:p w:rsidR="00402FAF" w:rsidRDefault="00402FAF">
      <w:pPr>
        <w:pStyle w:val="24"/>
        <w:jc w:val="right"/>
        <w:rPr>
          <w:rFonts w:ascii="Times New Roman" w:hAnsi="Times New Roman"/>
        </w:rPr>
      </w:pPr>
      <w:r>
        <w:rPr>
          <w:rFonts w:ascii="Times New Roman" w:hAnsi="Times New Roman"/>
        </w:rPr>
        <w:t>Таблица 24.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276"/>
        <w:gridCol w:w="1701"/>
        <w:gridCol w:w="1664"/>
      </w:tblGrid>
      <w:tr w:rsidR="00402FAF">
        <w:trPr>
          <w:cantSplit/>
        </w:trPr>
        <w:tc>
          <w:tcPr>
            <w:tcW w:w="5211" w:type="dxa"/>
            <w:vMerge w:val="restart"/>
            <w:vAlign w:val="center"/>
          </w:tcPr>
          <w:p w:rsidR="00402FAF" w:rsidRDefault="00402FAF">
            <w:pPr>
              <w:jc w:val="center"/>
              <w:rPr>
                <w:sz w:val="24"/>
              </w:rPr>
            </w:pPr>
            <w:r>
              <w:rPr>
                <w:sz w:val="24"/>
              </w:rPr>
              <w:t>Показатель</w:t>
            </w:r>
          </w:p>
        </w:tc>
        <w:tc>
          <w:tcPr>
            <w:tcW w:w="1276" w:type="dxa"/>
            <w:vMerge w:val="restart"/>
            <w:vAlign w:val="center"/>
          </w:tcPr>
          <w:p w:rsidR="00402FAF" w:rsidRDefault="00402FAF">
            <w:pPr>
              <w:jc w:val="center"/>
              <w:rPr>
                <w:sz w:val="24"/>
              </w:rPr>
            </w:pPr>
            <w:r>
              <w:rPr>
                <w:sz w:val="24"/>
              </w:rPr>
              <w:t>Ед. изм.</w:t>
            </w:r>
          </w:p>
        </w:tc>
        <w:tc>
          <w:tcPr>
            <w:tcW w:w="3365" w:type="dxa"/>
            <w:gridSpan w:val="2"/>
            <w:vAlign w:val="center"/>
          </w:tcPr>
          <w:p w:rsidR="00402FAF" w:rsidRDefault="00402FAF">
            <w:pPr>
              <w:jc w:val="center"/>
              <w:rPr>
                <w:sz w:val="28"/>
              </w:rPr>
            </w:pPr>
            <w:r>
              <w:rPr>
                <w:sz w:val="28"/>
              </w:rPr>
              <w:t>2000 год</w:t>
            </w:r>
          </w:p>
        </w:tc>
      </w:tr>
      <w:tr w:rsidR="00402FAF">
        <w:trPr>
          <w:cantSplit/>
        </w:trPr>
        <w:tc>
          <w:tcPr>
            <w:tcW w:w="5211" w:type="dxa"/>
            <w:vMerge/>
            <w:vAlign w:val="center"/>
          </w:tcPr>
          <w:p w:rsidR="00402FAF" w:rsidRDefault="00402FAF">
            <w:pPr>
              <w:jc w:val="both"/>
              <w:rPr>
                <w:sz w:val="28"/>
              </w:rPr>
            </w:pPr>
          </w:p>
        </w:tc>
        <w:tc>
          <w:tcPr>
            <w:tcW w:w="1276" w:type="dxa"/>
            <w:vMerge/>
            <w:vAlign w:val="center"/>
          </w:tcPr>
          <w:p w:rsidR="00402FAF" w:rsidRDefault="00402FAF">
            <w:pPr>
              <w:jc w:val="center"/>
              <w:rPr>
                <w:sz w:val="28"/>
              </w:rPr>
            </w:pPr>
          </w:p>
        </w:tc>
        <w:tc>
          <w:tcPr>
            <w:tcW w:w="1701" w:type="dxa"/>
            <w:vAlign w:val="center"/>
          </w:tcPr>
          <w:p w:rsidR="00402FAF" w:rsidRDefault="00402FAF">
            <w:pPr>
              <w:jc w:val="center"/>
              <w:rPr>
                <w:sz w:val="24"/>
              </w:rPr>
            </w:pPr>
            <w:r>
              <w:rPr>
                <w:sz w:val="24"/>
              </w:rPr>
              <w:t>План</w:t>
            </w:r>
          </w:p>
        </w:tc>
        <w:tc>
          <w:tcPr>
            <w:tcW w:w="1664" w:type="dxa"/>
          </w:tcPr>
          <w:p w:rsidR="00402FAF" w:rsidRDefault="00402FAF">
            <w:pPr>
              <w:jc w:val="center"/>
              <w:rPr>
                <w:sz w:val="24"/>
              </w:rPr>
            </w:pPr>
            <w:r>
              <w:rPr>
                <w:sz w:val="24"/>
              </w:rPr>
              <w:t>Факт</w:t>
            </w:r>
          </w:p>
        </w:tc>
      </w:tr>
      <w:tr w:rsidR="00402FAF">
        <w:tc>
          <w:tcPr>
            <w:tcW w:w="5211" w:type="dxa"/>
            <w:vAlign w:val="center"/>
          </w:tcPr>
          <w:p w:rsidR="00402FAF" w:rsidRDefault="00402FAF" w:rsidP="00402FAF">
            <w:pPr>
              <w:numPr>
                <w:ilvl w:val="0"/>
                <w:numId w:val="22"/>
              </w:numPr>
              <w:spacing w:line="480" w:lineRule="auto"/>
              <w:jc w:val="both"/>
              <w:rPr>
                <w:sz w:val="28"/>
              </w:rPr>
            </w:pPr>
            <w:r>
              <w:rPr>
                <w:sz w:val="28"/>
              </w:rPr>
              <w:t>Затраты материалов на производство продукции</w:t>
            </w:r>
          </w:p>
        </w:tc>
        <w:tc>
          <w:tcPr>
            <w:tcW w:w="1276" w:type="dxa"/>
            <w:vAlign w:val="center"/>
          </w:tcPr>
          <w:p w:rsidR="00402FAF" w:rsidRDefault="00402FAF">
            <w:pPr>
              <w:spacing w:line="480" w:lineRule="auto"/>
              <w:jc w:val="center"/>
            </w:pPr>
            <w:r>
              <w:t>тыс. грн</w:t>
            </w:r>
          </w:p>
        </w:tc>
        <w:tc>
          <w:tcPr>
            <w:tcW w:w="1701" w:type="dxa"/>
            <w:vAlign w:val="center"/>
          </w:tcPr>
          <w:p w:rsidR="00402FAF" w:rsidRDefault="00402FAF">
            <w:pPr>
              <w:spacing w:line="480" w:lineRule="auto"/>
              <w:jc w:val="center"/>
              <w:rPr>
                <w:sz w:val="28"/>
              </w:rPr>
            </w:pPr>
            <w:r>
              <w:rPr>
                <w:sz w:val="28"/>
              </w:rPr>
              <w:t>620,8</w:t>
            </w:r>
          </w:p>
        </w:tc>
        <w:tc>
          <w:tcPr>
            <w:tcW w:w="1664" w:type="dxa"/>
            <w:vAlign w:val="center"/>
          </w:tcPr>
          <w:p w:rsidR="00402FAF" w:rsidRDefault="00402FAF">
            <w:pPr>
              <w:spacing w:line="480" w:lineRule="auto"/>
              <w:jc w:val="center"/>
              <w:rPr>
                <w:sz w:val="28"/>
              </w:rPr>
            </w:pPr>
            <w:r>
              <w:rPr>
                <w:sz w:val="28"/>
              </w:rPr>
              <w:t>547,7</w:t>
            </w:r>
          </w:p>
        </w:tc>
      </w:tr>
      <w:tr w:rsidR="00402FAF">
        <w:tc>
          <w:tcPr>
            <w:tcW w:w="5211" w:type="dxa"/>
            <w:vAlign w:val="center"/>
          </w:tcPr>
          <w:p w:rsidR="00402FAF" w:rsidRDefault="00402FAF" w:rsidP="00402FAF">
            <w:pPr>
              <w:numPr>
                <w:ilvl w:val="0"/>
                <w:numId w:val="22"/>
              </w:numPr>
              <w:spacing w:line="480" w:lineRule="auto"/>
              <w:jc w:val="both"/>
              <w:rPr>
                <w:sz w:val="28"/>
              </w:rPr>
            </w:pPr>
            <w:r>
              <w:rPr>
                <w:sz w:val="28"/>
              </w:rPr>
              <w:t>Товарная продукция в сопоставимых ценах</w:t>
            </w:r>
          </w:p>
        </w:tc>
        <w:tc>
          <w:tcPr>
            <w:tcW w:w="1276" w:type="dxa"/>
            <w:vAlign w:val="center"/>
          </w:tcPr>
          <w:p w:rsidR="00402FAF" w:rsidRDefault="00402FAF">
            <w:pPr>
              <w:spacing w:line="480" w:lineRule="auto"/>
              <w:jc w:val="center"/>
            </w:pPr>
            <w:r>
              <w:t>тыс. грн.</w:t>
            </w:r>
          </w:p>
        </w:tc>
        <w:tc>
          <w:tcPr>
            <w:tcW w:w="1701" w:type="dxa"/>
            <w:vAlign w:val="center"/>
          </w:tcPr>
          <w:p w:rsidR="00402FAF" w:rsidRDefault="00402FAF">
            <w:pPr>
              <w:spacing w:line="480" w:lineRule="auto"/>
              <w:jc w:val="center"/>
              <w:rPr>
                <w:sz w:val="28"/>
              </w:rPr>
            </w:pPr>
            <w:r>
              <w:rPr>
                <w:sz w:val="28"/>
              </w:rPr>
              <w:t>2387,6</w:t>
            </w:r>
          </w:p>
        </w:tc>
        <w:tc>
          <w:tcPr>
            <w:tcW w:w="1664" w:type="dxa"/>
            <w:vAlign w:val="center"/>
          </w:tcPr>
          <w:p w:rsidR="00402FAF" w:rsidRDefault="00402FAF">
            <w:pPr>
              <w:spacing w:line="480" w:lineRule="auto"/>
              <w:jc w:val="center"/>
              <w:rPr>
                <w:sz w:val="28"/>
              </w:rPr>
            </w:pPr>
            <w:r>
              <w:rPr>
                <w:sz w:val="28"/>
              </w:rPr>
              <w:t>2190,9</w:t>
            </w:r>
          </w:p>
        </w:tc>
      </w:tr>
      <w:tr w:rsidR="00402FAF">
        <w:tc>
          <w:tcPr>
            <w:tcW w:w="5211" w:type="dxa"/>
            <w:vAlign w:val="center"/>
          </w:tcPr>
          <w:p w:rsidR="00402FAF" w:rsidRDefault="00402FAF" w:rsidP="00402FAF">
            <w:pPr>
              <w:numPr>
                <w:ilvl w:val="0"/>
                <w:numId w:val="22"/>
              </w:numPr>
              <w:spacing w:line="480" w:lineRule="auto"/>
              <w:jc w:val="both"/>
              <w:rPr>
                <w:sz w:val="28"/>
              </w:rPr>
            </w:pPr>
            <w:r>
              <w:rPr>
                <w:sz w:val="28"/>
              </w:rPr>
              <w:t>Материалоемкость</w:t>
            </w:r>
          </w:p>
        </w:tc>
        <w:tc>
          <w:tcPr>
            <w:tcW w:w="1276" w:type="dxa"/>
            <w:vAlign w:val="center"/>
          </w:tcPr>
          <w:p w:rsidR="00402FAF" w:rsidRDefault="00402FAF">
            <w:pPr>
              <w:spacing w:line="480" w:lineRule="auto"/>
              <w:jc w:val="center"/>
              <w:rPr>
                <w:sz w:val="28"/>
              </w:rPr>
            </w:pPr>
          </w:p>
        </w:tc>
        <w:tc>
          <w:tcPr>
            <w:tcW w:w="1701" w:type="dxa"/>
            <w:vAlign w:val="center"/>
          </w:tcPr>
          <w:p w:rsidR="00402FAF" w:rsidRDefault="00402FAF">
            <w:pPr>
              <w:spacing w:line="480" w:lineRule="auto"/>
              <w:jc w:val="center"/>
              <w:rPr>
                <w:sz w:val="28"/>
              </w:rPr>
            </w:pPr>
            <w:r>
              <w:rPr>
                <w:sz w:val="28"/>
              </w:rPr>
              <w:t>0,26</w:t>
            </w:r>
          </w:p>
        </w:tc>
        <w:tc>
          <w:tcPr>
            <w:tcW w:w="1664" w:type="dxa"/>
            <w:vAlign w:val="center"/>
          </w:tcPr>
          <w:p w:rsidR="00402FAF" w:rsidRDefault="00402FAF">
            <w:pPr>
              <w:spacing w:line="480" w:lineRule="auto"/>
              <w:jc w:val="center"/>
              <w:rPr>
                <w:sz w:val="28"/>
              </w:rPr>
            </w:pPr>
            <w:r>
              <w:rPr>
                <w:sz w:val="28"/>
              </w:rPr>
              <w:t>0,25</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Из таблицы видим, что материалоемкость фактически снижена на 0,01 грн. На предприятии в отчетном периоде существенно на экономию материалоемкости повлияло то, что были разработаны мероприятия по замене дорогостоящих материалов при сохранении качества продукции на должном уровне.</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br w:type="page"/>
      </w:r>
    </w:p>
    <w:p w:rsidR="00402FAF" w:rsidRDefault="00402FAF">
      <w:pPr>
        <w:pStyle w:val="2"/>
      </w:pPr>
      <w:bookmarkStart w:id="15" w:name="_Toc514754510"/>
      <w:r>
        <w:t>2.7. Анализ финансовых результатов деятельности предприятия.</w:t>
      </w:r>
      <w:bookmarkEnd w:id="15"/>
    </w:p>
    <w:p w:rsidR="00402FAF" w:rsidRDefault="00402FAF">
      <w:pPr>
        <w:spacing w:line="360" w:lineRule="auto"/>
        <w:ind w:firstLine="709"/>
        <w:jc w:val="both"/>
        <w:rPr>
          <w:sz w:val="28"/>
        </w:rPr>
      </w:pP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Финансовые результаты деятельности предприятия характеризуются суммой полученной прибыли и уровнем рентабельности. Прибыль предприятия получают от реализации продукции и других видов деятельности.</w:t>
      </w:r>
    </w:p>
    <w:p w:rsidR="00402FAF" w:rsidRDefault="00402FAF">
      <w:pPr>
        <w:spacing w:line="360" w:lineRule="auto"/>
        <w:ind w:firstLine="709"/>
        <w:jc w:val="both"/>
        <w:rPr>
          <w:sz w:val="28"/>
        </w:rPr>
      </w:pPr>
      <w:r>
        <w:rPr>
          <w:sz w:val="28"/>
        </w:rPr>
        <w:t xml:space="preserve">Прибыль – это часть чистого дохода, созданного в процессе производства и реализованного в сфере обращения, который непосредственно получает предприятие. Только после продажи продукции чистый доход принимает форму прибыли. Непосредственно она представляет собой разность между выручкой за вычетом всех налогов и полной себестоимостью реализованной продукции. Поэтому финансовые результаты деятельности следует изучать в тесной связи с использованием и реализацией продукции. </w:t>
      </w:r>
    </w:p>
    <w:p w:rsidR="00402FAF" w:rsidRDefault="00402FAF">
      <w:pPr>
        <w:spacing w:line="360" w:lineRule="auto"/>
        <w:ind w:firstLine="709"/>
        <w:jc w:val="both"/>
        <w:rPr>
          <w:sz w:val="28"/>
        </w:rPr>
      </w:pPr>
      <w:r>
        <w:rPr>
          <w:sz w:val="28"/>
        </w:rPr>
        <w:t>Объем реализации и величина прибыли, уровень рентабельности зависят от производственной, снабженческой, сбытовой и коммерческой деятельности предприятия, другими словами, эти показатели характеризуют все стороны хозяйствования.</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Анализ балансовой прибыли предприятия.</w:t>
      </w:r>
    </w:p>
    <w:p w:rsidR="00402FAF" w:rsidRDefault="00402FAF">
      <w:pPr>
        <w:spacing w:line="360" w:lineRule="auto"/>
        <w:ind w:firstLine="709"/>
        <w:jc w:val="both"/>
        <w:rPr>
          <w:sz w:val="28"/>
        </w:rPr>
      </w:pPr>
      <w:r>
        <w:rPr>
          <w:sz w:val="28"/>
        </w:rPr>
        <w:t>В процессе анализа необходимо изучить состав балансовой прибыли, ее структуру и динамику за анализируемый период.</w:t>
      </w:r>
    </w:p>
    <w:p w:rsidR="00402FAF" w:rsidRDefault="00402FAF">
      <w:pPr>
        <w:spacing w:line="360" w:lineRule="auto"/>
        <w:ind w:firstLine="709"/>
        <w:jc w:val="both"/>
        <w:rPr>
          <w:sz w:val="28"/>
        </w:rPr>
      </w:pPr>
      <w:r>
        <w:rPr>
          <w:sz w:val="28"/>
        </w:rPr>
        <w:t>Как показывают данные таблицы 25., план по балансовой прибыли во 2-м полугодии перевыполнен на 1,2%. Наибольшую долю в балансовой прибыли занимает прибыль от реализации товарной продукции. Удельный вес вне реализационных результатов составили всего 11 % в 1-м полугодии.</w:t>
      </w:r>
    </w:p>
    <w:p w:rsidR="00402FAF" w:rsidRDefault="00402FAF">
      <w:pPr>
        <w:spacing w:line="360" w:lineRule="auto"/>
        <w:ind w:firstLine="709"/>
        <w:jc w:val="right"/>
        <w:rPr>
          <w:sz w:val="28"/>
        </w:rPr>
      </w:pPr>
      <w:r>
        <w:rPr>
          <w:sz w:val="28"/>
        </w:rPr>
        <w:br w:type="page"/>
        <w:t>Таблица 25.</w:t>
      </w:r>
    </w:p>
    <w:p w:rsidR="00402FAF" w:rsidRDefault="00402FAF">
      <w:pPr>
        <w:spacing w:line="360" w:lineRule="auto"/>
        <w:ind w:left="1701" w:right="1983"/>
        <w:jc w:val="center"/>
        <w:rPr>
          <w:sz w:val="28"/>
        </w:rPr>
      </w:pPr>
      <w:r>
        <w:rPr>
          <w:sz w:val="28"/>
        </w:rPr>
        <w:t>Анализ состава, реализации и выполнения плана балансовой прибыли за 2000 год.</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134"/>
        <w:gridCol w:w="1275"/>
        <w:gridCol w:w="1134"/>
        <w:gridCol w:w="1276"/>
        <w:gridCol w:w="992"/>
        <w:gridCol w:w="1236"/>
      </w:tblGrid>
      <w:tr w:rsidR="00402FAF">
        <w:trPr>
          <w:cantSplit/>
        </w:trPr>
        <w:tc>
          <w:tcPr>
            <w:tcW w:w="2802" w:type="dxa"/>
            <w:vMerge w:val="restart"/>
            <w:vAlign w:val="center"/>
          </w:tcPr>
          <w:p w:rsidR="00402FAF" w:rsidRDefault="00402FAF">
            <w:pPr>
              <w:jc w:val="center"/>
              <w:rPr>
                <w:sz w:val="24"/>
              </w:rPr>
            </w:pPr>
            <w:r>
              <w:rPr>
                <w:sz w:val="24"/>
              </w:rPr>
              <w:t>Состав балансовой прибыли</w:t>
            </w:r>
          </w:p>
        </w:tc>
        <w:tc>
          <w:tcPr>
            <w:tcW w:w="2409" w:type="dxa"/>
            <w:gridSpan w:val="2"/>
            <w:vAlign w:val="center"/>
          </w:tcPr>
          <w:p w:rsidR="00402FAF" w:rsidRDefault="00402FAF">
            <w:pPr>
              <w:jc w:val="center"/>
              <w:rPr>
                <w:sz w:val="24"/>
              </w:rPr>
            </w:pPr>
            <w:r>
              <w:rPr>
                <w:sz w:val="24"/>
              </w:rPr>
              <w:t>I полугодие</w:t>
            </w:r>
          </w:p>
        </w:tc>
        <w:tc>
          <w:tcPr>
            <w:tcW w:w="4638" w:type="dxa"/>
            <w:gridSpan w:val="4"/>
            <w:vAlign w:val="center"/>
          </w:tcPr>
          <w:p w:rsidR="00402FAF" w:rsidRDefault="00402FAF">
            <w:pPr>
              <w:jc w:val="center"/>
              <w:rPr>
                <w:sz w:val="24"/>
              </w:rPr>
            </w:pPr>
            <w:r>
              <w:rPr>
                <w:sz w:val="24"/>
              </w:rPr>
              <w:t>I</w:t>
            </w:r>
            <w:r>
              <w:rPr>
                <w:sz w:val="24"/>
                <w:lang w:val="en-US"/>
              </w:rPr>
              <w:t>I</w:t>
            </w:r>
            <w:r>
              <w:rPr>
                <w:sz w:val="24"/>
              </w:rPr>
              <w:t xml:space="preserve"> полугодие</w:t>
            </w:r>
          </w:p>
        </w:tc>
      </w:tr>
      <w:tr w:rsidR="00402FAF">
        <w:trPr>
          <w:cantSplit/>
        </w:trPr>
        <w:tc>
          <w:tcPr>
            <w:tcW w:w="2802" w:type="dxa"/>
            <w:vMerge/>
          </w:tcPr>
          <w:p w:rsidR="00402FAF" w:rsidRDefault="00402FAF">
            <w:pPr>
              <w:jc w:val="both"/>
              <w:rPr>
                <w:sz w:val="24"/>
              </w:rPr>
            </w:pPr>
          </w:p>
        </w:tc>
        <w:tc>
          <w:tcPr>
            <w:tcW w:w="1134" w:type="dxa"/>
            <w:vMerge w:val="restart"/>
            <w:vAlign w:val="center"/>
          </w:tcPr>
          <w:p w:rsidR="00402FAF" w:rsidRDefault="00402FAF">
            <w:pPr>
              <w:jc w:val="center"/>
            </w:pPr>
            <w:r>
              <w:t>Сумма, грн.</w:t>
            </w:r>
          </w:p>
        </w:tc>
        <w:tc>
          <w:tcPr>
            <w:tcW w:w="1275" w:type="dxa"/>
            <w:vMerge w:val="restart"/>
            <w:vAlign w:val="center"/>
          </w:tcPr>
          <w:p w:rsidR="00402FAF" w:rsidRDefault="00402FAF">
            <w:pPr>
              <w:jc w:val="center"/>
            </w:pPr>
            <w:r>
              <w:t>Структура, %</w:t>
            </w:r>
          </w:p>
        </w:tc>
        <w:tc>
          <w:tcPr>
            <w:tcW w:w="2410" w:type="dxa"/>
            <w:gridSpan w:val="2"/>
            <w:vAlign w:val="center"/>
          </w:tcPr>
          <w:p w:rsidR="00402FAF" w:rsidRDefault="00402FAF">
            <w:pPr>
              <w:jc w:val="center"/>
              <w:rPr>
                <w:sz w:val="24"/>
              </w:rPr>
            </w:pPr>
            <w:r>
              <w:rPr>
                <w:sz w:val="24"/>
              </w:rPr>
              <w:t>План</w:t>
            </w:r>
          </w:p>
        </w:tc>
        <w:tc>
          <w:tcPr>
            <w:tcW w:w="2228" w:type="dxa"/>
            <w:gridSpan w:val="2"/>
            <w:vAlign w:val="center"/>
          </w:tcPr>
          <w:p w:rsidR="00402FAF" w:rsidRDefault="00402FAF">
            <w:pPr>
              <w:jc w:val="center"/>
              <w:rPr>
                <w:sz w:val="24"/>
              </w:rPr>
            </w:pPr>
            <w:r>
              <w:rPr>
                <w:sz w:val="24"/>
              </w:rPr>
              <w:t>факт</w:t>
            </w:r>
          </w:p>
        </w:tc>
      </w:tr>
      <w:tr w:rsidR="00402FAF">
        <w:trPr>
          <w:cantSplit/>
        </w:trPr>
        <w:tc>
          <w:tcPr>
            <w:tcW w:w="2802" w:type="dxa"/>
            <w:vMerge/>
          </w:tcPr>
          <w:p w:rsidR="00402FAF" w:rsidRDefault="00402FAF">
            <w:pPr>
              <w:jc w:val="both"/>
              <w:rPr>
                <w:sz w:val="28"/>
              </w:rPr>
            </w:pPr>
          </w:p>
        </w:tc>
        <w:tc>
          <w:tcPr>
            <w:tcW w:w="1134" w:type="dxa"/>
            <w:vMerge/>
            <w:vAlign w:val="center"/>
          </w:tcPr>
          <w:p w:rsidR="00402FAF" w:rsidRDefault="00402FAF">
            <w:pPr>
              <w:jc w:val="center"/>
              <w:rPr>
                <w:sz w:val="28"/>
              </w:rPr>
            </w:pPr>
          </w:p>
        </w:tc>
        <w:tc>
          <w:tcPr>
            <w:tcW w:w="1275" w:type="dxa"/>
            <w:vMerge/>
            <w:vAlign w:val="center"/>
          </w:tcPr>
          <w:p w:rsidR="00402FAF" w:rsidRDefault="00402FAF">
            <w:pPr>
              <w:jc w:val="center"/>
              <w:rPr>
                <w:sz w:val="28"/>
              </w:rPr>
            </w:pPr>
          </w:p>
        </w:tc>
        <w:tc>
          <w:tcPr>
            <w:tcW w:w="1134" w:type="dxa"/>
            <w:vAlign w:val="center"/>
          </w:tcPr>
          <w:p w:rsidR="00402FAF" w:rsidRDefault="00402FAF">
            <w:pPr>
              <w:jc w:val="center"/>
            </w:pPr>
            <w:r>
              <w:t>Сумма, грн.</w:t>
            </w:r>
          </w:p>
        </w:tc>
        <w:tc>
          <w:tcPr>
            <w:tcW w:w="1276" w:type="dxa"/>
            <w:vAlign w:val="center"/>
          </w:tcPr>
          <w:p w:rsidR="00402FAF" w:rsidRDefault="00402FAF">
            <w:pPr>
              <w:jc w:val="center"/>
            </w:pPr>
            <w:r>
              <w:t>Структура, %</w:t>
            </w:r>
          </w:p>
        </w:tc>
        <w:tc>
          <w:tcPr>
            <w:tcW w:w="992" w:type="dxa"/>
            <w:vAlign w:val="center"/>
          </w:tcPr>
          <w:p w:rsidR="00402FAF" w:rsidRDefault="00402FAF">
            <w:pPr>
              <w:jc w:val="center"/>
            </w:pPr>
            <w:r>
              <w:t>Сумма, грн.</w:t>
            </w:r>
          </w:p>
        </w:tc>
        <w:tc>
          <w:tcPr>
            <w:tcW w:w="1236" w:type="dxa"/>
            <w:vAlign w:val="center"/>
          </w:tcPr>
          <w:p w:rsidR="00402FAF" w:rsidRDefault="00402FAF">
            <w:pPr>
              <w:jc w:val="center"/>
            </w:pPr>
            <w:r>
              <w:t>Структура, %</w:t>
            </w:r>
          </w:p>
        </w:tc>
      </w:tr>
      <w:tr w:rsidR="00402FAF">
        <w:tc>
          <w:tcPr>
            <w:tcW w:w="2802" w:type="dxa"/>
            <w:vAlign w:val="center"/>
          </w:tcPr>
          <w:p w:rsidR="00402FAF" w:rsidRDefault="00402FAF">
            <w:pPr>
              <w:spacing w:line="360" w:lineRule="auto"/>
              <w:rPr>
                <w:sz w:val="28"/>
              </w:rPr>
            </w:pPr>
            <w:r>
              <w:rPr>
                <w:sz w:val="28"/>
              </w:rPr>
              <w:t>Балансовая прибыль</w:t>
            </w:r>
          </w:p>
        </w:tc>
        <w:tc>
          <w:tcPr>
            <w:tcW w:w="1134" w:type="dxa"/>
            <w:vAlign w:val="center"/>
          </w:tcPr>
          <w:p w:rsidR="00402FAF" w:rsidRDefault="00402FAF">
            <w:pPr>
              <w:spacing w:line="360" w:lineRule="auto"/>
              <w:jc w:val="center"/>
              <w:rPr>
                <w:sz w:val="28"/>
              </w:rPr>
            </w:pPr>
            <w:r>
              <w:rPr>
                <w:sz w:val="28"/>
              </w:rPr>
              <w:t>2208,7</w:t>
            </w:r>
          </w:p>
        </w:tc>
        <w:tc>
          <w:tcPr>
            <w:tcW w:w="1275" w:type="dxa"/>
            <w:vAlign w:val="center"/>
          </w:tcPr>
          <w:p w:rsidR="00402FAF" w:rsidRDefault="00402FAF">
            <w:pPr>
              <w:spacing w:line="360" w:lineRule="auto"/>
              <w:jc w:val="center"/>
              <w:rPr>
                <w:sz w:val="28"/>
              </w:rPr>
            </w:pPr>
            <w:r>
              <w:rPr>
                <w:sz w:val="28"/>
              </w:rPr>
              <w:t>100</w:t>
            </w:r>
          </w:p>
        </w:tc>
        <w:tc>
          <w:tcPr>
            <w:tcW w:w="1134" w:type="dxa"/>
            <w:vAlign w:val="center"/>
          </w:tcPr>
          <w:p w:rsidR="00402FAF" w:rsidRDefault="00402FAF">
            <w:pPr>
              <w:spacing w:line="360" w:lineRule="auto"/>
              <w:jc w:val="center"/>
              <w:rPr>
                <w:sz w:val="28"/>
              </w:rPr>
            </w:pPr>
            <w:r>
              <w:rPr>
                <w:sz w:val="28"/>
              </w:rPr>
              <w:t>1330</w:t>
            </w:r>
          </w:p>
        </w:tc>
        <w:tc>
          <w:tcPr>
            <w:tcW w:w="1276" w:type="dxa"/>
            <w:vAlign w:val="center"/>
          </w:tcPr>
          <w:p w:rsidR="00402FAF" w:rsidRDefault="00402FAF">
            <w:pPr>
              <w:spacing w:line="360" w:lineRule="auto"/>
              <w:jc w:val="center"/>
              <w:rPr>
                <w:sz w:val="28"/>
              </w:rPr>
            </w:pPr>
            <w:r>
              <w:rPr>
                <w:sz w:val="28"/>
              </w:rPr>
              <w:t>100</w:t>
            </w:r>
          </w:p>
        </w:tc>
        <w:tc>
          <w:tcPr>
            <w:tcW w:w="992" w:type="dxa"/>
            <w:vAlign w:val="center"/>
          </w:tcPr>
          <w:p w:rsidR="00402FAF" w:rsidRDefault="00402FAF">
            <w:pPr>
              <w:spacing w:line="360" w:lineRule="auto"/>
              <w:jc w:val="center"/>
              <w:rPr>
                <w:sz w:val="28"/>
              </w:rPr>
            </w:pPr>
            <w:r>
              <w:rPr>
                <w:sz w:val="28"/>
              </w:rPr>
              <w:t>1346,8</w:t>
            </w:r>
          </w:p>
        </w:tc>
        <w:tc>
          <w:tcPr>
            <w:tcW w:w="1236" w:type="dxa"/>
            <w:vAlign w:val="center"/>
          </w:tcPr>
          <w:p w:rsidR="00402FAF" w:rsidRDefault="00402FAF">
            <w:pPr>
              <w:spacing w:line="360" w:lineRule="auto"/>
              <w:jc w:val="center"/>
              <w:rPr>
                <w:sz w:val="28"/>
              </w:rPr>
            </w:pPr>
            <w:r>
              <w:rPr>
                <w:sz w:val="28"/>
              </w:rPr>
              <w:t>100</w:t>
            </w:r>
          </w:p>
        </w:tc>
      </w:tr>
      <w:tr w:rsidR="00402FAF">
        <w:tc>
          <w:tcPr>
            <w:tcW w:w="2802" w:type="dxa"/>
            <w:vAlign w:val="center"/>
          </w:tcPr>
          <w:p w:rsidR="00402FAF" w:rsidRDefault="00402FAF">
            <w:pPr>
              <w:spacing w:line="360" w:lineRule="auto"/>
              <w:rPr>
                <w:sz w:val="28"/>
              </w:rPr>
            </w:pPr>
            <w:r>
              <w:rPr>
                <w:sz w:val="28"/>
              </w:rPr>
              <w:t>Прибыль от реализации</w:t>
            </w:r>
          </w:p>
        </w:tc>
        <w:tc>
          <w:tcPr>
            <w:tcW w:w="1134" w:type="dxa"/>
            <w:vAlign w:val="center"/>
          </w:tcPr>
          <w:p w:rsidR="00402FAF" w:rsidRDefault="00402FAF">
            <w:pPr>
              <w:spacing w:line="360" w:lineRule="auto"/>
              <w:jc w:val="center"/>
              <w:rPr>
                <w:sz w:val="28"/>
              </w:rPr>
            </w:pPr>
            <w:r>
              <w:rPr>
                <w:sz w:val="28"/>
              </w:rPr>
              <w:t>1966,</w:t>
            </w:r>
          </w:p>
        </w:tc>
        <w:tc>
          <w:tcPr>
            <w:tcW w:w="1275" w:type="dxa"/>
            <w:vAlign w:val="center"/>
          </w:tcPr>
          <w:p w:rsidR="00402FAF" w:rsidRDefault="00402FAF">
            <w:pPr>
              <w:spacing w:line="360" w:lineRule="auto"/>
              <w:jc w:val="center"/>
              <w:rPr>
                <w:sz w:val="28"/>
              </w:rPr>
            </w:pPr>
            <w:r>
              <w:rPr>
                <w:sz w:val="28"/>
              </w:rPr>
              <w:t>89</w:t>
            </w:r>
          </w:p>
        </w:tc>
        <w:tc>
          <w:tcPr>
            <w:tcW w:w="1134" w:type="dxa"/>
            <w:vAlign w:val="center"/>
          </w:tcPr>
          <w:p w:rsidR="00402FAF" w:rsidRDefault="00402FAF">
            <w:pPr>
              <w:spacing w:line="360" w:lineRule="auto"/>
              <w:jc w:val="center"/>
              <w:rPr>
                <w:sz w:val="28"/>
              </w:rPr>
            </w:pPr>
            <w:r>
              <w:rPr>
                <w:sz w:val="28"/>
              </w:rPr>
              <w:t>1040</w:t>
            </w:r>
          </w:p>
        </w:tc>
        <w:tc>
          <w:tcPr>
            <w:tcW w:w="1276" w:type="dxa"/>
            <w:vAlign w:val="center"/>
          </w:tcPr>
          <w:p w:rsidR="00402FAF" w:rsidRDefault="00402FAF">
            <w:pPr>
              <w:spacing w:line="360" w:lineRule="auto"/>
              <w:jc w:val="center"/>
              <w:rPr>
                <w:sz w:val="28"/>
              </w:rPr>
            </w:pPr>
            <w:r>
              <w:rPr>
                <w:sz w:val="28"/>
              </w:rPr>
              <w:t>78,2</w:t>
            </w:r>
          </w:p>
        </w:tc>
        <w:tc>
          <w:tcPr>
            <w:tcW w:w="992" w:type="dxa"/>
            <w:vAlign w:val="center"/>
          </w:tcPr>
          <w:p w:rsidR="00402FAF" w:rsidRDefault="00402FAF">
            <w:pPr>
              <w:spacing w:line="360" w:lineRule="auto"/>
              <w:jc w:val="center"/>
              <w:rPr>
                <w:sz w:val="28"/>
              </w:rPr>
            </w:pPr>
            <w:r>
              <w:rPr>
                <w:sz w:val="28"/>
              </w:rPr>
              <w:t>1052,4</w:t>
            </w:r>
          </w:p>
        </w:tc>
        <w:tc>
          <w:tcPr>
            <w:tcW w:w="1236" w:type="dxa"/>
            <w:vAlign w:val="center"/>
          </w:tcPr>
          <w:p w:rsidR="00402FAF" w:rsidRDefault="00402FAF">
            <w:pPr>
              <w:spacing w:line="360" w:lineRule="auto"/>
              <w:jc w:val="center"/>
              <w:rPr>
                <w:sz w:val="28"/>
              </w:rPr>
            </w:pPr>
            <w:r>
              <w:rPr>
                <w:sz w:val="28"/>
              </w:rPr>
              <w:t>78,1</w:t>
            </w:r>
          </w:p>
        </w:tc>
      </w:tr>
      <w:tr w:rsidR="00402FAF">
        <w:tc>
          <w:tcPr>
            <w:tcW w:w="2802" w:type="dxa"/>
            <w:vAlign w:val="center"/>
          </w:tcPr>
          <w:p w:rsidR="00402FAF" w:rsidRDefault="00402FAF">
            <w:pPr>
              <w:spacing w:line="360" w:lineRule="auto"/>
              <w:rPr>
                <w:sz w:val="28"/>
              </w:rPr>
            </w:pPr>
            <w:r>
              <w:rPr>
                <w:sz w:val="28"/>
              </w:rPr>
              <w:t>Внереализационные результаты</w:t>
            </w:r>
          </w:p>
        </w:tc>
        <w:tc>
          <w:tcPr>
            <w:tcW w:w="1134" w:type="dxa"/>
            <w:vAlign w:val="center"/>
          </w:tcPr>
          <w:p w:rsidR="00402FAF" w:rsidRDefault="00402FAF">
            <w:pPr>
              <w:spacing w:line="360" w:lineRule="auto"/>
              <w:jc w:val="center"/>
              <w:rPr>
                <w:sz w:val="28"/>
              </w:rPr>
            </w:pPr>
            <w:r>
              <w:rPr>
                <w:sz w:val="28"/>
              </w:rPr>
              <w:t>242,5</w:t>
            </w:r>
          </w:p>
        </w:tc>
        <w:tc>
          <w:tcPr>
            <w:tcW w:w="1275" w:type="dxa"/>
            <w:vAlign w:val="center"/>
          </w:tcPr>
          <w:p w:rsidR="00402FAF" w:rsidRDefault="00402FAF">
            <w:pPr>
              <w:spacing w:line="360" w:lineRule="auto"/>
              <w:jc w:val="center"/>
              <w:rPr>
                <w:sz w:val="28"/>
              </w:rPr>
            </w:pPr>
            <w:r>
              <w:rPr>
                <w:sz w:val="28"/>
              </w:rPr>
              <w:t>11</w:t>
            </w:r>
          </w:p>
        </w:tc>
        <w:tc>
          <w:tcPr>
            <w:tcW w:w="1134" w:type="dxa"/>
            <w:vAlign w:val="center"/>
          </w:tcPr>
          <w:p w:rsidR="00402FAF" w:rsidRDefault="00402FAF">
            <w:pPr>
              <w:spacing w:line="360" w:lineRule="auto"/>
              <w:jc w:val="center"/>
              <w:rPr>
                <w:sz w:val="28"/>
              </w:rPr>
            </w:pPr>
            <w:r>
              <w:rPr>
                <w:sz w:val="28"/>
              </w:rPr>
              <w:t>290</w:t>
            </w:r>
          </w:p>
        </w:tc>
        <w:tc>
          <w:tcPr>
            <w:tcW w:w="1276" w:type="dxa"/>
            <w:vAlign w:val="center"/>
          </w:tcPr>
          <w:p w:rsidR="00402FAF" w:rsidRDefault="00402FAF">
            <w:pPr>
              <w:spacing w:line="360" w:lineRule="auto"/>
              <w:jc w:val="center"/>
              <w:rPr>
                <w:sz w:val="28"/>
              </w:rPr>
            </w:pPr>
            <w:r>
              <w:rPr>
                <w:sz w:val="28"/>
              </w:rPr>
              <w:t>11,8</w:t>
            </w:r>
          </w:p>
        </w:tc>
        <w:tc>
          <w:tcPr>
            <w:tcW w:w="992" w:type="dxa"/>
            <w:vAlign w:val="center"/>
          </w:tcPr>
          <w:p w:rsidR="00402FAF" w:rsidRDefault="00402FAF">
            <w:pPr>
              <w:spacing w:line="360" w:lineRule="auto"/>
              <w:jc w:val="center"/>
              <w:rPr>
                <w:sz w:val="28"/>
              </w:rPr>
            </w:pPr>
            <w:r>
              <w:rPr>
                <w:sz w:val="28"/>
              </w:rPr>
              <w:t>294,4</w:t>
            </w:r>
          </w:p>
        </w:tc>
        <w:tc>
          <w:tcPr>
            <w:tcW w:w="1236" w:type="dxa"/>
            <w:vAlign w:val="center"/>
          </w:tcPr>
          <w:p w:rsidR="00402FAF" w:rsidRDefault="00402FAF">
            <w:pPr>
              <w:spacing w:line="360" w:lineRule="auto"/>
              <w:jc w:val="center"/>
              <w:rPr>
                <w:sz w:val="28"/>
              </w:rPr>
            </w:pPr>
            <w:r>
              <w:rPr>
                <w:sz w:val="28"/>
              </w:rPr>
              <w:t>21,9</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Прибыль от реализации продукции в целом по предприятию зависит от четырех факторов: объема реализации продукции, ее струк-туры, себестоимости и уровня среднереализационных цен.</w:t>
      </w:r>
    </w:p>
    <w:p w:rsidR="00402FAF" w:rsidRDefault="00402FAF">
      <w:pPr>
        <w:spacing w:line="360" w:lineRule="auto"/>
        <w:ind w:firstLine="709"/>
        <w:jc w:val="both"/>
        <w:rPr>
          <w:sz w:val="28"/>
        </w:rPr>
      </w:pPr>
      <w:r>
        <w:rPr>
          <w:sz w:val="28"/>
        </w:rPr>
        <w:t>Расчет влияния этих факторов на сумму прибыли выполним способом ценных подстановок, используя данные  таблицы 26.</w:t>
      </w:r>
    </w:p>
    <w:p w:rsidR="00402FAF" w:rsidRDefault="00402FAF">
      <w:pPr>
        <w:spacing w:line="360" w:lineRule="auto"/>
        <w:jc w:val="right"/>
        <w:rPr>
          <w:sz w:val="28"/>
        </w:rPr>
      </w:pPr>
      <w:r>
        <w:rPr>
          <w:sz w:val="28"/>
        </w:rPr>
        <w:t>Таблица 26.</w:t>
      </w:r>
    </w:p>
    <w:p w:rsidR="00402FAF" w:rsidRDefault="00402FAF">
      <w:pPr>
        <w:spacing w:line="360" w:lineRule="auto"/>
        <w:ind w:left="1701" w:right="1416"/>
        <w:jc w:val="center"/>
        <w:rPr>
          <w:sz w:val="28"/>
        </w:rPr>
      </w:pPr>
      <w:r>
        <w:rPr>
          <w:sz w:val="28"/>
        </w:rPr>
        <w:t xml:space="preserve"> Исходные данные для факторного анализа прибыли от реализации продукции за 2000 год.</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275"/>
        <w:gridCol w:w="3402"/>
        <w:gridCol w:w="1239"/>
      </w:tblGrid>
      <w:tr w:rsidR="00402FAF">
        <w:tc>
          <w:tcPr>
            <w:tcW w:w="3936" w:type="dxa"/>
            <w:vAlign w:val="center"/>
          </w:tcPr>
          <w:p w:rsidR="00402FAF" w:rsidRDefault="00402FAF">
            <w:pPr>
              <w:jc w:val="center"/>
              <w:rPr>
                <w:sz w:val="24"/>
              </w:rPr>
            </w:pPr>
            <w:r>
              <w:rPr>
                <w:sz w:val="24"/>
              </w:rPr>
              <w:t>Показатели</w:t>
            </w:r>
          </w:p>
        </w:tc>
        <w:tc>
          <w:tcPr>
            <w:tcW w:w="1275" w:type="dxa"/>
            <w:vAlign w:val="center"/>
          </w:tcPr>
          <w:p w:rsidR="00402FAF" w:rsidRDefault="00402FAF">
            <w:pPr>
              <w:jc w:val="center"/>
              <w:rPr>
                <w:sz w:val="24"/>
              </w:rPr>
            </w:pPr>
            <w:r>
              <w:rPr>
                <w:sz w:val="24"/>
              </w:rPr>
              <w:t>План</w:t>
            </w:r>
          </w:p>
        </w:tc>
        <w:tc>
          <w:tcPr>
            <w:tcW w:w="3402" w:type="dxa"/>
            <w:vAlign w:val="center"/>
          </w:tcPr>
          <w:p w:rsidR="00402FAF" w:rsidRDefault="00402FAF">
            <w:pPr>
              <w:jc w:val="center"/>
              <w:rPr>
                <w:sz w:val="24"/>
              </w:rPr>
            </w:pPr>
            <w:r>
              <w:rPr>
                <w:sz w:val="24"/>
              </w:rPr>
              <w:t>План, пересчитанный на фактический объем продукции</w:t>
            </w:r>
          </w:p>
        </w:tc>
        <w:tc>
          <w:tcPr>
            <w:tcW w:w="1239" w:type="dxa"/>
            <w:vAlign w:val="center"/>
          </w:tcPr>
          <w:p w:rsidR="00402FAF" w:rsidRDefault="00402FAF">
            <w:pPr>
              <w:jc w:val="center"/>
              <w:rPr>
                <w:sz w:val="24"/>
              </w:rPr>
            </w:pPr>
            <w:r>
              <w:rPr>
                <w:sz w:val="24"/>
              </w:rPr>
              <w:t>Факт</w:t>
            </w:r>
          </w:p>
        </w:tc>
      </w:tr>
      <w:tr w:rsidR="00402FAF">
        <w:tc>
          <w:tcPr>
            <w:tcW w:w="3936" w:type="dxa"/>
            <w:vAlign w:val="center"/>
          </w:tcPr>
          <w:p w:rsidR="00402FAF" w:rsidRDefault="00402FAF">
            <w:pPr>
              <w:spacing w:line="360" w:lineRule="auto"/>
              <w:rPr>
                <w:sz w:val="28"/>
              </w:rPr>
            </w:pPr>
            <w:r>
              <w:rPr>
                <w:sz w:val="28"/>
              </w:rPr>
              <w:t>Выручка от реализации за вычетом налогов</w:t>
            </w:r>
          </w:p>
        </w:tc>
        <w:tc>
          <w:tcPr>
            <w:tcW w:w="1275" w:type="dxa"/>
            <w:vAlign w:val="center"/>
          </w:tcPr>
          <w:p w:rsidR="00402FAF" w:rsidRDefault="00402FAF">
            <w:pPr>
              <w:spacing w:line="360" w:lineRule="auto"/>
              <w:jc w:val="center"/>
              <w:rPr>
                <w:sz w:val="28"/>
              </w:rPr>
            </w:pPr>
            <w:r>
              <w:rPr>
                <w:sz w:val="28"/>
              </w:rPr>
              <w:t>9830</w:t>
            </w:r>
          </w:p>
        </w:tc>
        <w:tc>
          <w:tcPr>
            <w:tcW w:w="3402" w:type="dxa"/>
            <w:vAlign w:val="center"/>
          </w:tcPr>
          <w:p w:rsidR="00402FAF" w:rsidRDefault="00402FAF">
            <w:pPr>
              <w:spacing w:line="360" w:lineRule="auto"/>
              <w:jc w:val="center"/>
              <w:rPr>
                <w:sz w:val="28"/>
              </w:rPr>
            </w:pPr>
            <w:r>
              <w:rPr>
                <w:sz w:val="28"/>
              </w:rPr>
              <w:t>7298</w:t>
            </w:r>
          </w:p>
        </w:tc>
        <w:tc>
          <w:tcPr>
            <w:tcW w:w="1239" w:type="dxa"/>
            <w:vAlign w:val="center"/>
          </w:tcPr>
          <w:p w:rsidR="00402FAF" w:rsidRDefault="00402FAF">
            <w:pPr>
              <w:spacing w:line="360" w:lineRule="auto"/>
              <w:jc w:val="center"/>
              <w:rPr>
                <w:sz w:val="28"/>
              </w:rPr>
            </w:pPr>
            <w:r>
              <w:rPr>
                <w:sz w:val="28"/>
              </w:rPr>
              <w:t>6971</w:t>
            </w:r>
          </w:p>
        </w:tc>
      </w:tr>
      <w:tr w:rsidR="00402FAF">
        <w:tc>
          <w:tcPr>
            <w:tcW w:w="3936" w:type="dxa"/>
            <w:vAlign w:val="center"/>
          </w:tcPr>
          <w:p w:rsidR="00402FAF" w:rsidRDefault="00402FAF">
            <w:pPr>
              <w:spacing w:line="360" w:lineRule="auto"/>
              <w:rPr>
                <w:sz w:val="28"/>
              </w:rPr>
            </w:pPr>
            <w:r>
              <w:rPr>
                <w:sz w:val="28"/>
              </w:rPr>
              <w:t>Полная себестоимость реализованной продукции</w:t>
            </w:r>
          </w:p>
        </w:tc>
        <w:tc>
          <w:tcPr>
            <w:tcW w:w="1275" w:type="dxa"/>
            <w:vAlign w:val="center"/>
          </w:tcPr>
          <w:p w:rsidR="00402FAF" w:rsidRDefault="00402FAF">
            <w:pPr>
              <w:spacing w:line="360" w:lineRule="auto"/>
              <w:jc w:val="center"/>
              <w:rPr>
                <w:sz w:val="28"/>
              </w:rPr>
            </w:pPr>
            <w:r>
              <w:rPr>
                <w:sz w:val="28"/>
              </w:rPr>
              <w:t>5603</w:t>
            </w:r>
          </w:p>
        </w:tc>
        <w:tc>
          <w:tcPr>
            <w:tcW w:w="3402" w:type="dxa"/>
            <w:vAlign w:val="center"/>
          </w:tcPr>
          <w:p w:rsidR="00402FAF" w:rsidRDefault="00402FAF">
            <w:pPr>
              <w:spacing w:line="360" w:lineRule="auto"/>
              <w:jc w:val="center"/>
              <w:rPr>
                <w:sz w:val="28"/>
              </w:rPr>
            </w:pPr>
            <w:r>
              <w:rPr>
                <w:sz w:val="28"/>
              </w:rPr>
              <w:t>4087</w:t>
            </w:r>
          </w:p>
        </w:tc>
        <w:tc>
          <w:tcPr>
            <w:tcW w:w="1239" w:type="dxa"/>
            <w:vAlign w:val="center"/>
          </w:tcPr>
          <w:p w:rsidR="00402FAF" w:rsidRDefault="00402FAF">
            <w:pPr>
              <w:spacing w:line="360" w:lineRule="auto"/>
              <w:jc w:val="center"/>
              <w:rPr>
                <w:sz w:val="28"/>
              </w:rPr>
            </w:pPr>
            <w:r>
              <w:rPr>
                <w:sz w:val="28"/>
              </w:rPr>
              <w:t>3932</w:t>
            </w:r>
          </w:p>
        </w:tc>
      </w:tr>
      <w:tr w:rsidR="00402FAF">
        <w:tc>
          <w:tcPr>
            <w:tcW w:w="3936" w:type="dxa"/>
            <w:vAlign w:val="center"/>
          </w:tcPr>
          <w:p w:rsidR="00402FAF" w:rsidRDefault="00402FAF">
            <w:pPr>
              <w:spacing w:line="360" w:lineRule="auto"/>
              <w:rPr>
                <w:sz w:val="28"/>
              </w:rPr>
            </w:pPr>
            <w:r>
              <w:rPr>
                <w:sz w:val="28"/>
              </w:rPr>
              <w:t>Прибыль от реализации продукции</w:t>
            </w:r>
          </w:p>
        </w:tc>
        <w:tc>
          <w:tcPr>
            <w:tcW w:w="1275" w:type="dxa"/>
            <w:vAlign w:val="center"/>
          </w:tcPr>
          <w:p w:rsidR="00402FAF" w:rsidRDefault="00402FAF">
            <w:pPr>
              <w:spacing w:line="360" w:lineRule="auto"/>
              <w:jc w:val="center"/>
              <w:rPr>
                <w:sz w:val="28"/>
              </w:rPr>
            </w:pPr>
            <w:r>
              <w:rPr>
                <w:sz w:val="28"/>
              </w:rPr>
              <w:t>4915</w:t>
            </w:r>
          </w:p>
        </w:tc>
        <w:tc>
          <w:tcPr>
            <w:tcW w:w="3402" w:type="dxa"/>
            <w:vAlign w:val="center"/>
          </w:tcPr>
          <w:p w:rsidR="00402FAF" w:rsidRDefault="00402FAF">
            <w:pPr>
              <w:spacing w:line="360" w:lineRule="auto"/>
              <w:jc w:val="center"/>
              <w:rPr>
                <w:sz w:val="28"/>
              </w:rPr>
            </w:pPr>
            <w:r>
              <w:rPr>
                <w:sz w:val="28"/>
              </w:rPr>
              <w:t>3649</w:t>
            </w:r>
          </w:p>
        </w:tc>
        <w:tc>
          <w:tcPr>
            <w:tcW w:w="1239" w:type="dxa"/>
            <w:vAlign w:val="center"/>
          </w:tcPr>
          <w:p w:rsidR="00402FAF" w:rsidRDefault="00402FAF">
            <w:pPr>
              <w:spacing w:line="360" w:lineRule="auto"/>
              <w:jc w:val="center"/>
              <w:rPr>
                <w:sz w:val="28"/>
              </w:rPr>
            </w:pPr>
            <w:r>
              <w:rPr>
                <w:sz w:val="28"/>
              </w:rPr>
              <w:t>3555</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План по сумме прибыли от реализации продукции недовыполнен на 1360 тыс. грн., или в 72%. Если сравнить сумму прибыли плановую и условную, исчисленную исходя из фактического объема и ассортимента продукции, но при плановых ценах и плановой себестоимости продукции, получили изменение ее за счет объема и структуры реализованной продукции: - 1266 тыс. грн.</w:t>
      </w:r>
    </w:p>
    <w:p w:rsidR="00402FAF" w:rsidRDefault="00402FAF">
      <w:pPr>
        <w:spacing w:line="360" w:lineRule="auto"/>
        <w:ind w:firstLine="709"/>
        <w:jc w:val="right"/>
        <w:rPr>
          <w:sz w:val="28"/>
        </w:rPr>
      </w:pPr>
      <w:r>
        <w:rPr>
          <w:sz w:val="28"/>
        </w:rPr>
        <w:t xml:space="preserve">Таблица 27. </w:t>
      </w:r>
    </w:p>
    <w:p w:rsidR="00402FAF" w:rsidRDefault="00402FAF">
      <w:pPr>
        <w:spacing w:line="360" w:lineRule="auto"/>
        <w:ind w:left="1701" w:right="1983"/>
        <w:jc w:val="center"/>
        <w:rPr>
          <w:sz w:val="28"/>
        </w:rPr>
      </w:pPr>
      <w:r>
        <w:rPr>
          <w:sz w:val="28"/>
        </w:rPr>
        <w:t>Расчет влияния факторов на изменение суммы прибыли от реализации продукции.</w:t>
      </w:r>
    </w:p>
    <w:tbl>
      <w:tblPr>
        <w:tblW w:w="0" w:type="auto"/>
        <w:tblInd w:w="-108" w:type="dxa"/>
        <w:tblLayout w:type="fixed"/>
        <w:tblLook w:val="0000" w:firstRow="0" w:lastRow="0" w:firstColumn="0" w:lastColumn="0" w:noHBand="0" w:noVBand="0"/>
      </w:tblPr>
      <w:tblGrid>
        <w:gridCol w:w="5070"/>
        <w:gridCol w:w="3260"/>
        <w:gridCol w:w="1522"/>
      </w:tblGrid>
      <w:tr w:rsidR="00402FAF">
        <w:tc>
          <w:tcPr>
            <w:tcW w:w="5070" w:type="dxa"/>
            <w:vAlign w:val="center"/>
          </w:tcPr>
          <w:p w:rsidR="00402FAF" w:rsidRDefault="00402FAF">
            <w:pPr>
              <w:jc w:val="center"/>
              <w:rPr>
                <w:sz w:val="24"/>
              </w:rPr>
            </w:pPr>
            <w:r>
              <w:rPr>
                <w:sz w:val="24"/>
              </w:rPr>
              <w:t>Показатели</w:t>
            </w:r>
          </w:p>
        </w:tc>
        <w:tc>
          <w:tcPr>
            <w:tcW w:w="3260" w:type="dxa"/>
            <w:vAlign w:val="center"/>
          </w:tcPr>
          <w:p w:rsidR="00402FAF" w:rsidRDefault="00402FAF">
            <w:pPr>
              <w:jc w:val="center"/>
              <w:rPr>
                <w:sz w:val="24"/>
              </w:rPr>
            </w:pPr>
            <w:r>
              <w:rPr>
                <w:sz w:val="24"/>
              </w:rPr>
              <w:t>Порядок расчета</w:t>
            </w:r>
          </w:p>
        </w:tc>
        <w:tc>
          <w:tcPr>
            <w:tcW w:w="1522" w:type="dxa"/>
            <w:vAlign w:val="center"/>
          </w:tcPr>
          <w:p w:rsidR="00402FAF" w:rsidRDefault="00402FAF">
            <w:pPr>
              <w:jc w:val="center"/>
              <w:rPr>
                <w:sz w:val="24"/>
              </w:rPr>
            </w:pPr>
            <w:r>
              <w:rPr>
                <w:sz w:val="24"/>
              </w:rPr>
              <w:t>Сумма прибыли, тыс. грн.</w:t>
            </w:r>
          </w:p>
        </w:tc>
      </w:tr>
      <w:tr w:rsidR="00402FAF">
        <w:tc>
          <w:tcPr>
            <w:tcW w:w="5070" w:type="dxa"/>
            <w:vAlign w:val="center"/>
          </w:tcPr>
          <w:p w:rsidR="00402FAF" w:rsidRDefault="00402FAF">
            <w:pPr>
              <w:spacing w:line="360" w:lineRule="auto"/>
              <w:rPr>
                <w:sz w:val="28"/>
              </w:rPr>
            </w:pPr>
            <w:r>
              <w:rPr>
                <w:sz w:val="28"/>
              </w:rPr>
              <w:t>За счет объема и структуры реализованной продукции</w:t>
            </w:r>
          </w:p>
        </w:tc>
        <w:tc>
          <w:tcPr>
            <w:tcW w:w="3260" w:type="dxa"/>
            <w:vAlign w:val="center"/>
          </w:tcPr>
          <w:p w:rsidR="00402FAF" w:rsidRDefault="00402FAF">
            <w:pPr>
              <w:spacing w:line="360" w:lineRule="auto"/>
              <w:jc w:val="center"/>
              <w:rPr>
                <w:sz w:val="28"/>
              </w:rPr>
            </w:pPr>
            <w:r>
              <w:rPr>
                <w:sz w:val="28"/>
              </w:rPr>
              <w:t>3649-4915</w:t>
            </w:r>
          </w:p>
        </w:tc>
        <w:tc>
          <w:tcPr>
            <w:tcW w:w="1522" w:type="dxa"/>
            <w:vAlign w:val="center"/>
          </w:tcPr>
          <w:p w:rsidR="00402FAF" w:rsidRDefault="00402FAF">
            <w:pPr>
              <w:spacing w:line="360" w:lineRule="auto"/>
              <w:jc w:val="center"/>
              <w:rPr>
                <w:sz w:val="28"/>
              </w:rPr>
            </w:pPr>
            <w:r>
              <w:rPr>
                <w:sz w:val="28"/>
              </w:rPr>
              <w:t>-1266</w:t>
            </w:r>
          </w:p>
        </w:tc>
      </w:tr>
      <w:tr w:rsidR="00402FAF">
        <w:tc>
          <w:tcPr>
            <w:tcW w:w="5070" w:type="dxa"/>
            <w:vAlign w:val="center"/>
          </w:tcPr>
          <w:p w:rsidR="00402FAF" w:rsidRDefault="00402FAF">
            <w:pPr>
              <w:spacing w:line="360" w:lineRule="auto"/>
              <w:rPr>
                <w:sz w:val="28"/>
              </w:rPr>
            </w:pPr>
            <w:r>
              <w:rPr>
                <w:sz w:val="28"/>
              </w:rPr>
              <w:t xml:space="preserve">За счет структурного фактора </w:t>
            </w:r>
          </w:p>
          <w:p w:rsidR="00402FAF" w:rsidRDefault="00402FAF">
            <w:pPr>
              <w:spacing w:line="360" w:lineRule="auto"/>
              <w:rPr>
                <w:sz w:val="28"/>
              </w:rPr>
            </w:pPr>
            <w:r>
              <w:rPr>
                <w:sz w:val="24"/>
              </w:rPr>
              <w:t>(где 27,34 – превышение плана по реализации)</w:t>
            </w:r>
          </w:p>
        </w:tc>
        <w:tc>
          <w:tcPr>
            <w:tcW w:w="3260" w:type="dxa"/>
            <w:vAlign w:val="center"/>
          </w:tcPr>
          <w:p w:rsidR="00402FAF" w:rsidRDefault="00402FAF">
            <w:pPr>
              <w:spacing w:line="360" w:lineRule="auto"/>
              <w:jc w:val="center"/>
              <w:rPr>
                <w:sz w:val="28"/>
              </w:rPr>
            </w:pPr>
            <w:r>
              <w:rPr>
                <w:sz w:val="28"/>
              </w:rPr>
              <w:t>4915*27,34/100 = 1344</w:t>
            </w:r>
          </w:p>
          <w:p w:rsidR="00402FAF" w:rsidRDefault="00402FAF">
            <w:pPr>
              <w:spacing w:line="360" w:lineRule="auto"/>
              <w:jc w:val="center"/>
              <w:rPr>
                <w:sz w:val="28"/>
              </w:rPr>
            </w:pPr>
            <w:r>
              <w:rPr>
                <w:sz w:val="28"/>
              </w:rPr>
              <w:t>-1266+1344 = 78</w:t>
            </w:r>
          </w:p>
        </w:tc>
        <w:tc>
          <w:tcPr>
            <w:tcW w:w="1522" w:type="dxa"/>
            <w:vAlign w:val="center"/>
          </w:tcPr>
          <w:p w:rsidR="00402FAF" w:rsidRDefault="00402FAF">
            <w:pPr>
              <w:spacing w:line="360" w:lineRule="auto"/>
              <w:jc w:val="center"/>
              <w:rPr>
                <w:sz w:val="28"/>
              </w:rPr>
            </w:pPr>
            <w:r>
              <w:rPr>
                <w:sz w:val="28"/>
              </w:rPr>
              <w:t>+78</w:t>
            </w:r>
          </w:p>
        </w:tc>
      </w:tr>
      <w:tr w:rsidR="00402FAF">
        <w:tc>
          <w:tcPr>
            <w:tcW w:w="5070" w:type="dxa"/>
            <w:vAlign w:val="center"/>
          </w:tcPr>
          <w:p w:rsidR="00402FAF" w:rsidRDefault="00402FAF">
            <w:pPr>
              <w:spacing w:line="360" w:lineRule="auto"/>
              <w:rPr>
                <w:sz w:val="28"/>
              </w:rPr>
            </w:pPr>
            <w:r>
              <w:rPr>
                <w:sz w:val="28"/>
              </w:rPr>
              <w:t xml:space="preserve">За счет изменения общей себестоимости </w:t>
            </w:r>
          </w:p>
        </w:tc>
        <w:tc>
          <w:tcPr>
            <w:tcW w:w="3260" w:type="dxa"/>
            <w:vAlign w:val="center"/>
          </w:tcPr>
          <w:p w:rsidR="00402FAF" w:rsidRDefault="00402FAF">
            <w:pPr>
              <w:spacing w:line="360" w:lineRule="auto"/>
              <w:jc w:val="center"/>
              <w:rPr>
                <w:sz w:val="28"/>
              </w:rPr>
            </w:pPr>
            <w:r>
              <w:rPr>
                <w:sz w:val="28"/>
              </w:rPr>
              <w:t>4087-3932</w:t>
            </w:r>
          </w:p>
        </w:tc>
        <w:tc>
          <w:tcPr>
            <w:tcW w:w="1522" w:type="dxa"/>
            <w:vAlign w:val="center"/>
          </w:tcPr>
          <w:p w:rsidR="00402FAF" w:rsidRDefault="00402FAF">
            <w:pPr>
              <w:spacing w:line="360" w:lineRule="auto"/>
              <w:jc w:val="center"/>
              <w:rPr>
                <w:sz w:val="28"/>
              </w:rPr>
            </w:pPr>
            <w:r>
              <w:rPr>
                <w:sz w:val="28"/>
              </w:rPr>
              <w:t>+155</w:t>
            </w:r>
          </w:p>
        </w:tc>
      </w:tr>
      <w:tr w:rsidR="00402FAF">
        <w:tc>
          <w:tcPr>
            <w:tcW w:w="5070" w:type="dxa"/>
            <w:vAlign w:val="center"/>
          </w:tcPr>
          <w:p w:rsidR="00402FAF" w:rsidRDefault="00402FAF">
            <w:pPr>
              <w:spacing w:line="360" w:lineRule="auto"/>
              <w:rPr>
                <w:sz w:val="28"/>
              </w:rPr>
            </w:pPr>
            <w:r>
              <w:rPr>
                <w:sz w:val="28"/>
              </w:rPr>
              <w:t>За счет изменения отпускных цен на продукцию</w:t>
            </w:r>
          </w:p>
        </w:tc>
        <w:tc>
          <w:tcPr>
            <w:tcW w:w="3260" w:type="dxa"/>
            <w:vAlign w:val="center"/>
          </w:tcPr>
          <w:p w:rsidR="00402FAF" w:rsidRDefault="00402FAF">
            <w:pPr>
              <w:spacing w:line="360" w:lineRule="auto"/>
              <w:jc w:val="center"/>
              <w:rPr>
                <w:sz w:val="28"/>
              </w:rPr>
            </w:pPr>
            <w:r>
              <w:rPr>
                <w:sz w:val="28"/>
              </w:rPr>
              <w:t>6971-7298</w:t>
            </w:r>
          </w:p>
        </w:tc>
        <w:tc>
          <w:tcPr>
            <w:tcW w:w="1522" w:type="dxa"/>
            <w:vAlign w:val="center"/>
          </w:tcPr>
          <w:p w:rsidR="00402FAF" w:rsidRDefault="00402FAF">
            <w:pPr>
              <w:spacing w:line="360" w:lineRule="auto"/>
              <w:jc w:val="center"/>
              <w:rPr>
                <w:sz w:val="28"/>
              </w:rPr>
            </w:pPr>
            <w:r>
              <w:rPr>
                <w:sz w:val="28"/>
              </w:rPr>
              <w:t>-327</w:t>
            </w:r>
          </w:p>
        </w:tc>
      </w:tr>
      <w:tr w:rsidR="00402FAF">
        <w:tc>
          <w:tcPr>
            <w:tcW w:w="5070" w:type="dxa"/>
            <w:vAlign w:val="center"/>
          </w:tcPr>
          <w:p w:rsidR="00402FAF" w:rsidRDefault="00402FAF">
            <w:pPr>
              <w:spacing w:line="360" w:lineRule="auto"/>
              <w:rPr>
                <w:sz w:val="28"/>
              </w:rPr>
            </w:pPr>
            <w:r>
              <w:rPr>
                <w:sz w:val="28"/>
              </w:rPr>
              <w:t>Итого:</w:t>
            </w:r>
          </w:p>
        </w:tc>
        <w:tc>
          <w:tcPr>
            <w:tcW w:w="3260" w:type="dxa"/>
            <w:vAlign w:val="center"/>
          </w:tcPr>
          <w:p w:rsidR="00402FAF" w:rsidRDefault="00402FAF">
            <w:pPr>
              <w:spacing w:line="360" w:lineRule="auto"/>
              <w:jc w:val="center"/>
              <w:rPr>
                <w:sz w:val="28"/>
              </w:rPr>
            </w:pPr>
          </w:p>
        </w:tc>
        <w:tc>
          <w:tcPr>
            <w:tcW w:w="1522" w:type="dxa"/>
            <w:vAlign w:val="center"/>
          </w:tcPr>
          <w:p w:rsidR="00402FAF" w:rsidRDefault="00402FAF">
            <w:pPr>
              <w:spacing w:line="360" w:lineRule="auto"/>
              <w:jc w:val="center"/>
              <w:rPr>
                <w:sz w:val="28"/>
              </w:rPr>
            </w:pPr>
            <w:r>
              <w:rPr>
                <w:sz w:val="28"/>
              </w:rPr>
              <w:t>-1360</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Таким образом, результаты расчетов показывают, что план прибыли недовыполнен за счет объема и структуры реализованной товарной продукции, а также частично за счет изменения отпускных цен на продукцию.</w:t>
      </w:r>
    </w:p>
    <w:p w:rsidR="00402FAF" w:rsidRDefault="00402FAF">
      <w:pPr>
        <w:spacing w:line="360" w:lineRule="auto"/>
        <w:ind w:firstLine="709"/>
        <w:jc w:val="both"/>
        <w:rPr>
          <w:sz w:val="28"/>
        </w:rPr>
      </w:pPr>
      <w:r>
        <w:rPr>
          <w:sz w:val="28"/>
        </w:rPr>
        <w:t>В зарубежных странах для обеспечения системного подхода при изучении факторов изменения  прибыли и прогнозирования ее величины используют маржинальный доход.</w:t>
      </w:r>
    </w:p>
    <w:p w:rsidR="00402FAF" w:rsidRDefault="00402FAF">
      <w:pPr>
        <w:spacing w:line="360" w:lineRule="auto"/>
        <w:ind w:firstLine="709"/>
        <w:jc w:val="both"/>
        <w:rPr>
          <w:sz w:val="28"/>
        </w:rPr>
      </w:pPr>
      <w:r>
        <w:rPr>
          <w:sz w:val="28"/>
        </w:rPr>
        <w:t>Маржинальный доход – это прибыль в сумме с постоянными затратами предприятия.</w:t>
      </w:r>
    </w:p>
    <w:p w:rsidR="00402FAF" w:rsidRDefault="00402FAF">
      <w:pPr>
        <w:spacing w:line="360" w:lineRule="auto"/>
        <w:jc w:val="center"/>
        <w:rPr>
          <w:sz w:val="28"/>
        </w:rPr>
      </w:pPr>
      <w:r>
        <w:rPr>
          <w:sz w:val="28"/>
        </w:rPr>
        <w:t>МД = П + Н</w:t>
      </w:r>
    </w:p>
    <w:p w:rsidR="00402FAF" w:rsidRDefault="00402FAF">
      <w:pPr>
        <w:spacing w:line="360" w:lineRule="auto"/>
        <w:ind w:firstLine="709"/>
        <w:jc w:val="both"/>
        <w:rPr>
          <w:sz w:val="28"/>
        </w:rPr>
      </w:pPr>
      <w:r>
        <w:rPr>
          <w:sz w:val="28"/>
        </w:rPr>
        <w:t>отсюда</w:t>
      </w:r>
    </w:p>
    <w:p w:rsidR="00402FAF" w:rsidRDefault="00402FAF">
      <w:pPr>
        <w:spacing w:line="360" w:lineRule="auto"/>
        <w:jc w:val="center"/>
        <w:rPr>
          <w:sz w:val="28"/>
        </w:rPr>
      </w:pPr>
      <w:r>
        <w:rPr>
          <w:sz w:val="28"/>
        </w:rPr>
        <w:t>П = МД - Н</w:t>
      </w:r>
    </w:p>
    <w:p w:rsidR="00402FAF" w:rsidRDefault="00402FAF">
      <w:pPr>
        <w:spacing w:line="360" w:lineRule="auto"/>
        <w:ind w:firstLine="709"/>
        <w:jc w:val="both"/>
        <w:rPr>
          <w:sz w:val="28"/>
        </w:rPr>
      </w:pPr>
      <w:r>
        <w:rPr>
          <w:sz w:val="28"/>
        </w:rPr>
        <w:t>Сумму маржинального дохода можно в свою очередь представить в виде произведения количества проданной продукции и ставки маржинального дохода не единицу продукции:</w:t>
      </w:r>
    </w:p>
    <w:p w:rsidR="00402FAF" w:rsidRDefault="00402FAF">
      <w:pPr>
        <w:spacing w:line="360" w:lineRule="auto"/>
        <w:jc w:val="center"/>
        <w:rPr>
          <w:sz w:val="28"/>
        </w:rPr>
      </w:pPr>
      <w:r>
        <w:rPr>
          <w:sz w:val="28"/>
        </w:rPr>
        <w:t>П = К* Д</w:t>
      </w:r>
      <w:r>
        <w:rPr>
          <w:sz w:val="28"/>
          <w:vertAlign w:val="subscript"/>
        </w:rPr>
        <w:t>с</w:t>
      </w:r>
      <w:r>
        <w:rPr>
          <w:sz w:val="28"/>
        </w:rPr>
        <w:t xml:space="preserve"> – Н </w:t>
      </w:r>
    </w:p>
    <w:p w:rsidR="00402FAF" w:rsidRDefault="00402FAF">
      <w:pPr>
        <w:spacing w:line="360" w:lineRule="auto"/>
        <w:jc w:val="center"/>
        <w:rPr>
          <w:sz w:val="28"/>
        </w:rPr>
      </w:pPr>
      <w:r>
        <w:rPr>
          <w:sz w:val="28"/>
        </w:rPr>
        <w:t>Д</w:t>
      </w:r>
      <w:r>
        <w:rPr>
          <w:sz w:val="28"/>
          <w:vertAlign w:val="subscript"/>
        </w:rPr>
        <w:t>с</w:t>
      </w:r>
      <w:r>
        <w:rPr>
          <w:sz w:val="28"/>
        </w:rPr>
        <w:t xml:space="preserve"> = Ц – </w:t>
      </w:r>
      <w:r>
        <w:rPr>
          <w:sz w:val="28"/>
          <w:lang w:val="en-US"/>
        </w:rPr>
        <w:t>V</w:t>
      </w:r>
    </w:p>
    <w:p w:rsidR="00402FAF" w:rsidRDefault="00402FAF">
      <w:pPr>
        <w:spacing w:line="360" w:lineRule="auto"/>
        <w:jc w:val="center"/>
        <w:rPr>
          <w:sz w:val="28"/>
        </w:rPr>
      </w:pPr>
      <w:r>
        <w:rPr>
          <w:sz w:val="28"/>
        </w:rPr>
        <w:t xml:space="preserve">П = К (У – </w:t>
      </w:r>
      <w:r>
        <w:rPr>
          <w:sz w:val="28"/>
          <w:lang w:val="en-US"/>
        </w:rPr>
        <w:t>V</w:t>
      </w:r>
      <w:r>
        <w:rPr>
          <w:sz w:val="28"/>
        </w:rPr>
        <w:t>) - Н</w:t>
      </w:r>
    </w:p>
    <w:p w:rsidR="00402FAF" w:rsidRDefault="00402FAF">
      <w:pPr>
        <w:spacing w:line="360" w:lineRule="auto"/>
        <w:ind w:firstLine="709"/>
        <w:jc w:val="both"/>
        <w:rPr>
          <w:sz w:val="28"/>
        </w:rPr>
      </w:pPr>
      <w:r>
        <w:rPr>
          <w:sz w:val="28"/>
        </w:rPr>
        <w:t>Где:</w:t>
      </w:r>
      <w:r>
        <w:rPr>
          <w:sz w:val="28"/>
        </w:rPr>
        <w:tab/>
      </w:r>
      <w:r>
        <w:rPr>
          <w:sz w:val="28"/>
        </w:rPr>
        <w:tab/>
      </w:r>
      <w:r>
        <w:rPr>
          <w:sz w:val="28"/>
          <w:lang w:val="en-US"/>
        </w:rPr>
        <w:t>V</w:t>
      </w:r>
      <w:r>
        <w:rPr>
          <w:sz w:val="28"/>
        </w:rPr>
        <w:t xml:space="preserve"> – переменные затраты на единицу продукции.</w:t>
      </w:r>
    </w:p>
    <w:p w:rsidR="00402FAF" w:rsidRDefault="00402FAF">
      <w:pPr>
        <w:spacing w:line="360" w:lineRule="auto"/>
        <w:ind w:firstLine="709"/>
        <w:jc w:val="both"/>
        <w:rPr>
          <w:sz w:val="28"/>
        </w:rPr>
      </w:pPr>
      <w:r>
        <w:rPr>
          <w:sz w:val="28"/>
        </w:rPr>
        <w:t>Формула используется для анализа прибыли от реализации одного вида продукции.</w:t>
      </w:r>
    </w:p>
    <w:p w:rsidR="00402FAF" w:rsidRDefault="00402FAF">
      <w:pPr>
        <w:spacing w:line="360" w:lineRule="auto"/>
        <w:ind w:firstLine="709"/>
        <w:jc w:val="both"/>
        <w:rPr>
          <w:sz w:val="28"/>
        </w:rPr>
      </w:pPr>
      <w:r>
        <w:rPr>
          <w:sz w:val="28"/>
        </w:rPr>
        <w:t>Проведем факторный анализ на примере крышки СКО.</w:t>
      </w:r>
    </w:p>
    <w:p w:rsidR="00402FAF" w:rsidRDefault="00402FAF">
      <w:pPr>
        <w:spacing w:line="360" w:lineRule="auto"/>
        <w:jc w:val="right"/>
        <w:rPr>
          <w:sz w:val="28"/>
        </w:rPr>
      </w:pPr>
      <w:r>
        <w:rPr>
          <w:sz w:val="28"/>
        </w:rPr>
        <w:t>Таблица 28.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4"/>
        <w:gridCol w:w="1843"/>
        <w:gridCol w:w="1665"/>
      </w:tblGrid>
      <w:tr w:rsidR="00402FAF">
        <w:trPr>
          <w:cantSplit/>
          <w:jc w:val="center"/>
        </w:trPr>
        <w:tc>
          <w:tcPr>
            <w:tcW w:w="6344" w:type="dxa"/>
            <w:vMerge w:val="restart"/>
            <w:vAlign w:val="center"/>
          </w:tcPr>
          <w:p w:rsidR="00402FAF" w:rsidRDefault="00402FAF">
            <w:pPr>
              <w:jc w:val="center"/>
              <w:rPr>
                <w:sz w:val="28"/>
              </w:rPr>
            </w:pPr>
            <w:r>
              <w:rPr>
                <w:sz w:val="28"/>
              </w:rPr>
              <w:t>Показатель</w:t>
            </w:r>
          </w:p>
        </w:tc>
        <w:tc>
          <w:tcPr>
            <w:tcW w:w="3508" w:type="dxa"/>
            <w:gridSpan w:val="2"/>
            <w:vAlign w:val="center"/>
          </w:tcPr>
          <w:p w:rsidR="00402FAF" w:rsidRDefault="00402FAF">
            <w:pPr>
              <w:jc w:val="center"/>
              <w:rPr>
                <w:sz w:val="28"/>
              </w:rPr>
            </w:pPr>
            <w:r>
              <w:rPr>
                <w:sz w:val="28"/>
              </w:rPr>
              <w:t>2000 год</w:t>
            </w:r>
          </w:p>
        </w:tc>
      </w:tr>
      <w:tr w:rsidR="00402FAF">
        <w:trPr>
          <w:cantSplit/>
          <w:jc w:val="center"/>
        </w:trPr>
        <w:tc>
          <w:tcPr>
            <w:tcW w:w="6344" w:type="dxa"/>
            <w:vMerge/>
            <w:vAlign w:val="center"/>
          </w:tcPr>
          <w:p w:rsidR="00402FAF" w:rsidRDefault="00402FAF">
            <w:pPr>
              <w:jc w:val="center"/>
              <w:rPr>
                <w:sz w:val="28"/>
              </w:rPr>
            </w:pPr>
          </w:p>
        </w:tc>
        <w:tc>
          <w:tcPr>
            <w:tcW w:w="1843" w:type="dxa"/>
            <w:vAlign w:val="center"/>
          </w:tcPr>
          <w:p w:rsidR="00402FAF" w:rsidRDefault="00402FAF">
            <w:pPr>
              <w:jc w:val="center"/>
              <w:rPr>
                <w:sz w:val="28"/>
              </w:rPr>
            </w:pPr>
            <w:r>
              <w:rPr>
                <w:sz w:val="28"/>
              </w:rPr>
              <w:t>По плану</w:t>
            </w:r>
          </w:p>
        </w:tc>
        <w:tc>
          <w:tcPr>
            <w:tcW w:w="1665" w:type="dxa"/>
            <w:vAlign w:val="center"/>
          </w:tcPr>
          <w:p w:rsidR="00402FAF" w:rsidRDefault="00402FAF">
            <w:pPr>
              <w:jc w:val="center"/>
              <w:rPr>
                <w:sz w:val="28"/>
              </w:rPr>
            </w:pPr>
            <w:r>
              <w:rPr>
                <w:sz w:val="28"/>
              </w:rPr>
              <w:t>Фактически</w:t>
            </w:r>
          </w:p>
        </w:tc>
      </w:tr>
      <w:tr w:rsidR="00402FAF">
        <w:trPr>
          <w:jc w:val="center"/>
        </w:trPr>
        <w:tc>
          <w:tcPr>
            <w:tcW w:w="6344" w:type="dxa"/>
            <w:vAlign w:val="center"/>
          </w:tcPr>
          <w:p w:rsidR="00402FAF" w:rsidRDefault="00402FAF">
            <w:pPr>
              <w:spacing w:line="360" w:lineRule="auto"/>
              <w:rPr>
                <w:sz w:val="28"/>
              </w:rPr>
            </w:pPr>
            <w:r>
              <w:rPr>
                <w:sz w:val="28"/>
              </w:rPr>
              <w:t>Объем реализации продукции, тыс. шт.</w:t>
            </w:r>
          </w:p>
        </w:tc>
        <w:tc>
          <w:tcPr>
            <w:tcW w:w="1843" w:type="dxa"/>
            <w:vAlign w:val="center"/>
          </w:tcPr>
          <w:p w:rsidR="00402FAF" w:rsidRDefault="00402FAF">
            <w:pPr>
              <w:spacing w:line="360" w:lineRule="auto"/>
              <w:jc w:val="center"/>
              <w:rPr>
                <w:sz w:val="28"/>
              </w:rPr>
            </w:pPr>
            <w:r>
              <w:rPr>
                <w:sz w:val="28"/>
              </w:rPr>
              <w:t>25000</w:t>
            </w:r>
          </w:p>
        </w:tc>
        <w:tc>
          <w:tcPr>
            <w:tcW w:w="1665" w:type="dxa"/>
            <w:vAlign w:val="center"/>
          </w:tcPr>
          <w:p w:rsidR="00402FAF" w:rsidRDefault="00402FAF">
            <w:pPr>
              <w:spacing w:line="360" w:lineRule="auto"/>
              <w:jc w:val="center"/>
              <w:rPr>
                <w:sz w:val="28"/>
              </w:rPr>
            </w:pPr>
            <w:r>
              <w:rPr>
                <w:sz w:val="28"/>
              </w:rPr>
              <w:t>10000</w:t>
            </w:r>
          </w:p>
        </w:tc>
      </w:tr>
      <w:tr w:rsidR="00402FAF">
        <w:trPr>
          <w:jc w:val="center"/>
        </w:trPr>
        <w:tc>
          <w:tcPr>
            <w:tcW w:w="6344" w:type="dxa"/>
            <w:vAlign w:val="center"/>
          </w:tcPr>
          <w:p w:rsidR="00402FAF" w:rsidRDefault="00402FAF">
            <w:pPr>
              <w:spacing w:line="360" w:lineRule="auto"/>
              <w:rPr>
                <w:sz w:val="28"/>
              </w:rPr>
            </w:pPr>
            <w:r>
              <w:rPr>
                <w:sz w:val="28"/>
              </w:rPr>
              <w:t>Цена реализации, грн.</w:t>
            </w:r>
          </w:p>
        </w:tc>
        <w:tc>
          <w:tcPr>
            <w:tcW w:w="1843" w:type="dxa"/>
            <w:vAlign w:val="center"/>
          </w:tcPr>
          <w:p w:rsidR="00402FAF" w:rsidRDefault="00402FAF">
            <w:pPr>
              <w:spacing w:line="360" w:lineRule="auto"/>
              <w:jc w:val="center"/>
              <w:rPr>
                <w:sz w:val="28"/>
              </w:rPr>
            </w:pPr>
            <w:r>
              <w:rPr>
                <w:sz w:val="28"/>
              </w:rPr>
              <w:t>108</w:t>
            </w:r>
          </w:p>
        </w:tc>
        <w:tc>
          <w:tcPr>
            <w:tcW w:w="1665" w:type="dxa"/>
            <w:vAlign w:val="center"/>
          </w:tcPr>
          <w:p w:rsidR="00402FAF" w:rsidRDefault="00402FAF">
            <w:pPr>
              <w:spacing w:line="360" w:lineRule="auto"/>
              <w:jc w:val="center"/>
              <w:rPr>
                <w:sz w:val="28"/>
              </w:rPr>
            </w:pPr>
            <w:r>
              <w:rPr>
                <w:sz w:val="28"/>
              </w:rPr>
              <w:t>120</w:t>
            </w:r>
          </w:p>
        </w:tc>
      </w:tr>
      <w:tr w:rsidR="00402FAF">
        <w:trPr>
          <w:jc w:val="center"/>
        </w:trPr>
        <w:tc>
          <w:tcPr>
            <w:tcW w:w="6344" w:type="dxa"/>
            <w:vAlign w:val="center"/>
          </w:tcPr>
          <w:p w:rsidR="00402FAF" w:rsidRDefault="00402FAF">
            <w:pPr>
              <w:spacing w:line="360" w:lineRule="auto"/>
              <w:rPr>
                <w:sz w:val="28"/>
              </w:rPr>
            </w:pPr>
            <w:r>
              <w:rPr>
                <w:sz w:val="28"/>
              </w:rPr>
              <w:t>Себестоимость изделия, грн.</w:t>
            </w:r>
          </w:p>
        </w:tc>
        <w:tc>
          <w:tcPr>
            <w:tcW w:w="1843" w:type="dxa"/>
            <w:vAlign w:val="center"/>
          </w:tcPr>
          <w:p w:rsidR="00402FAF" w:rsidRDefault="00402FAF">
            <w:pPr>
              <w:spacing w:line="360" w:lineRule="auto"/>
              <w:jc w:val="center"/>
              <w:rPr>
                <w:sz w:val="28"/>
              </w:rPr>
            </w:pPr>
            <w:r>
              <w:rPr>
                <w:sz w:val="28"/>
              </w:rPr>
              <w:t>94,52</w:t>
            </w:r>
          </w:p>
        </w:tc>
        <w:tc>
          <w:tcPr>
            <w:tcW w:w="1665" w:type="dxa"/>
            <w:vAlign w:val="center"/>
          </w:tcPr>
          <w:p w:rsidR="00402FAF" w:rsidRDefault="00402FAF">
            <w:pPr>
              <w:spacing w:line="360" w:lineRule="auto"/>
              <w:jc w:val="center"/>
              <w:rPr>
                <w:sz w:val="28"/>
              </w:rPr>
            </w:pPr>
            <w:r>
              <w:rPr>
                <w:sz w:val="28"/>
              </w:rPr>
              <w:t>93,45</w:t>
            </w:r>
          </w:p>
        </w:tc>
      </w:tr>
      <w:tr w:rsidR="00402FAF">
        <w:trPr>
          <w:jc w:val="center"/>
        </w:trPr>
        <w:tc>
          <w:tcPr>
            <w:tcW w:w="6344" w:type="dxa"/>
            <w:vAlign w:val="center"/>
          </w:tcPr>
          <w:p w:rsidR="00402FAF" w:rsidRDefault="00402FAF">
            <w:pPr>
              <w:spacing w:line="360" w:lineRule="auto"/>
              <w:rPr>
                <w:sz w:val="28"/>
              </w:rPr>
            </w:pPr>
            <w:r>
              <w:rPr>
                <w:sz w:val="28"/>
              </w:rPr>
              <w:t>В т.ч. переменные удельные расходы</w:t>
            </w:r>
          </w:p>
        </w:tc>
        <w:tc>
          <w:tcPr>
            <w:tcW w:w="1843" w:type="dxa"/>
            <w:vAlign w:val="center"/>
          </w:tcPr>
          <w:p w:rsidR="00402FAF" w:rsidRDefault="00402FAF">
            <w:pPr>
              <w:spacing w:line="360" w:lineRule="auto"/>
              <w:jc w:val="center"/>
              <w:rPr>
                <w:sz w:val="28"/>
              </w:rPr>
            </w:pPr>
            <w:r>
              <w:rPr>
                <w:sz w:val="28"/>
              </w:rPr>
              <w:t>91,08</w:t>
            </w:r>
          </w:p>
        </w:tc>
        <w:tc>
          <w:tcPr>
            <w:tcW w:w="1665" w:type="dxa"/>
            <w:vAlign w:val="center"/>
          </w:tcPr>
          <w:p w:rsidR="00402FAF" w:rsidRDefault="00402FAF">
            <w:pPr>
              <w:spacing w:line="360" w:lineRule="auto"/>
              <w:jc w:val="center"/>
              <w:rPr>
                <w:sz w:val="28"/>
              </w:rPr>
            </w:pPr>
            <w:r>
              <w:rPr>
                <w:sz w:val="28"/>
              </w:rPr>
              <w:t>90,01</w:t>
            </w:r>
          </w:p>
        </w:tc>
      </w:tr>
      <w:tr w:rsidR="00402FAF">
        <w:trPr>
          <w:jc w:val="center"/>
        </w:trPr>
        <w:tc>
          <w:tcPr>
            <w:tcW w:w="6344" w:type="dxa"/>
            <w:vAlign w:val="center"/>
          </w:tcPr>
          <w:p w:rsidR="00402FAF" w:rsidRDefault="00402FAF">
            <w:pPr>
              <w:spacing w:line="360" w:lineRule="auto"/>
              <w:rPr>
                <w:sz w:val="28"/>
              </w:rPr>
            </w:pPr>
            <w:r>
              <w:rPr>
                <w:sz w:val="28"/>
              </w:rPr>
              <w:t>Сумма постоянных затрат, тыс. грн.</w:t>
            </w:r>
          </w:p>
        </w:tc>
        <w:tc>
          <w:tcPr>
            <w:tcW w:w="1843" w:type="dxa"/>
            <w:vAlign w:val="center"/>
          </w:tcPr>
          <w:p w:rsidR="00402FAF" w:rsidRDefault="00402FAF">
            <w:pPr>
              <w:spacing w:line="360" w:lineRule="auto"/>
              <w:jc w:val="center"/>
              <w:rPr>
                <w:sz w:val="28"/>
              </w:rPr>
            </w:pPr>
            <w:r>
              <w:rPr>
                <w:sz w:val="28"/>
              </w:rPr>
              <w:t>86000</w:t>
            </w:r>
          </w:p>
        </w:tc>
        <w:tc>
          <w:tcPr>
            <w:tcW w:w="1665" w:type="dxa"/>
            <w:vAlign w:val="center"/>
          </w:tcPr>
          <w:p w:rsidR="00402FAF" w:rsidRDefault="00402FAF">
            <w:pPr>
              <w:spacing w:line="360" w:lineRule="auto"/>
              <w:jc w:val="center"/>
              <w:rPr>
                <w:sz w:val="28"/>
              </w:rPr>
            </w:pPr>
            <w:r>
              <w:rPr>
                <w:sz w:val="28"/>
              </w:rPr>
              <w:t>34400</w:t>
            </w:r>
          </w:p>
        </w:tc>
      </w:tr>
      <w:tr w:rsidR="00402FAF">
        <w:trPr>
          <w:jc w:val="center"/>
        </w:trPr>
        <w:tc>
          <w:tcPr>
            <w:tcW w:w="6344" w:type="dxa"/>
            <w:vAlign w:val="center"/>
          </w:tcPr>
          <w:p w:rsidR="00402FAF" w:rsidRDefault="00402FAF">
            <w:pPr>
              <w:spacing w:line="360" w:lineRule="auto"/>
              <w:rPr>
                <w:sz w:val="28"/>
              </w:rPr>
            </w:pPr>
            <w:r>
              <w:rPr>
                <w:sz w:val="28"/>
              </w:rPr>
              <w:t>Прибыль, тыс. грн.</w:t>
            </w:r>
          </w:p>
        </w:tc>
        <w:tc>
          <w:tcPr>
            <w:tcW w:w="1843" w:type="dxa"/>
            <w:vAlign w:val="center"/>
          </w:tcPr>
          <w:p w:rsidR="00402FAF" w:rsidRDefault="00402FAF">
            <w:pPr>
              <w:spacing w:line="360" w:lineRule="auto"/>
              <w:jc w:val="center"/>
              <w:rPr>
                <w:sz w:val="28"/>
              </w:rPr>
            </w:pPr>
            <w:r>
              <w:rPr>
                <w:sz w:val="28"/>
              </w:rPr>
              <w:t>337</w:t>
            </w:r>
          </w:p>
        </w:tc>
        <w:tc>
          <w:tcPr>
            <w:tcW w:w="1665" w:type="dxa"/>
            <w:vAlign w:val="center"/>
          </w:tcPr>
          <w:p w:rsidR="00402FAF" w:rsidRDefault="00402FAF">
            <w:pPr>
              <w:spacing w:line="360" w:lineRule="auto"/>
              <w:jc w:val="center"/>
              <w:rPr>
                <w:sz w:val="28"/>
              </w:rPr>
            </w:pPr>
            <w:r>
              <w:rPr>
                <w:sz w:val="28"/>
              </w:rPr>
              <w:t>265,5</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Расчет влияния факторов на изменение суммы прибыли произведем способом цепной подстановки:</w:t>
      </w:r>
    </w:p>
    <w:p w:rsidR="00402FAF" w:rsidRDefault="00402FAF">
      <w:pPr>
        <w:spacing w:line="360" w:lineRule="auto"/>
        <w:jc w:val="center"/>
        <w:rPr>
          <w:sz w:val="28"/>
        </w:rPr>
      </w:pPr>
      <w:r>
        <w:rPr>
          <w:sz w:val="28"/>
        </w:rPr>
        <w:t>П</w:t>
      </w:r>
      <w:r>
        <w:rPr>
          <w:sz w:val="28"/>
          <w:vertAlign w:val="subscript"/>
        </w:rPr>
        <w:t>пл</w:t>
      </w:r>
      <w:r>
        <w:rPr>
          <w:sz w:val="28"/>
        </w:rPr>
        <w:t xml:space="preserve"> = 25000 ( 108-91,08 ) – 86000 = 337000</w:t>
      </w:r>
    </w:p>
    <w:p w:rsidR="00402FAF" w:rsidRDefault="00402FAF">
      <w:pPr>
        <w:spacing w:line="360" w:lineRule="auto"/>
        <w:jc w:val="center"/>
        <w:rPr>
          <w:sz w:val="28"/>
        </w:rPr>
      </w:pPr>
      <w:r>
        <w:rPr>
          <w:sz w:val="28"/>
        </w:rPr>
        <w:t>П</w:t>
      </w:r>
      <w:r>
        <w:rPr>
          <w:sz w:val="28"/>
          <w:vertAlign w:val="subscript"/>
        </w:rPr>
        <w:t>усл1</w:t>
      </w:r>
      <w:r>
        <w:rPr>
          <w:sz w:val="28"/>
        </w:rPr>
        <w:t xml:space="preserve"> = 10000 ( 108-91,08) – 86000 = 83200</w:t>
      </w:r>
    </w:p>
    <w:p w:rsidR="00402FAF" w:rsidRDefault="00402FAF">
      <w:pPr>
        <w:spacing w:line="360" w:lineRule="auto"/>
        <w:jc w:val="center"/>
        <w:rPr>
          <w:sz w:val="28"/>
        </w:rPr>
      </w:pPr>
      <w:r>
        <w:rPr>
          <w:sz w:val="28"/>
        </w:rPr>
        <w:t>П</w:t>
      </w:r>
      <w:r>
        <w:rPr>
          <w:sz w:val="28"/>
          <w:vertAlign w:val="subscript"/>
        </w:rPr>
        <w:t>усл2</w:t>
      </w:r>
      <w:r>
        <w:rPr>
          <w:sz w:val="28"/>
        </w:rPr>
        <w:t xml:space="preserve"> = 10000 ( 120-91,08) – 86000 = 231900</w:t>
      </w:r>
    </w:p>
    <w:p w:rsidR="00402FAF" w:rsidRDefault="00402FAF">
      <w:pPr>
        <w:spacing w:line="360" w:lineRule="auto"/>
        <w:jc w:val="center"/>
        <w:rPr>
          <w:sz w:val="28"/>
        </w:rPr>
      </w:pPr>
      <w:r>
        <w:rPr>
          <w:sz w:val="28"/>
        </w:rPr>
        <w:t>П</w:t>
      </w:r>
      <w:r>
        <w:rPr>
          <w:sz w:val="28"/>
          <w:vertAlign w:val="subscript"/>
        </w:rPr>
        <w:t>усл3</w:t>
      </w:r>
      <w:r>
        <w:rPr>
          <w:sz w:val="28"/>
        </w:rPr>
        <w:t xml:space="preserve"> = 10000 ( 120-91,01) – 86000 = 265500</w:t>
      </w:r>
    </w:p>
    <w:p w:rsidR="00402FAF" w:rsidRDefault="00402FAF">
      <w:pPr>
        <w:spacing w:line="360" w:lineRule="auto"/>
        <w:jc w:val="center"/>
        <w:rPr>
          <w:sz w:val="28"/>
        </w:rPr>
      </w:pPr>
      <w:r>
        <w:rPr>
          <w:sz w:val="28"/>
        </w:rPr>
        <w:t>П</w:t>
      </w:r>
      <w:r>
        <w:rPr>
          <w:sz w:val="28"/>
          <w:vertAlign w:val="subscript"/>
        </w:rPr>
        <w:t>ф</w:t>
      </w:r>
      <w:r>
        <w:rPr>
          <w:sz w:val="28"/>
        </w:rPr>
        <w:t xml:space="preserve"> = 10000 ( 120-91,01) – 34400 = 265500</w:t>
      </w:r>
    </w:p>
    <w:p w:rsidR="00402FAF" w:rsidRDefault="00402FAF">
      <w:pPr>
        <w:spacing w:line="360" w:lineRule="auto"/>
        <w:jc w:val="center"/>
        <w:rPr>
          <w:sz w:val="28"/>
        </w:rPr>
      </w:pPr>
      <w:r>
        <w:rPr>
          <w:sz w:val="28"/>
        </w:rPr>
        <w:t>П</w:t>
      </w:r>
      <w:r>
        <w:rPr>
          <w:sz w:val="28"/>
          <w:vertAlign w:val="subscript"/>
        </w:rPr>
        <w:t>общ</w:t>
      </w:r>
      <w:r>
        <w:rPr>
          <w:sz w:val="28"/>
        </w:rPr>
        <w:t xml:space="preserve"> = 26550 - 337000 = - 71500</w:t>
      </w:r>
    </w:p>
    <w:p w:rsidR="00402FAF" w:rsidRDefault="00402FAF">
      <w:pPr>
        <w:spacing w:line="360" w:lineRule="auto"/>
        <w:ind w:firstLine="709"/>
        <w:jc w:val="both"/>
        <w:rPr>
          <w:sz w:val="28"/>
        </w:rPr>
      </w:pPr>
      <w:r>
        <w:rPr>
          <w:sz w:val="28"/>
        </w:rPr>
        <w:t>В том числе за счет изменения:</w:t>
      </w:r>
    </w:p>
    <w:p w:rsidR="00402FAF" w:rsidRDefault="00402FAF" w:rsidP="00402FAF">
      <w:pPr>
        <w:numPr>
          <w:ilvl w:val="0"/>
          <w:numId w:val="10"/>
        </w:numPr>
        <w:spacing w:line="360" w:lineRule="auto"/>
        <w:jc w:val="both"/>
        <w:rPr>
          <w:sz w:val="28"/>
        </w:rPr>
      </w:pPr>
      <w:r>
        <w:rPr>
          <w:sz w:val="28"/>
        </w:rPr>
        <w:t>количества реализованной продукции:</w:t>
      </w:r>
    </w:p>
    <w:p w:rsidR="00402FAF" w:rsidRDefault="00402FAF">
      <w:pPr>
        <w:spacing w:line="360" w:lineRule="auto"/>
        <w:jc w:val="center"/>
        <w:rPr>
          <w:sz w:val="28"/>
        </w:rPr>
      </w:pPr>
      <w:r>
        <w:rPr>
          <w:sz w:val="28"/>
        </w:rPr>
        <w:sym w:font="Symbol" w:char="F044"/>
      </w:r>
      <w:r>
        <w:rPr>
          <w:sz w:val="28"/>
        </w:rPr>
        <w:t>П</w:t>
      </w:r>
      <w:r>
        <w:rPr>
          <w:sz w:val="28"/>
          <w:vertAlign w:val="subscript"/>
        </w:rPr>
        <w:t>к</w:t>
      </w:r>
      <w:r>
        <w:rPr>
          <w:sz w:val="28"/>
        </w:rPr>
        <w:t xml:space="preserve"> = 83200 – 337000 = - 253800</w:t>
      </w:r>
    </w:p>
    <w:p w:rsidR="00402FAF" w:rsidRDefault="00402FAF" w:rsidP="00402FAF">
      <w:pPr>
        <w:numPr>
          <w:ilvl w:val="0"/>
          <w:numId w:val="10"/>
        </w:numPr>
        <w:spacing w:line="360" w:lineRule="auto"/>
        <w:jc w:val="both"/>
        <w:rPr>
          <w:sz w:val="28"/>
        </w:rPr>
      </w:pPr>
      <w:r>
        <w:rPr>
          <w:sz w:val="28"/>
        </w:rPr>
        <w:t>цены реализации:</w:t>
      </w:r>
    </w:p>
    <w:p w:rsidR="00402FAF" w:rsidRDefault="00402FAF">
      <w:pPr>
        <w:spacing w:line="360" w:lineRule="auto"/>
        <w:jc w:val="center"/>
        <w:rPr>
          <w:sz w:val="28"/>
        </w:rPr>
      </w:pPr>
      <w:r>
        <w:rPr>
          <w:sz w:val="28"/>
        </w:rPr>
        <w:sym w:font="Symbol" w:char="F044"/>
      </w:r>
      <w:r>
        <w:rPr>
          <w:sz w:val="28"/>
        </w:rPr>
        <w:t>П</w:t>
      </w:r>
      <w:r>
        <w:rPr>
          <w:sz w:val="28"/>
          <w:vertAlign w:val="subscript"/>
        </w:rPr>
        <w:t>ц</w:t>
      </w:r>
      <w:r>
        <w:rPr>
          <w:sz w:val="28"/>
        </w:rPr>
        <w:t xml:space="preserve"> = 203200 – 83200 = 120000</w:t>
      </w:r>
    </w:p>
    <w:p w:rsidR="00402FAF" w:rsidRDefault="00402FAF" w:rsidP="00402FAF">
      <w:pPr>
        <w:numPr>
          <w:ilvl w:val="0"/>
          <w:numId w:val="10"/>
        </w:numPr>
        <w:spacing w:line="360" w:lineRule="auto"/>
        <w:jc w:val="both"/>
        <w:rPr>
          <w:sz w:val="28"/>
        </w:rPr>
      </w:pPr>
      <w:r>
        <w:rPr>
          <w:sz w:val="28"/>
        </w:rPr>
        <w:t>суммы постоянных затарат:</w:t>
      </w:r>
    </w:p>
    <w:p w:rsidR="00402FAF" w:rsidRDefault="00402FAF">
      <w:pPr>
        <w:spacing w:line="360" w:lineRule="auto"/>
        <w:jc w:val="center"/>
        <w:rPr>
          <w:sz w:val="28"/>
        </w:rPr>
      </w:pPr>
      <w:r>
        <w:rPr>
          <w:sz w:val="28"/>
        </w:rPr>
        <w:sym w:font="Symbol" w:char="F044"/>
      </w:r>
      <w:r>
        <w:rPr>
          <w:sz w:val="28"/>
        </w:rPr>
        <w:t>П</w:t>
      </w:r>
      <w:r>
        <w:rPr>
          <w:sz w:val="28"/>
          <w:vertAlign w:val="subscript"/>
        </w:rPr>
        <w:t>н</w:t>
      </w:r>
      <w:r>
        <w:rPr>
          <w:sz w:val="28"/>
        </w:rPr>
        <w:t xml:space="preserve"> = 265500 – 213900 = 516000</w:t>
      </w:r>
    </w:p>
    <w:p w:rsidR="00402FAF" w:rsidRDefault="00402FAF">
      <w:pPr>
        <w:spacing w:line="360" w:lineRule="auto"/>
        <w:ind w:firstLine="709"/>
        <w:jc w:val="both"/>
        <w:rPr>
          <w:sz w:val="28"/>
        </w:rPr>
      </w:pPr>
      <w:r>
        <w:rPr>
          <w:sz w:val="28"/>
        </w:rPr>
        <w:t>Нетрудно заметить, что предприятие за счет спада производства и как следствие уменьшение объема реализации продукции предприятие недополучило прибыли.</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Анализ рентабельности деятельности ОАО «Крымпродмаш»</w:t>
      </w:r>
    </w:p>
    <w:p w:rsidR="00402FAF" w:rsidRDefault="00402FAF">
      <w:pPr>
        <w:spacing w:line="360" w:lineRule="auto"/>
        <w:ind w:firstLine="709"/>
        <w:jc w:val="both"/>
        <w:rPr>
          <w:sz w:val="28"/>
        </w:rPr>
      </w:pPr>
      <w:r>
        <w:rPr>
          <w:sz w:val="28"/>
        </w:rPr>
        <w:t>Показатели рентабельности характеризуют эффективность работы предприятия в целом, доходность различных направлений деятельности, окупаемость затрат и т.д.</w:t>
      </w:r>
    </w:p>
    <w:p w:rsidR="00402FAF" w:rsidRDefault="00402FAF">
      <w:pPr>
        <w:spacing w:line="360" w:lineRule="auto"/>
        <w:ind w:firstLine="709"/>
        <w:jc w:val="both"/>
        <w:rPr>
          <w:sz w:val="28"/>
        </w:rPr>
      </w:pPr>
      <w:r>
        <w:rPr>
          <w:sz w:val="28"/>
        </w:rPr>
        <w:t>Рассчитаем показатели рентабельности деятельности ОАО «Крымпродмаш» за I-II полугодие. Рентабельность производственной деятельности (окупаемость издержек) вычисляется путем отношения валовой прибыли к сумме затрат по реализованной продукции:</w:t>
      </w:r>
    </w:p>
    <w:p w:rsidR="00402FAF" w:rsidRDefault="00402FAF">
      <w:pPr>
        <w:spacing w:line="360" w:lineRule="auto"/>
        <w:ind w:firstLine="709"/>
        <w:jc w:val="both"/>
        <w:rPr>
          <w:sz w:val="28"/>
        </w:rPr>
      </w:pPr>
    </w:p>
    <w:p w:rsidR="00402FAF" w:rsidRDefault="00402FAF">
      <w:pPr>
        <w:spacing w:line="360" w:lineRule="auto"/>
        <w:jc w:val="center"/>
        <w:rPr>
          <w:sz w:val="28"/>
        </w:rPr>
      </w:pPr>
      <w:r>
        <w:rPr>
          <w:sz w:val="28"/>
          <w:lang w:val="en-US"/>
        </w:rPr>
        <w:t>R</w:t>
      </w:r>
      <w:r>
        <w:rPr>
          <w:sz w:val="28"/>
          <w:vertAlign w:val="subscript"/>
        </w:rPr>
        <w:t>з1</w:t>
      </w:r>
      <w:r>
        <w:rPr>
          <w:sz w:val="28"/>
        </w:rPr>
        <w:t xml:space="preserve"> = 1966 / 1855 = 106%</w:t>
      </w:r>
      <w:r>
        <w:rPr>
          <w:sz w:val="28"/>
        </w:rPr>
        <w:tab/>
      </w:r>
      <w:r>
        <w:rPr>
          <w:sz w:val="28"/>
          <w:lang w:val="en-US"/>
        </w:rPr>
        <w:t>R</w:t>
      </w:r>
      <w:r>
        <w:rPr>
          <w:sz w:val="28"/>
          <w:vertAlign w:val="subscript"/>
        </w:rPr>
        <w:t>з2</w:t>
      </w:r>
      <w:r>
        <w:rPr>
          <w:sz w:val="28"/>
        </w:rPr>
        <w:t xml:space="preserve"> = 2662 / 3277 = 81,2%</w:t>
      </w:r>
    </w:p>
    <w:p w:rsidR="00402FAF" w:rsidRDefault="00402FAF">
      <w:pPr>
        <w:spacing w:line="360" w:lineRule="auto"/>
        <w:ind w:firstLine="709"/>
        <w:jc w:val="both"/>
        <w:rPr>
          <w:sz w:val="24"/>
        </w:rPr>
      </w:pPr>
    </w:p>
    <w:p w:rsidR="00402FAF" w:rsidRDefault="00402FAF">
      <w:pPr>
        <w:spacing w:line="360" w:lineRule="auto"/>
        <w:ind w:firstLine="709"/>
        <w:jc w:val="both"/>
        <w:rPr>
          <w:sz w:val="28"/>
        </w:rPr>
      </w:pPr>
      <w:r>
        <w:rPr>
          <w:sz w:val="28"/>
        </w:rPr>
        <w:t>Она показывает, сколько предприятие имеет прибыли от каждой гривны, затраченной на производство и реализацию продукции. На протяжении 2000 года она снизилась на 24,8%.</w:t>
      </w:r>
    </w:p>
    <w:p w:rsidR="00402FAF" w:rsidRDefault="00402FAF">
      <w:pPr>
        <w:spacing w:line="360" w:lineRule="auto"/>
        <w:ind w:firstLine="709"/>
        <w:jc w:val="both"/>
        <w:rPr>
          <w:sz w:val="28"/>
        </w:rPr>
      </w:pPr>
      <w:r>
        <w:rPr>
          <w:sz w:val="28"/>
        </w:rPr>
        <w:t>Рентабельность продаж рассчитывается делением прибыли от реализации продукции на сумму полученной выручки:</w:t>
      </w:r>
    </w:p>
    <w:p w:rsidR="00402FAF" w:rsidRDefault="00402FAF">
      <w:pPr>
        <w:spacing w:line="360" w:lineRule="auto"/>
        <w:jc w:val="center"/>
        <w:rPr>
          <w:sz w:val="28"/>
        </w:rPr>
      </w:pPr>
      <w:r>
        <w:rPr>
          <w:sz w:val="28"/>
          <w:lang w:val="en-US"/>
        </w:rPr>
        <w:t>R</w:t>
      </w:r>
      <w:r>
        <w:rPr>
          <w:sz w:val="28"/>
          <w:vertAlign w:val="subscript"/>
        </w:rPr>
        <w:t>п1</w:t>
      </w:r>
      <w:r>
        <w:rPr>
          <w:sz w:val="28"/>
        </w:rPr>
        <w:t xml:space="preserve"> = 1966 / 4384 = 44,8%</w:t>
      </w:r>
      <w:r>
        <w:rPr>
          <w:sz w:val="28"/>
        </w:rPr>
        <w:tab/>
      </w:r>
      <w:r>
        <w:rPr>
          <w:sz w:val="28"/>
          <w:lang w:val="en-US"/>
        </w:rPr>
        <w:t>R</w:t>
      </w:r>
      <w:r>
        <w:rPr>
          <w:sz w:val="28"/>
          <w:vertAlign w:val="subscript"/>
        </w:rPr>
        <w:t>п2</w:t>
      </w:r>
      <w:r>
        <w:rPr>
          <w:sz w:val="28"/>
        </w:rPr>
        <w:t xml:space="preserve"> = 2662 / 6759 = 39,4%</w:t>
      </w:r>
    </w:p>
    <w:p w:rsidR="00402FAF" w:rsidRDefault="00402FAF">
      <w:pPr>
        <w:spacing w:line="360" w:lineRule="auto"/>
        <w:ind w:firstLine="709"/>
        <w:jc w:val="both"/>
        <w:rPr>
          <w:sz w:val="28"/>
        </w:rPr>
      </w:pPr>
      <w:r>
        <w:rPr>
          <w:sz w:val="28"/>
        </w:rPr>
        <w:t>Характеризует эффективность предпринимательской деятельности: сколько прибыли имеет предприятие с гривны продаж. За анализируемый период она снизилась на 5,4%.</w:t>
      </w:r>
    </w:p>
    <w:p w:rsidR="00402FAF" w:rsidRDefault="00402FAF">
      <w:pPr>
        <w:spacing w:line="360" w:lineRule="auto"/>
        <w:ind w:firstLine="709"/>
        <w:jc w:val="both"/>
        <w:rPr>
          <w:sz w:val="28"/>
        </w:rPr>
      </w:pPr>
      <w:r>
        <w:rPr>
          <w:sz w:val="28"/>
        </w:rPr>
        <w:t>Рентабельность капитала исчисляется отношением балансовой прибыли к среднегодовой стоимости всего инвестируемого капитала:</w:t>
      </w:r>
    </w:p>
    <w:p w:rsidR="00402FAF" w:rsidRDefault="00402FAF">
      <w:pPr>
        <w:spacing w:line="360" w:lineRule="auto"/>
        <w:jc w:val="center"/>
        <w:rPr>
          <w:sz w:val="28"/>
        </w:rPr>
      </w:pPr>
      <w:r>
        <w:rPr>
          <w:sz w:val="28"/>
          <w:lang w:val="en-US"/>
        </w:rPr>
        <w:t>R</w:t>
      </w:r>
      <w:r>
        <w:rPr>
          <w:sz w:val="28"/>
          <w:vertAlign w:val="subscript"/>
        </w:rPr>
        <w:t>к1</w:t>
      </w:r>
      <w:r>
        <w:rPr>
          <w:sz w:val="28"/>
        </w:rPr>
        <w:t xml:space="preserve"> = 2208 / 43584 = 5,1%</w:t>
      </w:r>
      <w:r>
        <w:rPr>
          <w:sz w:val="28"/>
        </w:rPr>
        <w:tab/>
      </w:r>
      <w:r>
        <w:rPr>
          <w:sz w:val="28"/>
          <w:lang w:val="en-US"/>
        </w:rPr>
        <w:t>R</w:t>
      </w:r>
      <w:r>
        <w:rPr>
          <w:sz w:val="28"/>
          <w:vertAlign w:val="subscript"/>
        </w:rPr>
        <w:t>к2</w:t>
      </w:r>
      <w:r>
        <w:rPr>
          <w:sz w:val="28"/>
        </w:rPr>
        <w:t xml:space="preserve"> = 29869 / 42839 = 7%</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Мы видим, что она возросла за анализируемый период в 1,4 раза.</w:t>
      </w:r>
    </w:p>
    <w:p w:rsidR="00402FAF" w:rsidRDefault="00402FAF">
      <w:pPr>
        <w:spacing w:line="360" w:lineRule="auto"/>
        <w:ind w:firstLine="709"/>
        <w:jc w:val="both"/>
        <w:rPr>
          <w:sz w:val="28"/>
        </w:rPr>
      </w:pPr>
      <w:r>
        <w:rPr>
          <w:sz w:val="28"/>
        </w:rPr>
        <w:t>Основными резервами роста прибыли являются увеличение объема реализованной продукции, снижение ее себестоимости, повышение качества товарной продукции, реализация ее на более выгодных рынках и т.д.</w:t>
      </w:r>
    </w:p>
    <w:p w:rsidR="00402FAF" w:rsidRDefault="00402FAF">
      <w:pPr>
        <w:spacing w:line="360" w:lineRule="auto"/>
        <w:ind w:firstLine="709"/>
        <w:jc w:val="both"/>
        <w:rPr>
          <w:sz w:val="28"/>
        </w:rPr>
      </w:pPr>
      <w:r>
        <w:rPr>
          <w:sz w:val="28"/>
        </w:rPr>
        <w:t>Вышеприведенные расчеты показывают, что в настоящее время показатели рентабельности находятся на достаточно высоком уровне, но имеют неустойчивый характер, что объясняется нестабильностью цен на рынке.</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Анализ рентабельности по системе «Директ – костинг».</w:t>
      </w:r>
    </w:p>
    <w:p w:rsidR="00402FAF" w:rsidRDefault="00402FAF">
      <w:pPr>
        <w:spacing w:line="360" w:lineRule="auto"/>
        <w:ind w:firstLine="709"/>
        <w:jc w:val="both"/>
        <w:rPr>
          <w:sz w:val="28"/>
        </w:rPr>
      </w:pPr>
      <w:r>
        <w:rPr>
          <w:sz w:val="28"/>
        </w:rPr>
        <w:t>Рассмотрим анализ рентабельности по изделию: крышка закаточная.</w:t>
      </w:r>
    </w:p>
    <w:p w:rsidR="00402FAF" w:rsidRDefault="00402FAF">
      <w:pPr>
        <w:spacing w:line="360" w:lineRule="auto"/>
        <w:ind w:firstLine="709"/>
        <w:jc w:val="both"/>
        <w:rPr>
          <w:sz w:val="28"/>
        </w:rPr>
      </w:pPr>
      <w:r>
        <w:rPr>
          <w:sz w:val="28"/>
        </w:rPr>
        <w:t>В маржинальном анализе, расчет влияния отдельных видов продукции производится по следующей модели:</w:t>
      </w:r>
    </w:p>
    <w:p w:rsidR="00402FAF" w:rsidRDefault="00402FAF">
      <w:pPr>
        <w:spacing w:line="360" w:lineRule="auto"/>
        <w:jc w:val="center"/>
        <w:rPr>
          <w:sz w:val="28"/>
          <w:lang w:val="en-US"/>
        </w:rPr>
      </w:pPr>
      <w:r>
        <w:rPr>
          <w:sz w:val="28"/>
          <w:lang w:val="en-US"/>
        </w:rPr>
        <w:t>R</w:t>
      </w:r>
      <w:r>
        <w:rPr>
          <w:sz w:val="28"/>
          <w:vertAlign w:val="subscript"/>
          <w:lang w:val="en-US"/>
        </w:rPr>
        <w:t>i</w:t>
      </w:r>
      <w:r>
        <w:rPr>
          <w:sz w:val="28"/>
        </w:rPr>
        <w:t xml:space="preserve"> = П</w:t>
      </w:r>
      <w:r>
        <w:rPr>
          <w:sz w:val="28"/>
          <w:vertAlign w:val="subscript"/>
          <w:lang w:val="en-US"/>
        </w:rPr>
        <w:t>i</w:t>
      </w:r>
      <w:r>
        <w:rPr>
          <w:sz w:val="28"/>
        </w:rPr>
        <w:t xml:space="preserve"> / З</w:t>
      </w:r>
      <w:r>
        <w:rPr>
          <w:sz w:val="28"/>
          <w:vertAlign w:val="subscript"/>
          <w:lang w:val="en-US"/>
        </w:rPr>
        <w:t>i</w:t>
      </w:r>
      <w:r>
        <w:rPr>
          <w:sz w:val="28"/>
        </w:rPr>
        <w:t xml:space="preserve"> = </w:t>
      </w:r>
      <w:r>
        <w:rPr>
          <w:sz w:val="28"/>
          <w:lang w:val="en-US"/>
        </w:rPr>
        <w:t>[</w:t>
      </w:r>
      <w:r>
        <w:rPr>
          <w:sz w:val="28"/>
          <w:lang w:val="uk-UA"/>
        </w:rPr>
        <w:t>К</w:t>
      </w:r>
      <w:r>
        <w:rPr>
          <w:sz w:val="28"/>
          <w:vertAlign w:val="subscript"/>
          <w:lang w:val="en-US"/>
        </w:rPr>
        <w:t>i</w:t>
      </w:r>
      <w:r>
        <w:rPr>
          <w:sz w:val="28"/>
          <w:lang w:val="en-US"/>
        </w:rPr>
        <w:t xml:space="preserve"> ( </w:t>
      </w:r>
      <w:r>
        <w:rPr>
          <w:sz w:val="28"/>
          <w:lang w:val="uk-UA"/>
        </w:rPr>
        <w:t>У</w:t>
      </w:r>
      <w:r>
        <w:rPr>
          <w:sz w:val="28"/>
          <w:vertAlign w:val="subscript"/>
          <w:lang w:val="en-US"/>
        </w:rPr>
        <w:t>i</w:t>
      </w:r>
      <w:r>
        <w:rPr>
          <w:sz w:val="28"/>
          <w:lang w:val="en-US"/>
        </w:rPr>
        <w:t xml:space="preserve"> - V</w:t>
      </w:r>
      <w:r>
        <w:rPr>
          <w:sz w:val="28"/>
          <w:vertAlign w:val="subscript"/>
          <w:lang w:val="en-US"/>
        </w:rPr>
        <w:t>i</w:t>
      </w:r>
      <w:r>
        <w:rPr>
          <w:sz w:val="28"/>
          <w:lang w:val="en-US"/>
        </w:rPr>
        <w:t>) - H</w:t>
      </w:r>
      <w:r>
        <w:rPr>
          <w:sz w:val="28"/>
          <w:vertAlign w:val="subscript"/>
          <w:lang w:val="en-US"/>
        </w:rPr>
        <w:t>i</w:t>
      </w:r>
      <w:r>
        <w:rPr>
          <w:sz w:val="28"/>
          <w:lang w:val="en-US"/>
        </w:rPr>
        <w:t>] / [K</w:t>
      </w:r>
      <w:r>
        <w:rPr>
          <w:sz w:val="28"/>
          <w:vertAlign w:val="subscript"/>
          <w:lang w:val="en-US"/>
        </w:rPr>
        <w:t xml:space="preserve">i </w:t>
      </w:r>
      <w:r>
        <w:rPr>
          <w:sz w:val="28"/>
          <w:lang w:val="en-US"/>
        </w:rPr>
        <w:t>* V</w:t>
      </w:r>
      <w:r>
        <w:rPr>
          <w:sz w:val="28"/>
          <w:vertAlign w:val="subscript"/>
          <w:lang w:val="en-US"/>
        </w:rPr>
        <w:t>i</w:t>
      </w:r>
      <w:r>
        <w:rPr>
          <w:sz w:val="28"/>
          <w:lang w:val="en-US"/>
        </w:rPr>
        <w:t xml:space="preserve"> + H</w:t>
      </w:r>
      <w:r>
        <w:rPr>
          <w:sz w:val="28"/>
          <w:vertAlign w:val="subscript"/>
          <w:lang w:val="en-US"/>
        </w:rPr>
        <w:t>i</w:t>
      </w:r>
      <w:r>
        <w:rPr>
          <w:sz w:val="28"/>
          <w:lang w:val="en-US"/>
        </w:rPr>
        <w:t>]</w:t>
      </w:r>
    </w:p>
    <w:p w:rsidR="00402FAF" w:rsidRDefault="00402FAF">
      <w:pPr>
        <w:spacing w:line="360" w:lineRule="auto"/>
        <w:ind w:firstLine="709"/>
        <w:jc w:val="both"/>
        <w:rPr>
          <w:lang w:val="en-US"/>
        </w:rPr>
      </w:pPr>
    </w:p>
    <w:p w:rsidR="00402FAF" w:rsidRDefault="00402FAF">
      <w:pPr>
        <w:spacing w:line="360" w:lineRule="auto"/>
        <w:ind w:firstLine="709"/>
        <w:jc w:val="both"/>
        <w:rPr>
          <w:sz w:val="28"/>
        </w:rPr>
      </w:pPr>
      <w:r>
        <w:rPr>
          <w:sz w:val="28"/>
        </w:rPr>
        <w:t>По данным таблицы 28 проведем факторный анализ рентабельности по крышке СКО:</w:t>
      </w:r>
    </w:p>
    <w:p w:rsidR="00402FAF" w:rsidRDefault="00402FAF">
      <w:pPr>
        <w:spacing w:line="360" w:lineRule="auto"/>
        <w:jc w:val="center"/>
        <w:rPr>
          <w:sz w:val="28"/>
        </w:rPr>
      </w:pPr>
      <w:r>
        <w:rPr>
          <w:sz w:val="28"/>
          <w:lang w:val="en-US"/>
        </w:rPr>
        <w:t>R</w:t>
      </w:r>
      <w:r>
        <w:rPr>
          <w:sz w:val="28"/>
          <w:vertAlign w:val="subscript"/>
        </w:rPr>
        <w:t>пл</w:t>
      </w:r>
      <w:r>
        <w:rPr>
          <w:sz w:val="28"/>
        </w:rPr>
        <w:t xml:space="preserve"> = </w:t>
      </w:r>
      <w:r>
        <w:rPr>
          <w:sz w:val="28"/>
          <w:lang w:val="en-US"/>
        </w:rPr>
        <w:t>[</w:t>
      </w:r>
      <w:r>
        <w:rPr>
          <w:sz w:val="28"/>
          <w:lang w:val="uk-UA"/>
        </w:rPr>
        <w:t>25000</w:t>
      </w:r>
      <w:r>
        <w:rPr>
          <w:sz w:val="28"/>
          <w:lang w:val="en-US"/>
        </w:rPr>
        <w:t xml:space="preserve"> ( </w:t>
      </w:r>
      <w:r>
        <w:rPr>
          <w:sz w:val="28"/>
          <w:lang w:val="uk-UA"/>
        </w:rPr>
        <w:t>108</w:t>
      </w:r>
      <w:r>
        <w:rPr>
          <w:sz w:val="28"/>
          <w:lang w:val="en-US"/>
        </w:rPr>
        <w:t xml:space="preserve"> – 91,08) - 86000] / [25000 * 91,08 + 86000]</w:t>
      </w:r>
      <w:r>
        <w:rPr>
          <w:sz w:val="28"/>
        </w:rPr>
        <w:t xml:space="preserve"> = 14,26%</w:t>
      </w:r>
    </w:p>
    <w:p w:rsidR="00402FAF" w:rsidRDefault="00402FAF">
      <w:pPr>
        <w:spacing w:line="360" w:lineRule="auto"/>
        <w:jc w:val="center"/>
        <w:rPr>
          <w:sz w:val="28"/>
        </w:rPr>
      </w:pPr>
      <w:r>
        <w:rPr>
          <w:sz w:val="28"/>
          <w:lang w:val="en-US"/>
        </w:rPr>
        <w:t>R</w:t>
      </w:r>
      <w:r>
        <w:rPr>
          <w:sz w:val="28"/>
          <w:vertAlign w:val="subscript"/>
        </w:rPr>
        <w:t>усл1</w:t>
      </w:r>
      <w:r>
        <w:rPr>
          <w:sz w:val="28"/>
        </w:rPr>
        <w:t xml:space="preserve"> = </w:t>
      </w:r>
      <w:r>
        <w:rPr>
          <w:sz w:val="28"/>
          <w:lang w:val="en-US"/>
        </w:rPr>
        <w:t>[</w:t>
      </w:r>
      <w:r>
        <w:rPr>
          <w:sz w:val="28"/>
          <w:lang w:val="uk-UA"/>
        </w:rPr>
        <w:t>10000</w:t>
      </w:r>
      <w:r>
        <w:rPr>
          <w:sz w:val="28"/>
          <w:lang w:val="en-US"/>
        </w:rPr>
        <w:t xml:space="preserve"> ( </w:t>
      </w:r>
      <w:r>
        <w:rPr>
          <w:sz w:val="28"/>
          <w:lang w:val="uk-UA"/>
        </w:rPr>
        <w:t>108</w:t>
      </w:r>
      <w:r>
        <w:rPr>
          <w:sz w:val="28"/>
          <w:lang w:val="en-US"/>
        </w:rPr>
        <w:t xml:space="preserve"> – 91,08) - 86000] / [10000 * 91,08 + 86000]</w:t>
      </w:r>
      <w:r>
        <w:rPr>
          <w:sz w:val="28"/>
        </w:rPr>
        <w:t xml:space="preserve"> = 8,35%</w:t>
      </w:r>
    </w:p>
    <w:p w:rsidR="00402FAF" w:rsidRDefault="00402FAF">
      <w:pPr>
        <w:spacing w:line="360" w:lineRule="auto"/>
        <w:jc w:val="center"/>
        <w:rPr>
          <w:sz w:val="28"/>
        </w:rPr>
      </w:pPr>
      <w:r>
        <w:rPr>
          <w:sz w:val="28"/>
          <w:lang w:val="en-US"/>
        </w:rPr>
        <w:t>R</w:t>
      </w:r>
      <w:r>
        <w:rPr>
          <w:sz w:val="28"/>
          <w:vertAlign w:val="subscript"/>
        </w:rPr>
        <w:t>усл2</w:t>
      </w:r>
      <w:r>
        <w:rPr>
          <w:sz w:val="28"/>
        </w:rPr>
        <w:t xml:space="preserve"> = </w:t>
      </w:r>
      <w:r>
        <w:rPr>
          <w:sz w:val="28"/>
          <w:lang w:val="en-US"/>
        </w:rPr>
        <w:t>[</w:t>
      </w:r>
      <w:r>
        <w:rPr>
          <w:sz w:val="28"/>
          <w:lang w:val="uk-UA"/>
        </w:rPr>
        <w:t>10000</w:t>
      </w:r>
      <w:r>
        <w:rPr>
          <w:sz w:val="28"/>
          <w:lang w:val="en-US"/>
        </w:rPr>
        <w:t xml:space="preserve"> ( </w:t>
      </w:r>
      <w:r>
        <w:rPr>
          <w:sz w:val="28"/>
          <w:lang w:val="uk-UA"/>
        </w:rPr>
        <w:t>120</w:t>
      </w:r>
      <w:r>
        <w:rPr>
          <w:sz w:val="28"/>
          <w:lang w:val="en-US"/>
        </w:rPr>
        <w:t xml:space="preserve"> – 91,08) - 86000] / [10000 * 91,01 + 86000]</w:t>
      </w:r>
      <w:r>
        <w:rPr>
          <w:sz w:val="28"/>
        </w:rPr>
        <w:t xml:space="preserve"> = 20,39%</w:t>
      </w:r>
    </w:p>
    <w:p w:rsidR="00402FAF" w:rsidRDefault="00402FAF">
      <w:pPr>
        <w:spacing w:line="360" w:lineRule="auto"/>
        <w:jc w:val="center"/>
        <w:rPr>
          <w:sz w:val="28"/>
        </w:rPr>
      </w:pPr>
      <w:r>
        <w:rPr>
          <w:sz w:val="28"/>
          <w:lang w:val="en-US"/>
        </w:rPr>
        <w:t>R</w:t>
      </w:r>
      <w:r>
        <w:rPr>
          <w:sz w:val="28"/>
          <w:vertAlign w:val="subscript"/>
        </w:rPr>
        <w:t>усл3</w:t>
      </w:r>
      <w:r>
        <w:rPr>
          <w:sz w:val="28"/>
        </w:rPr>
        <w:t xml:space="preserve"> = </w:t>
      </w:r>
      <w:r>
        <w:rPr>
          <w:sz w:val="28"/>
          <w:lang w:val="en-US"/>
        </w:rPr>
        <w:t>[</w:t>
      </w:r>
      <w:r>
        <w:rPr>
          <w:sz w:val="28"/>
          <w:lang w:val="uk-UA"/>
        </w:rPr>
        <w:t>10000</w:t>
      </w:r>
      <w:r>
        <w:rPr>
          <w:sz w:val="28"/>
          <w:lang w:val="en-US"/>
        </w:rPr>
        <w:t xml:space="preserve"> ( </w:t>
      </w:r>
      <w:r>
        <w:rPr>
          <w:sz w:val="28"/>
          <w:lang w:val="uk-UA"/>
        </w:rPr>
        <w:t>120</w:t>
      </w:r>
      <w:r>
        <w:rPr>
          <w:sz w:val="28"/>
          <w:lang w:val="en-US"/>
        </w:rPr>
        <w:t xml:space="preserve"> – 91,01) - 34400] / [10000 * 91,01 + 34400]</w:t>
      </w:r>
      <w:r>
        <w:rPr>
          <w:sz w:val="28"/>
        </w:rPr>
        <w:t xml:space="preserve"> = 28,41%</w:t>
      </w:r>
    </w:p>
    <w:p w:rsidR="00402FAF" w:rsidRDefault="00402FAF">
      <w:pPr>
        <w:spacing w:line="360" w:lineRule="auto"/>
        <w:ind w:firstLine="709"/>
        <w:jc w:val="both"/>
        <w:rPr>
          <w:sz w:val="24"/>
        </w:rPr>
      </w:pPr>
    </w:p>
    <w:p w:rsidR="00402FAF" w:rsidRDefault="00402FAF">
      <w:pPr>
        <w:spacing w:line="360" w:lineRule="auto"/>
        <w:ind w:firstLine="709"/>
        <w:jc w:val="both"/>
        <w:rPr>
          <w:sz w:val="28"/>
        </w:rPr>
      </w:pPr>
      <w:r>
        <w:rPr>
          <w:sz w:val="28"/>
        </w:rPr>
        <w:t>Полученные данные показывают, что фактический уровень рентабельности в целом выше планового на 14,15%.</w:t>
      </w:r>
    </w:p>
    <w:p w:rsidR="00402FAF" w:rsidRDefault="00402FAF">
      <w:pPr>
        <w:spacing w:line="360" w:lineRule="auto"/>
        <w:jc w:val="center"/>
        <w:rPr>
          <w:sz w:val="28"/>
        </w:rPr>
      </w:pPr>
      <w:r>
        <w:rPr>
          <w:sz w:val="28"/>
          <w:lang w:val="en-US"/>
        </w:rPr>
        <w:sym w:font="Symbol" w:char="F044"/>
      </w:r>
      <w:r>
        <w:rPr>
          <w:sz w:val="28"/>
          <w:lang w:val="en-US"/>
        </w:rPr>
        <w:t>R</w:t>
      </w:r>
      <w:r>
        <w:rPr>
          <w:sz w:val="28"/>
          <w:vertAlign w:val="subscript"/>
        </w:rPr>
        <w:t>общ</w:t>
      </w:r>
      <w:r>
        <w:rPr>
          <w:sz w:val="28"/>
        </w:rPr>
        <w:t xml:space="preserve"> = </w:t>
      </w:r>
      <w:r>
        <w:rPr>
          <w:sz w:val="28"/>
          <w:lang w:val="en-US"/>
        </w:rPr>
        <w:t>28,41 – 14,26</w:t>
      </w:r>
      <w:r>
        <w:rPr>
          <w:sz w:val="28"/>
        </w:rPr>
        <w:t xml:space="preserve"> = 14,15%</w:t>
      </w:r>
    </w:p>
    <w:p w:rsidR="00402FAF" w:rsidRDefault="00402FAF">
      <w:pPr>
        <w:spacing w:line="360" w:lineRule="auto"/>
        <w:ind w:firstLine="709"/>
        <w:jc w:val="both"/>
        <w:rPr>
          <w:sz w:val="28"/>
        </w:rPr>
      </w:pPr>
      <w:r>
        <w:rPr>
          <w:sz w:val="28"/>
        </w:rPr>
        <w:t>в том числе за счет изменения:</w:t>
      </w:r>
    </w:p>
    <w:p w:rsidR="00402FAF" w:rsidRDefault="00402FAF" w:rsidP="00402FAF">
      <w:pPr>
        <w:numPr>
          <w:ilvl w:val="0"/>
          <w:numId w:val="10"/>
        </w:numPr>
        <w:spacing w:line="360" w:lineRule="auto"/>
        <w:jc w:val="both"/>
        <w:rPr>
          <w:sz w:val="28"/>
        </w:rPr>
      </w:pPr>
      <w:r>
        <w:rPr>
          <w:sz w:val="28"/>
        </w:rPr>
        <w:t>Количества реализованной продукции:</w:t>
      </w:r>
    </w:p>
    <w:p w:rsidR="00402FAF" w:rsidRDefault="00402FAF">
      <w:pPr>
        <w:spacing w:line="360" w:lineRule="auto"/>
        <w:jc w:val="center"/>
        <w:rPr>
          <w:sz w:val="28"/>
        </w:rPr>
      </w:pPr>
      <w:r>
        <w:rPr>
          <w:sz w:val="28"/>
          <w:lang w:val="en-US"/>
        </w:rPr>
        <w:sym w:font="Symbol" w:char="F044"/>
      </w:r>
      <w:r>
        <w:rPr>
          <w:sz w:val="28"/>
          <w:lang w:val="en-US"/>
        </w:rPr>
        <w:t>R</w:t>
      </w:r>
      <w:r>
        <w:rPr>
          <w:sz w:val="28"/>
          <w:vertAlign w:val="subscript"/>
        </w:rPr>
        <w:t>к</w:t>
      </w:r>
      <w:r>
        <w:rPr>
          <w:sz w:val="28"/>
        </w:rPr>
        <w:t xml:space="preserve"> = </w:t>
      </w:r>
      <w:r>
        <w:rPr>
          <w:sz w:val="28"/>
          <w:lang w:val="en-US"/>
        </w:rPr>
        <w:t>8,35 – 14,26</w:t>
      </w:r>
      <w:r>
        <w:rPr>
          <w:sz w:val="28"/>
        </w:rPr>
        <w:t xml:space="preserve"> = -5,91%</w:t>
      </w:r>
    </w:p>
    <w:p w:rsidR="00402FAF" w:rsidRDefault="00402FAF" w:rsidP="00402FAF">
      <w:pPr>
        <w:numPr>
          <w:ilvl w:val="0"/>
          <w:numId w:val="10"/>
        </w:numPr>
        <w:spacing w:line="360" w:lineRule="auto"/>
        <w:jc w:val="both"/>
        <w:rPr>
          <w:sz w:val="28"/>
        </w:rPr>
      </w:pPr>
      <w:r>
        <w:rPr>
          <w:sz w:val="28"/>
        </w:rPr>
        <w:t>Цены реализации:</w:t>
      </w:r>
    </w:p>
    <w:p w:rsidR="00402FAF" w:rsidRDefault="00402FAF">
      <w:pPr>
        <w:spacing w:line="360" w:lineRule="auto"/>
        <w:jc w:val="center"/>
        <w:rPr>
          <w:sz w:val="28"/>
        </w:rPr>
      </w:pPr>
      <w:r>
        <w:rPr>
          <w:sz w:val="28"/>
          <w:lang w:val="en-US"/>
        </w:rPr>
        <w:sym w:font="Symbol" w:char="F044"/>
      </w:r>
      <w:r>
        <w:rPr>
          <w:sz w:val="28"/>
          <w:lang w:val="en-US"/>
        </w:rPr>
        <w:t>R</w:t>
      </w:r>
      <w:r>
        <w:rPr>
          <w:sz w:val="28"/>
          <w:vertAlign w:val="subscript"/>
        </w:rPr>
        <w:t>у</w:t>
      </w:r>
      <w:r>
        <w:rPr>
          <w:sz w:val="28"/>
        </w:rPr>
        <w:t xml:space="preserve"> = </w:t>
      </w:r>
      <w:r>
        <w:rPr>
          <w:sz w:val="28"/>
          <w:lang w:val="en-US"/>
        </w:rPr>
        <w:t>20,39 – 8,35</w:t>
      </w:r>
      <w:r>
        <w:rPr>
          <w:sz w:val="28"/>
        </w:rPr>
        <w:t xml:space="preserve"> = 12,04%</w:t>
      </w:r>
    </w:p>
    <w:p w:rsidR="00402FAF" w:rsidRDefault="00402FAF" w:rsidP="00402FAF">
      <w:pPr>
        <w:numPr>
          <w:ilvl w:val="0"/>
          <w:numId w:val="10"/>
        </w:numPr>
        <w:spacing w:line="360" w:lineRule="auto"/>
        <w:jc w:val="both"/>
        <w:rPr>
          <w:sz w:val="28"/>
        </w:rPr>
      </w:pPr>
      <w:r>
        <w:rPr>
          <w:sz w:val="28"/>
        </w:rPr>
        <w:t>Удельных переменных затрат:</w:t>
      </w:r>
    </w:p>
    <w:p w:rsidR="00402FAF" w:rsidRDefault="00402FAF">
      <w:pPr>
        <w:spacing w:line="360" w:lineRule="auto"/>
        <w:jc w:val="center"/>
        <w:rPr>
          <w:sz w:val="28"/>
        </w:rPr>
      </w:pPr>
      <w:r>
        <w:rPr>
          <w:sz w:val="28"/>
          <w:lang w:val="en-US"/>
        </w:rPr>
        <w:sym w:font="Symbol" w:char="F044"/>
      </w:r>
      <w:r>
        <w:rPr>
          <w:sz w:val="28"/>
          <w:lang w:val="en-US"/>
        </w:rPr>
        <w:t>R</w:t>
      </w:r>
      <w:r>
        <w:rPr>
          <w:sz w:val="28"/>
          <w:vertAlign w:val="subscript"/>
          <w:lang w:val="en-US"/>
        </w:rPr>
        <w:t>v</w:t>
      </w:r>
      <w:r>
        <w:rPr>
          <w:sz w:val="28"/>
        </w:rPr>
        <w:t xml:space="preserve"> = </w:t>
      </w:r>
      <w:r>
        <w:rPr>
          <w:sz w:val="28"/>
          <w:lang w:val="en-US"/>
        </w:rPr>
        <w:t>21,69 – 20,39</w:t>
      </w:r>
      <w:r>
        <w:rPr>
          <w:sz w:val="28"/>
        </w:rPr>
        <w:t xml:space="preserve"> = 1,3%</w:t>
      </w:r>
    </w:p>
    <w:p w:rsidR="00402FAF" w:rsidRDefault="00402FAF" w:rsidP="00402FAF">
      <w:pPr>
        <w:numPr>
          <w:ilvl w:val="0"/>
          <w:numId w:val="10"/>
        </w:numPr>
        <w:spacing w:line="360" w:lineRule="auto"/>
        <w:jc w:val="both"/>
        <w:rPr>
          <w:sz w:val="28"/>
        </w:rPr>
      </w:pPr>
      <w:r>
        <w:rPr>
          <w:sz w:val="28"/>
        </w:rPr>
        <w:t>Суммы постоянных затрат:</w:t>
      </w:r>
    </w:p>
    <w:p w:rsidR="00402FAF" w:rsidRDefault="00402FAF">
      <w:pPr>
        <w:spacing w:line="360" w:lineRule="auto"/>
        <w:jc w:val="center"/>
        <w:rPr>
          <w:sz w:val="28"/>
        </w:rPr>
      </w:pPr>
      <w:r>
        <w:rPr>
          <w:sz w:val="28"/>
          <w:lang w:val="en-US"/>
        </w:rPr>
        <w:t>28,41 – 21,69</w:t>
      </w:r>
      <w:r>
        <w:rPr>
          <w:sz w:val="28"/>
        </w:rPr>
        <w:t xml:space="preserve"> = 6,72%</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Проведем факторный анализ рентабельности по обычной методике.</w:t>
      </w:r>
    </w:p>
    <w:p w:rsidR="00402FAF" w:rsidRDefault="00402FAF">
      <w:pPr>
        <w:spacing w:line="360" w:lineRule="auto"/>
        <w:ind w:firstLine="709"/>
        <w:jc w:val="both"/>
        <w:rPr>
          <w:sz w:val="28"/>
        </w:rPr>
      </w:pPr>
      <w:r>
        <w:rPr>
          <w:sz w:val="28"/>
        </w:rPr>
        <w:t>Факторный анализ по крышке закаточной:</w:t>
      </w:r>
    </w:p>
    <w:p w:rsidR="00402FAF" w:rsidRDefault="00402FAF">
      <w:pPr>
        <w:spacing w:line="360" w:lineRule="auto"/>
        <w:ind w:firstLine="709"/>
        <w:jc w:val="both"/>
        <w:rPr>
          <w:sz w:val="28"/>
        </w:rPr>
      </w:pPr>
      <w:r>
        <w:rPr>
          <w:sz w:val="28"/>
        </w:rPr>
        <w:t>Уровень рентабельности отдельных видов продукции зависит от среднереализационных цен и себестоимости единицы продукции.</w:t>
      </w:r>
    </w:p>
    <w:p w:rsidR="00402FAF" w:rsidRDefault="00402FAF">
      <w:pPr>
        <w:spacing w:line="360" w:lineRule="auto"/>
        <w:ind w:firstLine="709"/>
        <w:jc w:val="both"/>
        <w:rPr>
          <w:sz w:val="28"/>
        </w:rPr>
      </w:pPr>
      <w:r>
        <w:rPr>
          <w:sz w:val="28"/>
        </w:rPr>
        <w:t>Расчет влияния этих факторов на изменение уровня рентабельности произведем способом цепной подстановки:</w:t>
      </w:r>
    </w:p>
    <w:p w:rsidR="00402FAF" w:rsidRDefault="00402FAF">
      <w:pPr>
        <w:spacing w:line="360" w:lineRule="auto"/>
        <w:jc w:val="center"/>
        <w:rPr>
          <w:sz w:val="28"/>
        </w:rPr>
      </w:pPr>
      <w:r>
        <w:rPr>
          <w:sz w:val="28"/>
          <w:lang w:val="en-US"/>
        </w:rPr>
        <w:t>R</w:t>
      </w:r>
      <w:r>
        <w:rPr>
          <w:sz w:val="28"/>
          <w:vertAlign w:val="subscript"/>
          <w:lang w:val="en-US"/>
        </w:rPr>
        <w:t>пл</w:t>
      </w:r>
      <w:r>
        <w:rPr>
          <w:sz w:val="28"/>
        </w:rPr>
        <w:t xml:space="preserve"> = (</w:t>
      </w:r>
      <w:r>
        <w:rPr>
          <w:sz w:val="28"/>
          <w:lang w:val="en-US"/>
        </w:rPr>
        <w:t>Ц</w:t>
      </w:r>
      <w:r>
        <w:rPr>
          <w:sz w:val="28"/>
          <w:vertAlign w:val="subscript"/>
          <w:lang w:val="en-US"/>
        </w:rPr>
        <w:t>пл</w:t>
      </w:r>
      <w:r>
        <w:rPr>
          <w:sz w:val="28"/>
          <w:lang w:val="en-US"/>
        </w:rPr>
        <w:t xml:space="preserve"> – С</w:t>
      </w:r>
      <w:r>
        <w:rPr>
          <w:sz w:val="28"/>
          <w:vertAlign w:val="subscript"/>
          <w:lang w:val="en-US"/>
        </w:rPr>
        <w:t>пл</w:t>
      </w:r>
      <w:r>
        <w:rPr>
          <w:sz w:val="28"/>
          <w:lang w:val="en-US"/>
        </w:rPr>
        <w:t>)</w:t>
      </w:r>
      <w:r>
        <w:rPr>
          <w:sz w:val="28"/>
        </w:rPr>
        <w:t xml:space="preserve"> / С</w:t>
      </w:r>
      <w:r>
        <w:rPr>
          <w:sz w:val="28"/>
          <w:vertAlign w:val="subscript"/>
        </w:rPr>
        <w:t>пл</w:t>
      </w:r>
    </w:p>
    <w:p w:rsidR="00402FAF" w:rsidRDefault="00402FAF" w:rsidP="00402FAF">
      <w:pPr>
        <w:numPr>
          <w:ilvl w:val="0"/>
          <w:numId w:val="28"/>
        </w:numPr>
        <w:spacing w:line="360" w:lineRule="auto"/>
        <w:jc w:val="both"/>
        <w:rPr>
          <w:sz w:val="28"/>
        </w:rPr>
      </w:pPr>
      <w:r>
        <w:rPr>
          <w:sz w:val="28"/>
        </w:rPr>
        <w:t>Плановый уровень рентабельности:</w:t>
      </w:r>
    </w:p>
    <w:p w:rsidR="00402FAF" w:rsidRDefault="00402FAF">
      <w:pPr>
        <w:spacing w:line="360" w:lineRule="auto"/>
        <w:jc w:val="center"/>
        <w:rPr>
          <w:sz w:val="28"/>
        </w:rPr>
      </w:pPr>
      <w:r>
        <w:rPr>
          <w:sz w:val="28"/>
          <w:lang w:val="en-US"/>
        </w:rPr>
        <w:t>R</w:t>
      </w:r>
      <w:r>
        <w:rPr>
          <w:sz w:val="28"/>
          <w:vertAlign w:val="subscript"/>
          <w:lang w:val="en-US"/>
        </w:rPr>
        <w:t>пл</w:t>
      </w:r>
      <w:r>
        <w:rPr>
          <w:sz w:val="28"/>
        </w:rPr>
        <w:t xml:space="preserve"> = (</w:t>
      </w:r>
      <w:r>
        <w:rPr>
          <w:sz w:val="28"/>
          <w:lang w:val="en-US"/>
        </w:rPr>
        <w:t>108 – 94,52)</w:t>
      </w:r>
      <w:r>
        <w:rPr>
          <w:sz w:val="28"/>
        </w:rPr>
        <w:t xml:space="preserve"> / 94,52= 14,26%</w:t>
      </w:r>
    </w:p>
    <w:p w:rsidR="00402FAF" w:rsidRDefault="00402FAF" w:rsidP="00402FAF">
      <w:pPr>
        <w:numPr>
          <w:ilvl w:val="0"/>
          <w:numId w:val="28"/>
        </w:numPr>
        <w:spacing w:line="360" w:lineRule="auto"/>
        <w:jc w:val="both"/>
        <w:rPr>
          <w:sz w:val="28"/>
        </w:rPr>
      </w:pPr>
      <w:r>
        <w:rPr>
          <w:sz w:val="28"/>
        </w:rPr>
        <w:t>За счет изменения цены он возрос на 12,7% (26,96-14,26)</w:t>
      </w:r>
    </w:p>
    <w:p w:rsidR="00402FAF" w:rsidRDefault="00402FAF">
      <w:pPr>
        <w:spacing w:line="360" w:lineRule="auto"/>
        <w:jc w:val="center"/>
        <w:rPr>
          <w:sz w:val="28"/>
        </w:rPr>
      </w:pPr>
      <w:r>
        <w:rPr>
          <w:sz w:val="28"/>
          <w:lang w:val="en-US"/>
        </w:rPr>
        <w:t>R</w:t>
      </w:r>
      <w:r>
        <w:rPr>
          <w:sz w:val="28"/>
          <w:vertAlign w:val="subscript"/>
          <w:lang w:val="en-US"/>
        </w:rPr>
        <w:t>усл</w:t>
      </w:r>
      <w:r>
        <w:rPr>
          <w:sz w:val="28"/>
        </w:rPr>
        <w:t xml:space="preserve"> = (</w:t>
      </w:r>
      <w:r>
        <w:rPr>
          <w:sz w:val="28"/>
          <w:lang w:val="en-US"/>
        </w:rPr>
        <w:t>120 – 94,52)</w:t>
      </w:r>
      <w:r>
        <w:rPr>
          <w:sz w:val="28"/>
        </w:rPr>
        <w:t xml:space="preserve"> / 94,52= 26,96%</w:t>
      </w:r>
    </w:p>
    <w:p w:rsidR="00402FAF" w:rsidRDefault="00402FAF" w:rsidP="00402FAF">
      <w:pPr>
        <w:numPr>
          <w:ilvl w:val="0"/>
          <w:numId w:val="28"/>
        </w:numPr>
        <w:spacing w:line="360" w:lineRule="auto"/>
        <w:jc w:val="both"/>
        <w:rPr>
          <w:sz w:val="28"/>
        </w:rPr>
      </w:pPr>
      <w:r>
        <w:rPr>
          <w:sz w:val="28"/>
        </w:rPr>
        <w:t>За счет изменения себестоимости продукции на 1,45% (28,41-26,96)</w:t>
      </w:r>
    </w:p>
    <w:p w:rsidR="00402FAF" w:rsidRDefault="00402FAF">
      <w:pPr>
        <w:spacing w:line="360" w:lineRule="auto"/>
        <w:jc w:val="center"/>
        <w:rPr>
          <w:sz w:val="28"/>
        </w:rPr>
      </w:pPr>
      <w:r>
        <w:rPr>
          <w:sz w:val="28"/>
          <w:lang w:val="en-US"/>
        </w:rPr>
        <w:t>R</w:t>
      </w:r>
      <w:r>
        <w:rPr>
          <w:sz w:val="28"/>
          <w:vertAlign w:val="subscript"/>
          <w:lang w:val="en-US"/>
        </w:rPr>
        <w:t>ф</w:t>
      </w:r>
      <w:r>
        <w:rPr>
          <w:sz w:val="28"/>
        </w:rPr>
        <w:t xml:space="preserve"> = (</w:t>
      </w:r>
      <w:r>
        <w:rPr>
          <w:sz w:val="28"/>
          <w:lang w:val="en-US"/>
        </w:rPr>
        <w:t>120 – 93,45)</w:t>
      </w:r>
      <w:r>
        <w:rPr>
          <w:sz w:val="28"/>
        </w:rPr>
        <w:t xml:space="preserve"> / 93,45= 28,41%</w:t>
      </w:r>
    </w:p>
    <w:p w:rsidR="00402FAF" w:rsidRDefault="00402FAF">
      <w:pPr>
        <w:spacing w:line="360" w:lineRule="auto"/>
        <w:ind w:firstLine="709"/>
        <w:jc w:val="both"/>
        <w:rPr>
          <w:sz w:val="24"/>
        </w:rPr>
      </w:pPr>
    </w:p>
    <w:p w:rsidR="00402FAF" w:rsidRDefault="00402FAF">
      <w:pPr>
        <w:spacing w:line="360" w:lineRule="auto"/>
        <w:ind w:firstLine="709"/>
        <w:jc w:val="both"/>
        <w:rPr>
          <w:sz w:val="28"/>
        </w:rPr>
      </w:pPr>
      <w:r>
        <w:rPr>
          <w:sz w:val="28"/>
        </w:rPr>
        <w:t>План по рентабельности перевыполнен на 14,15% (28,41-14,26).</w:t>
      </w:r>
    </w:p>
    <w:p w:rsidR="00402FAF" w:rsidRDefault="00402FAF">
      <w:pPr>
        <w:spacing w:line="360" w:lineRule="auto"/>
        <w:ind w:firstLine="709"/>
        <w:jc w:val="both"/>
        <w:rPr>
          <w:sz w:val="28"/>
        </w:rPr>
      </w:pPr>
      <w:r>
        <w:rPr>
          <w:sz w:val="28"/>
        </w:rPr>
        <w:t>Сравнивая эти два анализа, видим, что полученные результаты отличаются. Анализ, проведенный по системе «Директ-костинг» совершеннее, т.к. в этом анализе учитывается взаимосвязь объема продаж, себестоимости и прибыли.</w:t>
      </w:r>
    </w:p>
    <w:p w:rsidR="00402FAF" w:rsidRDefault="00402FAF">
      <w:pPr>
        <w:spacing w:line="360" w:lineRule="auto"/>
        <w:ind w:firstLine="709"/>
        <w:jc w:val="both"/>
        <w:rPr>
          <w:rFonts w:ascii="Arbat-Bold" w:hAnsi="Arbat-Bold"/>
          <w:sz w:val="28"/>
        </w:rPr>
      </w:pPr>
      <w:r>
        <w:rPr>
          <w:sz w:val="28"/>
        </w:rPr>
        <w:br w:type="page"/>
      </w:r>
    </w:p>
    <w:p w:rsidR="00402FAF" w:rsidRDefault="00402FAF">
      <w:pPr>
        <w:pStyle w:val="2"/>
      </w:pPr>
      <w:bookmarkStart w:id="16" w:name="_Toc514754511"/>
      <w:r>
        <w:t>Вывод по главе 2.</w:t>
      </w:r>
      <w:bookmarkEnd w:id="16"/>
    </w:p>
    <w:p w:rsidR="00402FAF" w:rsidRDefault="00402FAF">
      <w:pPr>
        <w:spacing w:line="360" w:lineRule="auto"/>
        <w:ind w:firstLine="709"/>
        <w:jc w:val="both"/>
        <w:rPr>
          <w:rFonts w:ascii="Arbat-Bold" w:hAnsi="Arbat-Bold"/>
          <w:sz w:val="28"/>
        </w:rPr>
      </w:pPr>
    </w:p>
    <w:p w:rsidR="00402FAF" w:rsidRDefault="00402FAF">
      <w:pPr>
        <w:spacing w:line="360" w:lineRule="auto"/>
        <w:ind w:firstLine="709"/>
        <w:jc w:val="both"/>
        <w:rPr>
          <w:rFonts w:ascii="Arbat-Bold" w:hAnsi="Arbat-Bold"/>
          <w:sz w:val="28"/>
        </w:rPr>
      </w:pPr>
    </w:p>
    <w:p w:rsidR="00402FAF" w:rsidRDefault="00402FAF">
      <w:pPr>
        <w:spacing w:line="360" w:lineRule="auto"/>
        <w:ind w:firstLine="709"/>
        <w:jc w:val="both"/>
        <w:rPr>
          <w:rFonts w:ascii="Arbat-Bold" w:hAnsi="Arbat-Bold"/>
          <w:sz w:val="28"/>
        </w:rPr>
      </w:pPr>
      <w:r>
        <w:rPr>
          <w:rFonts w:ascii="Arbat-Bold" w:hAnsi="Arbat-Bold"/>
          <w:sz w:val="28"/>
        </w:rPr>
        <w:t>Во 2-й главе был представлен анализ хозяйственной деятельности по разделам:</w:t>
      </w:r>
    </w:p>
    <w:p w:rsidR="00402FAF" w:rsidRDefault="00402FAF" w:rsidP="00402FAF">
      <w:pPr>
        <w:numPr>
          <w:ilvl w:val="0"/>
          <w:numId w:val="10"/>
        </w:numPr>
        <w:spacing w:line="360" w:lineRule="auto"/>
        <w:jc w:val="both"/>
        <w:rPr>
          <w:rFonts w:ascii="Arbat-Bold" w:hAnsi="Arbat-Bold"/>
          <w:sz w:val="28"/>
        </w:rPr>
      </w:pPr>
      <w:r>
        <w:rPr>
          <w:rFonts w:ascii="Arbat-Bold" w:hAnsi="Arbat-Bold"/>
          <w:sz w:val="28"/>
        </w:rPr>
        <w:t xml:space="preserve">- анализ производства и реализации продукции; </w:t>
      </w:r>
    </w:p>
    <w:p w:rsidR="00402FAF" w:rsidRDefault="00402FAF" w:rsidP="00402FAF">
      <w:pPr>
        <w:numPr>
          <w:ilvl w:val="0"/>
          <w:numId w:val="10"/>
        </w:numPr>
        <w:spacing w:line="360" w:lineRule="auto"/>
        <w:jc w:val="both"/>
        <w:rPr>
          <w:rFonts w:ascii="Arbat-Bold" w:hAnsi="Arbat-Bold"/>
          <w:sz w:val="28"/>
        </w:rPr>
      </w:pPr>
      <w:r>
        <w:rPr>
          <w:rFonts w:ascii="Arbat-Bold" w:hAnsi="Arbat-Bold"/>
          <w:sz w:val="28"/>
        </w:rPr>
        <w:t>- анализ организационно-технического уровня предприятия;</w:t>
      </w:r>
    </w:p>
    <w:p w:rsidR="00402FAF" w:rsidRDefault="00402FAF" w:rsidP="00402FAF">
      <w:pPr>
        <w:numPr>
          <w:ilvl w:val="0"/>
          <w:numId w:val="10"/>
        </w:numPr>
        <w:spacing w:line="360" w:lineRule="auto"/>
        <w:jc w:val="both"/>
        <w:rPr>
          <w:rFonts w:ascii="Arbat-Bold" w:hAnsi="Arbat-Bold"/>
          <w:sz w:val="28"/>
        </w:rPr>
      </w:pPr>
      <w:r>
        <w:rPr>
          <w:rFonts w:ascii="Arbat-Bold" w:hAnsi="Arbat-Bold"/>
          <w:sz w:val="28"/>
        </w:rPr>
        <w:t>- анализ затрат на производство и реализацию продукции;</w:t>
      </w:r>
    </w:p>
    <w:p w:rsidR="00402FAF" w:rsidRDefault="00402FAF" w:rsidP="00402FAF">
      <w:pPr>
        <w:numPr>
          <w:ilvl w:val="0"/>
          <w:numId w:val="10"/>
        </w:numPr>
        <w:spacing w:line="360" w:lineRule="auto"/>
        <w:jc w:val="both"/>
        <w:rPr>
          <w:rFonts w:ascii="Arbat-Bold" w:hAnsi="Arbat-Bold"/>
          <w:sz w:val="28"/>
        </w:rPr>
      </w:pPr>
      <w:r>
        <w:rPr>
          <w:rFonts w:ascii="Arbat-Bold" w:hAnsi="Arbat-Bold"/>
          <w:sz w:val="28"/>
        </w:rPr>
        <w:t>анализ организации труда и уровня использования персонала;</w:t>
      </w:r>
    </w:p>
    <w:p w:rsidR="00402FAF" w:rsidRDefault="00402FAF" w:rsidP="00402FAF">
      <w:pPr>
        <w:numPr>
          <w:ilvl w:val="0"/>
          <w:numId w:val="10"/>
        </w:numPr>
        <w:spacing w:line="360" w:lineRule="auto"/>
        <w:jc w:val="both"/>
        <w:rPr>
          <w:rFonts w:ascii="Arbat-Bold" w:hAnsi="Arbat-Bold"/>
          <w:sz w:val="28"/>
        </w:rPr>
      </w:pPr>
      <w:r>
        <w:rPr>
          <w:rFonts w:ascii="Arbat-Bold" w:hAnsi="Arbat-Bold"/>
          <w:sz w:val="28"/>
        </w:rPr>
        <w:t>анализ обеспеченности и использования материальных ресурсов;</w:t>
      </w:r>
    </w:p>
    <w:p w:rsidR="00402FAF" w:rsidRDefault="00402FAF" w:rsidP="00402FAF">
      <w:pPr>
        <w:numPr>
          <w:ilvl w:val="0"/>
          <w:numId w:val="10"/>
        </w:numPr>
        <w:spacing w:line="360" w:lineRule="auto"/>
        <w:jc w:val="both"/>
        <w:rPr>
          <w:rFonts w:ascii="Arbat-Bold" w:hAnsi="Arbat-Bold"/>
          <w:sz w:val="28"/>
        </w:rPr>
      </w:pPr>
      <w:r>
        <w:rPr>
          <w:rFonts w:ascii="Arbat-Bold" w:hAnsi="Arbat-Bold"/>
          <w:sz w:val="28"/>
        </w:rPr>
        <w:t>- анализ финансовых результатов деятельности предприятия.</w:t>
      </w:r>
    </w:p>
    <w:p w:rsidR="00402FAF" w:rsidRDefault="00402FAF">
      <w:pPr>
        <w:spacing w:line="360" w:lineRule="auto"/>
        <w:ind w:firstLine="709"/>
        <w:jc w:val="both"/>
        <w:rPr>
          <w:rFonts w:ascii="Arbat-Bold" w:hAnsi="Arbat-Bold"/>
          <w:sz w:val="28"/>
        </w:rPr>
      </w:pPr>
      <w:r>
        <w:rPr>
          <w:rFonts w:ascii="Arbat-Bold" w:hAnsi="Arbat-Bold"/>
          <w:sz w:val="28"/>
        </w:rPr>
        <w:t>По результатам проведенного анализа составляем таблицу показателей.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1701"/>
        <w:gridCol w:w="1664"/>
      </w:tblGrid>
      <w:tr w:rsidR="00402FAF">
        <w:trPr>
          <w:cantSplit/>
        </w:trPr>
        <w:tc>
          <w:tcPr>
            <w:tcW w:w="6487" w:type="dxa"/>
            <w:vMerge w:val="restart"/>
            <w:vAlign w:val="center"/>
          </w:tcPr>
          <w:p w:rsidR="00402FAF" w:rsidRDefault="00402FAF">
            <w:pPr>
              <w:jc w:val="center"/>
              <w:rPr>
                <w:rFonts w:ascii="Arbat-Bold" w:hAnsi="Arbat-Bold"/>
                <w:sz w:val="28"/>
              </w:rPr>
            </w:pPr>
            <w:r>
              <w:rPr>
                <w:rFonts w:ascii="Arbat-Bold" w:hAnsi="Arbat-Bold"/>
                <w:sz w:val="28"/>
              </w:rPr>
              <w:t>Показатели</w:t>
            </w:r>
          </w:p>
        </w:tc>
        <w:tc>
          <w:tcPr>
            <w:tcW w:w="3365" w:type="dxa"/>
            <w:gridSpan w:val="2"/>
            <w:vAlign w:val="center"/>
          </w:tcPr>
          <w:p w:rsidR="00402FAF" w:rsidRDefault="00402FAF">
            <w:pPr>
              <w:jc w:val="center"/>
              <w:rPr>
                <w:rFonts w:ascii="Arbat-Bold" w:hAnsi="Arbat-Bold"/>
                <w:sz w:val="28"/>
              </w:rPr>
            </w:pPr>
            <w:r>
              <w:rPr>
                <w:rFonts w:ascii="Arbat-Bold" w:hAnsi="Arbat-Bold"/>
                <w:sz w:val="28"/>
              </w:rPr>
              <w:t>2000 год</w:t>
            </w:r>
          </w:p>
        </w:tc>
      </w:tr>
      <w:tr w:rsidR="00402FAF">
        <w:trPr>
          <w:cantSplit/>
        </w:trPr>
        <w:tc>
          <w:tcPr>
            <w:tcW w:w="6487" w:type="dxa"/>
            <w:vMerge/>
            <w:vAlign w:val="center"/>
          </w:tcPr>
          <w:p w:rsidR="00402FAF" w:rsidRDefault="00402FAF" w:rsidP="00402FAF">
            <w:pPr>
              <w:numPr>
                <w:ilvl w:val="0"/>
                <w:numId w:val="18"/>
              </w:numPr>
              <w:jc w:val="both"/>
              <w:rPr>
                <w:rFonts w:ascii="Arbat-Bold" w:hAnsi="Arbat-Bold"/>
                <w:sz w:val="28"/>
              </w:rPr>
            </w:pPr>
          </w:p>
        </w:tc>
        <w:tc>
          <w:tcPr>
            <w:tcW w:w="1701" w:type="dxa"/>
            <w:vAlign w:val="center"/>
          </w:tcPr>
          <w:p w:rsidR="00402FAF" w:rsidRDefault="00402FAF">
            <w:pPr>
              <w:jc w:val="center"/>
              <w:rPr>
                <w:rFonts w:ascii="Arbat-Bold" w:hAnsi="Arbat-Bold"/>
                <w:sz w:val="28"/>
              </w:rPr>
            </w:pPr>
            <w:r>
              <w:rPr>
                <w:rFonts w:ascii="Arbat-Bold" w:hAnsi="Arbat-Bold"/>
                <w:sz w:val="28"/>
              </w:rPr>
              <w:t>2 квартала</w:t>
            </w:r>
          </w:p>
        </w:tc>
        <w:tc>
          <w:tcPr>
            <w:tcW w:w="1664" w:type="dxa"/>
            <w:vAlign w:val="center"/>
          </w:tcPr>
          <w:p w:rsidR="00402FAF" w:rsidRDefault="00402FAF">
            <w:pPr>
              <w:jc w:val="center"/>
              <w:rPr>
                <w:rFonts w:ascii="Arbat-Bold" w:hAnsi="Arbat-Bold"/>
                <w:sz w:val="28"/>
              </w:rPr>
            </w:pPr>
            <w:r>
              <w:rPr>
                <w:rFonts w:ascii="Arbat-Bold" w:hAnsi="Arbat-Bold"/>
                <w:sz w:val="28"/>
              </w:rPr>
              <w:t>3 квартала</w:t>
            </w:r>
          </w:p>
        </w:tc>
      </w:tr>
      <w:tr w:rsidR="00402FAF">
        <w:tc>
          <w:tcPr>
            <w:tcW w:w="6487" w:type="dxa"/>
            <w:vAlign w:val="center"/>
          </w:tcPr>
          <w:p w:rsidR="00402FAF" w:rsidRDefault="00402FAF" w:rsidP="00402FAF">
            <w:pPr>
              <w:numPr>
                <w:ilvl w:val="0"/>
                <w:numId w:val="18"/>
              </w:numPr>
              <w:spacing w:line="360" w:lineRule="auto"/>
              <w:jc w:val="both"/>
              <w:rPr>
                <w:rFonts w:ascii="Arbat-Bold" w:hAnsi="Arbat-Bold"/>
                <w:sz w:val="28"/>
              </w:rPr>
            </w:pPr>
            <w:r>
              <w:rPr>
                <w:rFonts w:ascii="Arbat-Bold" w:hAnsi="Arbat-Bold"/>
                <w:sz w:val="28"/>
              </w:rPr>
              <w:t>Темпы роста товарной продукции, %</w:t>
            </w:r>
          </w:p>
        </w:tc>
        <w:tc>
          <w:tcPr>
            <w:tcW w:w="1701" w:type="dxa"/>
            <w:vAlign w:val="center"/>
          </w:tcPr>
          <w:p w:rsidR="00402FAF" w:rsidRDefault="00402FAF">
            <w:pPr>
              <w:spacing w:line="360" w:lineRule="auto"/>
              <w:jc w:val="center"/>
              <w:rPr>
                <w:rFonts w:ascii="Arbat-Bold" w:hAnsi="Arbat-Bold"/>
                <w:sz w:val="28"/>
              </w:rPr>
            </w:pPr>
            <w:r>
              <w:rPr>
                <w:rFonts w:ascii="Arbat-Bold" w:hAnsi="Arbat-Bold"/>
                <w:sz w:val="28"/>
              </w:rPr>
              <w:t>111</w:t>
            </w:r>
          </w:p>
        </w:tc>
        <w:tc>
          <w:tcPr>
            <w:tcW w:w="1664" w:type="dxa"/>
            <w:vAlign w:val="center"/>
          </w:tcPr>
          <w:p w:rsidR="00402FAF" w:rsidRDefault="00402FAF">
            <w:pPr>
              <w:spacing w:line="360" w:lineRule="auto"/>
              <w:jc w:val="center"/>
              <w:rPr>
                <w:rFonts w:ascii="Arbat-Bold" w:hAnsi="Arbat-Bold"/>
                <w:sz w:val="28"/>
              </w:rPr>
            </w:pPr>
            <w:r>
              <w:rPr>
                <w:rFonts w:ascii="Arbat-Bold" w:hAnsi="Arbat-Bold"/>
                <w:sz w:val="28"/>
              </w:rPr>
              <w:t>101,9</w:t>
            </w:r>
          </w:p>
        </w:tc>
      </w:tr>
      <w:tr w:rsidR="00402FAF">
        <w:tc>
          <w:tcPr>
            <w:tcW w:w="6487" w:type="dxa"/>
            <w:vAlign w:val="center"/>
          </w:tcPr>
          <w:p w:rsidR="00402FAF" w:rsidRDefault="00402FAF" w:rsidP="00402FAF">
            <w:pPr>
              <w:numPr>
                <w:ilvl w:val="0"/>
                <w:numId w:val="18"/>
              </w:numPr>
              <w:spacing w:line="360" w:lineRule="auto"/>
              <w:jc w:val="both"/>
              <w:rPr>
                <w:rFonts w:ascii="Arbat-Bold" w:hAnsi="Arbat-Bold"/>
                <w:sz w:val="28"/>
              </w:rPr>
            </w:pPr>
            <w:r>
              <w:rPr>
                <w:rFonts w:ascii="Arbat-Bold" w:hAnsi="Arbat-Bold"/>
                <w:sz w:val="28"/>
              </w:rPr>
              <w:t>Удельный вес сертифицированной продукции, %</w:t>
            </w:r>
          </w:p>
        </w:tc>
        <w:tc>
          <w:tcPr>
            <w:tcW w:w="1701" w:type="dxa"/>
            <w:vAlign w:val="center"/>
          </w:tcPr>
          <w:p w:rsidR="00402FAF" w:rsidRDefault="00402FAF">
            <w:pPr>
              <w:spacing w:line="360" w:lineRule="auto"/>
              <w:jc w:val="center"/>
              <w:rPr>
                <w:rFonts w:ascii="Arbat-Bold" w:hAnsi="Arbat-Bold"/>
                <w:sz w:val="28"/>
              </w:rPr>
            </w:pPr>
            <w:r>
              <w:rPr>
                <w:rFonts w:ascii="Arbat-Bold" w:hAnsi="Arbat-Bold"/>
                <w:sz w:val="28"/>
              </w:rPr>
              <w:t>99</w:t>
            </w:r>
          </w:p>
        </w:tc>
        <w:tc>
          <w:tcPr>
            <w:tcW w:w="1664" w:type="dxa"/>
            <w:vAlign w:val="center"/>
          </w:tcPr>
          <w:p w:rsidR="00402FAF" w:rsidRDefault="00402FAF">
            <w:pPr>
              <w:spacing w:line="360" w:lineRule="auto"/>
              <w:jc w:val="center"/>
              <w:rPr>
                <w:rFonts w:ascii="Arbat-Bold" w:hAnsi="Arbat-Bold"/>
                <w:sz w:val="28"/>
              </w:rPr>
            </w:pPr>
            <w:r>
              <w:rPr>
                <w:rFonts w:ascii="Arbat-Bold" w:hAnsi="Arbat-Bold"/>
                <w:sz w:val="28"/>
              </w:rPr>
              <w:t>99</w:t>
            </w:r>
          </w:p>
        </w:tc>
      </w:tr>
      <w:tr w:rsidR="00402FAF">
        <w:tc>
          <w:tcPr>
            <w:tcW w:w="6487" w:type="dxa"/>
            <w:vAlign w:val="center"/>
          </w:tcPr>
          <w:p w:rsidR="00402FAF" w:rsidRDefault="00402FAF" w:rsidP="00402FAF">
            <w:pPr>
              <w:numPr>
                <w:ilvl w:val="0"/>
                <w:numId w:val="18"/>
              </w:numPr>
              <w:spacing w:line="360" w:lineRule="auto"/>
              <w:jc w:val="both"/>
              <w:rPr>
                <w:rFonts w:ascii="Arbat-Bold" w:hAnsi="Arbat-Bold"/>
                <w:sz w:val="28"/>
              </w:rPr>
            </w:pPr>
            <w:r>
              <w:rPr>
                <w:rFonts w:ascii="Arbat-Bold" w:hAnsi="Arbat-Bold"/>
                <w:sz w:val="28"/>
              </w:rPr>
              <w:t>Средняя выработка на одного работника, грн.</w:t>
            </w:r>
          </w:p>
        </w:tc>
        <w:tc>
          <w:tcPr>
            <w:tcW w:w="1701" w:type="dxa"/>
            <w:vAlign w:val="center"/>
          </w:tcPr>
          <w:p w:rsidR="00402FAF" w:rsidRDefault="00402FAF">
            <w:pPr>
              <w:spacing w:line="360" w:lineRule="auto"/>
              <w:jc w:val="center"/>
              <w:rPr>
                <w:rFonts w:ascii="Arbat-Bold" w:hAnsi="Arbat-Bold"/>
                <w:sz w:val="28"/>
              </w:rPr>
            </w:pPr>
            <w:r>
              <w:rPr>
                <w:rFonts w:ascii="Arbat-Bold" w:hAnsi="Arbat-Bold"/>
                <w:sz w:val="28"/>
              </w:rPr>
              <w:t>2832</w:t>
            </w:r>
          </w:p>
        </w:tc>
        <w:tc>
          <w:tcPr>
            <w:tcW w:w="1664" w:type="dxa"/>
            <w:vAlign w:val="center"/>
          </w:tcPr>
          <w:p w:rsidR="00402FAF" w:rsidRDefault="00402FAF">
            <w:pPr>
              <w:spacing w:line="360" w:lineRule="auto"/>
              <w:jc w:val="center"/>
              <w:rPr>
                <w:rFonts w:ascii="Arbat-Bold" w:hAnsi="Arbat-Bold"/>
                <w:sz w:val="28"/>
              </w:rPr>
            </w:pPr>
            <w:r>
              <w:rPr>
                <w:rFonts w:ascii="Arbat-Bold" w:hAnsi="Arbat-Bold"/>
                <w:sz w:val="28"/>
              </w:rPr>
              <w:t>2608</w:t>
            </w:r>
          </w:p>
        </w:tc>
      </w:tr>
      <w:tr w:rsidR="00402FAF">
        <w:tc>
          <w:tcPr>
            <w:tcW w:w="6487" w:type="dxa"/>
            <w:vAlign w:val="center"/>
          </w:tcPr>
          <w:p w:rsidR="00402FAF" w:rsidRDefault="00402FAF" w:rsidP="00402FAF">
            <w:pPr>
              <w:numPr>
                <w:ilvl w:val="0"/>
                <w:numId w:val="18"/>
              </w:numPr>
              <w:spacing w:line="360" w:lineRule="auto"/>
              <w:jc w:val="both"/>
              <w:rPr>
                <w:rFonts w:ascii="Arbat-Bold" w:hAnsi="Arbat-Bold"/>
                <w:sz w:val="28"/>
              </w:rPr>
            </w:pPr>
            <w:r>
              <w:rPr>
                <w:rFonts w:ascii="Arbat-Bold" w:hAnsi="Arbat-Bold"/>
                <w:sz w:val="28"/>
              </w:rPr>
              <w:t>Средняя заработная плата одного работника, грн.</w:t>
            </w:r>
          </w:p>
        </w:tc>
        <w:tc>
          <w:tcPr>
            <w:tcW w:w="1701" w:type="dxa"/>
            <w:vAlign w:val="center"/>
          </w:tcPr>
          <w:p w:rsidR="00402FAF" w:rsidRDefault="00402FAF">
            <w:pPr>
              <w:spacing w:line="360" w:lineRule="auto"/>
              <w:jc w:val="center"/>
              <w:rPr>
                <w:rFonts w:ascii="Arbat-Bold" w:hAnsi="Arbat-Bold"/>
                <w:sz w:val="28"/>
              </w:rPr>
            </w:pPr>
            <w:r>
              <w:rPr>
                <w:rFonts w:ascii="Arbat-Bold" w:hAnsi="Arbat-Bold"/>
                <w:sz w:val="28"/>
              </w:rPr>
              <w:t>653</w:t>
            </w:r>
          </w:p>
        </w:tc>
        <w:tc>
          <w:tcPr>
            <w:tcW w:w="1664" w:type="dxa"/>
            <w:vAlign w:val="center"/>
          </w:tcPr>
          <w:p w:rsidR="00402FAF" w:rsidRDefault="00402FAF">
            <w:pPr>
              <w:spacing w:line="360" w:lineRule="auto"/>
              <w:jc w:val="center"/>
              <w:rPr>
                <w:rFonts w:ascii="Arbat-Bold" w:hAnsi="Arbat-Bold"/>
                <w:sz w:val="28"/>
              </w:rPr>
            </w:pPr>
            <w:r>
              <w:rPr>
                <w:rFonts w:ascii="Arbat-Bold" w:hAnsi="Arbat-Bold"/>
                <w:sz w:val="28"/>
              </w:rPr>
              <w:t>659</w:t>
            </w:r>
          </w:p>
        </w:tc>
      </w:tr>
      <w:tr w:rsidR="00402FAF">
        <w:tc>
          <w:tcPr>
            <w:tcW w:w="6487" w:type="dxa"/>
            <w:vAlign w:val="center"/>
          </w:tcPr>
          <w:p w:rsidR="00402FAF" w:rsidRDefault="00402FAF" w:rsidP="00402FAF">
            <w:pPr>
              <w:numPr>
                <w:ilvl w:val="0"/>
                <w:numId w:val="18"/>
              </w:numPr>
              <w:spacing w:line="360" w:lineRule="auto"/>
              <w:jc w:val="both"/>
              <w:rPr>
                <w:rFonts w:ascii="Arbat-Bold" w:hAnsi="Arbat-Bold"/>
                <w:sz w:val="28"/>
              </w:rPr>
            </w:pPr>
            <w:r>
              <w:rPr>
                <w:rFonts w:ascii="Arbat-Bold" w:hAnsi="Arbat-Bold"/>
                <w:sz w:val="28"/>
              </w:rPr>
              <w:t>Фондоотдача, грн.</w:t>
            </w:r>
          </w:p>
        </w:tc>
        <w:tc>
          <w:tcPr>
            <w:tcW w:w="1701" w:type="dxa"/>
            <w:vAlign w:val="center"/>
          </w:tcPr>
          <w:p w:rsidR="00402FAF" w:rsidRDefault="00402FAF">
            <w:pPr>
              <w:spacing w:line="360" w:lineRule="auto"/>
              <w:jc w:val="center"/>
              <w:rPr>
                <w:rFonts w:ascii="Arbat-Bold" w:hAnsi="Arbat-Bold"/>
                <w:sz w:val="28"/>
              </w:rPr>
            </w:pPr>
            <w:r>
              <w:rPr>
                <w:rFonts w:ascii="Arbat-Bold" w:hAnsi="Arbat-Bold"/>
                <w:sz w:val="28"/>
              </w:rPr>
              <w:t>0,37</w:t>
            </w:r>
          </w:p>
        </w:tc>
        <w:tc>
          <w:tcPr>
            <w:tcW w:w="1664" w:type="dxa"/>
            <w:vAlign w:val="center"/>
          </w:tcPr>
          <w:p w:rsidR="00402FAF" w:rsidRDefault="00402FAF">
            <w:pPr>
              <w:spacing w:line="360" w:lineRule="auto"/>
              <w:jc w:val="center"/>
              <w:rPr>
                <w:rFonts w:ascii="Arbat-Bold" w:hAnsi="Arbat-Bold"/>
                <w:sz w:val="28"/>
              </w:rPr>
            </w:pPr>
            <w:r>
              <w:rPr>
                <w:rFonts w:ascii="Arbat-Bold" w:hAnsi="Arbat-Bold"/>
                <w:sz w:val="28"/>
              </w:rPr>
              <w:t>0,23</w:t>
            </w:r>
          </w:p>
        </w:tc>
      </w:tr>
      <w:tr w:rsidR="00402FAF">
        <w:tc>
          <w:tcPr>
            <w:tcW w:w="6487" w:type="dxa"/>
            <w:vAlign w:val="center"/>
          </w:tcPr>
          <w:p w:rsidR="00402FAF" w:rsidRDefault="00402FAF" w:rsidP="00402FAF">
            <w:pPr>
              <w:numPr>
                <w:ilvl w:val="0"/>
                <w:numId w:val="18"/>
              </w:numPr>
              <w:spacing w:line="360" w:lineRule="auto"/>
              <w:jc w:val="both"/>
              <w:rPr>
                <w:rFonts w:ascii="Arbat-Bold" w:hAnsi="Arbat-Bold"/>
                <w:sz w:val="28"/>
              </w:rPr>
            </w:pPr>
            <w:r>
              <w:rPr>
                <w:rFonts w:ascii="Arbat-Bold" w:hAnsi="Arbat-Bold"/>
                <w:sz w:val="28"/>
              </w:rPr>
              <w:t>Сумма балансовой прибыли, тыс. грн.</w:t>
            </w:r>
          </w:p>
        </w:tc>
        <w:tc>
          <w:tcPr>
            <w:tcW w:w="1701" w:type="dxa"/>
            <w:vAlign w:val="center"/>
          </w:tcPr>
          <w:p w:rsidR="00402FAF" w:rsidRDefault="00402FAF">
            <w:pPr>
              <w:spacing w:line="360" w:lineRule="auto"/>
              <w:jc w:val="center"/>
              <w:rPr>
                <w:rFonts w:ascii="Arbat-Bold" w:hAnsi="Arbat-Bold"/>
                <w:sz w:val="28"/>
              </w:rPr>
            </w:pPr>
            <w:r>
              <w:rPr>
                <w:rFonts w:ascii="Arbat-Bold" w:hAnsi="Arbat-Bold"/>
                <w:sz w:val="28"/>
              </w:rPr>
              <w:t>2208,7</w:t>
            </w:r>
          </w:p>
        </w:tc>
        <w:tc>
          <w:tcPr>
            <w:tcW w:w="1664" w:type="dxa"/>
            <w:vAlign w:val="center"/>
          </w:tcPr>
          <w:p w:rsidR="00402FAF" w:rsidRDefault="00402FAF">
            <w:pPr>
              <w:spacing w:line="360" w:lineRule="auto"/>
              <w:jc w:val="center"/>
              <w:rPr>
                <w:rFonts w:ascii="Arbat-Bold" w:hAnsi="Arbat-Bold"/>
                <w:sz w:val="28"/>
              </w:rPr>
            </w:pPr>
            <w:r>
              <w:rPr>
                <w:rFonts w:ascii="Arbat-Bold" w:hAnsi="Arbat-Bold"/>
                <w:sz w:val="28"/>
              </w:rPr>
              <w:t>1348,8</w:t>
            </w:r>
          </w:p>
        </w:tc>
      </w:tr>
      <w:tr w:rsidR="00402FAF">
        <w:tc>
          <w:tcPr>
            <w:tcW w:w="6487" w:type="dxa"/>
            <w:vAlign w:val="center"/>
          </w:tcPr>
          <w:p w:rsidR="00402FAF" w:rsidRDefault="00402FAF" w:rsidP="00402FAF">
            <w:pPr>
              <w:numPr>
                <w:ilvl w:val="0"/>
                <w:numId w:val="18"/>
              </w:numPr>
              <w:spacing w:line="360" w:lineRule="auto"/>
              <w:jc w:val="both"/>
              <w:rPr>
                <w:rFonts w:ascii="Arbat-Bold" w:hAnsi="Arbat-Bold"/>
                <w:sz w:val="28"/>
              </w:rPr>
            </w:pPr>
            <w:r>
              <w:rPr>
                <w:rFonts w:ascii="Arbat-Bold" w:hAnsi="Arbat-Bold"/>
                <w:sz w:val="28"/>
              </w:rPr>
              <w:t>Прибыль от реализации, тыс. грн.</w:t>
            </w:r>
          </w:p>
        </w:tc>
        <w:tc>
          <w:tcPr>
            <w:tcW w:w="1701" w:type="dxa"/>
            <w:vAlign w:val="center"/>
          </w:tcPr>
          <w:p w:rsidR="00402FAF" w:rsidRDefault="00402FAF">
            <w:pPr>
              <w:spacing w:line="360" w:lineRule="auto"/>
              <w:jc w:val="center"/>
              <w:rPr>
                <w:rFonts w:ascii="Arbat-Bold" w:hAnsi="Arbat-Bold"/>
                <w:sz w:val="28"/>
              </w:rPr>
            </w:pPr>
            <w:r>
              <w:rPr>
                <w:rFonts w:ascii="Arbat-Bold" w:hAnsi="Arbat-Bold"/>
                <w:sz w:val="28"/>
              </w:rPr>
              <w:t>1966,2</w:t>
            </w:r>
          </w:p>
        </w:tc>
        <w:tc>
          <w:tcPr>
            <w:tcW w:w="1664" w:type="dxa"/>
            <w:vAlign w:val="center"/>
          </w:tcPr>
          <w:p w:rsidR="00402FAF" w:rsidRDefault="00402FAF">
            <w:pPr>
              <w:spacing w:line="360" w:lineRule="auto"/>
              <w:jc w:val="center"/>
              <w:rPr>
                <w:rFonts w:ascii="Arbat-Bold" w:hAnsi="Arbat-Bold"/>
                <w:sz w:val="28"/>
              </w:rPr>
            </w:pPr>
            <w:r>
              <w:rPr>
                <w:rFonts w:ascii="Arbat-Bold" w:hAnsi="Arbat-Bold"/>
                <w:sz w:val="28"/>
              </w:rPr>
              <w:t>1052,4</w:t>
            </w:r>
          </w:p>
        </w:tc>
      </w:tr>
      <w:tr w:rsidR="00402FAF">
        <w:tc>
          <w:tcPr>
            <w:tcW w:w="6487" w:type="dxa"/>
            <w:vAlign w:val="center"/>
          </w:tcPr>
          <w:p w:rsidR="00402FAF" w:rsidRDefault="00402FAF" w:rsidP="00402FAF">
            <w:pPr>
              <w:numPr>
                <w:ilvl w:val="0"/>
                <w:numId w:val="18"/>
              </w:numPr>
              <w:spacing w:line="360" w:lineRule="auto"/>
              <w:jc w:val="both"/>
              <w:rPr>
                <w:rFonts w:ascii="Arbat-Bold" w:hAnsi="Arbat-Bold"/>
                <w:sz w:val="28"/>
              </w:rPr>
            </w:pPr>
            <w:r>
              <w:rPr>
                <w:rFonts w:ascii="Arbat-Bold" w:hAnsi="Arbat-Bold"/>
                <w:sz w:val="28"/>
              </w:rPr>
              <w:t>Уровень рентабельности:</w:t>
            </w:r>
          </w:p>
        </w:tc>
        <w:tc>
          <w:tcPr>
            <w:tcW w:w="1701" w:type="dxa"/>
            <w:vAlign w:val="center"/>
          </w:tcPr>
          <w:p w:rsidR="00402FAF" w:rsidRDefault="00402FAF">
            <w:pPr>
              <w:spacing w:line="360" w:lineRule="auto"/>
              <w:jc w:val="center"/>
              <w:rPr>
                <w:rFonts w:ascii="Arbat-Bold" w:hAnsi="Arbat-Bold"/>
                <w:sz w:val="28"/>
              </w:rPr>
            </w:pPr>
          </w:p>
        </w:tc>
        <w:tc>
          <w:tcPr>
            <w:tcW w:w="1664" w:type="dxa"/>
            <w:vAlign w:val="center"/>
          </w:tcPr>
          <w:p w:rsidR="00402FAF" w:rsidRDefault="00402FAF">
            <w:pPr>
              <w:spacing w:line="360" w:lineRule="auto"/>
              <w:jc w:val="center"/>
              <w:rPr>
                <w:rFonts w:ascii="Arbat-Bold" w:hAnsi="Arbat-Bold"/>
                <w:sz w:val="28"/>
              </w:rPr>
            </w:pPr>
          </w:p>
        </w:tc>
      </w:tr>
      <w:tr w:rsidR="00402FAF">
        <w:tc>
          <w:tcPr>
            <w:tcW w:w="6487" w:type="dxa"/>
            <w:vAlign w:val="center"/>
          </w:tcPr>
          <w:p w:rsidR="00402FAF" w:rsidRDefault="00402FAF">
            <w:pPr>
              <w:spacing w:line="360" w:lineRule="auto"/>
              <w:jc w:val="both"/>
              <w:rPr>
                <w:rFonts w:ascii="Arbat-Bold" w:hAnsi="Arbat-Bold"/>
                <w:sz w:val="28"/>
              </w:rPr>
            </w:pPr>
            <w:r>
              <w:rPr>
                <w:rFonts w:ascii="Arbat-Bold" w:hAnsi="Arbat-Bold"/>
                <w:sz w:val="28"/>
              </w:rPr>
              <w:tab/>
            </w:r>
            <w:r>
              <w:rPr>
                <w:rFonts w:ascii="Arbat-Bold" w:hAnsi="Arbat-Bold"/>
                <w:sz w:val="28"/>
              </w:rPr>
              <w:tab/>
              <w:t xml:space="preserve"> - продукции, %</w:t>
            </w:r>
          </w:p>
        </w:tc>
        <w:tc>
          <w:tcPr>
            <w:tcW w:w="1701" w:type="dxa"/>
            <w:vAlign w:val="center"/>
          </w:tcPr>
          <w:p w:rsidR="00402FAF" w:rsidRDefault="00402FAF">
            <w:pPr>
              <w:spacing w:line="360" w:lineRule="auto"/>
              <w:jc w:val="center"/>
              <w:rPr>
                <w:rFonts w:ascii="Arbat-Bold" w:hAnsi="Arbat-Bold"/>
                <w:sz w:val="28"/>
              </w:rPr>
            </w:pPr>
            <w:r>
              <w:rPr>
                <w:rFonts w:ascii="Arbat-Bold" w:hAnsi="Arbat-Bold"/>
                <w:sz w:val="28"/>
              </w:rPr>
              <w:t>106</w:t>
            </w:r>
          </w:p>
        </w:tc>
        <w:tc>
          <w:tcPr>
            <w:tcW w:w="1664" w:type="dxa"/>
            <w:vAlign w:val="center"/>
          </w:tcPr>
          <w:p w:rsidR="00402FAF" w:rsidRDefault="00402FAF">
            <w:pPr>
              <w:spacing w:line="360" w:lineRule="auto"/>
              <w:jc w:val="center"/>
              <w:rPr>
                <w:rFonts w:ascii="Arbat-Bold" w:hAnsi="Arbat-Bold"/>
                <w:sz w:val="28"/>
              </w:rPr>
            </w:pPr>
            <w:r>
              <w:rPr>
                <w:rFonts w:ascii="Arbat-Bold" w:hAnsi="Arbat-Bold"/>
                <w:sz w:val="28"/>
              </w:rPr>
              <w:t>91,2</w:t>
            </w:r>
          </w:p>
        </w:tc>
      </w:tr>
      <w:tr w:rsidR="00402FAF">
        <w:tc>
          <w:tcPr>
            <w:tcW w:w="6487" w:type="dxa"/>
            <w:vAlign w:val="center"/>
          </w:tcPr>
          <w:p w:rsidR="00402FAF" w:rsidRDefault="00402FAF">
            <w:pPr>
              <w:spacing w:line="360" w:lineRule="auto"/>
              <w:jc w:val="both"/>
              <w:rPr>
                <w:rFonts w:ascii="Arbat-Bold" w:hAnsi="Arbat-Bold"/>
                <w:sz w:val="28"/>
              </w:rPr>
            </w:pPr>
            <w:r>
              <w:rPr>
                <w:rFonts w:ascii="Arbat-Bold" w:hAnsi="Arbat-Bold"/>
                <w:sz w:val="28"/>
              </w:rPr>
              <w:tab/>
            </w:r>
            <w:r>
              <w:rPr>
                <w:rFonts w:ascii="Arbat-Bold" w:hAnsi="Arbat-Bold"/>
                <w:sz w:val="28"/>
              </w:rPr>
              <w:tab/>
              <w:t xml:space="preserve"> - продаж, %</w:t>
            </w:r>
          </w:p>
        </w:tc>
        <w:tc>
          <w:tcPr>
            <w:tcW w:w="1701" w:type="dxa"/>
            <w:vAlign w:val="center"/>
          </w:tcPr>
          <w:p w:rsidR="00402FAF" w:rsidRDefault="00402FAF">
            <w:pPr>
              <w:spacing w:line="360" w:lineRule="auto"/>
              <w:jc w:val="center"/>
              <w:rPr>
                <w:rFonts w:ascii="Arbat-Bold" w:hAnsi="Arbat-Bold"/>
                <w:sz w:val="28"/>
              </w:rPr>
            </w:pPr>
            <w:r>
              <w:rPr>
                <w:rFonts w:ascii="Arbat-Bold" w:hAnsi="Arbat-Bold"/>
                <w:sz w:val="28"/>
              </w:rPr>
              <w:t>44,8</w:t>
            </w:r>
          </w:p>
        </w:tc>
        <w:tc>
          <w:tcPr>
            <w:tcW w:w="1664" w:type="dxa"/>
            <w:vAlign w:val="center"/>
          </w:tcPr>
          <w:p w:rsidR="00402FAF" w:rsidRDefault="00402FAF">
            <w:pPr>
              <w:spacing w:line="360" w:lineRule="auto"/>
              <w:jc w:val="center"/>
              <w:rPr>
                <w:rFonts w:ascii="Arbat-Bold" w:hAnsi="Arbat-Bold"/>
                <w:sz w:val="28"/>
              </w:rPr>
            </w:pPr>
            <w:r>
              <w:rPr>
                <w:rFonts w:ascii="Arbat-Bold" w:hAnsi="Arbat-Bold"/>
                <w:sz w:val="28"/>
              </w:rPr>
              <w:t>39,4</w:t>
            </w:r>
          </w:p>
        </w:tc>
      </w:tr>
      <w:tr w:rsidR="00402FAF">
        <w:tc>
          <w:tcPr>
            <w:tcW w:w="6487" w:type="dxa"/>
            <w:vAlign w:val="center"/>
          </w:tcPr>
          <w:p w:rsidR="00402FAF" w:rsidRDefault="00402FAF">
            <w:pPr>
              <w:spacing w:line="360" w:lineRule="auto"/>
              <w:jc w:val="both"/>
              <w:rPr>
                <w:rFonts w:ascii="Arbat-Bold" w:hAnsi="Arbat-Bold"/>
                <w:sz w:val="28"/>
              </w:rPr>
            </w:pPr>
            <w:r>
              <w:rPr>
                <w:rFonts w:ascii="Arbat-Bold" w:hAnsi="Arbat-Bold"/>
                <w:sz w:val="28"/>
              </w:rPr>
              <w:tab/>
            </w:r>
            <w:r>
              <w:rPr>
                <w:rFonts w:ascii="Arbat-Bold" w:hAnsi="Arbat-Bold"/>
                <w:sz w:val="28"/>
              </w:rPr>
              <w:tab/>
              <w:t xml:space="preserve"> - совокупного капитала, %</w:t>
            </w:r>
          </w:p>
        </w:tc>
        <w:tc>
          <w:tcPr>
            <w:tcW w:w="1701" w:type="dxa"/>
            <w:vAlign w:val="center"/>
          </w:tcPr>
          <w:p w:rsidR="00402FAF" w:rsidRDefault="00402FAF">
            <w:pPr>
              <w:spacing w:line="360" w:lineRule="auto"/>
              <w:jc w:val="center"/>
              <w:rPr>
                <w:rFonts w:ascii="Arbat-Bold" w:hAnsi="Arbat-Bold"/>
                <w:sz w:val="28"/>
              </w:rPr>
            </w:pPr>
            <w:r>
              <w:rPr>
                <w:rFonts w:ascii="Arbat-Bold" w:hAnsi="Arbat-Bold"/>
                <w:sz w:val="28"/>
              </w:rPr>
              <w:t>5,1</w:t>
            </w:r>
          </w:p>
        </w:tc>
        <w:tc>
          <w:tcPr>
            <w:tcW w:w="1664" w:type="dxa"/>
            <w:vAlign w:val="center"/>
          </w:tcPr>
          <w:p w:rsidR="00402FAF" w:rsidRDefault="00402FAF">
            <w:pPr>
              <w:spacing w:line="360" w:lineRule="auto"/>
              <w:jc w:val="center"/>
              <w:rPr>
                <w:rFonts w:ascii="Arbat-Bold" w:hAnsi="Arbat-Bold"/>
                <w:sz w:val="28"/>
              </w:rPr>
            </w:pPr>
            <w:r>
              <w:rPr>
                <w:rFonts w:ascii="Arbat-Bold" w:hAnsi="Arbat-Bold"/>
                <w:sz w:val="28"/>
              </w:rPr>
              <w:t>7</w:t>
            </w:r>
          </w:p>
        </w:tc>
      </w:tr>
    </w:tbl>
    <w:p w:rsidR="00402FAF" w:rsidRDefault="00402FAF">
      <w:pPr>
        <w:spacing w:line="360" w:lineRule="auto"/>
        <w:ind w:firstLine="709"/>
        <w:jc w:val="both"/>
        <w:rPr>
          <w:rFonts w:ascii="Arbat-Bold" w:hAnsi="Arbat-Bold"/>
          <w:sz w:val="28"/>
        </w:rPr>
      </w:pPr>
    </w:p>
    <w:p w:rsidR="00402FAF" w:rsidRDefault="00402FAF">
      <w:pPr>
        <w:spacing w:line="360" w:lineRule="auto"/>
        <w:ind w:firstLine="709"/>
        <w:jc w:val="both"/>
        <w:rPr>
          <w:rFonts w:ascii="Arbat-Bold" w:hAnsi="Arbat-Bold"/>
          <w:sz w:val="28"/>
        </w:rPr>
      </w:pPr>
      <w:r>
        <w:rPr>
          <w:rFonts w:ascii="Arbat-Bold" w:hAnsi="Arbat-Bold"/>
          <w:sz w:val="28"/>
        </w:rPr>
        <w:t>На основании представленных данных по ОАО «Крымпродмаш» видно, что выпуск товарной продукции по месяцам, а соответственно и по кварталам, нестабилен. Основной причиной нестабильности является неплатежеспособность заказчиков, и как следствие, неспособность самого предприятия вовремя оплатить все затраты, что особенно сказывается на неуплате вовремя за электроэнергию.</w:t>
      </w:r>
    </w:p>
    <w:p w:rsidR="00402FAF" w:rsidRDefault="00402FAF">
      <w:pPr>
        <w:spacing w:line="360" w:lineRule="auto"/>
        <w:ind w:firstLine="709"/>
        <w:jc w:val="both"/>
        <w:rPr>
          <w:rFonts w:ascii="Arbat-Bold" w:hAnsi="Arbat-Bold"/>
          <w:sz w:val="28"/>
        </w:rPr>
      </w:pPr>
      <w:r>
        <w:rPr>
          <w:rFonts w:ascii="Arbat-Bold" w:hAnsi="Arbat-Bold"/>
          <w:sz w:val="28"/>
        </w:rPr>
        <w:t>Предприятие вынуждено искать возможность экономить электроэнергию путем проведения организационных мероприятий, таких как: на время очередного отпуска уходят вместе все работники предприятия; перевод работников в ночную смену (стоимость электроэнергии дешевле) и т.д.</w:t>
      </w:r>
    </w:p>
    <w:p w:rsidR="00402FAF" w:rsidRDefault="00402FAF">
      <w:pPr>
        <w:spacing w:line="360" w:lineRule="auto"/>
        <w:ind w:firstLine="709"/>
        <w:jc w:val="both"/>
        <w:rPr>
          <w:rFonts w:ascii="Arbat-Bold" w:hAnsi="Arbat-Bold"/>
          <w:sz w:val="28"/>
        </w:rPr>
      </w:pPr>
      <w:r>
        <w:rPr>
          <w:rFonts w:ascii="Arbat-Bold" w:hAnsi="Arbat-Bold"/>
          <w:sz w:val="28"/>
        </w:rPr>
        <w:t>Как мы видим из приведенных расчетов, план по структуре и ассортименту тоже не выполняется. Поставщики повышают цены на производимую продукцию, особенно это касается ближайшего зарубежья и ОАО «Крымпродмаш» не в состоянии оплатить повышенные затраты.</w:t>
      </w:r>
    </w:p>
    <w:p w:rsidR="00402FAF" w:rsidRDefault="00402FAF">
      <w:pPr>
        <w:spacing w:line="360" w:lineRule="auto"/>
        <w:ind w:firstLine="709"/>
        <w:jc w:val="both"/>
        <w:rPr>
          <w:rFonts w:ascii="Arbat-Bold" w:hAnsi="Arbat-Bold"/>
          <w:sz w:val="28"/>
        </w:rPr>
      </w:pPr>
      <w:r>
        <w:rPr>
          <w:rFonts w:ascii="Arbat-Bold" w:hAnsi="Arbat-Bold"/>
          <w:sz w:val="28"/>
        </w:rPr>
        <w:t>Однако показатели, характеризующие производство и реализацию продукции, не могут дать полной картины деятельности предприятия.</w:t>
      </w:r>
    </w:p>
    <w:p w:rsidR="00402FAF" w:rsidRDefault="00402FAF">
      <w:pPr>
        <w:spacing w:line="360" w:lineRule="auto"/>
        <w:ind w:firstLine="709"/>
        <w:jc w:val="both"/>
        <w:rPr>
          <w:rFonts w:ascii="Arbat-Bold" w:hAnsi="Arbat-Bold"/>
          <w:sz w:val="28"/>
        </w:rPr>
      </w:pPr>
      <w:r>
        <w:rPr>
          <w:rFonts w:ascii="Arbat-Bold" w:hAnsi="Arbat-Bold"/>
          <w:sz w:val="28"/>
        </w:rPr>
        <w:t>Анализ обеспечения предприятия основным</w:t>
      </w:r>
      <w:r>
        <w:rPr>
          <w:rFonts w:ascii="Arbat-Bold" w:hAnsi="Arbat-Bold"/>
          <w:sz w:val="28"/>
          <w:lang w:val="en-US"/>
        </w:rPr>
        <w:t xml:space="preserve"> </w:t>
      </w:r>
      <w:r>
        <w:rPr>
          <w:rFonts w:ascii="Arbat-Bold" w:hAnsi="Arbat-Bold"/>
          <w:sz w:val="28"/>
        </w:rPr>
        <w:t>фондами показывает, что основные фонды физически изношены (70% износ), срок эксплуатации составляет свыше 20 лет – 42%. Это говорит о том, что необходимо обновлять парк новым оборудованием, в т.ч. и более усовершенствованным.</w:t>
      </w:r>
    </w:p>
    <w:p w:rsidR="00402FAF" w:rsidRDefault="00402FAF">
      <w:pPr>
        <w:spacing w:line="360" w:lineRule="auto"/>
        <w:ind w:firstLine="709"/>
        <w:jc w:val="both"/>
        <w:rPr>
          <w:rFonts w:ascii="Arbat-Bold" w:hAnsi="Arbat-Bold"/>
          <w:sz w:val="28"/>
        </w:rPr>
      </w:pPr>
      <w:r>
        <w:rPr>
          <w:rFonts w:ascii="Arbat-Bold" w:hAnsi="Arbat-Bold"/>
          <w:sz w:val="28"/>
        </w:rPr>
        <w:t>Следует отметить, что предприятие имеет неплохие показатели фондоотдачи, что свидетельствует о рациональном использовании имеющегося оборудования.</w:t>
      </w:r>
    </w:p>
    <w:p w:rsidR="00402FAF" w:rsidRDefault="00402FAF">
      <w:pPr>
        <w:spacing w:line="360" w:lineRule="auto"/>
        <w:ind w:firstLine="709"/>
        <w:jc w:val="both"/>
        <w:rPr>
          <w:rFonts w:ascii="Arbat-Bold" w:hAnsi="Arbat-Bold"/>
          <w:sz w:val="28"/>
        </w:rPr>
      </w:pPr>
      <w:r>
        <w:rPr>
          <w:rFonts w:ascii="Arbat-Bold" w:hAnsi="Arbat-Bold"/>
          <w:sz w:val="28"/>
        </w:rPr>
        <w:t xml:space="preserve">Важнейшим показателем, характеризующего работу промышленных предприятий, является себестоимость выпускаемой продукции. Снижение себестоимости всегда является показателем, характеризующим эффективную деятельность предприятия. </w:t>
      </w:r>
    </w:p>
    <w:p w:rsidR="00402FAF" w:rsidRDefault="00402FAF">
      <w:pPr>
        <w:spacing w:line="360" w:lineRule="auto"/>
        <w:ind w:firstLine="709"/>
        <w:jc w:val="both"/>
        <w:rPr>
          <w:rFonts w:ascii="Arbat-Bold" w:hAnsi="Arbat-Bold"/>
          <w:sz w:val="28"/>
        </w:rPr>
      </w:pPr>
      <w:r>
        <w:rPr>
          <w:rFonts w:ascii="Arbat-Bold" w:hAnsi="Arbat-Bold"/>
          <w:sz w:val="28"/>
        </w:rPr>
        <w:t>Проанализировав динамику себестоимости, видно, что значительных изменений не произошло. Это связано с одновременным увеличением и снижением различных статей калькуляции. Однако такой внешний фактор, связанный с кризисом неплатежей в стране, как отключение электроэнергии, не может не сказаться отрицательно на динамике себестоимости.  Эта статья расхода в нашем случае уменьшилась за счет проводимых мероприятий, которые в конечном итоге отрицательно сказываются на работающих (работа в ночное время и т.д.)</w:t>
      </w:r>
    </w:p>
    <w:p w:rsidR="00402FAF" w:rsidRDefault="00402FAF">
      <w:pPr>
        <w:spacing w:line="360" w:lineRule="auto"/>
        <w:ind w:firstLine="709"/>
        <w:jc w:val="both"/>
        <w:rPr>
          <w:rFonts w:ascii="Arbat-Bold" w:hAnsi="Arbat-Bold"/>
          <w:sz w:val="28"/>
        </w:rPr>
      </w:pPr>
      <w:r>
        <w:rPr>
          <w:rFonts w:ascii="Arbat-Bold" w:hAnsi="Arbat-Bold"/>
          <w:sz w:val="28"/>
        </w:rPr>
        <w:t>Для того, чтобы была возможность рационального ведения хозяйства предприятие должно обладать соответствующим кадровым составом. Как видно, количество специалистов достаточное и квалификация у них высокая. Но как видим из расчетов, имеющиеся трудовые ресурсы предприятие использует недостаточно полно.</w:t>
      </w:r>
    </w:p>
    <w:p w:rsidR="00402FAF" w:rsidRDefault="00402FAF">
      <w:pPr>
        <w:spacing w:line="360" w:lineRule="auto"/>
        <w:ind w:firstLine="709"/>
        <w:jc w:val="both"/>
        <w:rPr>
          <w:rFonts w:ascii="Arbat-Bold" w:hAnsi="Arbat-Bold"/>
          <w:sz w:val="28"/>
        </w:rPr>
      </w:pPr>
      <w:r>
        <w:rPr>
          <w:rFonts w:ascii="Arbat-Bold" w:hAnsi="Arbat-Bold"/>
          <w:sz w:val="28"/>
        </w:rPr>
        <w:t>Главным в анализе трудовых ресурсов предприятия является производительность труда. За анализируемый период наблюдается снижение производительности труда за счет целодневных и внутрифирменных потерь рабочего времени (в основном из-за отключения электроэнергии). Следовательно, при устранении этого фактора – предприятие сможет более рационально использовать трудовые ресурсы, увеличить производительность труда, что в свою приведет к снижению себестоимости, и как следствие, увеличение прибыли.</w:t>
      </w:r>
    </w:p>
    <w:p w:rsidR="00402FAF" w:rsidRDefault="00402FAF">
      <w:pPr>
        <w:spacing w:line="360" w:lineRule="auto"/>
        <w:ind w:firstLine="709"/>
        <w:jc w:val="both"/>
        <w:rPr>
          <w:rFonts w:ascii="Arbat-Bold" w:hAnsi="Arbat-Bold"/>
          <w:sz w:val="28"/>
        </w:rPr>
      </w:pPr>
    </w:p>
    <w:p w:rsidR="00402FAF" w:rsidRDefault="00402FAF">
      <w:pPr>
        <w:spacing w:line="360" w:lineRule="auto"/>
        <w:ind w:firstLine="709"/>
        <w:jc w:val="both"/>
        <w:rPr>
          <w:rFonts w:ascii="Arbat-Bold" w:hAnsi="Arbat-Bold"/>
          <w:sz w:val="28"/>
        </w:rPr>
      </w:pPr>
      <w:r>
        <w:rPr>
          <w:rFonts w:ascii="Arbat-Bold" w:hAnsi="Arbat-Bold"/>
          <w:sz w:val="28"/>
        </w:rPr>
        <w:t>Анализ финансовых результатов деятельности предприятия является обобщающим и, следовательно, наиболее важным. В данном разделе приводится анализ выполнения плана по балансовой прибыли и рентабельности.</w:t>
      </w:r>
    </w:p>
    <w:p w:rsidR="00402FAF" w:rsidRDefault="00402FAF">
      <w:pPr>
        <w:spacing w:line="360" w:lineRule="auto"/>
        <w:ind w:firstLine="709"/>
        <w:jc w:val="both"/>
        <w:rPr>
          <w:rFonts w:ascii="Arbat-Bold" w:hAnsi="Arbat-Bold"/>
          <w:sz w:val="28"/>
        </w:rPr>
      </w:pPr>
      <w:r>
        <w:rPr>
          <w:rFonts w:ascii="Arbat-Bold" w:hAnsi="Arbat-Bold"/>
          <w:sz w:val="28"/>
        </w:rPr>
        <w:t>Как видно из расчета, ОАО «Крымпродмаш» в отчетном периоде план по балансовой перевыполнен, и уровень рентабельности находится на достаточно высоком уровне.</w:t>
      </w:r>
    </w:p>
    <w:p w:rsidR="00402FAF" w:rsidRDefault="00402FAF">
      <w:pPr>
        <w:spacing w:line="360" w:lineRule="auto"/>
        <w:ind w:firstLine="709"/>
        <w:jc w:val="both"/>
        <w:rPr>
          <w:rFonts w:ascii="Arbat-Bold" w:hAnsi="Arbat-Bold"/>
          <w:sz w:val="28"/>
        </w:rPr>
      </w:pPr>
      <w:r>
        <w:rPr>
          <w:rFonts w:ascii="Arbat-Bold" w:hAnsi="Arbat-Bold"/>
          <w:sz w:val="28"/>
        </w:rPr>
        <w:t>Исходя из вышеизложенного, необходимо отметить, что в целом предприятие рационально использует производственные ресурсы. Однако анализ таких направлений, как более рациональное использование рабочего времени, себестоимости, прибыли, говорят о необходимости разработки мер по улучшению ведения хозяйства по этим направлениям</w:t>
      </w:r>
    </w:p>
    <w:p w:rsidR="00402FAF" w:rsidRDefault="00402FAF">
      <w:pPr>
        <w:pStyle w:val="1"/>
      </w:pPr>
      <w:r>
        <w:br w:type="page"/>
      </w:r>
      <w:bookmarkStart w:id="17" w:name="_Toc514754512"/>
      <w:r>
        <w:t>Глава 3. Направления совершенствования деятельности ОАО «Крымпродмаш»</w:t>
      </w:r>
      <w:bookmarkEnd w:id="17"/>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 xml:space="preserve">В создавшихся условиях перехода к рыночной экономике все большую роль приобретает разработка экономической стратегии фирмы. Экономическая стратегия - это, с одной стороны, правила и приемы деятельности, обеспечивающие экономическую эффективность достижения цели, с другой - правила и приемы, повышающие заинтересованность всех участников процесса. В связи с ограниченностью ресурсов при разработке экономической стратегии необходимо разрабатывать такие правила и приемы выбора целей и средств их достижения, чтобы направление какого либо ресурса на их реализацию не оказывало бы отрицательного влияния ни на одну из других сторон деятельности. </w:t>
      </w:r>
    </w:p>
    <w:p w:rsidR="00402FAF" w:rsidRDefault="00402FAF">
      <w:pPr>
        <w:spacing w:line="360" w:lineRule="auto"/>
        <w:ind w:firstLine="709"/>
        <w:jc w:val="both"/>
        <w:rPr>
          <w:sz w:val="28"/>
        </w:rPr>
      </w:pPr>
      <w:r>
        <w:rPr>
          <w:sz w:val="28"/>
        </w:rPr>
        <w:t>Экономическую стратегию необходимо разрабатывать применительно как к внешней среде фирмы, так и к внутренней. Правильно разработанная экономическая стратегия имеет цель повышения конкурентоспособности фирмы. Для правильного выбора вида экономической стратегии необходимо обладать достаточной информацией о состоянии предприятия. Анализ, проведенный во 2-й главе, отразил имеющиеся резервы роста предприятия. Однако для более полной оценки необходимо также провести анализ финансового состояния ОАО «Крымпродмаш».</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br w:type="page"/>
      </w:r>
    </w:p>
    <w:p w:rsidR="00402FAF" w:rsidRDefault="00402FAF">
      <w:pPr>
        <w:pStyle w:val="2"/>
      </w:pPr>
      <w:bookmarkStart w:id="18" w:name="_Toc514754513"/>
      <w:r>
        <w:t>3.1. Анализ финансового состояния предприятия.</w:t>
      </w:r>
      <w:bookmarkEnd w:id="18"/>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Под финансовым состоянием понимается способность предприятия финансировать свою деятельность. Оно характеризуется обеспеченностью финансовыми ресурсами, необходимыми для нормального функционирования предприятия, целесообразностью их размещения и эффективностью использования, финансовыми взаимоотношениями с другими юридическими и физическими лицами, платежеспособность и финансовой устойчивостью.</w:t>
      </w:r>
    </w:p>
    <w:p w:rsidR="00402FAF" w:rsidRDefault="00402FAF">
      <w:pPr>
        <w:spacing w:line="360" w:lineRule="auto"/>
        <w:ind w:firstLine="709"/>
        <w:jc w:val="both"/>
        <w:rPr>
          <w:sz w:val="28"/>
        </w:rPr>
      </w:pPr>
      <w:r>
        <w:rPr>
          <w:sz w:val="28"/>
        </w:rPr>
        <w:t>Финансовое состояние предприятия зависит от результатов его производственной и финансовой деятельности. Поэтому финансовая деятельность, как составная часть хозяйственной деятельности направлена на обеспечение планомерного поступления и расходования денежных ресурсов, наиболее эффективного использования капитала.</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Анализ пассивов предприятия.</w:t>
      </w:r>
    </w:p>
    <w:p w:rsidR="00402FAF" w:rsidRDefault="00402FAF">
      <w:pPr>
        <w:spacing w:line="360" w:lineRule="auto"/>
        <w:ind w:firstLine="709"/>
        <w:jc w:val="both"/>
        <w:rPr>
          <w:sz w:val="28"/>
        </w:rPr>
      </w:pPr>
      <w:r>
        <w:rPr>
          <w:sz w:val="28"/>
        </w:rPr>
        <w:t>Финансовое состояние предприятия во многом зависит от того, какие средства оно имеет в своем распоряжении и куда они вложены. От того, насколько оптимально соотношение собственного и заемного капитала, во многом зависит финансовое положение предприятия.</w:t>
      </w:r>
    </w:p>
    <w:p w:rsidR="00402FAF" w:rsidRDefault="00402FAF">
      <w:pPr>
        <w:spacing w:line="360" w:lineRule="auto"/>
        <w:ind w:firstLine="709"/>
        <w:jc w:val="right"/>
        <w:rPr>
          <w:sz w:val="28"/>
        </w:rPr>
      </w:pPr>
      <w:r>
        <w:rPr>
          <w:sz w:val="28"/>
        </w:rPr>
        <w:t>Таблица 29.</w:t>
      </w:r>
    </w:p>
    <w:p w:rsidR="00402FAF" w:rsidRDefault="00402FAF">
      <w:pPr>
        <w:pStyle w:val="25"/>
      </w:pPr>
      <w:r>
        <w:t>Структура пассивов предприятия за 2000 год.</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409"/>
        <w:gridCol w:w="1134"/>
        <w:gridCol w:w="1134"/>
        <w:gridCol w:w="992"/>
      </w:tblGrid>
      <w:tr w:rsidR="00402FAF">
        <w:trPr>
          <w:cantSplit/>
          <w:trHeight w:val="305"/>
        </w:trPr>
        <w:tc>
          <w:tcPr>
            <w:tcW w:w="6409" w:type="dxa"/>
            <w:vMerge w:val="restart"/>
            <w:vAlign w:val="center"/>
          </w:tcPr>
          <w:p w:rsidR="00402FAF" w:rsidRDefault="00402FAF">
            <w:pPr>
              <w:jc w:val="center"/>
              <w:rPr>
                <w:snapToGrid w:val="0"/>
                <w:color w:val="000000"/>
                <w:sz w:val="24"/>
              </w:rPr>
            </w:pPr>
            <w:r>
              <w:rPr>
                <w:snapToGrid w:val="0"/>
                <w:color w:val="000000"/>
                <w:sz w:val="24"/>
              </w:rPr>
              <w:t>Показатель</w:t>
            </w:r>
          </w:p>
        </w:tc>
        <w:tc>
          <w:tcPr>
            <w:tcW w:w="3260" w:type="dxa"/>
            <w:gridSpan w:val="3"/>
          </w:tcPr>
          <w:p w:rsidR="00402FAF" w:rsidRDefault="00402FAF">
            <w:pPr>
              <w:pStyle w:val="3"/>
            </w:pPr>
            <w:r>
              <w:t>Уровень показателя</w:t>
            </w:r>
          </w:p>
        </w:tc>
      </w:tr>
      <w:tr w:rsidR="00402FAF">
        <w:trPr>
          <w:cantSplit/>
          <w:trHeight w:val="615"/>
        </w:trPr>
        <w:tc>
          <w:tcPr>
            <w:tcW w:w="6409" w:type="dxa"/>
            <w:vMerge/>
          </w:tcPr>
          <w:p w:rsidR="00402FAF" w:rsidRDefault="00402FAF">
            <w:pPr>
              <w:jc w:val="right"/>
              <w:rPr>
                <w:snapToGrid w:val="0"/>
                <w:color w:val="000000"/>
                <w:sz w:val="24"/>
              </w:rPr>
            </w:pPr>
          </w:p>
        </w:tc>
        <w:tc>
          <w:tcPr>
            <w:tcW w:w="1134" w:type="dxa"/>
            <w:vAlign w:val="center"/>
          </w:tcPr>
          <w:p w:rsidR="00402FAF" w:rsidRDefault="00402FAF">
            <w:pPr>
              <w:jc w:val="center"/>
              <w:rPr>
                <w:snapToGrid w:val="0"/>
                <w:color w:val="000000"/>
              </w:rPr>
            </w:pPr>
            <w:r>
              <w:rPr>
                <w:snapToGrid w:val="0"/>
                <w:color w:val="000000"/>
              </w:rPr>
              <w:t>на начало года</w:t>
            </w:r>
          </w:p>
        </w:tc>
        <w:tc>
          <w:tcPr>
            <w:tcW w:w="1134" w:type="dxa"/>
            <w:vAlign w:val="center"/>
          </w:tcPr>
          <w:p w:rsidR="00402FAF" w:rsidRDefault="00402FAF">
            <w:pPr>
              <w:jc w:val="center"/>
              <w:rPr>
                <w:snapToGrid w:val="0"/>
                <w:color w:val="000000"/>
              </w:rPr>
            </w:pPr>
            <w:r>
              <w:rPr>
                <w:snapToGrid w:val="0"/>
                <w:color w:val="000000"/>
              </w:rPr>
              <w:t>на конец периода</w:t>
            </w:r>
          </w:p>
        </w:tc>
        <w:tc>
          <w:tcPr>
            <w:tcW w:w="992" w:type="dxa"/>
            <w:vAlign w:val="center"/>
          </w:tcPr>
          <w:p w:rsidR="00402FAF" w:rsidRDefault="00402FAF">
            <w:pPr>
              <w:jc w:val="center"/>
              <w:rPr>
                <w:snapToGrid w:val="0"/>
                <w:color w:val="000000"/>
              </w:rPr>
            </w:pPr>
            <w:r>
              <w:rPr>
                <w:snapToGrid w:val="0"/>
                <w:color w:val="000000"/>
              </w:rPr>
              <w:t>изменения</w:t>
            </w:r>
          </w:p>
        </w:tc>
      </w:tr>
      <w:tr w:rsidR="00402FAF">
        <w:trPr>
          <w:cantSplit/>
        </w:trPr>
        <w:tc>
          <w:tcPr>
            <w:tcW w:w="6409" w:type="dxa"/>
          </w:tcPr>
          <w:p w:rsidR="00402FAF" w:rsidRDefault="00402FAF">
            <w:pPr>
              <w:spacing w:line="360" w:lineRule="auto"/>
              <w:rPr>
                <w:snapToGrid w:val="0"/>
                <w:color w:val="000000"/>
                <w:sz w:val="24"/>
              </w:rPr>
            </w:pPr>
            <w:r>
              <w:rPr>
                <w:snapToGrid w:val="0"/>
                <w:color w:val="000000"/>
                <w:sz w:val="24"/>
              </w:rPr>
              <w:t>Удельный вес собственного капитала в общей валюте баланса (коэффициент автономности предприятия), %</w:t>
            </w:r>
          </w:p>
        </w:tc>
        <w:tc>
          <w:tcPr>
            <w:tcW w:w="1134" w:type="dxa"/>
            <w:vAlign w:val="center"/>
          </w:tcPr>
          <w:p w:rsidR="00402FAF" w:rsidRDefault="00402FAF">
            <w:pPr>
              <w:spacing w:line="360" w:lineRule="auto"/>
              <w:jc w:val="center"/>
              <w:rPr>
                <w:snapToGrid w:val="0"/>
                <w:color w:val="000000"/>
                <w:sz w:val="24"/>
              </w:rPr>
            </w:pPr>
            <w:r>
              <w:rPr>
                <w:snapToGrid w:val="0"/>
                <w:color w:val="000000"/>
                <w:sz w:val="24"/>
              </w:rPr>
              <w:t>80</w:t>
            </w:r>
          </w:p>
        </w:tc>
        <w:tc>
          <w:tcPr>
            <w:tcW w:w="1134" w:type="dxa"/>
            <w:vAlign w:val="center"/>
          </w:tcPr>
          <w:p w:rsidR="00402FAF" w:rsidRDefault="00402FAF">
            <w:pPr>
              <w:spacing w:line="360" w:lineRule="auto"/>
              <w:jc w:val="center"/>
              <w:rPr>
                <w:snapToGrid w:val="0"/>
                <w:color w:val="000000"/>
                <w:sz w:val="24"/>
              </w:rPr>
            </w:pPr>
            <w:r>
              <w:rPr>
                <w:snapToGrid w:val="0"/>
                <w:color w:val="000000"/>
                <w:sz w:val="24"/>
              </w:rPr>
              <w:t>81</w:t>
            </w:r>
          </w:p>
        </w:tc>
        <w:tc>
          <w:tcPr>
            <w:tcW w:w="992" w:type="dxa"/>
            <w:vAlign w:val="center"/>
          </w:tcPr>
          <w:p w:rsidR="00402FAF" w:rsidRDefault="00402FAF">
            <w:pPr>
              <w:spacing w:line="360" w:lineRule="auto"/>
              <w:jc w:val="center"/>
              <w:rPr>
                <w:snapToGrid w:val="0"/>
                <w:color w:val="000000"/>
                <w:sz w:val="24"/>
              </w:rPr>
            </w:pPr>
            <w:r>
              <w:rPr>
                <w:snapToGrid w:val="0"/>
                <w:color w:val="000000"/>
                <w:sz w:val="24"/>
              </w:rPr>
              <w:t>1</w:t>
            </w:r>
          </w:p>
        </w:tc>
      </w:tr>
      <w:tr w:rsidR="00402FAF">
        <w:trPr>
          <w:cantSplit/>
          <w:trHeight w:val="585"/>
        </w:trPr>
        <w:tc>
          <w:tcPr>
            <w:tcW w:w="6409" w:type="dxa"/>
          </w:tcPr>
          <w:p w:rsidR="00402FAF" w:rsidRDefault="00402FAF">
            <w:pPr>
              <w:spacing w:line="360" w:lineRule="auto"/>
              <w:rPr>
                <w:snapToGrid w:val="0"/>
                <w:color w:val="000000"/>
                <w:sz w:val="24"/>
              </w:rPr>
            </w:pPr>
            <w:r>
              <w:rPr>
                <w:snapToGrid w:val="0"/>
                <w:color w:val="000000"/>
                <w:sz w:val="24"/>
              </w:rPr>
              <w:t>Удельный вес заемного капитала (коэффициент финансовой зависимости), %</w:t>
            </w:r>
          </w:p>
        </w:tc>
        <w:tc>
          <w:tcPr>
            <w:tcW w:w="1134" w:type="dxa"/>
            <w:vAlign w:val="center"/>
          </w:tcPr>
          <w:p w:rsidR="00402FAF" w:rsidRDefault="00402FAF">
            <w:pPr>
              <w:spacing w:line="360" w:lineRule="auto"/>
              <w:jc w:val="center"/>
              <w:rPr>
                <w:snapToGrid w:val="0"/>
                <w:color w:val="000000"/>
                <w:sz w:val="24"/>
              </w:rPr>
            </w:pPr>
            <w:r>
              <w:rPr>
                <w:snapToGrid w:val="0"/>
                <w:color w:val="000000"/>
                <w:sz w:val="24"/>
              </w:rPr>
              <w:t>19</w:t>
            </w:r>
          </w:p>
        </w:tc>
        <w:tc>
          <w:tcPr>
            <w:tcW w:w="1134" w:type="dxa"/>
            <w:vAlign w:val="center"/>
          </w:tcPr>
          <w:p w:rsidR="00402FAF" w:rsidRDefault="00402FAF">
            <w:pPr>
              <w:spacing w:line="360" w:lineRule="auto"/>
              <w:jc w:val="center"/>
              <w:rPr>
                <w:snapToGrid w:val="0"/>
                <w:color w:val="000000"/>
                <w:sz w:val="24"/>
              </w:rPr>
            </w:pPr>
            <w:r>
              <w:rPr>
                <w:snapToGrid w:val="0"/>
                <w:color w:val="000000"/>
                <w:sz w:val="24"/>
              </w:rPr>
              <w:t>18</w:t>
            </w:r>
          </w:p>
        </w:tc>
        <w:tc>
          <w:tcPr>
            <w:tcW w:w="992" w:type="dxa"/>
            <w:vAlign w:val="center"/>
          </w:tcPr>
          <w:p w:rsidR="00402FAF" w:rsidRDefault="00402FAF">
            <w:pPr>
              <w:spacing w:line="360" w:lineRule="auto"/>
              <w:jc w:val="center"/>
              <w:rPr>
                <w:snapToGrid w:val="0"/>
                <w:color w:val="000000"/>
                <w:sz w:val="24"/>
              </w:rPr>
            </w:pPr>
            <w:r>
              <w:rPr>
                <w:snapToGrid w:val="0"/>
                <w:color w:val="000000"/>
                <w:sz w:val="24"/>
              </w:rPr>
              <w:t>-1</w:t>
            </w:r>
          </w:p>
        </w:tc>
      </w:tr>
      <w:tr w:rsidR="00402FAF">
        <w:trPr>
          <w:trHeight w:val="290"/>
        </w:trPr>
        <w:tc>
          <w:tcPr>
            <w:tcW w:w="6409" w:type="dxa"/>
          </w:tcPr>
          <w:p w:rsidR="00402FAF" w:rsidRDefault="00402FAF">
            <w:pPr>
              <w:spacing w:line="360" w:lineRule="auto"/>
              <w:rPr>
                <w:snapToGrid w:val="0"/>
                <w:color w:val="000000"/>
                <w:sz w:val="24"/>
              </w:rPr>
            </w:pPr>
            <w:r>
              <w:rPr>
                <w:snapToGrid w:val="0"/>
                <w:color w:val="000000"/>
                <w:sz w:val="24"/>
              </w:rPr>
              <w:t xml:space="preserve">В т.ч.: </w:t>
            </w:r>
            <w:r>
              <w:rPr>
                <w:snapToGrid w:val="0"/>
                <w:color w:val="000000"/>
                <w:sz w:val="24"/>
              </w:rPr>
              <w:tab/>
              <w:t xml:space="preserve"> долгосрочного</w:t>
            </w:r>
          </w:p>
        </w:tc>
        <w:tc>
          <w:tcPr>
            <w:tcW w:w="1134" w:type="dxa"/>
          </w:tcPr>
          <w:p w:rsidR="00402FAF" w:rsidRDefault="00402FAF">
            <w:pPr>
              <w:spacing w:line="360" w:lineRule="auto"/>
              <w:jc w:val="center"/>
              <w:rPr>
                <w:snapToGrid w:val="0"/>
                <w:color w:val="000000"/>
                <w:sz w:val="24"/>
              </w:rPr>
            </w:pPr>
            <w:r>
              <w:rPr>
                <w:snapToGrid w:val="0"/>
                <w:color w:val="000000"/>
                <w:sz w:val="24"/>
              </w:rPr>
              <w:t>5</w:t>
            </w:r>
          </w:p>
        </w:tc>
        <w:tc>
          <w:tcPr>
            <w:tcW w:w="1134" w:type="dxa"/>
          </w:tcPr>
          <w:p w:rsidR="00402FAF" w:rsidRDefault="00402FAF">
            <w:pPr>
              <w:spacing w:line="360" w:lineRule="auto"/>
              <w:jc w:val="center"/>
              <w:rPr>
                <w:snapToGrid w:val="0"/>
                <w:color w:val="000000"/>
                <w:sz w:val="24"/>
              </w:rPr>
            </w:pPr>
            <w:r>
              <w:rPr>
                <w:snapToGrid w:val="0"/>
                <w:color w:val="000000"/>
                <w:sz w:val="24"/>
              </w:rPr>
              <w:t>4,9</w:t>
            </w:r>
          </w:p>
        </w:tc>
        <w:tc>
          <w:tcPr>
            <w:tcW w:w="992" w:type="dxa"/>
          </w:tcPr>
          <w:p w:rsidR="00402FAF" w:rsidRDefault="00402FAF">
            <w:pPr>
              <w:spacing w:line="360" w:lineRule="auto"/>
              <w:jc w:val="center"/>
              <w:rPr>
                <w:snapToGrid w:val="0"/>
                <w:color w:val="000000"/>
                <w:sz w:val="24"/>
              </w:rPr>
            </w:pPr>
            <w:r>
              <w:rPr>
                <w:snapToGrid w:val="0"/>
                <w:color w:val="000000"/>
                <w:sz w:val="24"/>
              </w:rPr>
              <w:t>-0,1</w:t>
            </w:r>
          </w:p>
        </w:tc>
      </w:tr>
      <w:tr w:rsidR="00402FAF">
        <w:trPr>
          <w:trHeight w:val="290"/>
        </w:trPr>
        <w:tc>
          <w:tcPr>
            <w:tcW w:w="6409" w:type="dxa"/>
          </w:tcPr>
          <w:p w:rsidR="00402FAF" w:rsidRDefault="00402FAF">
            <w:pPr>
              <w:spacing w:line="360" w:lineRule="auto"/>
              <w:rPr>
                <w:snapToGrid w:val="0"/>
                <w:color w:val="000000"/>
                <w:sz w:val="24"/>
              </w:rPr>
            </w:pPr>
            <w:r>
              <w:rPr>
                <w:snapToGrid w:val="0"/>
                <w:color w:val="000000"/>
                <w:sz w:val="24"/>
              </w:rPr>
              <w:tab/>
              <w:t xml:space="preserve"> Краткосрочного</w:t>
            </w:r>
          </w:p>
        </w:tc>
        <w:tc>
          <w:tcPr>
            <w:tcW w:w="1134" w:type="dxa"/>
          </w:tcPr>
          <w:p w:rsidR="00402FAF" w:rsidRDefault="00402FAF">
            <w:pPr>
              <w:spacing w:line="360" w:lineRule="auto"/>
              <w:jc w:val="center"/>
              <w:rPr>
                <w:snapToGrid w:val="0"/>
                <w:color w:val="000000"/>
                <w:sz w:val="24"/>
              </w:rPr>
            </w:pPr>
            <w:r>
              <w:rPr>
                <w:snapToGrid w:val="0"/>
                <w:color w:val="000000"/>
                <w:sz w:val="24"/>
              </w:rPr>
              <w:t>14</w:t>
            </w:r>
          </w:p>
        </w:tc>
        <w:tc>
          <w:tcPr>
            <w:tcW w:w="1134" w:type="dxa"/>
          </w:tcPr>
          <w:p w:rsidR="00402FAF" w:rsidRDefault="00402FAF">
            <w:pPr>
              <w:spacing w:line="360" w:lineRule="auto"/>
              <w:jc w:val="center"/>
              <w:rPr>
                <w:snapToGrid w:val="0"/>
                <w:color w:val="000000"/>
                <w:sz w:val="24"/>
              </w:rPr>
            </w:pPr>
            <w:r>
              <w:rPr>
                <w:snapToGrid w:val="0"/>
                <w:color w:val="000000"/>
                <w:sz w:val="24"/>
              </w:rPr>
              <w:t>13,7</w:t>
            </w:r>
          </w:p>
        </w:tc>
        <w:tc>
          <w:tcPr>
            <w:tcW w:w="992" w:type="dxa"/>
          </w:tcPr>
          <w:p w:rsidR="00402FAF" w:rsidRDefault="00402FAF">
            <w:pPr>
              <w:spacing w:line="360" w:lineRule="auto"/>
              <w:jc w:val="center"/>
              <w:rPr>
                <w:snapToGrid w:val="0"/>
                <w:color w:val="000000"/>
                <w:sz w:val="24"/>
              </w:rPr>
            </w:pPr>
            <w:r>
              <w:rPr>
                <w:snapToGrid w:val="0"/>
                <w:color w:val="000000"/>
                <w:sz w:val="24"/>
              </w:rPr>
              <w:t>-0,3</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За отчетный период соотношение собственного и заемного капитала изменилось, причем доля собственных средств предприятия в валюте баланса возросла. Удельный вес собственного капитала (коэффициент автономии) превышает отметку 0,6, и означает, что все обязательства хозяйствующего субъекта могут быть покрыты собственными средствами. И если судить только по значениям показателя, свидетельствует о том, что зависимость предприятия от внешних инвесторов не велика, а рыночная устойчивость достаточно стабильна.</w:t>
      </w:r>
    </w:p>
    <w:p w:rsidR="00402FAF" w:rsidRDefault="00402FAF">
      <w:pPr>
        <w:spacing w:line="360" w:lineRule="auto"/>
        <w:ind w:firstLine="709"/>
        <w:jc w:val="both"/>
        <w:rPr>
          <w:sz w:val="28"/>
        </w:rPr>
      </w:pPr>
      <w:r>
        <w:rPr>
          <w:sz w:val="28"/>
        </w:rPr>
        <w:t>При внутреннем анализе финансового состояния необходимо изучить динамику и структуру собственного и занимаемого капитала.</w:t>
      </w:r>
    </w:p>
    <w:p w:rsidR="00402FAF" w:rsidRDefault="00402FAF">
      <w:pPr>
        <w:spacing w:line="360" w:lineRule="auto"/>
        <w:ind w:firstLine="709"/>
        <w:jc w:val="right"/>
        <w:rPr>
          <w:sz w:val="28"/>
        </w:rPr>
      </w:pPr>
      <w:r>
        <w:rPr>
          <w:sz w:val="28"/>
        </w:rPr>
        <w:t>Таблица 30.</w:t>
      </w:r>
    </w:p>
    <w:p w:rsidR="00402FAF" w:rsidRDefault="00402FAF">
      <w:pPr>
        <w:spacing w:line="360" w:lineRule="auto"/>
        <w:ind w:firstLine="709"/>
        <w:jc w:val="both"/>
        <w:rPr>
          <w:sz w:val="28"/>
        </w:rPr>
      </w:pPr>
      <w:r>
        <w:rPr>
          <w:sz w:val="28"/>
        </w:rPr>
        <w:t>Динамика структуры капитала ОАО «Крымпродмаш» за 2000 год.</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308"/>
        <w:gridCol w:w="1123"/>
        <w:gridCol w:w="1232"/>
        <w:gridCol w:w="1014"/>
        <w:gridCol w:w="971"/>
        <w:gridCol w:w="1275"/>
      </w:tblGrid>
      <w:tr w:rsidR="00402FAF">
        <w:trPr>
          <w:cantSplit/>
          <w:trHeight w:val="305"/>
        </w:trPr>
        <w:tc>
          <w:tcPr>
            <w:tcW w:w="4308" w:type="dxa"/>
            <w:vMerge w:val="restart"/>
            <w:vAlign w:val="center"/>
          </w:tcPr>
          <w:p w:rsidR="00402FAF" w:rsidRDefault="00402FAF">
            <w:pPr>
              <w:pStyle w:val="3"/>
            </w:pPr>
            <w:r>
              <w:t>Источники капитала</w:t>
            </w:r>
          </w:p>
        </w:tc>
        <w:tc>
          <w:tcPr>
            <w:tcW w:w="2355" w:type="dxa"/>
            <w:gridSpan w:val="2"/>
          </w:tcPr>
          <w:p w:rsidR="00402FAF" w:rsidRDefault="00402FAF">
            <w:pPr>
              <w:jc w:val="center"/>
              <w:rPr>
                <w:snapToGrid w:val="0"/>
                <w:color w:val="000000"/>
                <w:sz w:val="24"/>
              </w:rPr>
            </w:pPr>
            <w:r>
              <w:rPr>
                <w:snapToGrid w:val="0"/>
                <w:color w:val="000000"/>
                <w:sz w:val="24"/>
              </w:rPr>
              <w:t>Сумма, тыс. грн.</w:t>
            </w:r>
          </w:p>
        </w:tc>
        <w:tc>
          <w:tcPr>
            <w:tcW w:w="3260" w:type="dxa"/>
            <w:gridSpan w:val="3"/>
          </w:tcPr>
          <w:p w:rsidR="00402FAF" w:rsidRDefault="00402FAF">
            <w:pPr>
              <w:jc w:val="center"/>
              <w:rPr>
                <w:snapToGrid w:val="0"/>
                <w:color w:val="000000"/>
                <w:sz w:val="24"/>
              </w:rPr>
            </w:pPr>
            <w:r>
              <w:rPr>
                <w:snapToGrid w:val="0"/>
                <w:color w:val="000000"/>
                <w:sz w:val="24"/>
              </w:rPr>
              <w:t>Структура капитала, %</w:t>
            </w:r>
          </w:p>
        </w:tc>
      </w:tr>
      <w:tr w:rsidR="00402FAF">
        <w:trPr>
          <w:cantSplit/>
          <w:trHeight w:val="615"/>
        </w:trPr>
        <w:tc>
          <w:tcPr>
            <w:tcW w:w="4308" w:type="dxa"/>
            <w:vMerge/>
          </w:tcPr>
          <w:p w:rsidR="00402FAF" w:rsidRDefault="00402FAF">
            <w:pPr>
              <w:jc w:val="right"/>
              <w:rPr>
                <w:snapToGrid w:val="0"/>
                <w:color w:val="000000"/>
                <w:sz w:val="24"/>
              </w:rPr>
            </w:pPr>
          </w:p>
        </w:tc>
        <w:tc>
          <w:tcPr>
            <w:tcW w:w="1123" w:type="dxa"/>
            <w:vAlign w:val="center"/>
          </w:tcPr>
          <w:p w:rsidR="00402FAF" w:rsidRDefault="00402FAF">
            <w:pPr>
              <w:jc w:val="center"/>
              <w:rPr>
                <w:snapToGrid w:val="0"/>
                <w:color w:val="000000"/>
                <w:sz w:val="24"/>
              </w:rPr>
            </w:pPr>
            <w:r>
              <w:rPr>
                <w:snapToGrid w:val="0"/>
                <w:color w:val="000000"/>
                <w:sz w:val="24"/>
              </w:rPr>
              <w:t>На нач года</w:t>
            </w:r>
          </w:p>
        </w:tc>
        <w:tc>
          <w:tcPr>
            <w:tcW w:w="1232" w:type="dxa"/>
            <w:vAlign w:val="center"/>
          </w:tcPr>
          <w:p w:rsidR="00402FAF" w:rsidRDefault="00402FAF">
            <w:pPr>
              <w:jc w:val="center"/>
              <w:rPr>
                <w:snapToGrid w:val="0"/>
                <w:color w:val="000000"/>
                <w:sz w:val="24"/>
              </w:rPr>
            </w:pPr>
            <w:r>
              <w:rPr>
                <w:snapToGrid w:val="0"/>
                <w:color w:val="000000"/>
                <w:sz w:val="24"/>
              </w:rPr>
              <w:t>на конец периода</w:t>
            </w:r>
          </w:p>
        </w:tc>
        <w:tc>
          <w:tcPr>
            <w:tcW w:w="1014" w:type="dxa"/>
            <w:vAlign w:val="center"/>
          </w:tcPr>
          <w:p w:rsidR="00402FAF" w:rsidRDefault="00402FAF">
            <w:pPr>
              <w:jc w:val="center"/>
              <w:rPr>
                <w:snapToGrid w:val="0"/>
                <w:color w:val="000000"/>
                <w:sz w:val="24"/>
              </w:rPr>
            </w:pPr>
            <w:r>
              <w:rPr>
                <w:snapToGrid w:val="0"/>
                <w:color w:val="000000"/>
                <w:sz w:val="24"/>
              </w:rPr>
              <w:t>на нач. года</w:t>
            </w:r>
          </w:p>
        </w:tc>
        <w:tc>
          <w:tcPr>
            <w:tcW w:w="971" w:type="dxa"/>
            <w:vAlign w:val="center"/>
          </w:tcPr>
          <w:p w:rsidR="00402FAF" w:rsidRDefault="00402FAF">
            <w:pPr>
              <w:jc w:val="center"/>
              <w:rPr>
                <w:snapToGrid w:val="0"/>
                <w:color w:val="000000"/>
                <w:sz w:val="24"/>
              </w:rPr>
            </w:pPr>
            <w:r>
              <w:rPr>
                <w:snapToGrid w:val="0"/>
                <w:color w:val="000000"/>
                <w:sz w:val="24"/>
              </w:rPr>
              <w:t>на конец периода</w:t>
            </w:r>
          </w:p>
        </w:tc>
        <w:tc>
          <w:tcPr>
            <w:tcW w:w="1275" w:type="dxa"/>
            <w:vAlign w:val="center"/>
          </w:tcPr>
          <w:p w:rsidR="00402FAF" w:rsidRDefault="00402FAF">
            <w:pPr>
              <w:jc w:val="center"/>
              <w:rPr>
                <w:snapToGrid w:val="0"/>
                <w:color w:val="000000"/>
                <w:sz w:val="24"/>
              </w:rPr>
            </w:pPr>
            <w:r>
              <w:rPr>
                <w:snapToGrid w:val="0"/>
                <w:color w:val="000000"/>
                <w:sz w:val="24"/>
              </w:rPr>
              <w:t>изменение</w:t>
            </w:r>
          </w:p>
        </w:tc>
      </w:tr>
      <w:tr w:rsidR="00402FAF">
        <w:trPr>
          <w:cantSplit/>
          <w:trHeight w:val="290"/>
        </w:trPr>
        <w:tc>
          <w:tcPr>
            <w:tcW w:w="9923" w:type="dxa"/>
            <w:gridSpan w:val="6"/>
          </w:tcPr>
          <w:p w:rsidR="00402FAF" w:rsidRDefault="00402FAF">
            <w:pPr>
              <w:spacing w:line="360" w:lineRule="auto"/>
              <w:ind w:firstLine="709"/>
              <w:jc w:val="both"/>
              <w:rPr>
                <w:rFonts w:ascii="Arial" w:hAnsi="Arial"/>
                <w:b/>
                <w:sz w:val="28"/>
              </w:rPr>
            </w:pPr>
            <w:r>
              <w:rPr>
                <w:rFonts w:ascii="Arial" w:hAnsi="Arial"/>
                <w:b/>
                <w:sz w:val="28"/>
              </w:rPr>
              <w:t>Собственные средства</w:t>
            </w:r>
          </w:p>
        </w:tc>
      </w:tr>
      <w:tr w:rsidR="00402FAF">
        <w:trPr>
          <w:cantSplit/>
          <w:trHeight w:val="290"/>
        </w:trPr>
        <w:tc>
          <w:tcPr>
            <w:tcW w:w="4308" w:type="dxa"/>
          </w:tcPr>
          <w:p w:rsidR="00402FAF" w:rsidRDefault="00402FAF">
            <w:pPr>
              <w:spacing w:line="360" w:lineRule="auto"/>
              <w:ind w:left="821"/>
              <w:rPr>
                <w:snapToGrid w:val="0"/>
                <w:color w:val="000000"/>
                <w:sz w:val="24"/>
              </w:rPr>
            </w:pPr>
            <w:r>
              <w:rPr>
                <w:snapToGrid w:val="0"/>
                <w:color w:val="000000"/>
                <w:sz w:val="24"/>
              </w:rPr>
              <w:t>Уставной фонд</w:t>
            </w:r>
          </w:p>
        </w:tc>
        <w:tc>
          <w:tcPr>
            <w:tcW w:w="1123" w:type="dxa"/>
            <w:vAlign w:val="bottom"/>
          </w:tcPr>
          <w:p w:rsidR="00402FAF" w:rsidRDefault="00402FAF">
            <w:pPr>
              <w:spacing w:line="360" w:lineRule="auto"/>
              <w:jc w:val="center"/>
              <w:rPr>
                <w:snapToGrid w:val="0"/>
                <w:color w:val="000000"/>
                <w:sz w:val="24"/>
              </w:rPr>
            </w:pPr>
            <w:r>
              <w:rPr>
                <w:snapToGrid w:val="0"/>
                <w:color w:val="000000"/>
                <w:sz w:val="24"/>
              </w:rPr>
              <w:t>9025,4</w:t>
            </w:r>
          </w:p>
        </w:tc>
        <w:tc>
          <w:tcPr>
            <w:tcW w:w="1232" w:type="dxa"/>
            <w:vAlign w:val="bottom"/>
          </w:tcPr>
          <w:p w:rsidR="00402FAF" w:rsidRDefault="00402FAF">
            <w:pPr>
              <w:spacing w:line="360" w:lineRule="auto"/>
              <w:jc w:val="center"/>
              <w:rPr>
                <w:snapToGrid w:val="0"/>
                <w:color w:val="000000"/>
                <w:sz w:val="24"/>
              </w:rPr>
            </w:pPr>
            <w:r>
              <w:rPr>
                <w:snapToGrid w:val="0"/>
                <w:color w:val="000000"/>
                <w:sz w:val="24"/>
              </w:rPr>
              <w:t>9025,4</w:t>
            </w:r>
          </w:p>
        </w:tc>
        <w:tc>
          <w:tcPr>
            <w:tcW w:w="1014" w:type="dxa"/>
            <w:vAlign w:val="bottom"/>
          </w:tcPr>
          <w:p w:rsidR="00402FAF" w:rsidRDefault="00402FAF">
            <w:pPr>
              <w:spacing w:line="360" w:lineRule="auto"/>
              <w:jc w:val="center"/>
              <w:rPr>
                <w:snapToGrid w:val="0"/>
                <w:color w:val="000000"/>
                <w:sz w:val="24"/>
              </w:rPr>
            </w:pPr>
            <w:r>
              <w:rPr>
                <w:snapToGrid w:val="0"/>
                <w:color w:val="000000"/>
                <w:sz w:val="24"/>
              </w:rPr>
              <w:t>66,69</w:t>
            </w:r>
          </w:p>
        </w:tc>
        <w:tc>
          <w:tcPr>
            <w:tcW w:w="971" w:type="dxa"/>
            <w:vAlign w:val="bottom"/>
          </w:tcPr>
          <w:p w:rsidR="00402FAF" w:rsidRDefault="00402FAF">
            <w:pPr>
              <w:spacing w:line="360" w:lineRule="auto"/>
              <w:jc w:val="center"/>
              <w:rPr>
                <w:snapToGrid w:val="0"/>
                <w:color w:val="000000"/>
                <w:sz w:val="24"/>
              </w:rPr>
            </w:pPr>
            <w:r>
              <w:rPr>
                <w:snapToGrid w:val="0"/>
                <w:color w:val="000000"/>
                <w:sz w:val="24"/>
              </w:rPr>
              <w:t>57,09</w:t>
            </w:r>
          </w:p>
        </w:tc>
        <w:tc>
          <w:tcPr>
            <w:tcW w:w="1275" w:type="dxa"/>
            <w:vAlign w:val="bottom"/>
          </w:tcPr>
          <w:p w:rsidR="00402FAF" w:rsidRDefault="00402FAF">
            <w:pPr>
              <w:spacing w:line="360" w:lineRule="auto"/>
              <w:jc w:val="center"/>
              <w:rPr>
                <w:snapToGrid w:val="0"/>
                <w:color w:val="000000"/>
                <w:sz w:val="24"/>
              </w:rPr>
            </w:pPr>
            <w:r>
              <w:rPr>
                <w:snapToGrid w:val="0"/>
                <w:color w:val="000000"/>
                <w:sz w:val="24"/>
              </w:rPr>
              <w:t>9,6</w:t>
            </w:r>
          </w:p>
        </w:tc>
      </w:tr>
      <w:tr w:rsidR="00402FAF">
        <w:trPr>
          <w:cantSplit/>
          <w:trHeight w:val="290"/>
        </w:trPr>
        <w:tc>
          <w:tcPr>
            <w:tcW w:w="9923" w:type="dxa"/>
            <w:gridSpan w:val="6"/>
          </w:tcPr>
          <w:p w:rsidR="00402FAF" w:rsidRDefault="00402FAF">
            <w:pPr>
              <w:spacing w:line="360" w:lineRule="auto"/>
              <w:ind w:firstLine="709"/>
              <w:jc w:val="both"/>
              <w:rPr>
                <w:rFonts w:ascii="Arial" w:hAnsi="Arial"/>
                <w:b/>
                <w:sz w:val="28"/>
              </w:rPr>
            </w:pPr>
            <w:r>
              <w:rPr>
                <w:rFonts w:ascii="Arial" w:hAnsi="Arial"/>
                <w:b/>
                <w:sz w:val="28"/>
              </w:rPr>
              <w:t>Заемные средства</w:t>
            </w:r>
          </w:p>
        </w:tc>
      </w:tr>
      <w:tr w:rsidR="00402FAF">
        <w:trPr>
          <w:cantSplit/>
          <w:trHeight w:val="290"/>
        </w:trPr>
        <w:tc>
          <w:tcPr>
            <w:tcW w:w="4308" w:type="dxa"/>
          </w:tcPr>
          <w:p w:rsidR="00402FAF" w:rsidRDefault="00402FAF">
            <w:pPr>
              <w:spacing w:line="360" w:lineRule="auto"/>
              <w:ind w:left="821"/>
              <w:rPr>
                <w:snapToGrid w:val="0"/>
              </w:rPr>
            </w:pPr>
            <w:r>
              <w:rPr>
                <w:snapToGrid w:val="0"/>
                <w:color w:val="000000"/>
                <w:sz w:val="24"/>
              </w:rPr>
              <w:t>Долгосрочные</w:t>
            </w:r>
          </w:p>
        </w:tc>
        <w:tc>
          <w:tcPr>
            <w:tcW w:w="1123" w:type="dxa"/>
            <w:vAlign w:val="bottom"/>
          </w:tcPr>
          <w:p w:rsidR="00402FAF" w:rsidRDefault="00402FAF">
            <w:pPr>
              <w:spacing w:line="360" w:lineRule="auto"/>
              <w:jc w:val="center"/>
              <w:rPr>
                <w:b/>
                <w:snapToGrid w:val="0"/>
                <w:color w:val="000000"/>
                <w:sz w:val="24"/>
              </w:rPr>
            </w:pPr>
            <w:r>
              <w:rPr>
                <w:snapToGrid w:val="0"/>
                <w:color w:val="000000"/>
                <w:sz w:val="24"/>
              </w:rPr>
              <w:t>222,61</w:t>
            </w:r>
          </w:p>
        </w:tc>
        <w:tc>
          <w:tcPr>
            <w:tcW w:w="1232" w:type="dxa"/>
            <w:vAlign w:val="bottom"/>
          </w:tcPr>
          <w:p w:rsidR="00402FAF" w:rsidRDefault="00402FAF">
            <w:pPr>
              <w:spacing w:line="360" w:lineRule="auto"/>
              <w:jc w:val="center"/>
              <w:rPr>
                <w:b/>
                <w:snapToGrid w:val="0"/>
                <w:color w:val="000000"/>
                <w:sz w:val="24"/>
              </w:rPr>
            </w:pPr>
            <w:r>
              <w:rPr>
                <w:snapToGrid w:val="0"/>
                <w:color w:val="000000"/>
                <w:sz w:val="24"/>
              </w:rPr>
              <w:t>2069,4</w:t>
            </w:r>
          </w:p>
        </w:tc>
        <w:tc>
          <w:tcPr>
            <w:tcW w:w="1014" w:type="dxa"/>
            <w:vAlign w:val="bottom"/>
          </w:tcPr>
          <w:p w:rsidR="00402FAF" w:rsidRDefault="00402FAF">
            <w:pPr>
              <w:spacing w:line="360" w:lineRule="auto"/>
              <w:jc w:val="center"/>
              <w:rPr>
                <w:b/>
                <w:snapToGrid w:val="0"/>
                <w:color w:val="000000"/>
                <w:sz w:val="24"/>
              </w:rPr>
            </w:pPr>
            <w:r>
              <w:rPr>
                <w:snapToGrid w:val="0"/>
                <w:color w:val="000000"/>
                <w:sz w:val="24"/>
              </w:rPr>
              <w:t>1,65</w:t>
            </w:r>
          </w:p>
        </w:tc>
        <w:tc>
          <w:tcPr>
            <w:tcW w:w="971" w:type="dxa"/>
            <w:vAlign w:val="bottom"/>
          </w:tcPr>
          <w:p w:rsidR="00402FAF" w:rsidRDefault="00402FAF">
            <w:pPr>
              <w:spacing w:line="360" w:lineRule="auto"/>
              <w:jc w:val="center"/>
              <w:rPr>
                <w:b/>
                <w:snapToGrid w:val="0"/>
                <w:color w:val="000000"/>
                <w:sz w:val="24"/>
              </w:rPr>
            </w:pPr>
            <w:r>
              <w:rPr>
                <w:snapToGrid w:val="0"/>
                <w:color w:val="000000"/>
                <w:sz w:val="24"/>
              </w:rPr>
              <w:t>13,09</w:t>
            </w:r>
          </w:p>
        </w:tc>
        <w:tc>
          <w:tcPr>
            <w:tcW w:w="1275" w:type="dxa"/>
            <w:vAlign w:val="bottom"/>
          </w:tcPr>
          <w:p w:rsidR="00402FAF" w:rsidRDefault="00402FAF">
            <w:pPr>
              <w:spacing w:line="360" w:lineRule="auto"/>
              <w:jc w:val="center"/>
              <w:rPr>
                <w:b/>
                <w:snapToGrid w:val="0"/>
                <w:color w:val="000000"/>
                <w:sz w:val="24"/>
              </w:rPr>
            </w:pPr>
            <w:r>
              <w:rPr>
                <w:snapToGrid w:val="0"/>
                <w:color w:val="000000"/>
                <w:sz w:val="24"/>
              </w:rPr>
              <w:t>-11,44</w:t>
            </w:r>
          </w:p>
        </w:tc>
      </w:tr>
      <w:tr w:rsidR="00402FAF">
        <w:trPr>
          <w:cantSplit/>
          <w:trHeight w:val="290"/>
        </w:trPr>
        <w:tc>
          <w:tcPr>
            <w:tcW w:w="9923" w:type="dxa"/>
            <w:gridSpan w:val="6"/>
          </w:tcPr>
          <w:p w:rsidR="00402FAF" w:rsidRDefault="00402FAF">
            <w:pPr>
              <w:spacing w:line="360" w:lineRule="auto"/>
              <w:ind w:firstLine="709"/>
              <w:jc w:val="both"/>
              <w:rPr>
                <w:rFonts w:ascii="Arial" w:hAnsi="Arial"/>
                <w:b/>
                <w:sz w:val="28"/>
              </w:rPr>
            </w:pPr>
            <w:r>
              <w:rPr>
                <w:rFonts w:ascii="Arial" w:hAnsi="Arial"/>
                <w:b/>
                <w:sz w:val="28"/>
              </w:rPr>
              <w:t>Кредиторская задолженность:</w:t>
            </w:r>
          </w:p>
        </w:tc>
      </w:tr>
      <w:tr w:rsidR="00402FAF">
        <w:trPr>
          <w:trHeight w:val="290"/>
        </w:trPr>
        <w:tc>
          <w:tcPr>
            <w:tcW w:w="4308" w:type="dxa"/>
          </w:tcPr>
          <w:p w:rsidR="00402FAF" w:rsidRDefault="00402FAF">
            <w:pPr>
              <w:spacing w:line="360" w:lineRule="auto"/>
              <w:ind w:left="821"/>
            </w:pPr>
            <w:r>
              <w:rPr>
                <w:snapToGrid w:val="0"/>
                <w:color w:val="000000"/>
                <w:sz w:val="24"/>
              </w:rPr>
              <w:t>Поставщикам</w:t>
            </w:r>
          </w:p>
        </w:tc>
        <w:tc>
          <w:tcPr>
            <w:tcW w:w="1123" w:type="dxa"/>
            <w:vAlign w:val="bottom"/>
          </w:tcPr>
          <w:p w:rsidR="00402FAF" w:rsidRDefault="00402FAF">
            <w:pPr>
              <w:spacing w:line="360" w:lineRule="auto"/>
              <w:jc w:val="center"/>
              <w:rPr>
                <w:snapToGrid w:val="0"/>
                <w:color w:val="000000"/>
                <w:sz w:val="24"/>
              </w:rPr>
            </w:pPr>
            <w:r>
              <w:rPr>
                <w:snapToGrid w:val="0"/>
                <w:color w:val="000000"/>
                <w:sz w:val="24"/>
              </w:rPr>
              <w:t>594,7</w:t>
            </w:r>
          </w:p>
        </w:tc>
        <w:tc>
          <w:tcPr>
            <w:tcW w:w="1232" w:type="dxa"/>
            <w:vAlign w:val="bottom"/>
          </w:tcPr>
          <w:p w:rsidR="00402FAF" w:rsidRDefault="00402FAF">
            <w:pPr>
              <w:spacing w:line="360" w:lineRule="auto"/>
              <w:jc w:val="center"/>
              <w:rPr>
                <w:snapToGrid w:val="0"/>
                <w:color w:val="000000"/>
                <w:sz w:val="24"/>
              </w:rPr>
            </w:pPr>
            <w:r>
              <w:rPr>
                <w:snapToGrid w:val="0"/>
                <w:color w:val="000000"/>
                <w:sz w:val="24"/>
              </w:rPr>
              <w:t>665,6</w:t>
            </w:r>
          </w:p>
        </w:tc>
        <w:tc>
          <w:tcPr>
            <w:tcW w:w="1014" w:type="dxa"/>
            <w:vAlign w:val="bottom"/>
          </w:tcPr>
          <w:p w:rsidR="00402FAF" w:rsidRDefault="00402FAF">
            <w:pPr>
              <w:spacing w:line="360" w:lineRule="auto"/>
              <w:jc w:val="center"/>
              <w:rPr>
                <w:snapToGrid w:val="0"/>
                <w:color w:val="000000"/>
                <w:sz w:val="24"/>
              </w:rPr>
            </w:pPr>
            <w:r>
              <w:rPr>
                <w:snapToGrid w:val="0"/>
                <w:color w:val="000000"/>
                <w:sz w:val="24"/>
              </w:rPr>
              <w:t>4,39</w:t>
            </w:r>
          </w:p>
        </w:tc>
        <w:tc>
          <w:tcPr>
            <w:tcW w:w="971" w:type="dxa"/>
            <w:vAlign w:val="bottom"/>
          </w:tcPr>
          <w:p w:rsidR="00402FAF" w:rsidRDefault="00402FAF">
            <w:pPr>
              <w:spacing w:line="360" w:lineRule="auto"/>
              <w:jc w:val="center"/>
              <w:rPr>
                <w:snapToGrid w:val="0"/>
                <w:color w:val="000000"/>
                <w:sz w:val="24"/>
              </w:rPr>
            </w:pPr>
            <w:r>
              <w:rPr>
                <w:snapToGrid w:val="0"/>
                <w:color w:val="000000"/>
                <w:sz w:val="24"/>
              </w:rPr>
              <w:t>4,21</w:t>
            </w:r>
          </w:p>
        </w:tc>
        <w:tc>
          <w:tcPr>
            <w:tcW w:w="1275" w:type="dxa"/>
            <w:vAlign w:val="bottom"/>
          </w:tcPr>
          <w:p w:rsidR="00402FAF" w:rsidRDefault="00402FAF">
            <w:pPr>
              <w:spacing w:line="360" w:lineRule="auto"/>
              <w:jc w:val="center"/>
              <w:rPr>
                <w:snapToGrid w:val="0"/>
                <w:color w:val="000000"/>
                <w:sz w:val="24"/>
              </w:rPr>
            </w:pPr>
            <w:r>
              <w:rPr>
                <w:snapToGrid w:val="0"/>
                <w:color w:val="000000"/>
                <w:sz w:val="24"/>
              </w:rPr>
              <w:t>0,18</w:t>
            </w:r>
          </w:p>
        </w:tc>
      </w:tr>
      <w:tr w:rsidR="00402FAF">
        <w:trPr>
          <w:trHeight w:val="290"/>
        </w:trPr>
        <w:tc>
          <w:tcPr>
            <w:tcW w:w="4308" w:type="dxa"/>
          </w:tcPr>
          <w:p w:rsidR="00402FAF" w:rsidRDefault="00402FAF">
            <w:pPr>
              <w:spacing w:line="360" w:lineRule="auto"/>
              <w:ind w:left="821"/>
              <w:rPr>
                <w:snapToGrid w:val="0"/>
                <w:color w:val="000000"/>
                <w:sz w:val="24"/>
              </w:rPr>
            </w:pPr>
            <w:r>
              <w:rPr>
                <w:snapToGrid w:val="0"/>
                <w:color w:val="000000"/>
                <w:sz w:val="24"/>
              </w:rPr>
              <w:t>Бюджету</w:t>
            </w:r>
          </w:p>
        </w:tc>
        <w:tc>
          <w:tcPr>
            <w:tcW w:w="1123" w:type="dxa"/>
            <w:vAlign w:val="bottom"/>
          </w:tcPr>
          <w:p w:rsidR="00402FAF" w:rsidRDefault="00402FAF">
            <w:pPr>
              <w:spacing w:line="360" w:lineRule="auto"/>
              <w:jc w:val="center"/>
              <w:rPr>
                <w:snapToGrid w:val="0"/>
                <w:color w:val="000000"/>
                <w:sz w:val="24"/>
              </w:rPr>
            </w:pPr>
            <w:r>
              <w:rPr>
                <w:snapToGrid w:val="0"/>
                <w:color w:val="000000"/>
                <w:sz w:val="24"/>
              </w:rPr>
              <w:t>1721,5</w:t>
            </w:r>
          </w:p>
        </w:tc>
        <w:tc>
          <w:tcPr>
            <w:tcW w:w="1232" w:type="dxa"/>
            <w:vAlign w:val="bottom"/>
          </w:tcPr>
          <w:p w:rsidR="00402FAF" w:rsidRDefault="00402FAF">
            <w:pPr>
              <w:spacing w:line="360" w:lineRule="auto"/>
              <w:jc w:val="center"/>
              <w:rPr>
                <w:snapToGrid w:val="0"/>
                <w:color w:val="000000"/>
                <w:sz w:val="24"/>
              </w:rPr>
            </w:pPr>
            <w:r>
              <w:rPr>
                <w:snapToGrid w:val="0"/>
                <w:color w:val="000000"/>
                <w:sz w:val="24"/>
              </w:rPr>
              <w:t>1963,3</w:t>
            </w:r>
          </w:p>
        </w:tc>
        <w:tc>
          <w:tcPr>
            <w:tcW w:w="1014" w:type="dxa"/>
            <w:vAlign w:val="bottom"/>
          </w:tcPr>
          <w:p w:rsidR="00402FAF" w:rsidRDefault="00402FAF">
            <w:pPr>
              <w:spacing w:line="360" w:lineRule="auto"/>
              <w:jc w:val="center"/>
              <w:rPr>
                <w:snapToGrid w:val="0"/>
                <w:color w:val="000000"/>
                <w:sz w:val="24"/>
              </w:rPr>
            </w:pPr>
            <w:r>
              <w:rPr>
                <w:snapToGrid w:val="0"/>
                <w:color w:val="000000"/>
                <w:sz w:val="24"/>
              </w:rPr>
              <w:t>12,72</w:t>
            </w:r>
          </w:p>
        </w:tc>
        <w:tc>
          <w:tcPr>
            <w:tcW w:w="971" w:type="dxa"/>
            <w:vAlign w:val="bottom"/>
          </w:tcPr>
          <w:p w:rsidR="00402FAF" w:rsidRDefault="00402FAF">
            <w:pPr>
              <w:spacing w:line="360" w:lineRule="auto"/>
              <w:jc w:val="center"/>
              <w:rPr>
                <w:snapToGrid w:val="0"/>
                <w:color w:val="000000"/>
                <w:sz w:val="24"/>
              </w:rPr>
            </w:pPr>
            <w:r>
              <w:rPr>
                <w:snapToGrid w:val="0"/>
                <w:color w:val="000000"/>
                <w:sz w:val="24"/>
              </w:rPr>
              <w:t>12,42</w:t>
            </w:r>
          </w:p>
        </w:tc>
        <w:tc>
          <w:tcPr>
            <w:tcW w:w="1275" w:type="dxa"/>
            <w:vAlign w:val="bottom"/>
          </w:tcPr>
          <w:p w:rsidR="00402FAF" w:rsidRDefault="00402FAF">
            <w:pPr>
              <w:spacing w:line="360" w:lineRule="auto"/>
              <w:jc w:val="center"/>
              <w:rPr>
                <w:snapToGrid w:val="0"/>
                <w:color w:val="000000"/>
                <w:sz w:val="24"/>
              </w:rPr>
            </w:pPr>
            <w:r>
              <w:rPr>
                <w:snapToGrid w:val="0"/>
                <w:color w:val="000000"/>
                <w:sz w:val="24"/>
              </w:rPr>
              <w:t>0,3</w:t>
            </w:r>
          </w:p>
        </w:tc>
      </w:tr>
      <w:tr w:rsidR="00402FAF">
        <w:trPr>
          <w:trHeight w:val="290"/>
        </w:trPr>
        <w:tc>
          <w:tcPr>
            <w:tcW w:w="4308" w:type="dxa"/>
          </w:tcPr>
          <w:p w:rsidR="00402FAF" w:rsidRDefault="00402FAF">
            <w:pPr>
              <w:spacing w:line="360" w:lineRule="auto"/>
              <w:ind w:left="821"/>
              <w:rPr>
                <w:snapToGrid w:val="0"/>
                <w:color w:val="000000"/>
                <w:sz w:val="24"/>
              </w:rPr>
            </w:pPr>
            <w:r>
              <w:rPr>
                <w:snapToGrid w:val="0"/>
                <w:color w:val="000000"/>
                <w:sz w:val="24"/>
              </w:rPr>
              <w:t>Органам соцстраха</w:t>
            </w:r>
          </w:p>
        </w:tc>
        <w:tc>
          <w:tcPr>
            <w:tcW w:w="1123" w:type="dxa"/>
            <w:vAlign w:val="bottom"/>
          </w:tcPr>
          <w:p w:rsidR="00402FAF" w:rsidRDefault="00402FAF">
            <w:pPr>
              <w:spacing w:line="360" w:lineRule="auto"/>
              <w:jc w:val="center"/>
              <w:rPr>
                <w:snapToGrid w:val="0"/>
                <w:color w:val="000000"/>
                <w:sz w:val="24"/>
              </w:rPr>
            </w:pPr>
            <w:r>
              <w:rPr>
                <w:snapToGrid w:val="0"/>
                <w:color w:val="000000"/>
                <w:sz w:val="24"/>
              </w:rPr>
              <w:t>1256,3</w:t>
            </w:r>
          </w:p>
        </w:tc>
        <w:tc>
          <w:tcPr>
            <w:tcW w:w="1232" w:type="dxa"/>
            <w:vAlign w:val="bottom"/>
          </w:tcPr>
          <w:p w:rsidR="00402FAF" w:rsidRDefault="00402FAF">
            <w:pPr>
              <w:spacing w:line="360" w:lineRule="auto"/>
              <w:jc w:val="center"/>
              <w:rPr>
                <w:snapToGrid w:val="0"/>
                <w:color w:val="000000"/>
                <w:sz w:val="24"/>
              </w:rPr>
            </w:pPr>
            <w:r>
              <w:rPr>
                <w:snapToGrid w:val="0"/>
                <w:color w:val="000000"/>
                <w:sz w:val="24"/>
              </w:rPr>
              <w:t>1598,4</w:t>
            </w:r>
          </w:p>
        </w:tc>
        <w:tc>
          <w:tcPr>
            <w:tcW w:w="1014" w:type="dxa"/>
            <w:vAlign w:val="bottom"/>
          </w:tcPr>
          <w:p w:rsidR="00402FAF" w:rsidRDefault="00402FAF">
            <w:pPr>
              <w:spacing w:line="360" w:lineRule="auto"/>
              <w:jc w:val="center"/>
              <w:rPr>
                <w:snapToGrid w:val="0"/>
                <w:color w:val="000000"/>
                <w:sz w:val="24"/>
              </w:rPr>
            </w:pPr>
            <w:r>
              <w:rPr>
                <w:snapToGrid w:val="0"/>
                <w:color w:val="000000"/>
                <w:sz w:val="24"/>
              </w:rPr>
              <w:t>9,28</w:t>
            </w:r>
          </w:p>
        </w:tc>
        <w:tc>
          <w:tcPr>
            <w:tcW w:w="971" w:type="dxa"/>
            <w:vAlign w:val="bottom"/>
          </w:tcPr>
          <w:p w:rsidR="00402FAF" w:rsidRDefault="00402FAF">
            <w:pPr>
              <w:spacing w:line="360" w:lineRule="auto"/>
              <w:jc w:val="center"/>
              <w:rPr>
                <w:snapToGrid w:val="0"/>
                <w:color w:val="000000"/>
                <w:sz w:val="24"/>
              </w:rPr>
            </w:pPr>
            <w:r>
              <w:rPr>
                <w:snapToGrid w:val="0"/>
                <w:color w:val="000000"/>
                <w:sz w:val="24"/>
              </w:rPr>
              <w:t>10,11</w:t>
            </w:r>
          </w:p>
        </w:tc>
        <w:tc>
          <w:tcPr>
            <w:tcW w:w="1275" w:type="dxa"/>
            <w:vAlign w:val="bottom"/>
          </w:tcPr>
          <w:p w:rsidR="00402FAF" w:rsidRDefault="00402FAF">
            <w:pPr>
              <w:spacing w:line="360" w:lineRule="auto"/>
              <w:jc w:val="center"/>
              <w:rPr>
                <w:snapToGrid w:val="0"/>
                <w:color w:val="000000"/>
                <w:sz w:val="24"/>
              </w:rPr>
            </w:pPr>
            <w:r>
              <w:rPr>
                <w:snapToGrid w:val="0"/>
                <w:color w:val="000000"/>
                <w:sz w:val="24"/>
              </w:rPr>
              <w:t>-0,83</w:t>
            </w:r>
          </w:p>
        </w:tc>
      </w:tr>
      <w:tr w:rsidR="00402FAF">
        <w:trPr>
          <w:trHeight w:val="290"/>
        </w:trPr>
        <w:tc>
          <w:tcPr>
            <w:tcW w:w="4308" w:type="dxa"/>
          </w:tcPr>
          <w:p w:rsidR="00402FAF" w:rsidRDefault="00402FAF">
            <w:pPr>
              <w:spacing w:line="360" w:lineRule="auto"/>
              <w:ind w:left="821"/>
              <w:rPr>
                <w:snapToGrid w:val="0"/>
                <w:color w:val="000000"/>
                <w:sz w:val="24"/>
              </w:rPr>
            </w:pPr>
            <w:r>
              <w:rPr>
                <w:snapToGrid w:val="0"/>
                <w:color w:val="000000"/>
                <w:sz w:val="24"/>
              </w:rPr>
              <w:t>Работникам</w:t>
            </w:r>
          </w:p>
        </w:tc>
        <w:tc>
          <w:tcPr>
            <w:tcW w:w="1123" w:type="dxa"/>
            <w:vAlign w:val="bottom"/>
          </w:tcPr>
          <w:p w:rsidR="00402FAF" w:rsidRDefault="00402FAF">
            <w:pPr>
              <w:spacing w:line="360" w:lineRule="auto"/>
              <w:jc w:val="center"/>
              <w:rPr>
                <w:snapToGrid w:val="0"/>
                <w:color w:val="000000"/>
                <w:sz w:val="24"/>
              </w:rPr>
            </w:pPr>
            <w:r>
              <w:rPr>
                <w:snapToGrid w:val="0"/>
                <w:color w:val="000000"/>
                <w:sz w:val="24"/>
              </w:rPr>
              <w:t>711,9</w:t>
            </w:r>
          </w:p>
        </w:tc>
        <w:tc>
          <w:tcPr>
            <w:tcW w:w="1232" w:type="dxa"/>
            <w:vAlign w:val="bottom"/>
          </w:tcPr>
          <w:p w:rsidR="00402FAF" w:rsidRDefault="00402FAF">
            <w:pPr>
              <w:spacing w:line="360" w:lineRule="auto"/>
              <w:jc w:val="center"/>
              <w:rPr>
                <w:snapToGrid w:val="0"/>
                <w:color w:val="000000"/>
                <w:sz w:val="24"/>
              </w:rPr>
            </w:pPr>
            <w:r>
              <w:rPr>
                <w:snapToGrid w:val="0"/>
                <w:color w:val="000000"/>
                <w:sz w:val="24"/>
              </w:rPr>
              <w:t>486,4</w:t>
            </w:r>
          </w:p>
        </w:tc>
        <w:tc>
          <w:tcPr>
            <w:tcW w:w="1014" w:type="dxa"/>
            <w:vAlign w:val="bottom"/>
          </w:tcPr>
          <w:p w:rsidR="00402FAF" w:rsidRDefault="00402FAF">
            <w:pPr>
              <w:spacing w:line="360" w:lineRule="auto"/>
              <w:jc w:val="center"/>
              <w:rPr>
                <w:snapToGrid w:val="0"/>
                <w:color w:val="000000"/>
                <w:sz w:val="24"/>
              </w:rPr>
            </w:pPr>
            <w:r>
              <w:rPr>
                <w:snapToGrid w:val="0"/>
                <w:color w:val="000000"/>
                <w:sz w:val="24"/>
              </w:rPr>
              <w:t>5,26</w:t>
            </w:r>
          </w:p>
        </w:tc>
        <w:tc>
          <w:tcPr>
            <w:tcW w:w="971" w:type="dxa"/>
            <w:vAlign w:val="bottom"/>
          </w:tcPr>
          <w:p w:rsidR="00402FAF" w:rsidRDefault="00402FAF">
            <w:pPr>
              <w:spacing w:line="360" w:lineRule="auto"/>
              <w:jc w:val="center"/>
              <w:rPr>
                <w:snapToGrid w:val="0"/>
                <w:color w:val="000000"/>
                <w:sz w:val="24"/>
              </w:rPr>
            </w:pPr>
            <w:r>
              <w:rPr>
                <w:snapToGrid w:val="0"/>
                <w:color w:val="000000"/>
                <w:sz w:val="24"/>
              </w:rPr>
              <w:t>3,08</w:t>
            </w:r>
          </w:p>
        </w:tc>
        <w:tc>
          <w:tcPr>
            <w:tcW w:w="1275" w:type="dxa"/>
            <w:vAlign w:val="bottom"/>
          </w:tcPr>
          <w:p w:rsidR="00402FAF" w:rsidRDefault="00402FAF">
            <w:pPr>
              <w:spacing w:line="360" w:lineRule="auto"/>
              <w:jc w:val="center"/>
              <w:rPr>
                <w:snapToGrid w:val="0"/>
                <w:color w:val="000000"/>
                <w:sz w:val="24"/>
              </w:rPr>
            </w:pPr>
            <w:r>
              <w:rPr>
                <w:snapToGrid w:val="0"/>
                <w:color w:val="000000"/>
                <w:sz w:val="24"/>
              </w:rPr>
              <w:t>2,18</w:t>
            </w:r>
          </w:p>
        </w:tc>
      </w:tr>
      <w:tr w:rsidR="00402FAF">
        <w:trPr>
          <w:trHeight w:val="305"/>
        </w:trPr>
        <w:tc>
          <w:tcPr>
            <w:tcW w:w="4308" w:type="dxa"/>
          </w:tcPr>
          <w:p w:rsidR="00402FAF" w:rsidRDefault="00402FAF">
            <w:pPr>
              <w:spacing w:line="360" w:lineRule="auto"/>
              <w:rPr>
                <w:snapToGrid w:val="0"/>
                <w:color w:val="000000"/>
                <w:sz w:val="24"/>
              </w:rPr>
            </w:pPr>
            <w:r>
              <w:rPr>
                <w:snapToGrid w:val="0"/>
                <w:color w:val="000000"/>
                <w:sz w:val="24"/>
              </w:rPr>
              <w:t>ИТОГО:</w:t>
            </w:r>
          </w:p>
        </w:tc>
        <w:tc>
          <w:tcPr>
            <w:tcW w:w="1123" w:type="dxa"/>
            <w:vAlign w:val="bottom"/>
          </w:tcPr>
          <w:p w:rsidR="00402FAF" w:rsidRDefault="00402FAF">
            <w:pPr>
              <w:spacing w:line="360" w:lineRule="auto"/>
              <w:jc w:val="center"/>
              <w:rPr>
                <w:snapToGrid w:val="0"/>
                <w:color w:val="000000"/>
                <w:sz w:val="24"/>
              </w:rPr>
            </w:pPr>
            <w:r>
              <w:rPr>
                <w:snapToGrid w:val="0"/>
                <w:color w:val="000000"/>
                <w:sz w:val="24"/>
              </w:rPr>
              <w:t>13 532,41</w:t>
            </w:r>
          </w:p>
        </w:tc>
        <w:tc>
          <w:tcPr>
            <w:tcW w:w="1232" w:type="dxa"/>
            <w:vAlign w:val="bottom"/>
          </w:tcPr>
          <w:p w:rsidR="00402FAF" w:rsidRDefault="00402FAF">
            <w:pPr>
              <w:spacing w:line="360" w:lineRule="auto"/>
              <w:jc w:val="center"/>
              <w:rPr>
                <w:snapToGrid w:val="0"/>
                <w:color w:val="000000"/>
                <w:sz w:val="24"/>
              </w:rPr>
            </w:pPr>
            <w:r>
              <w:rPr>
                <w:snapToGrid w:val="0"/>
                <w:color w:val="000000"/>
                <w:sz w:val="24"/>
              </w:rPr>
              <w:t>15 808,5</w:t>
            </w:r>
          </w:p>
        </w:tc>
        <w:tc>
          <w:tcPr>
            <w:tcW w:w="1014" w:type="dxa"/>
            <w:vAlign w:val="bottom"/>
          </w:tcPr>
          <w:p w:rsidR="00402FAF" w:rsidRDefault="00402FAF">
            <w:pPr>
              <w:spacing w:line="360" w:lineRule="auto"/>
              <w:jc w:val="center"/>
              <w:rPr>
                <w:snapToGrid w:val="0"/>
                <w:color w:val="000000"/>
                <w:sz w:val="24"/>
              </w:rPr>
            </w:pPr>
            <w:r>
              <w:rPr>
                <w:snapToGrid w:val="0"/>
                <w:color w:val="000000"/>
                <w:sz w:val="24"/>
              </w:rPr>
              <w:t>100</w:t>
            </w:r>
          </w:p>
        </w:tc>
        <w:tc>
          <w:tcPr>
            <w:tcW w:w="971" w:type="dxa"/>
            <w:vAlign w:val="bottom"/>
          </w:tcPr>
          <w:p w:rsidR="00402FAF" w:rsidRDefault="00402FAF">
            <w:pPr>
              <w:spacing w:line="360" w:lineRule="auto"/>
              <w:jc w:val="center"/>
              <w:rPr>
                <w:snapToGrid w:val="0"/>
                <w:color w:val="000000"/>
                <w:sz w:val="24"/>
              </w:rPr>
            </w:pPr>
            <w:r>
              <w:rPr>
                <w:snapToGrid w:val="0"/>
                <w:color w:val="000000"/>
                <w:sz w:val="24"/>
              </w:rPr>
              <w:t>100</w:t>
            </w:r>
          </w:p>
        </w:tc>
        <w:tc>
          <w:tcPr>
            <w:tcW w:w="1275" w:type="dxa"/>
            <w:vAlign w:val="bottom"/>
          </w:tcPr>
          <w:p w:rsidR="00402FAF" w:rsidRDefault="00402FAF">
            <w:pPr>
              <w:spacing w:line="360" w:lineRule="auto"/>
              <w:jc w:val="center"/>
              <w:rPr>
                <w:snapToGrid w:val="0"/>
                <w:color w:val="000000"/>
                <w:sz w:val="24"/>
              </w:rPr>
            </w:pP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Сумма уставного фонда в анализируемом периоде не изменилась, а в структуре заемного капитала возросла доля задолженности поставщикам, работникам, и в бюджет, а доля долгосрочных заемных средств и задолженности и органам социального страхования снизилась в связи с частичным ее погашением.</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 xml:space="preserve"> Анализ активов предприятия.</w:t>
      </w:r>
    </w:p>
    <w:p w:rsidR="00402FAF" w:rsidRDefault="00402FAF">
      <w:pPr>
        <w:spacing w:line="360" w:lineRule="auto"/>
        <w:ind w:firstLine="709"/>
        <w:jc w:val="both"/>
        <w:rPr>
          <w:sz w:val="28"/>
        </w:rPr>
      </w:pPr>
      <w:r>
        <w:rPr>
          <w:sz w:val="28"/>
        </w:rPr>
        <w:t>Актив баланса предприятия содержит сведения о размещении капитала, имеющегося в распоряжении предприятия, т.е. о вложении его в конкретное имущество и материальные ценности, о расходах предприятия на производство и реализацию продукции и об остатках свободной наличности. Поэтому в процессе анализа активов предприятия изучим изменения в их составе и структуре.</w:t>
      </w:r>
    </w:p>
    <w:p w:rsidR="00402FAF" w:rsidRDefault="00402FAF">
      <w:pPr>
        <w:spacing w:line="360" w:lineRule="auto"/>
        <w:ind w:firstLine="709"/>
        <w:jc w:val="right"/>
        <w:rPr>
          <w:sz w:val="28"/>
        </w:rPr>
      </w:pPr>
      <w:r>
        <w:rPr>
          <w:sz w:val="28"/>
        </w:rPr>
        <w:t>Таблица 31.</w:t>
      </w:r>
    </w:p>
    <w:p w:rsidR="00402FAF" w:rsidRDefault="00402FAF">
      <w:pPr>
        <w:spacing w:line="360" w:lineRule="auto"/>
        <w:jc w:val="center"/>
        <w:rPr>
          <w:sz w:val="28"/>
        </w:rPr>
      </w:pPr>
      <w:r>
        <w:rPr>
          <w:sz w:val="28"/>
        </w:rPr>
        <w:t>Структура активов предприятия за 2000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329"/>
        <w:gridCol w:w="1010"/>
        <w:gridCol w:w="1011"/>
        <w:gridCol w:w="1104"/>
        <w:gridCol w:w="1010"/>
        <w:gridCol w:w="1010"/>
        <w:gridCol w:w="1195"/>
      </w:tblGrid>
      <w:tr w:rsidR="00402FAF">
        <w:trPr>
          <w:cantSplit/>
          <w:trHeight w:val="305"/>
          <w:jc w:val="center"/>
        </w:trPr>
        <w:tc>
          <w:tcPr>
            <w:tcW w:w="3329" w:type="dxa"/>
            <w:vMerge w:val="restart"/>
            <w:vAlign w:val="center"/>
          </w:tcPr>
          <w:p w:rsidR="00402FAF" w:rsidRDefault="00402FAF">
            <w:pPr>
              <w:pStyle w:val="3"/>
            </w:pPr>
            <w:r>
              <w:t>Виды средств</w:t>
            </w:r>
          </w:p>
        </w:tc>
        <w:tc>
          <w:tcPr>
            <w:tcW w:w="3125" w:type="dxa"/>
            <w:gridSpan w:val="3"/>
            <w:vAlign w:val="center"/>
          </w:tcPr>
          <w:p w:rsidR="00402FAF" w:rsidRDefault="00402FAF">
            <w:pPr>
              <w:rPr>
                <w:snapToGrid w:val="0"/>
                <w:color w:val="000000"/>
                <w:sz w:val="24"/>
              </w:rPr>
            </w:pPr>
            <w:r>
              <w:rPr>
                <w:snapToGrid w:val="0"/>
                <w:color w:val="000000"/>
                <w:sz w:val="24"/>
              </w:rPr>
              <w:t>Наличие средств, тыс. грн.</w:t>
            </w:r>
          </w:p>
        </w:tc>
        <w:tc>
          <w:tcPr>
            <w:tcW w:w="3215" w:type="dxa"/>
            <w:gridSpan w:val="3"/>
            <w:vAlign w:val="center"/>
          </w:tcPr>
          <w:p w:rsidR="00402FAF" w:rsidRDefault="00402FAF">
            <w:pPr>
              <w:rPr>
                <w:snapToGrid w:val="0"/>
                <w:color w:val="000000"/>
                <w:sz w:val="24"/>
              </w:rPr>
            </w:pPr>
            <w:r>
              <w:rPr>
                <w:snapToGrid w:val="0"/>
                <w:color w:val="000000"/>
                <w:sz w:val="24"/>
              </w:rPr>
              <w:t xml:space="preserve"> Структура средств, %</w:t>
            </w:r>
          </w:p>
        </w:tc>
      </w:tr>
      <w:tr w:rsidR="00402FAF">
        <w:trPr>
          <w:cantSplit/>
          <w:trHeight w:val="615"/>
          <w:jc w:val="center"/>
        </w:trPr>
        <w:tc>
          <w:tcPr>
            <w:tcW w:w="3329" w:type="dxa"/>
            <w:vMerge/>
            <w:vAlign w:val="center"/>
          </w:tcPr>
          <w:p w:rsidR="00402FAF" w:rsidRDefault="00402FAF">
            <w:pPr>
              <w:jc w:val="right"/>
              <w:rPr>
                <w:snapToGrid w:val="0"/>
                <w:color w:val="000000"/>
                <w:sz w:val="24"/>
              </w:rPr>
            </w:pPr>
          </w:p>
        </w:tc>
        <w:tc>
          <w:tcPr>
            <w:tcW w:w="1010" w:type="dxa"/>
            <w:vAlign w:val="center"/>
          </w:tcPr>
          <w:p w:rsidR="00402FAF" w:rsidRDefault="00402FAF">
            <w:pPr>
              <w:jc w:val="center"/>
              <w:rPr>
                <w:snapToGrid w:val="0"/>
                <w:color w:val="000000"/>
                <w:sz w:val="24"/>
              </w:rPr>
            </w:pPr>
            <w:r>
              <w:rPr>
                <w:snapToGrid w:val="0"/>
                <w:color w:val="000000"/>
                <w:sz w:val="24"/>
              </w:rPr>
              <w:t>Начало года</w:t>
            </w:r>
          </w:p>
        </w:tc>
        <w:tc>
          <w:tcPr>
            <w:tcW w:w="1011" w:type="dxa"/>
            <w:vAlign w:val="center"/>
          </w:tcPr>
          <w:p w:rsidR="00402FAF" w:rsidRDefault="00402FAF">
            <w:pPr>
              <w:jc w:val="center"/>
              <w:rPr>
                <w:snapToGrid w:val="0"/>
                <w:color w:val="000000"/>
                <w:sz w:val="24"/>
              </w:rPr>
            </w:pPr>
            <w:r>
              <w:rPr>
                <w:snapToGrid w:val="0"/>
                <w:color w:val="000000"/>
                <w:sz w:val="24"/>
              </w:rPr>
              <w:t>Конец периода</w:t>
            </w:r>
          </w:p>
        </w:tc>
        <w:tc>
          <w:tcPr>
            <w:tcW w:w="1104" w:type="dxa"/>
            <w:vAlign w:val="center"/>
          </w:tcPr>
          <w:p w:rsidR="00402FAF" w:rsidRDefault="00402FAF">
            <w:pPr>
              <w:jc w:val="center"/>
              <w:rPr>
                <w:snapToGrid w:val="0"/>
                <w:color w:val="000000"/>
                <w:sz w:val="24"/>
              </w:rPr>
            </w:pPr>
            <w:r>
              <w:rPr>
                <w:snapToGrid w:val="0"/>
                <w:color w:val="000000"/>
                <w:sz w:val="24"/>
              </w:rPr>
              <w:t>Изменение</w:t>
            </w:r>
          </w:p>
        </w:tc>
        <w:tc>
          <w:tcPr>
            <w:tcW w:w="1010" w:type="dxa"/>
            <w:vAlign w:val="center"/>
          </w:tcPr>
          <w:p w:rsidR="00402FAF" w:rsidRDefault="00402FAF">
            <w:pPr>
              <w:jc w:val="center"/>
              <w:rPr>
                <w:snapToGrid w:val="0"/>
                <w:color w:val="000000"/>
                <w:sz w:val="24"/>
              </w:rPr>
            </w:pPr>
            <w:r>
              <w:rPr>
                <w:snapToGrid w:val="0"/>
                <w:color w:val="000000"/>
                <w:sz w:val="24"/>
              </w:rPr>
              <w:t>Начало года</w:t>
            </w:r>
          </w:p>
        </w:tc>
        <w:tc>
          <w:tcPr>
            <w:tcW w:w="1010" w:type="dxa"/>
            <w:vAlign w:val="center"/>
          </w:tcPr>
          <w:p w:rsidR="00402FAF" w:rsidRDefault="00402FAF">
            <w:pPr>
              <w:jc w:val="center"/>
              <w:rPr>
                <w:snapToGrid w:val="0"/>
                <w:color w:val="000000"/>
                <w:sz w:val="24"/>
              </w:rPr>
            </w:pPr>
            <w:r>
              <w:rPr>
                <w:snapToGrid w:val="0"/>
                <w:color w:val="000000"/>
                <w:sz w:val="24"/>
              </w:rPr>
              <w:t>Конец периода</w:t>
            </w:r>
          </w:p>
        </w:tc>
        <w:tc>
          <w:tcPr>
            <w:tcW w:w="1195" w:type="dxa"/>
            <w:vAlign w:val="center"/>
          </w:tcPr>
          <w:p w:rsidR="00402FAF" w:rsidRDefault="00402FAF">
            <w:pPr>
              <w:jc w:val="center"/>
              <w:rPr>
                <w:snapToGrid w:val="0"/>
                <w:color w:val="000000"/>
                <w:sz w:val="24"/>
              </w:rPr>
            </w:pPr>
            <w:r>
              <w:rPr>
                <w:snapToGrid w:val="0"/>
                <w:color w:val="000000"/>
                <w:sz w:val="24"/>
              </w:rPr>
              <w:t>Изменение</w:t>
            </w:r>
          </w:p>
        </w:tc>
      </w:tr>
      <w:tr w:rsidR="00402FAF">
        <w:trPr>
          <w:trHeight w:val="305"/>
          <w:jc w:val="center"/>
        </w:trPr>
        <w:tc>
          <w:tcPr>
            <w:tcW w:w="3329" w:type="dxa"/>
            <w:vAlign w:val="center"/>
          </w:tcPr>
          <w:p w:rsidR="00402FAF" w:rsidRDefault="00402FAF">
            <w:pPr>
              <w:spacing w:line="480" w:lineRule="auto"/>
              <w:rPr>
                <w:b/>
                <w:snapToGrid w:val="0"/>
                <w:color w:val="000000"/>
                <w:sz w:val="24"/>
              </w:rPr>
            </w:pPr>
            <w:r>
              <w:rPr>
                <w:b/>
                <w:snapToGrid w:val="0"/>
                <w:color w:val="000000"/>
                <w:sz w:val="24"/>
              </w:rPr>
              <w:t>Долгосрочные активы</w:t>
            </w:r>
          </w:p>
        </w:tc>
        <w:tc>
          <w:tcPr>
            <w:tcW w:w="1010" w:type="dxa"/>
            <w:vAlign w:val="center"/>
          </w:tcPr>
          <w:p w:rsidR="00402FAF" w:rsidRDefault="00402FAF">
            <w:pPr>
              <w:spacing w:line="480" w:lineRule="auto"/>
              <w:jc w:val="center"/>
              <w:rPr>
                <w:snapToGrid w:val="0"/>
                <w:color w:val="000000"/>
                <w:sz w:val="24"/>
              </w:rPr>
            </w:pPr>
          </w:p>
        </w:tc>
        <w:tc>
          <w:tcPr>
            <w:tcW w:w="1011" w:type="dxa"/>
            <w:vAlign w:val="center"/>
          </w:tcPr>
          <w:p w:rsidR="00402FAF" w:rsidRDefault="00402FAF">
            <w:pPr>
              <w:spacing w:line="480" w:lineRule="auto"/>
              <w:jc w:val="center"/>
              <w:rPr>
                <w:snapToGrid w:val="0"/>
                <w:color w:val="000000"/>
                <w:sz w:val="24"/>
              </w:rPr>
            </w:pPr>
          </w:p>
        </w:tc>
        <w:tc>
          <w:tcPr>
            <w:tcW w:w="1104" w:type="dxa"/>
            <w:vAlign w:val="center"/>
          </w:tcPr>
          <w:p w:rsidR="00402FAF" w:rsidRDefault="00402FAF">
            <w:pPr>
              <w:spacing w:line="480" w:lineRule="auto"/>
              <w:jc w:val="center"/>
              <w:rPr>
                <w:snapToGrid w:val="0"/>
                <w:color w:val="000000"/>
                <w:sz w:val="24"/>
              </w:rPr>
            </w:pPr>
          </w:p>
        </w:tc>
        <w:tc>
          <w:tcPr>
            <w:tcW w:w="1010" w:type="dxa"/>
            <w:vAlign w:val="center"/>
          </w:tcPr>
          <w:p w:rsidR="00402FAF" w:rsidRDefault="00402FAF">
            <w:pPr>
              <w:spacing w:line="480" w:lineRule="auto"/>
              <w:jc w:val="center"/>
              <w:rPr>
                <w:snapToGrid w:val="0"/>
                <w:color w:val="000000"/>
                <w:sz w:val="24"/>
              </w:rPr>
            </w:pPr>
          </w:p>
        </w:tc>
        <w:tc>
          <w:tcPr>
            <w:tcW w:w="1010" w:type="dxa"/>
            <w:vAlign w:val="center"/>
          </w:tcPr>
          <w:p w:rsidR="00402FAF" w:rsidRDefault="00402FAF">
            <w:pPr>
              <w:spacing w:line="480" w:lineRule="auto"/>
              <w:jc w:val="center"/>
              <w:rPr>
                <w:snapToGrid w:val="0"/>
                <w:color w:val="000000"/>
                <w:sz w:val="24"/>
              </w:rPr>
            </w:pPr>
          </w:p>
        </w:tc>
        <w:tc>
          <w:tcPr>
            <w:tcW w:w="1195" w:type="dxa"/>
            <w:vAlign w:val="center"/>
          </w:tcPr>
          <w:p w:rsidR="00402FAF" w:rsidRDefault="00402FAF">
            <w:pPr>
              <w:spacing w:line="480" w:lineRule="auto"/>
              <w:jc w:val="center"/>
              <w:rPr>
                <w:snapToGrid w:val="0"/>
                <w:color w:val="000000"/>
                <w:sz w:val="24"/>
              </w:rPr>
            </w:pPr>
          </w:p>
        </w:tc>
      </w:tr>
      <w:tr w:rsidR="00402FAF">
        <w:trPr>
          <w:trHeight w:val="739"/>
          <w:jc w:val="center"/>
        </w:trPr>
        <w:tc>
          <w:tcPr>
            <w:tcW w:w="3329" w:type="dxa"/>
            <w:vAlign w:val="center"/>
          </w:tcPr>
          <w:p w:rsidR="00402FAF" w:rsidRDefault="00402FAF">
            <w:pPr>
              <w:spacing w:line="480" w:lineRule="auto"/>
              <w:rPr>
                <w:snapToGrid w:val="0"/>
                <w:color w:val="000000"/>
                <w:sz w:val="24"/>
              </w:rPr>
            </w:pPr>
            <w:r>
              <w:rPr>
                <w:snapToGrid w:val="0"/>
                <w:color w:val="000000"/>
                <w:sz w:val="24"/>
              </w:rPr>
              <w:t>Основные средства</w:t>
            </w:r>
          </w:p>
        </w:tc>
        <w:tc>
          <w:tcPr>
            <w:tcW w:w="1010" w:type="dxa"/>
            <w:vAlign w:val="center"/>
          </w:tcPr>
          <w:p w:rsidR="00402FAF" w:rsidRDefault="00402FAF">
            <w:pPr>
              <w:spacing w:line="480" w:lineRule="auto"/>
              <w:jc w:val="center"/>
              <w:rPr>
                <w:snapToGrid w:val="0"/>
                <w:color w:val="000000"/>
                <w:sz w:val="24"/>
              </w:rPr>
            </w:pPr>
            <w:r>
              <w:rPr>
                <w:snapToGrid w:val="0"/>
                <w:color w:val="000000"/>
                <w:sz w:val="24"/>
              </w:rPr>
              <w:t>19370</w:t>
            </w:r>
          </w:p>
        </w:tc>
        <w:tc>
          <w:tcPr>
            <w:tcW w:w="1011" w:type="dxa"/>
            <w:vAlign w:val="center"/>
          </w:tcPr>
          <w:p w:rsidR="00402FAF" w:rsidRDefault="00402FAF">
            <w:pPr>
              <w:spacing w:line="480" w:lineRule="auto"/>
              <w:jc w:val="center"/>
              <w:rPr>
                <w:snapToGrid w:val="0"/>
                <w:color w:val="000000"/>
                <w:sz w:val="24"/>
              </w:rPr>
            </w:pPr>
            <w:r>
              <w:rPr>
                <w:snapToGrid w:val="0"/>
                <w:color w:val="000000"/>
                <w:sz w:val="24"/>
              </w:rPr>
              <w:t>18307</w:t>
            </w:r>
          </w:p>
        </w:tc>
        <w:tc>
          <w:tcPr>
            <w:tcW w:w="1104" w:type="dxa"/>
            <w:vAlign w:val="center"/>
          </w:tcPr>
          <w:p w:rsidR="00402FAF" w:rsidRDefault="00402FAF">
            <w:pPr>
              <w:spacing w:line="480" w:lineRule="auto"/>
              <w:jc w:val="center"/>
              <w:rPr>
                <w:snapToGrid w:val="0"/>
                <w:color w:val="000000"/>
                <w:sz w:val="24"/>
              </w:rPr>
            </w:pPr>
            <w:r>
              <w:rPr>
                <w:snapToGrid w:val="0"/>
                <w:color w:val="000000"/>
                <w:sz w:val="24"/>
              </w:rPr>
              <w:t>-1062,9</w:t>
            </w:r>
          </w:p>
        </w:tc>
        <w:tc>
          <w:tcPr>
            <w:tcW w:w="1010" w:type="dxa"/>
            <w:vAlign w:val="center"/>
          </w:tcPr>
          <w:p w:rsidR="00402FAF" w:rsidRDefault="00402FAF">
            <w:pPr>
              <w:spacing w:line="480" w:lineRule="auto"/>
              <w:jc w:val="center"/>
              <w:rPr>
                <w:snapToGrid w:val="0"/>
                <w:color w:val="000000"/>
                <w:sz w:val="24"/>
              </w:rPr>
            </w:pPr>
            <w:r>
              <w:rPr>
                <w:snapToGrid w:val="0"/>
                <w:color w:val="000000"/>
                <w:sz w:val="24"/>
              </w:rPr>
              <w:t>78,28</w:t>
            </w:r>
          </w:p>
        </w:tc>
        <w:tc>
          <w:tcPr>
            <w:tcW w:w="1010" w:type="dxa"/>
            <w:vAlign w:val="center"/>
          </w:tcPr>
          <w:p w:rsidR="00402FAF" w:rsidRDefault="00402FAF">
            <w:pPr>
              <w:spacing w:line="480" w:lineRule="auto"/>
              <w:jc w:val="center"/>
              <w:rPr>
                <w:snapToGrid w:val="0"/>
                <w:color w:val="000000"/>
                <w:sz w:val="24"/>
              </w:rPr>
            </w:pPr>
            <w:r>
              <w:rPr>
                <w:snapToGrid w:val="0"/>
                <w:color w:val="000000"/>
                <w:sz w:val="24"/>
              </w:rPr>
              <w:t>74,59</w:t>
            </w:r>
          </w:p>
        </w:tc>
        <w:tc>
          <w:tcPr>
            <w:tcW w:w="1195" w:type="dxa"/>
            <w:vAlign w:val="center"/>
          </w:tcPr>
          <w:p w:rsidR="00402FAF" w:rsidRDefault="00402FAF">
            <w:pPr>
              <w:spacing w:line="480" w:lineRule="auto"/>
              <w:jc w:val="center"/>
              <w:rPr>
                <w:snapToGrid w:val="0"/>
                <w:color w:val="000000"/>
                <w:sz w:val="24"/>
              </w:rPr>
            </w:pPr>
            <w:r>
              <w:rPr>
                <w:snapToGrid w:val="0"/>
                <w:color w:val="000000"/>
                <w:sz w:val="24"/>
              </w:rPr>
              <w:t>-3,69</w:t>
            </w:r>
          </w:p>
        </w:tc>
      </w:tr>
      <w:tr w:rsidR="00402FAF">
        <w:trPr>
          <w:trHeight w:val="834"/>
          <w:jc w:val="center"/>
        </w:trPr>
        <w:tc>
          <w:tcPr>
            <w:tcW w:w="3329" w:type="dxa"/>
            <w:vAlign w:val="center"/>
          </w:tcPr>
          <w:p w:rsidR="00402FAF" w:rsidRDefault="00402FAF">
            <w:pPr>
              <w:spacing w:line="480" w:lineRule="auto"/>
              <w:rPr>
                <w:b/>
                <w:snapToGrid w:val="0"/>
                <w:color w:val="000000"/>
                <w:sz w:val="24"/>
              </w:rPr>
            </w:pPr>
            <w:r>
              <w:rPr>
                <w:b/>
                <w:snapToGrid w:val="0"/>
                <w:color w:val="000000"/>
                <w:sz w:val="24"/>
              </w:rPr>
              <w:t>Текущие активы</w:t>
            </w:r>
          </w:p>
        </w:tc>
        <w:tc>
          <w:tcPr>
            <w:tcW w:w="1010" w:type="dxa"/>
            <w:vAlign w:val="center"/>
          </w:tcPr>
          <w:p w:rsidR="00402FAF" w:rsidRDefault="00402FAF">
            <w:pPr>
              <w:spacing w:line="480" w:lineRule="auto"/>
              <w:jc w:val="center"/>
              <w:rPr>
                <w:b/>
                <w:snapToGrid w:val="0"/>
                <w:color w:val="000000"/>
                <w:sz w:val="24"/>
              </w:rPr>
            </w:pPr>
            <w:r>
              <w:rPr>
                <w:b/>
                <w:snapToGrid w:val="0"/>
                <w:color w:val="000000"/>
                <w:sz w:val="24"/>
              </w:rPr>
              <w:t>5374,6</w:t>
            </w:r>
          </w:p>
        </w:tc>
        <w:tc>
          <w:tcPr>
            <w:tcW w:w="1011" w:type="dxa"/>
            <w:vAlign w:val="center"/>
          </w:tcPr>
          <w:p w:rsidR="00402FAF" w:rsidRDefault="00402FAF">
            <w:pPr>
              <w:spacing w:line="480" w:lineRule="auto"/>
              <w:jc w:val="center"/>
              <w:rPr>
                <w:b/>
                <w:snapToGrid w:val="0"/>
                <w:color w:val="000000"/>
                <w:sz w:val="24"/>
              </w:rPr>
            </w:pPr>
            <w:r>
              <w:rPr>
                <w:b/>
                <w:snapToGrid w:val="0"/>
                <w:color w:val="000000"/>
                <w:sz w:val="24"/>
              </w:rPr>
              <w:t>6236</w:t>
            </w:r>
          </w:p>
        </w:tc>
        <w:tc>
          <w:tcPr>
            <w:tcW w:w="1104" w:type="dxa"/>
            <w:vAlign w:val="center"/>
          </w:tcPr>
          <w:p w:rsidR="00402FAF" w:rsidRDefault="00402FAF">
            <w:pPr>
              <w:spacing w:line="480" w:lineRule="auto"/>
              <w:jc w:val="center"/>
              <w:rPr>
                <w:b/>
                <w:snapToGrid w:val="0"/>
                <w:color w:val="000000"/>
                <w:sz w:val="24"/>
              </w:rPr>
            </w:pPr>
            <w:r>
              <w:rPr>
                <w:b/>
                <w:snapToGrid w:val="0"/>
                <w:color w:val="000000"/>
                <w:sz w:val="24"/>
              </w:rPr>
              <w:t>861,4</w:t>
            </w:r>
          </w:p>
        </w:tc>
        <w:tc>
          <w:tcPr>
            <w:tcW w:w="1010" w:type="dxa"/>
            <w:vAlign w:val="center"/>
          </w:tcPr>
          <w:p w:rsidR="00402FAF" w:rsidRDefault="00402FAF">
            <w:pPr>
              <w:spacing w:line="480" w:lineRule="auto"/>
              <w:jc w:val="center"/>
              <w:rPr>
                <w:b/>
                <w:snapToGrid w:val="0"/>
                <w:color w:val="000000"/>
                <w:sz w:val="24"/>
              </w:rPr>
            </w:pPr>
            <w:r>
              <w:rPr>
                <w:b/>
                <w:snapToGrid w:val="0"/>
                <w:color w:val="000000"/>
                <w:sz w:val="24"/>
              </w:rPr>
              <w:t>21,72</w:t>
            </w:r>
          </w:p>
        </w:tc>
        <w:tc>
          <w:tcPr>
            <w:tcW w:w="1010" w:type="dxa"/>
            <w:vAlign w:val="center"/>
          </w:tcPr>
          <w:p w:rsidR="00402FAF" w:rsidRDefault="00402FAF">
            <w:pPr>
              <w:spacing w:line="480" w:lineRule="auto"/>
              <w:jc w:val="center"/>
              <w:rPr>
                <w:b/>
                <w:snapToGrid w:val="0"/>
                <w:color w:val="000000"/>
                <w:sz w:val="24"/>
              </w:rPr>
            </w:pPr>
            <w:r>
              <w:rPr>
                <w:b/>
                <w:snapToGrid w:val="0"/>
                <w:color w:val="000000"/>
                <w:sz w:val="24"/>
              </w:rPr>
              <w:t>25,41</w:t>
            </w:r>
          </w:p>
        </w:tc>
        <w:tc>
          <w:tcPr>
            <w:tcW w:w="1195" w:type="dxa"/>
            <w:vAlign w:val="center"/>
          </w:tcPr>
          <w:p w:rsidR="00402FAF" w:rsidRDefault="00402FAF">
            <w:pPr>
              <w:spacing w:line="480" w:lineRule="auto"/>
              <w:jc w:val="center"/>
              <w:rPr>
                <w:b/>
                <w:snapToGrid w:val="0"/>
                <w:color w:val="000000"/>
                <w:sz w:val="24"/>
              </w:rPr>
            </w:pPr>
            <w:r>
              <w:rPr>
                <w:b/>
                <w:snapToGrid w:val="0"/>
                <w:color w:val="000000"/>
                <w:sz w:val="24"/>
              </w:rPr>
              <w:t>3,69</w:t>
            </w:r>
          </w:p>
        </w:tc>
      </w:tr>
      <w:tr w:rsidR="00402FAF">
        <w:trPr>
          <w:trHeight w:val="847"/>
          <w:jc w:val="center"/>
        </w:trPr>
        <w:tc>
          <w:tcPr>
            <w:tcW w:w="3329" w:type="dxa"/>
            <w:vAlign w:val="center"/>
          </w:tcPr>
          <w:p w:rsidR="00402FAF" w:rsidRDefault="00402FAF">
            <w:pPr>
              <w:spacing w:line="480" w:lineRule="auto"/>
              <w:rPr>
                <w:b/>
                <w:i/>
                <w:snapToGrid w:val="0"/>
                <w:color w:val="000000"/>
                <w:sz w:val="24"/>
              </w:rPr>
            </w:pPr>
            <w:r>
              <w:rPr>
                <w:b/>
                <w:i/>
                <w:snapToGrid w:val="0"/>
                <w:color w:val="000000"/>
                <w:sz w:val="24"/>
              </w:rPr>
              <w:t>а) в сфере производства</w:t>
            </w:r>
          </w:p>
        </w:tc>
        <w:tc>
          <w:tcPr>
            <w:tcW w:w="1010" w:type="dxa"/>
            <w:vAlign w:val="center"/>
          </w:tcPr>
          <w:p w:rsidR="00402FAF" w:rsidRDefault="00402FAF">
            <w:pPr>
              <w:spacing w:line="480" w:lineRule="auto"/>
              <w:jc w:val="center"/>
              <w:rPr>
                <w:b/>
                <w:i/>
                <w:snapToGrid w:val="0"/>
                <w:color w:val="000000"/>
                <w:sz w:val="24"/>
              </w:rPr>
            </w:pPr>
            <w:r>
              <w:rPr>
                <w:b/>
                <w:i/>
                <w:snapToGrid w:val="0"/>
                <w:color w:val="000000"/>
                <w:sz w:val="24"/>
              </w:rPr>
              <w:t>3878,3</w:t>
            </w:r>
          </w:p>
        </w:tc>
        <w:tc>
          <w:tcPr>
            <w:tcW w:w="1011" w:type="dxa"/>
            <w:vAlign w:val="center"/>
          </w:tcPr>
          <w:p w:rsidR="00402FAF" w:rsidRDefault="00402FAF">
            <w:pPr>
              <w:spacing w:line="480" w:lineRule="auto"/>
              <w:jc w:val="center"/>
              <w:rPr>
                <w:b/>
                <w:i/>
                <w:snapToGrid w:val="0"/>
                <w:color w:val="000000"/>
                <w:sz w:val="24"/>
              </w:rPr>
            </w:pPr>
            <w:r>
              <w:rPr>
                <w:b/>
                <w:i/>
                <w:snapToGrid w:val="0"/>
                <w:color w:val="000000"/>
                <w:sz w:val="24"/>
              </w:rPr>
              <w:t>3519,4</w:t>
            </w:r>
          </w:p>
        </w:tc>
        <w:tc>
          <w:tcPr>
            <w:tcW w:w="1104" w:type="dxa"/>
            <w:vAlign w:val="center"/>
          </w:tcPr>
          <w:p w:rsidR="00402FAF" w:rsidRDefault="00402FAF">
            <w:pPr>
              <w:spacing w:line="480" w:lineRule="auto"/>
              <w:jc w:val="center"/>
              <w:rPr>
                <w:b/>
                <w:i/>
                <w:snapToGrid w:val="0"/>
                <w:color w:val="000000"/>
                <w:sz w:val="24"/>
              </w:rPr>
            </w:pPr>
            <w:r>
              <w:rPr>
                <w:b/>
                <w:i/>
                <w:snapToGrid w:val="0"/>
                <w:color w:val="000000"/>
                <w:sz w:val="24"/>
              </w:rPr>
              <w:t>-358,9</w:t>
            </w:r>
          </w:p>
        </w:tc>
        <w:tc>
          <w:tcPr>
            <w:tcW w:w="1010" w:type="dxa"/>
            <w:vAlign w:val="center"/>
          </w:tcPr>
          <w:p w:rsidR="00402FAF" w:rsidRDefault="00402FAF">
            <w:pPr>
              <w:spacing w:line="480" w:lineRule="auto"/>
              <w:jc w:val="center"/>
              <w:rPr>
                <w:b/>
                <w:i/>
                <w:snapToGrid w:val="0"/>
                <w:color w:val="000000"/>
                <w:sz w:val="24"/>
              </w:rPr>
            </w:pPr>
            <w:r>
              <w:rPr>
                <w:b/>
                <w:i/>
                <w:snapToGrid w:val="0"/>
                <w:color w:val="000000"/>
                <w:sz w:val="24"/>
              </w:rPr>
              <w:t>15,67</w:t>
            </w:r>
          </w:p>
        </w:tc>
        <w:tc>
          <w:tcPr>
            <w:tcW w:w="1010" w:type="dxa"/>
            <w:vAlign w:val="center"/>
          </w:tcPr>
          <w:p w:rsidR="00402FAF" w:rsidRDefault="00402FAF">
            <w:pPr>
              <w:spacing w:line="480" w:lineRule="auto"/>
              <w:jc w:val="center"/>
              <w:rPr>
                <w:b/>
                <w:i/>
                <w:snapToGrid w:val="0"/>
                <w:color w:val="000000"/>
                <w:sz w:val="24"/>
              </w:rPr>
            </w:pPr>
            <w:r>
              <w:rPr>
                <w:b/>
                <w:i/>
                <w:snapToGrid w:val="0"/>
                <w:color w:val="000000"/>
                <w:sz w:val="24"/>
              </w:rPr>
              <w:t>14,34</w:t>
            </w:r>
          </w:p>
        </w:tc>
        <w:tc>
          <w:tcPr>
            <w:tcW w:w="1195" w:type="dxa"/>
            <w:vAlign w:val="center"/>
          </w:tcPr>
          <w:p w:rsidR="00402FAF" w:rsidRDefault="00402FAF">
            <w:pPr>
              <w:spacing w:line="480" w:lineRule="auto"/>
              <w:jc w:val="center"/>
              <w:rPr>
                <w:b/>
                <w:i/>
                <w:snapToGrid w:val="0"/>
                <w:color w:val="000000"/>
                <w:sz w:val="24"/>
              </w:rPr>
            </w:pPr>
            <w:r>
              <w:rPr>
                <w:b/>
                <w:i/>
                <w:snapToGrid w:val="0"/>
                <w:color w:val="000000"/>
                <w:sz w:val="24"/>
              </w:rPr>
              <w:t>-1,33</w:t>
            </w:r>
          </w:p>
        </w:tc>
      </w:tr>
      <w:tr w:rsidR="00402FAF">
        <w:trPr>
          <w:trHeight w:val="844"/>
          <w:jc w:val="center"/>
        </w:trPr>
        <w:tc>
          <w:tcPr>
            <w:tcW w:w="3329" w:type="dxa"/>
            <w:vAlign w:val="center"/>
          </w:tcPr>
          <w:p w:rsidR="00402FAF" w:rsidRDefault="00402FAF">
            <w:pPr>
              <w:spacing w:line="480" w:lineRule="auto"/>
              <w:rPr>
                <w:snapToGrid w:val="0"/>
                <w:color w:val="000000"/>
                <w:sz w:val="24"/>
              </w:rPr>
            </w:pPr>
            <w:r>
              <w:rPr>
                <w:snapToGrid w:val="0"/>
                <w:color w:val="000000"/>
                <w:sz w:val="24"/>
              </w:rPr>
              <w:t>Запасы</w:t>
            </w:r>
          </w:p>
        </w:tc>
        <w:tc>
          <w:tcPr>
            <w:tcW w:w="1010" w:type="dxa"/>
            <w:vAlign w:val="center"/>
          </w:tcPr>
          <w:p w:rsidR="00402FAF" w:rsidRDefault="00402FAF">
            <w:pPr>
              <w:spacing w:line="480" w:lineRule="auto"/>
              <w:jc w:val="center"/>
              <w:rPr>
                <w:snapToGrid w:val="0"/>
                <w:color w:val="000000"/>
                <w:sz w:val="24"/>
              </w:rPr>
            </w:pPr>
            <w:r>
              <w:rPr>
                <w:snapToGrid w:val="0"/>
                <w:color w:val="000000"/>
                <w:sz w:val="24"/>
              </w:rPr>
              <w:t>3878,3</w:t>
            </w:r>
          </w:p>
        </w:tc>
        <w:tc>
          <w:tcPr>
            <w:tcW w:w="1011" w:type="dxa"/>
            <w:vAlign w:val="center"/>
          </w:tcPr>
          <w:p w:rsidR="00402FAF" w:rsidRDefault="00402FAF">
            <w:pPr>
              <w:spacing w:line="480" w:lineRule="auto"/>
              <w:jc w:val="center"/>
              <w:rPr>
                <w:snapToGrid w:val="0"/>
                <w:color w:val="000000"/>
                <w:sz w:val="24"/>
              </w:rPr>
            </w:pPr>
            <w:r>
              <w:rPr>
                <w:snapToGrid w:val="0"/>
                <w:color w:val="000000"/>
                <w:sz w:val="24"/>
              </w:rPr>
              <w:t>3518,5</w:t>
            </w:r>
          </w:p>
        </w:tc>
        <w:tc>
          <w:tcPr>
            <w:tcW w:w="1104" w:type="dxa"/>
            <w:vAlign w:val="center"/>
          </w:tcPr>
          <w:p w:rsidR="00402FAF" w:rsidRDefault="00402FAF">
            <w:pPr>
              <w:spacing w:line="480" w:lineRule="auto"/>
              <w:jc w:val="center"/>
              <w:rPr>
                <w:snapToGrid w:val="0"/>
                <w:color w:val="000000"/>
                <w:sz w:val="24"/>
              </w:rPr>
            </w:pPr>
            <w:r>
              <w:rPr>
                <w:snapToGrid w:val="0"/>
                <w:color w:val="000000"/>
                <w:sz w:val="24"/>
              </w:rPr>
              <w:t>-359,8</w:t>
            </w:r>
          </w:p>
        </w:tc>
        <w:tc>
          <w:tcPr>
            <w:tcW w:w="1010" w:type="dxa"/>
            <w:vAlign w:val="center"/>
          </w:tcPr>
          <w:p w:rsidR="00402FAF" w:rsidRDefault="00402FAF">
            <w:pPr>
              <w:spacing w:line="480" w:lineRule="auto"/>
              <w:jc w:val="center"/>
              <w:rPr>
                <w:snapToGrid w:val="0"/>
                <w:color w:val="000000"/>
                <w:sz w:val="24"/>
              </w:rPr>
            </w:pPr>
            <w:r>
              <w:rPr>
                <w:snapToGrid w:val="0"/>
                <w:color w:val="000000"/>
                <w:sz w:val="24"/>
              </w:rPr>
              <w:t>15,67</w:t>
            </w:r>
          </w:p>
        </w:tc>
        <w:tc>
          <w:tcPr>
            <w:tcW w:w="1010" w:type="dxa"/>
            <w:vAlign w:val="center"/>
          </w:tcPr>
          <w:p w:rsidR="00402FAF" w:rsidRDefault="00402FAF">
            <w:pPr>
              <w:spacing w:line="480" w:lineRule="auto"/>
              <w:jc w:val="center"/>
              <w:rPr>
                <w:snapToGrid w:val="0"/>
                <w:color w:val="000000"/>
                <w:sz w:val="24"/>
              </w:rPr>
            </w:pPr>
            <w:r>
              <w:rPr>
                <w:snapToGrid w:val="0"/>
                <w:color w:val="000000"/>
                <w:sz w:val="24"/>
              </w:rPr>
              <w:t>14,34</w:t>
            </w:r>
          </w:p>
        </w:tc>
        <w:tc>
          <w:tcPr>
            <w:tcW w:w="1195" w:type="dxa"/>
            <w:vAlign w:val="center"/>
          </w:tcPr>
          <w:p w:rsidR="00402FAF" w:rsidRDefault="00402FAF">
            <w:pPr>
              <w:spacing w:line="480" w:lineRule="auto"/>
              <w:jc w:val="center"/>
              <w:rPr>
                <w:snapToGrid w:val="0"/>
                <w:color w:val="000000"/>
                <w:sz w:val="24"/>
              </w:rPr>
            </w:pPr>
            <w:r>
              <w:rPr>
                <w:snapToGrid w:val="0"/>
                <w:color w:val="000000"/>
                <w:sz w:val="24"/>
              </w:rPr>
              <w:t>-1,33</w:t>
            </w:r>
          </w:p>
        </w:tc>
      </w:tr>
      <w:tr w:rsidR="00402FAF">
        <w:trPr>
          <w:trHeight w:val="985"/>
          <w:jc w:val="center"/>
        </w:trPr>
        <w:tc>
          <w:tcPr>
            <w:tcW w:w="3329" w:type="dxa"/>
            <w:vAlign w:val="center"/>
          </w:tcPr>
          <w:p w:rsidR="00402FAF" w:rsidRDefault="00402FAF">
            <w:pPr>
              <w:spacing w:line="480" w:lineRule="auto"/>
              <w:rPr>
                <w:snapToGrid w:val="0"/>
                <w:color w:val="000000"/>
                <w:sz w:val="24"/>
              </w:rPr>
            </w:pPr>
            <w:r>
              <w:rPr>
                <w:snapToGrid w:val="0"/>
                <w:color w:val="000000"/>
                <w:sz w:val="24"/>
              </w:rPr>
              <w:t>Расходы будущих периодов</w:t>
            </w:r>
          </w:p>
        </w:tc>
        <w:tc>
          <w:tcPr>
            <w:tcW w:w="1010" w:type="dxa"/>
            <w:vAlign w:val="center"/>
          </w:tcPr>
          <w:p w:rsidR="00402FAF" w:rsidRDefault="00402FAF">
            <w:pPr>
              <w:spacing w:line="480" w:lineRule="auto"/>
              <w:jc w:val="center"/>
              <w:rPr>
                <w:snapToGrid w:val="0"/>
                <w:color w:val="000000"/>
                <w:sz w:val="24"/>
              </w:rPr>
            </w:pPr>
            <w:r>
              <w:rPr>
                <w:snapToGrid w:val="0"/>
                <w:color w:val="000000"/>
                <w:sz w:val="24"/>
              </w:rPr>
              <w:t>0</w:t>
            </w:r>
          </w:p>
        </w:tc>
        <w:tc>
          <w:tcPr>
            <w:tcW w:w="1011" w:type="dxa"/>
            <w:vAlign w:val="center"/>
          </w:tcPr>
          <w:p w:rsidR="00402FAF" w:rsidRDefault="00402FAF">
            <w:pPr>
              <w:spacing w:line="480" w:lineRule="auto"/>
              <w:jc w:val="center"/>
              <w:rPr>
                <w:snapToGrid w:val="0"/>
                <w:color w:val="000000"/>
                <w:sz w:val="24"/>
              </w:rPr>
            </w:pPr>
            <w:r>
              <w:rPr>
                <w:snapToGrid w:val="0"/>
                <w:color w:val="000000"/>
                <w:sz w:val="24"/>
              </w:rPr>
              <w:t>0,9</w:t>
            </w:r>
          </w:p>
        </w:tc>
        <w:tc>
          <w:tcPr>
            <w:tcW w:w="1104" w:type="dxa"/>
            <w:vAlign w:val="center"/>
          </w:tcPr>
          <w:p w:rsidR="00402FAF" w:rsidRDefault="00402FAF">
            <w:pPr>
              <w:spacing w:line="480" w:lineRule="auto"/>
              <w:jc w:val="center"/>
              <w:rPr>
                <w:snapToGrid w:val="0"/>
                <w:color w:val="000000"/>
                <w:sz w:val="24"/>
              </w:rPr>
            </w:pPr>
            <w:r>
              <w:rPr>
                <w:snapToGrid w:val="0"/>
                <w:color w:val="000000"/>
                <w:sz w:val="24"/>
              </w:rPr>
              <w:t>0,9</w:t>
            </w:r>
          </w:p>
        </w:tc>
        <w:tc>
          <w:tcPr>
            <w:tcW w:w="1010" w:type="dxa"/>
            <w:vAlign w:val="center"/>
          </w:tcPr>
          <w:p w:rsidR="00402FAF" w:rsidRDefault="00402FAF">
            <w:pPr>
              <w:spacing w:line="480" w:lineRule="auto"/>
              <w:jc w:val="center"/>
              <w:rPr>
                <w:snapToGrid w:val="0"/>
                <w:color w:val="000000"/>
                <w:sz w:val="24"/>
              </w:rPr>
            </w:pPr>
            <w:r>
              <w:rPr>
                <w:snapToGrid w:val="0"/>
                <w:color w:val="000000"/>
                <w:sz w:val="24"/>
              </w:rPr>
              <w:t>0,00</w:t>
            </w:r>
          </w:p>
        </w:tc>
        <w:tc>
          <w:tcPr>
            <w:tcW w:w="1010" w:type="dxa"/>
            <w:vAlign w:val="center"/>
          </w:tcPr>
          <w:p w:rsidR="00402FAF" w:rsidRDefault="00402FAF">
            <w:pPr>
              <w:spacing w:line="480" w:lineRule="auto"/>
              <w:jc w:val="center"/>
              <w:rPr>
                <w:snapToGrid w:val="0"/>
                <w:color w:val="000000"/>
                <w:sz w:val="24"/>
              </w:rPr>
            </w:pPr>
            <w:r>
              <w:rPr>
                <w:snapToGrid w:val="0"/>
                <w:color w:val="000000"/>
                <w:sz w:val="24"/>
              </w:rPr>
              <w:t>0,00</w:t>
            </w:r>
          </w:p>
        </w:tc>
        <w:tc>
          <w:tcPr>
            <w:tcW w:w="1195" w:type="dxa"/>
            <w:vAlign w:val="center"/>
          </w:tcPr>
          <w:p w:rsidR="00402FAF" w:rsidRDefault="00402FAF">
            <w:pPr>
              <w:spacing w:line="480" w:lineRule="auto"/>
              <w:jc w:val="center"/>
              <w:rPr>
                <w:snapToGrid w:val="0"/>
                <w:color w:val="000000"/>
                <w:sz w:val="24"/>
              </w:rPr>
            </w:pPr>
            <w:r>
              <w:rPr>
                <w:snapToGrid w:val="0"/>
                <w:color w:val="000000"/>
                <w:sz w:val="24"/>
              </w:rPr>
              <w:t>0</w:t>
            </w:r>
          </w:p>
        </w:tc>
      </w:tr>
      <w:tr w:rsidR="00402FAF">
        <w:trPr>
          <w:trHeight w:val="829"/>
          <w:jc w:val="center"/>
        </w:trPr>
        <w:tc>
          <w:tcPr>
            <w:tcW w:w="3329" w:type="dxa"/>
            <w:vAlign w:val="center"/>
          </w:tcPr>
          <w:p w:rsidR="00402FAF" w:rsidRDefault="00402FAF">
            <w:pPr>
              <w:spacing w:line="480" w:lineRule="auto"/>
              <w:rPr>
                <w:b/>
                <w:i/>
                <w:snapToGrid w:val="0"/>
                <w:color w:val="000000"/>
                <w:sz w:val="24"/>
              </w:rPr>
            </w:pPr>
            <w:r>
              <w:rPr>
                <w:b/>
                <w:i/>
                <w:snapToGrid w:val="0"/>
                <w:color w:val="000000"/>
                <w:sz w:val="24"/>
              </w:rPr>
              <w:t>б) в сфере обращения</w:t>
            </w:r>
          </w:p>
        </w:tc>
        <w:tc>
          <w:tcPr>
            <w:tcW w:w="1010" w:type="dxa"/>
            <w:vAlign w:val="center"/>
          </w:tcPr>
          <w:p w:rsidR="00402FAF" w:rsidRDefault="00402FAF">
            <w:pPr>
              <w:spacing w:line="480" w:lineRule="auto"/>
              <w:jc w:val="center"/>
              <w:rPr>
                <w:b/>
                <w:i/>
                <w:snapToGrid w:val="0"/>
                <w:color w:val="000000"/>
                <w:sz w:val="24"/>
              </w:rPr>
            </w:pPr>
            <w:r>
              <w:rPr>
                <w:b/>
                <w:i/>
                <w:snapToGrid w:val="0"/>
                <w:color w:val="000000"/>
                <w:sz w:val="24"/>
              </w:rPr>
              <w:t>1496,3</w:t>
            </w:r>
          </w:p>
        </w:tc>
        <w:tc>
          <w:tcPr>
            <w:tcW w:w="1011" w:type="dxa"/>
            <w:vAlign w:val="center"/>
          </w:tcPr>
          <w:p w:rsidR="00402FAF" w:rsidRDefault="00402FAF">
            <w:pPr>
              <w:spacing w:line="480" w:lineRule="auto"/>
              <w:jc w:val="center"/>
              <w:rPr>
                <w:b/>
                <w:i/>
                <w:snapToGrid w:val="0"/>
                <w:color w:val="000000"/>
                <w:sz w:val="24"/>
              </w:rPr>
            </w:pPr>
            <w:r>
              <w:rPr>
                <w:b/>
                <w:i/>
                <w:snapToGrid w:val="0"/>
                <w:color w:val="000000"/>
                <w:sz w:val="24"/>
              </w:rPr>
              <w:t>2716,6</w:t>
            </w:r>
          </w:p>
        </w:tc>
        <w:tc>
          <w:tcPr>
            <w:tcW w:w="1104" w:type="dxa"/>
            <w:vAlign w:val="center"/>
          </w:tcPr>
          <w:p w:rsidR="00402FAF" w:rsidRDefault="00402FAF">
            <w:pPr>
              <w:spacing w:line="480" w:lineRule="auto"/>
              <w:jc w:val="center"/>
              <w:rPr>
                <w:b/>
                <w:i/>
                <w:snapToGrid w:val="0"/>
                <w:color w:val="000000"/>
                <w:sz w:val="24"/>
              </w:rPr>
            </w:pPr>
            <w:r>
              <w:rPr>
                <w:b/>
                <w:i/>
                <w:snapToGrid w:val="0"/>
                <w:color w:val="000000"/>
                <w:sz w:val="24"/>
              </w:rPr>
              <w:t>1220,3</w:t>
            </w:r>
          </w:p>
        </w:tc>
        <w:tc>
          <w:tcPr>
            <w:tcW w:w="1010" w:type="dxa"/>
            <w:vAlign w:val="center"/>
          </w:tcPr>
          <w:p w:rsidR="00402FAF" w:rsidRDefault="00402FAF">
            <w:pPr>
              <w:spacing w:line="480" w:lineRule="auto"/>
              <w:jc w:val="center"/>
              <w:rPr>
                <w:b/>
                <w:i/>
                <w:snapToGrid w:val="0"/>
                <w:color w:val="000000"/>
                <w:sz w:val="24"/>
              </w:rPr>
            </w:pPr>
            <w:r>
              <w:rPr>
                <w:b/>
                <w:i/>
                <w:snapToGrid w:val="0"/>
                <w:color w:val="000000"/>
                <w:sz w:val="24"/>
              </w:rPr>
              <w:t>6,05</w:t>
            </w:r>
          </w:p>
        </w:tc>
        <w:tc>
          <w:tcPr>
            <w:tcW w:w="1010" w:type="dxa"/>
            <w:vAlign w:val="center"/>
          </w:tcPr>
          <w:p w:rsidR="00402FAF" w:rsidRDefault="00402FAF">
            <w:pPr>
              <w:spacing w:line="480" w:lineRule="auto"/>
              <w:jc w:val="center"/>
              <w:rPr>
                <w:b/>
                <w:i/>
                <w:snapToGrid w:val="0"/>
                <w:color w:val="000000"/>
                <w:sz w:val="24"/>
              </w:rPr>
            </w:pPr>
            <w:r>
              <w:rPr>
                <w:b/>
                <w:i/>
                <w:snapToGrid w:val="0"/>
                <w:color w:val="000000"/>
                <w:sz w:val="24"/>
              </w:rPr>
              <w:t>11,07</w:t>
            </w:r>
          </w:p>
        </w:tc>
        <w:tc>
          <w:tcPr>
            <w:tcW w:w="1195" w:type="dxa"/>
            <w:vAlign w:val="center"/>
          </w:tcPr>
          <w:p w:rsidR="00402FAF" w:rsidRDefault="00402FAF">
            <w:pPr>
              <w:spacing w:line="480" w:lineRule="auto"/>
              <w:jc w:val="center"/>
              <w:rPr>
                <w:b/>
                <w:i/>
                <w:snapToGrid w:val="0"/>
                <w:color w:val="000000"/>
                <w:sz w:val="24"/>
              </w:rPr>
            </w:pPr>
            <w:r>
              <w:rPr>
                <w:b/>
                <w:i/>
                <w:snapToGrid w:val="0"/>
                <w:color w:val="000000"/>
                <w:sz w:val="24"/>
              </w:rPr>
              <w:t>5,02</w:t>
            </w:r>
          </w:p>
        </w:tc>
      </w:tr>
      <w:tr w:rsidR="00402FAF">
        <w:trPr>
          <w:trHeight w:val="841"/>
          <w:jc w:val="center"/>
        </w:trPr>
        <w:tc>
          <w:tcPr>
            <w:tcW w:w="3329" w:type="dxa"/>
            <w:vAlign w:val="center"/>
          </w:tcPr>
          <w:p w:rsidR="00402FAF" w:rsidRDefault="00402FAF">
            <w:pPr>
              <w:spacing w:line="480" w:lineRule="auto"/>
              <w:rPr>
                <w:snapToGrid w:val="0"/>
                <w:color w:val="000000"/>
                <w:sz w:val="24"/>
              </w:rPr>
            </w:pPr>
            <w:r>
              <w:rPr>
                <w:snapToGrid w:val="0"/>
                <w:color w:val="000000"/>
                <w:sz w:val="24"/>
              </w:rPr>
              <w:t>Дебиторы</w:t>
            </w:r>
          </w:p>
        </w:tc>
        <w:tc>
          <w:tcPr>
            <w:tcW w:w="1010" w:type="dxa"/>
            <w:vAlign w:val="center"/>
          </w:tcPr>
          <w:p w:rsidR="00402FAF" w:rsidRDefault="00402FAF">
            <w:pPr>
              <w:spacing w:line="480" w:lineRule="auto"/>
              <w:jc w:val="center"/>
              <w:rPr>
                <w:snapToGrid w:val="0"/>
                <w:color w:val="000000"/>
                <w:sz w:val="24"/>
              </w:rPr>
            </w:pPr>
            <w:r>
              <w:rPr>
                <w:snapToGrid w:val="0"/>
                <w:color w:val="000000"/>
                <w:sz w:val="24"/>
              </w:rPr>
              <w:t>1292,5</w:t>
            </w:r>
          </w:p>
        </w:tc>
        <w:tc>
          <w:tcPr>
            <w:tcW w:w="1011" w:type="dxa"/>
            <w:vAlign w:val="center"/>
          </w:tcPr>
          <w:p w:rsidR="00402FAF" w:rsidRDefault="00402FAF">
            <w:pPr>
              <w:spacing w:line="480" w:lineRule="auto"/>
              <w:jc w:val="center"/>
              <w:rPr>
                <w:snapToGrid w:val="0"/>
                <w:color w:val="000000"/>
                <w:sz w:val="24"/>
              </w:rPr>
            </w:pPr>
            <w:r>
              <w:rPr>
                <w:snapToGrid w:val="0"/>
                <w:color w:val="000000"/>
                <w:sz w:val="24"/>
              </w:rPr>
              <w:t>2495</w:t>
            </w:r>
          </w:p>
        </w:tc>
        <w:tc>
          <w:tcPr>
            <w:tcW w:w="1104" w:type="dxa"/>
            <w:vAlign w:val="center"/>
          </w:tcPr>
          <w:p w:rsidR="00402FAF" w:rsidRDefault="00402FAF">
            <w:pPr>
              <w:spacing w:line="480" w:lineRule="auto"/>
              <w:jc w:val="center"/>
              <w:rPr>
                <w:snapToGrid w:val="0"/>
                <w:color w:val="000000"/>
                <w:sz w:val="24"/>
              </w:rPr>
            </w:pPr>
            <w:r>
              <w:rPr>
                <w:snapToGrid w:val="0"/>
                <w:color w:val="000000"/>
                <w:sz w:val="24"/>
              </w:rPr>
              <w:t>1202,5</w:t>
            </w:r>
          </w:p>
        </w:tc>
        <w:tc>
          <w:tcPr>
            <w:tcW w:w="1010" w:type="dxa"/>
            <w:vAlign w:val="center"/>
          </w:tcPr>
          <w:p w:rsidR="00402FAF" w:rsidRDefault="00402FAF">
            <w:pPr>
              <w:spacing w:line="480" w:lineRule="auto"/>
              <w:jc w:val="center"/>
              <w:rPr>
                <w:snapToGrid w:val="0"/>
                <w:color w:val="000000"/>
                <w:sz w:val="24"/>
              </w:rPr>
            </w:pPr>
            <w:r>
              <w:rPr>
                <w:snapToGrid w:val="0"/>
                <w:color w:val="000000"/>
                <w:sz w:val="24"/>
              </w:rPr>
              <w:t>5,22</w:t>
            </w:r>
          </w:p>
        </w:tc>
        <w:tc>
          <w:tcPr>
            <w:tcW w:w="1010" w:type="dxa"/>
            <w:vAlign w:val="center"/>
          </w:tcPr>
          <w:p w:rsidR="00402FAF" w:rsidRDefault="00402FAF">
            <w:pPr>
              <w:spacing w:line="480" w:lineRule="auto"/>
              <w:jc w:val="center"/>
              <w:rPr>
                <w:snapToGrid w:val="0"/>
                <w:color w:val="000000"/>
                <w:sz w:val="24"/>
              </w:rPr>
            </w:pPr>
            <w:r>
              <w:rPr>
                <w:snapToGrid w:val="0"/>
                <w:color w:val="000000"/>
                <w:sz w:val="24"/>
              </w:rPr>
              <w:t>10,17</w:t>
            </w:r>
          </w:p>
        </w:tc>
        <w:tc>
          <w:tcPr>
            <w:tcW w:w="1195" w:type="dxa"/>
            <w:vAlign w:val="center"/>
          </w:tcPr>
          <w:p w:rsidR="00402FAF" w:rsidRDefault="00402FAF">
            <w:pPr>
              <w:spacing w:line="480" w:lineRule="auto"/>
              <w:jc w:val="center"/>
              <w:rPr>
                <w:snapToGrid w:val="0"/>
                <w:color w:val="000000"/>
                <w:sz w:val="24"/>
              </w:rPr>
            </w:pPr>
            <w:r>
              <w:rPr>
                <w:snapToGrid w:val="0"/>
                <w:color w:val="000000"/>
                <w:sz w:val="24"/>
              </w:rPr>
              <w:t>4,95</w:t>
            </w:r>
          </w:p>
        </w:tc>
      </w:tr>
      <w:tr w:rsidR="00402FAF">
        <w:trPr>
          <w:jc w:val="center"/>
        </w:trPr>
        <w:tc>
          <w:tcPr>
            <w:tcW w:w="3329" w:type="dxa"/>
            <w:vAlign w:val="center"/>
          </w:tcPr>
          <w:p w:rsidR="00402FAF" w:rsidRDefault="00402FAF">
            <w:pPr>
              <w:spacing w:line="480" w:lineRule="auto"/>
              <w:rPr>
                <w:snapToGrid w:val="0"/>
                <w:color w:val="000000"/>
                <w:sz w:val="24"/>
              </w:rPr>
            </w:pPr>
            <w:r>
              <w:rPr>
                <w:snapToGrid w:val="0"/>
                <w:color w:val="000000"/>
                <w:sz w:val="24"/>
              </w:rPr>
              <w:t>Денежные средства</w:t>
            </w:r>
          </w:p>
        </w:tc>
        <w:tc>
          <w:tcPr>
            <w:tcW w:w="1010" w:type="dxa"/>
            <w:vAlign w:val="center"/>
          </w:tcPr>
          <w:p w:rsidR="00402FAF" w:rsidRDefault="00402FAF">
            <w:pPr>
              <w:spacing w:line="480" w:lineRule="auto"/>
              <w:jc w:val="center"/>
              <w:rPr>
                <w:snapToGrid w:val="0"/>
                <w:color w:val="000000"/>
                <w:sz w:val="24"/>
              </w:rPr>
            </w:pPr>
            <w:r>
              <w:rPr>
                <w:snapToGrid w:val="0"/>
                <w:color w:val="000000"/>
                <w:sz w:val="24"/>
              </w:rPr>
              <w:t>203,8</w:t>
            </w:r>
          </w:p>
        </w:tc>
        <w:tc>
          <w:tcPr>
            <w:tcW w:w="1011" w:type="dxa"/>
            <w:vAlign w:val="center"/>
          </w:tcPr>
          <w:p w:rsidR="00402FAF" w:rsidRDefault="00402FAF">
            <w:pPr>
              <w:spacing w:line="480" w:lineRule="auto"/>
              <w:jc w:val="center"/>
              <w:rPr>
                <w:snapToGrid w:val="0"/>
                <w:color w:val="000000"/>
                <w:sz w:val="24"/>
              </w:rPr>
            </w:pPr>
            <w:r>
              <w:rPr>
                <w:snapToGrid w:val="0"/>
                <w:color w:val="000000"/>
                <w:sz w:val="24"/>
              </w:rPr>
              <w:t>221,6</w:t>
            </w:r>
          </w:p>
        </w:tc>
        <w:tc>
          <w:tcPr>
            <w:tcW w:w="1104" w:type="dxa"/>
            <w:vAlign w:val="center"/>
          </w:tcPr>
          <w:p w:rsidR="00402FAF" w:rsidRDefault="00402FAF">
            <w:pPr>
              <w:spacing w:line="480" w:lineRule="auto"/>
              <w:jc w:val="center"/>
              <w:rPr>
                <w:snapToGrid w:val="0"/>
                <w:color w:val="000000"/>
                <w:sz w:val="24"/>
              </w:rPr>
            </w:pPr>
            <w:r>
              <w:rPr>
                <w:snapToGrid w:val="0"/>
                <w:color w:val="000000"/>
                <w:sz w:val="24"/>
              </w:rPr>
              <w:t>17,8</w:t>
            </w:r>
          </w:p>
        </w:tc>
        <w:tc>
          <w:tcPr>
            <w:tcW w:w="1010" w:type="dxa"/>
            <w:vAlign w:val="center"/>
          </w:tcPr>
          <w:p w:rsidR="00402FAF" w:rsidRDefault="00402FAF">
            <w:pPr>
              <w:spacing w:line="480" w:lineRule="auto"/>
              <w:jc w:val="center"/>
              <w:rPr>
                <w:snapToGrid w:val="0"/>
                <w:color w:val="000000"/>
                <w:sz w:val="24"/>
              </w:rPr>
            </w:pPr>
            <w:r>
              <w:rPr>
                <w:snapToGrid w:val="0"/>
                <w:color w:val="000000"/>
                <w:sz w:val="24"/>
              </w:rPr>
              <w:t>0,82</w:t>
            </w:r>
          </w:p>
        </w:tc>
        <w:tc>
          <w:tcPr>
            <w:tcW w:w="1010" w:type="dxa"/>
            <w:vAlign w:val="center"/>
          </w:tcPr>
          <w:p w:rsidR="00402FAF" w:rsidRDefault="00402FAF">
            <w:pPr>
              <w:spacing w:line="480" w:lineRule="auto"/>
              <w:jc w:val="center"/>
              <w:rPr>
                <w:snapToGrid w:val="0"/>
                <w:color w:val="000000"/>
                <w:sz w:val="24"/>
              </w:rPr>
            </w:pPr>
            <w:r>
              <w:rPr>
                <w:snapToGrid w:val="0"/>
                <w:color w:val="000000"/>
                <w:sz w:val="24"/>
              </w:rPr>
              <w:t>0,90</w:t>
            </w:r>
          </w:p>
        </w:tc>
        <w:tc>
          <w:tcPr>
            <w:tcW w:w="1195" w:type="dxa"/>
            <w:vAlign w:val="center"/>
          </w:tcPr>
          <w:p w:rsidR="00402FAF" w:rsidRDefault="00402FAF">
            <w:pPr>
              <w:spacing w:line="480" w:lineRule="auto"/>
              <w:jc w:val="center"/>
              <w:rPr>
                <w:snapToGrid w:val="0"/>
                <w:color w:val="000000"/>
                <w:sz w:val="24"/>
              </w:rPr>
            </w:pPr>
            <w:r>
              <w:rPr>
                <w:snapToGrid w:val="0"/>
                <w:color w:val="000000"/>
                <w:sz w:val="24"/>
              </w:rPr>
              <w:t>0,08</w:t>
            </w:r>
          </w:p>
        </w:tc>
      </w:tr>
      <w:tr w:rsidR="00402FAF">
        <w:trPr>
          <w:trHeight w:val="681"/>
          <w:jc w:val="center"/>
        </w:trPr>
        <w:tc>
          <w:tcPr>
            <w:tcW w:w="3329" w:type="dxa"/>
            <w:vAlign w:val="center"/>
          </w:tcPr>
          <w:p w:rsidR="00402FAF" w:rsidRDefault="00402FAF">
            <w:pPr>
              <w:spacing w:line="480" w:lineRule="auto"/>
              <w:jc w:val="right"/>
              <w:rPr>
                <w:b/>
                <w:snapToGrid w:val="0"/>
                <w:color w:val="000000"/>
                <w:sz w:val="24"/>
              </w:rPr>
            </w:pPr>
            <w:r>
              <w:rPr>
                <w:b/>
                <w:snapToGrid w:val="0"/>
                <w:color w:val="000000"/>
                <w:sz w:val="24"/>
              </w:rPr>
              <w:t>ИТОГО:</w:t>
            </w:r>
          </w:p>
        </w:tc>
        <w:tc>
          <w:tcPr>
            <w:tcW w:w="1010" w:type="dxa"/>
            <w:vAlign w:val="center"/>
          </w:tcPr>
          <w:p w:rsidR="00402FAF" w:rsidRDefault="00402FAF">
            <w:pPr>
              <w:spacing w:line="480" w:lineRule="auto"/>
              <w:jc w:val="center"/>
              <w:rPr>
                <w:b/>
                <w:snapToGrid w:val="0"/>
                <w:color w:val="000000"/>
                <w:sz w:val="24"/>
              </w:rPr>
            </w:pPr>
            <w:r>
              <w:rPr>
                <w:b/>
                <w:snapToGrid w:val="0"/>
                <w:color w:val="000000"/>
                <w:sz w:val="24"/>
              </w:rPr>
              <w:t>24744,1</w:t>
            </w:r>
          </w:p>
        </w:tc>
        <w:tc>
          <w:tcPr>
            <w:tcW w:w="1011" w:type="dxa"/>
            <w:vAlign w:val="center"/>
          </w:tcPr>
          <w:p w:rsidR="00402FAF" w:rsidRDefault="00402FAF">
            <w:pPr>
              <w:spacing w:line="480" w:lineRule="auto"/>
              <w:jc w:val="center"/>
              <w:rPr>
                <w:b/>
                <w:snapToGrid w:val="0"/>
                <w:color w:val="000000"/>
                <w:sz w:val="24"/>
              </w:rPr>
            </w:pPr>
            <w:r>
              <w:rPr>
                <w:b/>
                <w:snapToGrid w:val="0"/>
                <w:color w:val="000000"/>
                <w:sz w:val="24"/>
              </w:rPr>
              <w:t>24542,6</w:t>
            </w:r>
          </w:p>
        </w:tc>
        <w:tc>
          <w:tcPr>
            <w:tcW w:w="1104" w:type="dxa"/>
            <w:vAlign w:val="center"/>
          </w:tcPr>
          <w:p w:rsidR="00402FAF" w:rsidRDefault="00402FAF">
            <w:pPr>
              <w:spacing w:line="480" w:lineRule="auto"/>
              <w:jc w:val="center"/>
              <w:rPr>
                <w:b/>
                <w:snapToGrid w:val="0"/>
                <w:color w:val="000000"/>
                <w:sz w:val="24"/>
              </w:rPr>
            </w:pPr>
            <w:r>
              <w:rPr>
                <w:b/>
                <w:snapToGrid w:val="0"/>
                <w:color w:val="000000"/>
                <w:sz w:val="24"/>
              </w:rPr>
              <w:t>-201,5</w:t>
            </w:r>
          </w:p>
        </w:tc>
        <w:tc>
          <w:tcPr>
            <w:tcW w:w="1010" w:type="dxa"/>
            <w:vAlign w:val="center"/>
          </w:tcPr>
          <w:p w:rsidR="00402FAF" w:rsidRDefault="00402FAF">
            <w:pPr>
              <w:spacing w:line="480" w:lineRule="auto"/>
              <w:jc w:val="center"/>
              <w:rPr>
                <w:b/>
                <w:snapToGrid w:val="0"/>
                <w:color w:val="000000"/>
                <w:sz w:val="24"/>
              </w:rPr>
            </w:pPr>
            <w:r>
              <w:rPr>
                <w:b/>
                <w:snapToGrid w:val="0"/>
                <w:color w:val="000000"/>
                <w:sz w:val="24"/>
              </w:rPr>
              <w:t>100</w:t>
            </w:r>
          </w:p>
        </w:tc>
        <w:tc>
          <w:tcPr>
            <w:tcW w:w="1010" w:type="dxa"/>
            <w:vAlign w:val="center"/>
          </w:tcPr>
          <w:p w:rsidR="00402FAF" w:rsidRDefault="00402FAF">
            <w:pPr>
              <w:spacing w:line="480" w:lineRule="auto"/>
              <w:jc w:val="center"/>
              <w:rPr>
                <w:b/>
                <w:snapToGrid w:val="0"/>
                <w:color w:val="000000"/>
                <w:sz w:val="24"/>
              </w:rPr>
            </w:pPr>
            <w:r>
              <w:rPr>
                <w:b/>
                <w:snapToGrid w:val="0"/>
                <w:color w:val="000000"/>
                <w:sz w:val="24"/>
              </w:rPr>
              <w:t>100</w:t>
            </w:r>
          </w:p>
        </w:tc>
        <w:tc>
          <w:tcPr>
            <w:tcW w:w="1195" w:type="dxa"/>
            <w:vAlign w:val="center"/>
          </w:tcPr>
          <w:p w:rsidR="00402FAF" w:rsidRDefault="00402FAF">
            <w:pPr>
              <w:spacing w:line="480" w:lineRule="auto"/>
              <w:jc w:val="center"/>
              <w:rPr>
                <w:b/>
                <w:snapToGrid w:val="0"/>
                <w:color w:val="000000"/>
                <w:sz w:val="24"/>
              </w:rPr>
            </w:pP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 xml:space="preserve">Из таблицы видно, что за отчетный период структура активов предприятия значительно изменилась: доля основного капитала уменьшилась, а оборотного соответственно увеличилась на 3,69 %, в т.ч. в сфере производства уменьшилась на 1,33 %, а в сфере обращения увеличилась на 5,02 %. В связи с этим, строение капитала за отчетный период изменилось, что ускорило оборачиваемость капитала. Наибольший удельный вес в текущих активах предприятия занимают производственные запасы и дебиторская задолженность. За отчетный год доля в структуре текущих активов первых уменьшилась с 72 % до 56 % , а вторых соответственно увеличилась с 24 % до 91 % за счет поставок продукции предприятия должникам. Доля денежных средств предприятия за 2000 год снизилась в общей доле текущих активов с 3,8% до 3,6% в связи с вложением их в производственные запасы и частичным погашением задолженности по обязательным платежам во внебюджетные фонды. </w:t>
      </w:r>
    </w:p>
    <w:p w:rsidR="00402FAF" w:rsidRDefault="00402FAF">
      <w:pPr>
        <w:spacing w:line="360" w:lineRule="auto"/>
        <w:ind w:firstLine="709"/>
        <w:jc w:val="both"/>
        <w:rPr>
          <w:sz w:val="28"/>
        </w:rPr>
      </w:pPr>
      <w:r>
        <w:rPr>
          <w:sz w:val="28"/>
        </w:rPr>
        <w:t>В целом же доля производственных запасов в общей структуре активов предприятия уменьшилась на 1,33%, а денежных средств увеличилась на 0,08%.</w:t>
      </w:r>
    </w:p>
    <w:p w:rsidR="00402FAF" w:rsidRDefault="00402FAF">
      <w:pPr>
        <w:spacing w:line="360" w:lineRule="auto"/>
        <w:ind w:firstLine="709"/>
        <w:jc w:val="both"/>
        <w:rPr>
          <w:sz w:val="28"/>
        </w:rPr>
      </w:pPr>
      <w:r>
        <w:rPr>
          <w:sz w:val="28"/>
        </w:rPr>
        <w:t>Между статьями актива и пассива баланса существует тесная взаимосвязь.</w:t>
      </w:r>
    </w:p>
    <w:p w:rsidR="00402FAF" w:rsidRDefault="00402FAF">
      <w:pPr>
        <w:spacing w:line="360" w:lineRule="auto"/>
        <w:ind w:firstLine="709"/>
        <w:jc w:val="both"/>
        <w:rPr>
          <w:sz w:val="28"/>
        </w:rPr>
      </w:pPr>
      <w:r>
        <w:rPr>
          <w:sz w:val="28"/>
        </w:rPr>
        <w:t>Текущие активы образуются как за счет собственного капитала, так и счет краткосрочных заемных средств. Сумма собственного оборотного капитала рассчитывается как разность между общей суммой текущих активов и суммой краткосрочных финансовых обязательств. Разность показывает, какая сумма текущих активов сформирована за счет собственного капитала или что остается в обороте предприятия, если погасить одновременно всю краткосрочную задолженность кредиторам. Сейчас на предприятии наблюдается тенденция к увеличению объема собственного оборотного капитала за счет широкого распространения товарообменных операций между промышленными предприятиями.</w:t>
      </w:r>
    </w:p>
    <w:p w:rsidR="00402FAF" w:rsidRDefault="00402FAF">
      <w:pPr>
        <w:spacing w:line="360" w:lineRule="auto"/>
        <w:ind w:firstLine="709"/>
        <w:jc w:val="right"/>
        <w:rPr>
          <w:sz w:val="28"/>
        </w:rPr>
      </w:pPr>
      <w:r>
        <w:rPr>
          <w:sz w:val="28"/>
        </w:rPr>
        <w:br w:type="page"/>
        <w:t>Таблица 32.</w:t>
      </w:r>
    </w:p>
    <w:p w:rsidR="00402FAF" w:rsidRDefault="00402FAF">
      <w:pPr>
        <w:pStyle w:val="25"/>
      </w:pPr>
      <w:r>
        <w:t>Изменение размеров текущих активов  ОАО «Крымпродмаш» за 2000 год.</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834"/>
        <w:gridCol w:w="1276"/>
        <w:gridCol w:w="1559"/>
      </w:tblGrid>
      <w:tr w:rsidR="00402FAF">
        <w:trPr>
          <w:cantSplit/>
          <w:trHeight w:val="610"/>
        </w:trPr>
        <w:tc>
          <w:tcPr>
            <w:tcW w:w="6834" w:type="dxa"/>
            <w:vAlign w:val="center"/>
          </w:tcPr>
          <w:p w:rsidR="00402FAF" w:rsidRDefault="00402FAF">
            <w:pPr>
              <w:jc w:val="center"/>
              <w:rPr>
                <w:snapToGrid w:val="0"/>
                <w:color w:val="000000"/>
                <w:sz w:val="28"/>
              </w:rPr>
            </w:pPr>
          </w:p>
        </w:tc>
        <w:tc>
          <w:tcPr>
            <w:tcW w:w="1276" w:type="dxa"/>
            <w:vAlign w:val="center"/>
          </w:tcPr>
          <w:p w:rsidR="00402FAF" w:rsidRDefault="00402FAF">
            <w:pPr>
              <w:jc w:val="center"/>
              <w:rPr>
                <w:snapToGrid w:val="0"/>
                <w:color w:val="000000"/>
                <w:sz w:val="24"/>
              </w:rPr>
            </w:pPr>
            <w:r>
              <w:rPr>
                <w:snapToGrid w:val="0"/>
                <w:color w:val="000000"/>
                <w:sz w:val="24"/>
              </w:rPr>
              <w:t>На начало года</w:t>
            </w:r>
          </w:p>
        </w:tc>
        <w:tc>
          <w:tcPr>
            <w:tcW w:w="1559" w:type="dxa"/>
            <w:vAlign w:val="center"/>
          </w:tcPr>
          <w:p w:rsidR="00402FAF" w:rsidRDefault="00402FAF">
            <w:pPr>
              <w:jc w:val="center"/>
              <w:rPr>
                <w:snapToGrid w:val="0"/>
                <w:color w:val="000000"/>
                <w:sz w:val="24"/>
              </w:rPr>
            </w:pPr>
            <w:r>
              <w:rPr>
                <w:snapToGrid w:val="0"/>
                <w:color w:val="000000"/>
                <w:sz w:val="24"/>
              </w:rPr>
              <w:t>На конец периода</w:t>
            </w:r>
          </w:p>
        </w:tc>
      </w:tr>
      <w:tr w:rsidR="00402FAF">
        <w:trPr>
          <w:trHeight w:val="293"/>
        </w:trPr>
        <w:tc>
          <w:tcPr>
            <w:tcW w:w="6834" w:type="dxa"/>
            <w:vAlign w:val="center"/>
          </w:tcPr>
          <w:p w:rsidR="00402FAF" w:rsidRDefault="00402FAF">
            <w:pPr>
              <w:spacing w:line="360" w:lineRule="auto"/>
              <w:rPr>
                <w:snapToGrid w:val="0"/>
                <w:color w:val="000000"/>
                <w:sz w:val="28"/>
              </w:rPr>
            </w:pPr>
            <w:r>
              <w:rPr>
                <w:snapToGrid w:val="0"/>
                <w:color w:val="000000"/>
                <w:sz w:val="28"/>
              </w:rPr>
              <w:t>Общая сумма текущих активов</w:t>
            </w:r>
          </w:p>
        </w:tc>
        <w:tc>
          <w:tcPr>
            <w:tcW w:w="1276" w:type="dxa"/>
            <w:vAlign w:val="center"/>
          </w:tcPr>
          <w:p w:rsidR="00402FAF" w:rsidRDefault="00402FAF">
            <w:pPr>
              <w:spacing w:line="360" w:lineRule="auto"/>
              <w:jc w:val="center"/>
              <w:rPr>
                <w:snapToGrid w:val="0"/>
                <w:color w:val="000000"/>
                <w:sz w:val="28"/>
              </w:rPr>
            </w:pPr>
            <w:r>
              <w:rPr>
                <w:snapToGrid w:val="0"/>
                <w:color w:val="000000"/>
                <w:sz w:val="28"/>
              </w:rPr>
              <w:t>17559,7</w:t>
            </w:r>
          </w:p>
        </w:tc>
        <w:tc>
          <w:tcPr>
            <w:tcW w:w="1559" w:type="dxa"/>
            <w:vAlign w:val="center"/>
          </w:tcPr>
          <w:p w:rsidR="00402FAF" w:rsidRDefault="00402FAF">
            <w:pPr>
              <w:spacing w:line="360" w:lineRule="auto"/>
              <w:jc w:val="center"/>
              <w:rPr>
                <w:snapToGrid w:val="0"/>
                <w:color w:val="000000"/>
                <w:sz w:val="28"/>
              </w:rPr>
            </w:pPr>
            <w:r>
              <w:rPr>
                <w:snapToGrid w:val="0"/>
                <w:color w:val="000000"/>
                <w:sz w:val="28"/>
              </w:rPr>
              <w:t>20940,7</w:t>
            </w:r>
          </w:p>
        </w:tc>
      </w:tr>
      <w:tr w:rsidR="00402FAF">
        <w:trPr>
          <w:trHeight w:val="293"/>
        </w:trPr>
        <w:tc>
          <w:tcPr>
            <w:tcW w:w="6834" w:type="dxa"/>
            <w:vAlign w:val="center"/>
          </w:tcPr>
          <w:p w:rsidR="00402FAF" w:rsidRDefault="00402FAF">
            <w:pPr>
              <w:spacing w:line="360" w:lineRule="auto"/>
              <w:rPr>
                <w:snapToGrid w:val="0"/>
                <w:color w:val="000000"/>
                <w:sz w:val="28"/>
              </w:rPr>
            </w:pPr>
            <w:r>
              <w:rPr>
                <w:snapToGrid w:val="0"/>
                <w:color w:val="000000"/>
                <w:sz w:val="28"/>
              </w:rPr>
              <w:t>Общая сумма краткосрочных долгов предприятия</w:t>
            </w:r>
          </w:p>
        </w:tc>
        <w:tc>
          <w:tcPr>
            <w:tcW w:w="1276" w:type="dxa"/>
            <w:vAlign w:val="center"/>
          </w:tcPr>
          <w:p w:rsidR="00402FAF" w:rsidRDefault="00402FAF">
            <w:pPr>
              <w:spacing w:line="360" w:lineRule="auto"/>
              <w:jc w:val="center"/>
              <w:rPr>
                <w:snapToGrid w:val="0"/>
                <w:color w:val="000000"/>
                <w:sz w:val="28"/>
              </w:rPr>
            </w:pPr>
            <w:r>
              <w:rPr>
                <w:snapToGrid w:val="0"/>
                <w:color w:val="000000"/>
                <w:sz w:val="28"/>
              </w:rPr>
              <w:t>5518,6</w:t>
            </w:r>
          </w:p>
        </w:tc>
        <w:tc>
          <w:tcPr>
            <w:tcW w:w="1559" w:type="dxa"/>
            <w:vAlign w:val="center"/>
          </w:tcPr>
          <w:p w:rsidR="00402FAF" w:rsidRDefault="00402FAF">
            <w:pPr>
              <w:spacing w:line="360" w:lineRule="auto"/>
              <w:jc w:val="center"/>
              <w:rPr>
                <w:snapToGrid w:val="0"/>
                <w:color w:val="000000"/>
                <w:sz w:val="28"/>
              </w:rPr>
            </w:pPr>
            <w:r>
              <w:rPr>
                <w:snapToGrid w:val="0"/>
                <w:color w:val="000000"/>
                <w:sz w:val="28"/>
              </w:rPr>
              <w:t>5871,9</w:t>
            </w:r>
          </w:p>
        </w:tc>
      </w:tr>
      <w:tr w:rsidR="00402FAF">
        <w:trPr>
          <w:trHeight w:val="293"/>
        </w:trPr>
        <w:tc>
          <w:tcPr>
            <w:tcW w:w="6834" w:type="dxa"/>
            <w:vAlign w:val="center"/>
          </w:tcPr>
          <w:p w:rsidR="00402FAF" w:rsidRDefault="00402FAF">
            <w:pPr>
              <w:spacing w:line="360" w:lineRule="auto"/>
              <w:rPr>
                <w:snapToGrid w:val="0"/>
                <w:color w:val="000000"/>
                <w:sz w:val="28"/>
              </w:rPr>
            </w:pPr>
            <w:r>
              <w:rPr>
                <w:snapToGrid w:val="0"/>
                <w:color w:val="000000"/>
                <w:sz w:val="28"/>
              </w:rPr>
              <w:t>Сумма собственного оборотного капитала</w:t>
            </w:r>
          </w:p>
        </w:tc>
        <w:tc>
          <w:tcPr>
            <w:tcW w:w="1276" w:type="dxa"/>
            <w:vAlign w:val="center"/>
          </w:tcPr>
          <w:p w:rsidR="00402FAF" w:rsidRDefault="00402FAF">
            <w:pPr>
              <w:spacing w:line="360" w:lineRule="auto"/>
              <w:jc w:val="center"/>
              <w:rPr>
                <w:snapToGrid w:val="0"/>
                <w:color w:val="000000"/>
                <w:sz w:val="28"/>
              </w:rPr>
            </w:pPr>
            <w:r>
              <w:rPr>
                <w:snapToGrid w:val="0"/>
                <w:color w:val="000000"/>
                <w:sz w:val="28"/>
              </w:rPr>
              <w:t>12041,1</w:t>
            </w:r>
          </w:p>
        </w:tc>
        <w:tc>
          <w:tcPr>
            <w:tcW w:w="1559" w:type="dxa"/>
            <w:vAlign w:val="center"/>
          </w:tcPr>
          <w:p w:rsidR="00402FAF" w:rsidRDefault="00402FAF">
            <w:pPr>
              <w:spacing w:line="360" w:lineRule="auto"/>
              <w:jc w:val="center"/>
              <w:rPr>
                <w:snapToGrid w:val="0"/>
                <w:color w:val="000000"/>
                <w:sz w:val="28"/>
              </w:rPr>
            </w:pPr>
            <w:r>
              <w:rPr>
                <w:snapToGrid w:val="0"/>
                <w:color w:val="000000"/>
                <w:sz w:val="28"/>
              </w:rPr>
              <w:t>15068,8</w:t>
            </w:r>
          </w:p>
        </w:tc>
      </w:tr>
      <w:tr w:rsidR="00402FAF">
        <w:trPr>
          <w:trHeight w:val="293"/>
        </w:trPr>
        <w:tc>
          <w:tcPr>
            <w:tcW w:w="6834" w:type="dxa"/>
            <w:vAlign w:val="center"/>
          </w:tcPr>
          <w:p w:rsidR="00402FAF" w:rsidRDefault="00402FAF">
            <w:pPr>
              <w:spacing w:line="360" w:lineRule="auto"/>
              <w:rPr>
                <w:snapToGrid w:val="0"/>
                <w:color w:val="000000"/>
                <w:sz w:val="28"/>
              </w:rPr>
            </w:pPr>
            <w:r>
              <w:rPr>
                <w:snapToGrid w:val="0"/>
                <w:color w:val="000000"/>
                <w:sz w:val="28"/>
              </w:rPr>
              <w:t>Доля в сумме текущих активов, %</w:t>
            </w:r>
          </w:p>
        </w:tc>
        <w:tc>
          <w:tcPr>
            <w:tcW w:w="1276" w:type="dxa"/>
            <w:vAlign w:val="center"/>
          </w:tcPr>
          <w:p w:rsidR="00402FAF" w:rsidRDefault="00402FAF">
            <w:pPr>
              <w:spacing w:line="360" w:lineRule="auto"/>
              <w:jc w:val="center"/>
              <w:rPr>
                <w:snapToGrid w:val="0"/>
                <w:color w:val="000000"/>
                <w:sz w:val="28"/>
              </w:rPr>
            </w:pPr>
          </w:p>
        </w:tc>
        <w:tc>
          <w:tcPr>
            <w:tcW w:w="1559" w:type="dxa"/>
            <w:vAlign w:val="center"/>
          </w:tcPr>
          <w:p w:rsidR="00402FAF" w:rsidRDefault="00402FAF">
            <w:pPr>
              <w:spacing w:line="360" w:lineRule="auto"/>
              <w:jc w:val="center"/>
              <w:rPr>
                <w:snapToGrid w:val="0"/>
                <w:color w:val="000000"/>
                <w:sz w:val="28"/>
              </w:rPr>
            </w:pPr>
          </w:p>
        </w:tc>
      </w:tr>
      <w:tr w:rsidR="00402FAF">
        <w:trPr>
          <w:trHeight w:val="307"/>
        </w:trPr>
        <w:tc>
          <w:tcPr>
            <w:tcW w:w="6834" w:type="dxa"/>
            <w:vAlign w:val="center"/>
          </w:tcPr>
          <w:p w:rsidR="00402FAF" w:rsidRDefault="00402FAF">
            <w:pPr>
              <w:spacing w:line="360" w:lineRule="auto"/>
              <w:rPr>
                <w:snapToGrid w:val="0"/>
                <w:color w:val="000000"/>
                <w:sz w:val="28"/>
              </w:rPr>
            </w:pPr>
            <w:r>
              <w:rPr>
                <w:snapToGrid w:val="0"/>
                <w:color w:val="000000"/>
                <w:sz w:val="28"/>
              </w:rPr>
              <w:tab/>
            </w:r>
            <w:r>
              <w:rPr>
                <w:snapToGrid w:val="0"/>
                <w:color w:val="000000"/>
                <w:sz w:val="28"/>
              </w:rPr>
              <w:tab/>
              <w:t xml:space="preserve"> Собственного капитала</w:t>
            </w:r>
          </w:p>
        </w:tc>
        <w:tc>
          <w:tcPr>
            <w:tcW w:w="1276" w:type="dxa"/>
            <w:vAlign w:val="center"/>
          </w:tcPr>
          <w:p w:rsidR="00402FAF" w:rsidRDefault="00402FAF">
            <w:pPr>
              <w:spacing w:line="360" w:lineRule="auto"/>
              <w:jc w:val="center"/>
              <w:rPr>
                <w:snapToGrid w:val="0"/>
                <w:color w:val="000000"/>
                <w:sz w:val="28"/>
              </w:rPr>
            </w:pPr>
            <w:r>
              <w:rPr>
                <w:snapToGrid w:val="0"/>
                <w:color w:val="000000"/>
                <w:sz w:val="28"/>
              </w:rPr>
              <w:t>100</w:t>
            </w:r>
          </w:p>
        </w:tc>
        <w:tc>
          <w:tcPr>
            <w:tcW w:w="1559" w:type="dxa"/>
            <w:vAlign w:val="center"/>
          </w:tcPr>
          <w:p w:rsidR="00402FAF" w:rsidRDefault="00402FAF">
            <w:pPr>
              <w:spacing w:line="360" w:lineRule="auto"/>
              <w:jc w:val="center"/>
              <w:rPr>
                <w:snapToGrid w:val="0"/>
                <w:color w:val="000000"/>
                <w:sz w:val="28"/>
              </w:rPr>
            </w:pPr>
            <w:r>
              <w:rPr>
                <w:snapToGrid w:val="0"/>
                <w:color w:val="000000"/>
                <w:sz w:val="28"/>
              </w:rPr>
              <w:t>100</w:t>
            </w:r>
          </w:p>
        </w:tc>
      </w:tr>
      <w:tr w:rsidR="00402FAF">
        <w:trPr>
          <w:trHeight w:val="307"/>
        </w:trPr>
        <w:tc>
          <w:tcPr>
            <w:tcW w:w="6834" w:type="dxa"/>
            <w:vAlign w:val="center"/>
          </w:tcPr>
          <w:p w:rsidR="00402FAF" w:rsidRDefault="00402FAF">
            <w:pPr>
              <w:spacing w:line="360" w:lineRule="auto"/>
              <w:rPr>
                <w:snapToGrid w:val="0"/>
                <w:color w:val="000000"/>
                <w:sz w:val="28"/>
              </w:rPr>
            </w:pPr>
            <w:r>
              <w:rPr>
                <w:snapToGrid w:val="0"/>
                <w:color w:val="000000"/>
                <w:sz w:val="28"/>
              </w:rPr>
              <w:tab/>
            </w:r>
            <w:r>
              <w:rPr>
                <w:snapToGrid w:val="0"/>
                <w:color w:val="000000"/>
                <w:sz w:val="28"/>
              </w:rPr>
              <w:tab/>
              <w:t xml:space="preserve"> Заемного капитала</w:t>
            </w:r>
          </w:p>
        </w:tc>
        <w:tc>
          <w:tcPr>
            <w:tcW w:w="1276" w:type="dxa"/>
            <w:vAlign w:val="center"/>
          </w:tcPr>
          <w:p w:rsidR="00402FAF" w:rsidRDefault="00402FAF">
            <w:pPr>
              <w:spacing w:line="360" w:lineRule="auto"/>
              <w:jc w:val="center"/>
              <w:rPr>
                <w:snapToGrid w:val="0"/>
                <w:color w:val="000000"/>
                <w:sz w:val="28"/>
              </w:rPr>
            </w:pPr>
          </w:p>
        </w:tc>
        <w:tc>
          <w:tcPr>
            <w:tcW w:w="1559" w:type="dxa"/>
            <w:vAlign w:val="center"/>
          </w:tcPr>
          <w:p w:rsidR="00402FAF" w:rsidRDefault="00402FAF">
            <w:pPr>
              <w:spacing w:line="360" w:lineRule="auto"/>
              <w:jc w:val="center"/>
              <w:rPr>
                <w:snapToGrid w:val="0"/>
                <w:color w:val="000000"/>
                <w:sz w:val="28"/>
              </w:rPr>
            </w:pPr>
          </w:p>
        </w:tc>
      </w:tr>
    </w:tbl>
    <w:p w:rsidR="00402FAF" w:rsidRDefault="00402FAF">
      <w:pPr>
        <w:spacing w:line="360" w:lineRule="auto"/>
        <w:ind w:firstLine="709"/>
        <w:jc w:val="both"/>
        <w:rPr>
          <w:sz w:val="28"/>
        </w:rPr>
      </w:pPr>
      <w:r>
        <w:rPr>
          <w:sz w:val="28"/>
        </w:rPr>
        <w:t xml:space="preserve">Данные показывают, что в отчетном периоде ОАО «Крымпродмаш» формировало свои текущие активы за счет собственного оборотного капитала. </w:t>
      </w:r>
    </w:p>
    <w:p w:rsidR="00402FAF" w:rsidRDefault="00402FAF">
      <w:pPr>
        <w:spacing w:line="360" w:lineRule="auto"/>
        <w:ind w:firstLine="709"/>
        <w:jc w:val="both"/>
        <w:rPr>
          <w:sz w:val="28"/>
        </w:rPr>
      </w:pPr>
      <w:r>
        <w:rPr>
          <w:sz w:val="28"/>
        </w:rPr>
        <w:t>Эффективность использования капитала характеризуется его отдачей (рентабельностью), как отношение суммы прибыли к среднегодовой сумме основного и оборотного капитала.</w:t>
      </w:r>
    </w:p>
    <w:p w:rsidR="00402FAF" w:rsidRDefault="00402FAF">
      <w:pPr>
        <w:rPr>
          <w:sz w:val="32"/>
        </w:rPr>
      </w:pPr>
    </w:p>
    <w:p w:rsidR="00402FAF" w:rsidRDefault="00402FAF">
      <w:pPr>
        <w:spacing w:line="360" w:lineRule="auto"/>
        <w:ind w:firstLine="709"/>
        <w:jc w:val="both"/>
        <w:rPr>
          <w:sz w:val="28"/>
        </w:rPr>
      </w:pPr>
      <w:r>
        <w:rPr>
          <w:sz w:val="28"/>
        </w:rPr>
        <w:t>Анализ эффективности использования капитала ОАО «Крымпродмаш».</w:t>
      </w:r>
    </w:p>
    <w:p w:rsidR="00402FAF" w:rsidRDefault="00402FAF">
      <w:pPr>
        <w:spacing w:line="360" w:lineRule="auto"/>
        <w:ind w:firstLine="709"/>
        <w:jc w:val="both"/>
        <w:rPr>
          <w:sz w:val="28"/>
        </w:rPr>
      </w:pPr>
      <w:r>
        <w:rPr>
          <w:sz w:val="28"/>
        </w:rPr>
        <w:t>Поскольку наличие собственного оборотного капитала и его изменение имеют очень большое значение в обеспечении финансовой устойчивости предприятия, целесообразно провести факторный анализ его динамики.</w:t>
      </w:r>
    </w:p>
    <w:p w:rsidR="00402FAF" w:rsidRDefault="00402FAF">
      <w:pPr>
        <w:spacing w:line="360" w:lineRule="auto"/>
        <w:ind w:firstLine="709"/>
        <w:jc w:val="right"/>
        <w:rPr>
          <w:sz w:val="28"/>
        </w:rPr>
      </w:pPr>
      <w:r>
        <w:rPr>
          <w:sz w:val="28"/>
        </w:rPr>
        <w:t>Таблица 33.</w:t>
      </w:r>
    </w:p>
    <w:p w:rsidR="00402FAF" w:rsidRDefault="00402FAF">
      <w:pPr>
        <w:spacing w:line="360" w:lineRule="auto"/>
        <w:jc w:val="center"/>
        <w:rPr>
          <w:sz w:val="28"/>
        </w:rPr>
      </w:pPr>
      <w:r>
        <w:rPr>
          <w:sz w:val="28"/>
        </w:rPr>
        <w:t>Анализ влияния факторов на наличие собственного оборотного капитала ОАО «Крымпродмаш» за 2000г.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66"/>
        <w:gridCol w:w="3261"/>
        <w:gridCol w:w="1842"/>
      </w:tblGrid>
      <w:tr w:rsidR="00402FAF">
        <w:trPr>
          <w:cantSplit/>
          <w:trHeight w:val="630"/>
        </w:trPr>
        <w:tc>
          <w:tcPr>
            <w:tcW w:w="4566" w:type="dxa"/>
            <w:vAlign w:val="center"/>
          </w:tcPr>
          <w:p w:rsidR="00402FAF" w:rsidRDefault="00402FAF">
            <w:pPr>
              <w:jc w:val="center"/>
              <w:rPr>
                <w:snapToGrid w:val="0"/>
                <w:color w:val="000000"/>
                <w:sz w:val="24"/>
              </w:rPr>
            </w:pPr>
            <w:r>
              <w:rPr>
                <w:snapToGrid w:val="0"/>
                <w:color w:val="000000"/>
                <w:sz w:val="24"/>
              </w:rPr>
              <w:t>Фактор</w:t>
            </w:r>
          </w:p>
        </w:tc>
        <w:tc>
          <w:tcPr>
            <w:tcW w:w="3261" w:type="dxa"/>
            <w:vAlign w:val="center"/>
          </w:tcPr>
          <w:p w:rsidR="00402FAF" w:rsidRDefault="00402FAF">
            <w:pPr>
              <w:jc w:val="center"/>
              <w:rPr>
                <w:snapToGrid w:val="0"/>
                <w:color w:val="000000"/>
                <w:sz w:val="24"/>
              </w:rPr>
            </w:pPr>
            <w:r>
              <w:rPr>
                <w:snapToGrid w:val="0"/>
                <w:color w:val="000000"/>
                <w:sz w:val="24"/>
              </w:rPr>
              <w:t>Расчет влияния</w:t>
            </w:r>
          </w:p>
        </w:tc>
        <w:tc>
          <w:tcPr>
            <w:tcW w:w="1842" w:type="dxa"/>
            <w:vAlign w:val="center"/>
          </w:tcPr>
          <w:p w:rsidR="00402FAF" w:rsidRDefault="00402FAF">
            <w:pPr>
              <w:jc w:val="center"/>
              <w:rPr>
                <w:snapToGrid w:val="0"/>
                <w:color w:val="000000"/>
                <w:sz w:val="24"/>
              </w:rPr>
            </w:pPr>
            <w:r>
              <w:rPr>
                <w:snapToGrid w:val="0"/>
                <w:color w:val="000000"/>
                <w:sz w:val="24"/>
              </w:rPr>
              <w:t>Уровень влияния тыс. грн.</w:t>
            </w:r>
          </w:p>
        </w:tc>
      </w:tr>
      <w:tr w:rsidR="00402FAF">
        <w:trPr>
          <w:trHeight w:val="293"/>
        </w:trPr>
        <w:tc>
          <w:tcPr>
            <w:tcW w:w="4566" w:type="dxa"/>
            <w:vAlign w:val="center"/>
          </w:tcPr>
          <w:p w:rsidR="00402FAF" w:rsidRDefault="00402FAF">
            <w:pPr>
              <w:rPr>
                <w:b/>
                <w:snapToGrid w:val="0"/>
                <w:color w:val="000000"/>
                <w:sz w:val="28"/>
              </w:rPr>
            </w:pPr>
            <w:r>
              <w:rPr>
                <w:b/>
                <w:snapToGrid w:val="0"/>
                <w:color w:val="000000"/>
                <w:sz w:val="28"/>
              </w:rPr>
              <w:t>1. Постоянный капитал</w:t>
            </w:r>
          </w:p>
        </w:tc>
        <w:tc>
          <w:tcPr>
            <w:tcW w:w="3261" w:type="dxa"/>
            <w:vAlign w:val="center"/>
          </w:tcPr>
          <w:p w:rsidR="00402FAF" w:rsidRDefault="00402FAF">
            <w:pPr>
              <w:jc w:val="center"/>
              <w:rPr>
                <w:b/>
                <w:snapToGrid w:val="0"/>
                <w:color w:val="000000"/>
                <w:sz w:val="28"/>
              </w:rPr>
            </w:pPr>
          </w:p>
        </w:tc>
        <w:tc>
          <w:tcPr>
            <w:tcW w:w="1842" w:type="dxa"/>
            <w:vAlign w:val="center"/>
          </w:tcPr>
          <w:p w:rsidR="00402FAF" w:rsidRDefault="00402FAF">
            <w:pPr>
              <w:jc w:val="center"/>
              <w:rPr>
                <w:b/>
                <w:snapToGrid w:val="0"/>
                <w:color w:val="000000"/>
                <w:sz w:val="28"/>
              </w:rPr>
            </w:pPr>
          </w:p>
        </w:tc>
      </w:tr>
      <w:tr w:rsidR="00402FAF">
        <w:trPr>
          <w:trHeight w:val="293"/>
        </w:trPr>
        <w:tc>
          <w:tcPr>
            <w:tcW w:w="4566" w:type="dxa"/>
            <w:vAlign w:val="center"/>
          </w:tcPr>
          <w:p w:rsidR="00402FAF" w:rsidRDefault="00402FAF">
            <w:pPr>
              <w:rPr>
                <w:snapToGrid w:val="0"/>
                <w:color w:val="000000"/>
                <w:sz w:val="28"/>
              </w:rPr>
            </w:pPr>
            <w:r>
              <w:rPr>
                <w:snapToGrid w:val="0"/>
                <w:color w:val="000000"/>
                <w:sz w:val="28"/>
              </w:rPr>
              <w:t>1.1. Уставной капитал</w:t>
            </w:r>
          </w:p>
        </w:tc>
        <w:tc>
          <w:tcPr>
            <w:tcW w:w="3261" w:type="dxa"/>
            <w:vAlign w:val="center"/>
          </w:tcPr>
          <w:p w:rsidR="00402FAF" w:rsidRDefault="00402FAF">
            <w:pPr>
              <w:jc w:val="center"/>
              <w:rPr>
                <w:snapToGrid w:val="0"/>
                <w:color w:val="000000"/>
                <w:sz w:val="28"/>
              </w:rPr>
            </w:pPr>
            <w:r>
              <w:rPr>
                <w:snapToGrid w:val="0"/>
                <w:color w:val="000000"/>
                <w:sz w:val="28"/>
              </w:rPr>
              <w:t>9025,4-9025,4</w:t>
            </w:r>
          </w:p>
        </w:tc>
        <w:tc>
          <w:tcPr>
            <w:tcW w:w="1842" w:type="dxa"/>
            <w:vAlign w:val="center"/>
          </w:tcPr>
          <w:p w:rsidR="00402FAF" w:rsidRDefault="00402FAF">
            <w:pPr>
              <w:jc w:val="center"/>
              <w:rPr>
                <w:snapToGrid w:val="0"/>
                <w:color w:val="000000"/>
                <w:sz w:val="28"/>
              </w:rPr>
            </w:pPr>
          </w:p>
        </w:tc>
      </w:tr>
      <w:tr w:rsidR="00402FAF">
        <w:trPr>
          <w:trHeight w:val="293"/>
        </w:trPr>
        <w:tc>
          <w:tcPr>
            <w:tcW w:w="4566" w:type="dxa"/>
            <w:vAlign w:val="center"/>
          </w:tcPr>
          <w:p w:rsidR="00402FAF" w:rsidRDefault="00402FAF">
            <w:pPr>
              <w:rPr>
                <w:snapToGrid w:val="0"/>
                <w:color w:val="000000"/>
                <w:sz w:val="28"/>
              </w:rPr>
            </w:pPr>
            <w:r>
              <w:rPr>
                <w:snapToGrid w:val="0"/>
                <w:color w:val="000000"/>
                <w:sz w:val="28"/>
              </w:rPr>
              <w:t>1.2. Долгосрочные кредиты</w:t>
            </w:r>
          </w:p>
        </w:tc>
        <w:tc>
          <w:tcPr>
            <w:tcW w:w="3261" w:type="dxa"/>
            <w:vAlign w:val="center"/>
          </w:tcPr>
          <w:p w:rsidR="00402FAF" w:rsidRDefault="00402FAF">
            <w:pPr>
              <w:jc w:val="center"/>
              <w:rPr>
                <w:snapToGrid w:val="0"/>
                <w:color w:val="000000"/>
                <w:sz w:val="28"/>
              </w:rPr>
            </w:pPr>
            <w:r>
              <w:rPr>
                <w:snapToGrid w:val="0"/>
                <w:color w:val="000000"/>
                <w:sz w:val="28"/>
              </w:rPr>
              <w:t>2226,1-2069,4</w:t>
            </w:r>
          </w:p>
        </w:tc>
        <w:tc>
          <w:tcPr>
            <w:tcW w:w="1842" w:type="dxa"/>
            <w:vAlign w:val="center"/>
          </w:tcPr>
          <w:p w:rsidR="00402FAF" w:rsidRDefault="00402FAF">
            <w:pPr>
              <w:jc w:val="center"/>
              <w:rPr>
                <w:snapToGrid w:val="0"/>
                <w:color w:val="000000"/>
                <w:sz w:val="28"/>
              </w:rPr>
            </w:pPr>
            <w:r>
              <w:rPr>
                <w:snapToGrid w:val="0"/>
                <w:color w:val="000000"/>
                <w:sz w:val="28"/>
              </w:rPr>
              <w:t>157,6</w:t>
            </w:r>
          </w:p>
        </w:tc>
      </w:tr>
      <w:tr w:rsidR="00402FAF">
        <w:trPr>
          <w:trHeight w:val="293"/>
        </w:trPr>
        <w:tc>
          <w:tcPr>
            <w:tcW w:w="4566" w:type="dxa"/>
            <w:vAlign w:val="center"/>
          </w:tcPr>
          <w:p w:rsidR="00402FAF" w:rsidRDefault="00402FAF">
            <w:pPr>
              <w:jc w:val="right"/>
              <w:rPr>
                <w:snapToGrid w:val="0"/>
                <w:color w:val="000000"/>
                <w:sz w:val="28"/>
              </w:rPr>
            </w:pPr>
          </w:p>
        </w:tc>
        <w:tc>
          <w:tcPr>
            <w:tcW w:w="3261" w:type="dxa"/>
            <w:vAlign w:val="center"/>
          </w:tcPr>
          <w:p w:rsidR="00402FAF" w:rsidRDefault="00402FAF">
            <w:pPr>
              <w:jc w:val="center"/>
              <w:rPr>
                <w:snapToGrid w:val="0"/>
                <w:color w:val="000000"/>
                <w:sz w:val="28"/>
              </w:rPr>
            </w:pPr>
          </w:p>
        </w:tc>
        <w:tc>
          <w:tcPr>
            <w:tcW w:w="1842" w:type="dxa"/>
            <w:vAlign w:val="center"/>
          </w:tcPr>
          <w:p w:rsidR="00402FAF" w:rsidRDefault="00402FAF">
            <w:pPr>
              <w:jc w:val="center"/>
              <w:rPr>
                <w:snapToGrid w:val="0"/>
                <w:color w:val="000000"/>
                <w:sz w:val="28"/>
              </w:rPr>
            </w:pPr>
          </w:p>
        </w:tc>
      </w:tr>
      <w:tr w:rsidR="00402FAF">
        <w:trPr>
          <w:trHeight w:val="293"/>
        </w:trPr>
        <w:tc>
          <w:tcPr>
            <w:tcW w:w="4566" w:type="dxa"/>
            <w:vAlign w:val="center"/>
          </w:tcPr>
          <w:p w:rsidR="00402FAF" w:rsidRDefault="00402FAF">
            <w:pPr>
              <w:rPr>
                <w:b/>
                <w:snapToGrid w:val="0"/>
                <w:color w:val="000000"/>
                <w:sz w:val="28"/>
              </w:rPr>
            </w:pPr>
            <w:r>
              <w:rPr>
                <w:b/>
                <w:snapToGrid w:val="0"/>
                <w:color w:val="000000"/>
                <w:sz w:val="28"/>
              </w:rPr>
              <w:t>2. Долгосрочные активы</w:t>
            </w:r>
          </w:p>
        </w:tc>
        <w:tc>
          <w:tcPr>
            <w:tcW w:w="3261" w:type="dxa"/>
            <w:vAlign w:val="center"/>
          </w:tcPr>
          <w:p w:rsidR="00402FAF" w:rsidRDefault="00402FAF">
            <w:pPr>
              <w:jc w:val="center"/>
              <w:rPr>
                <w:b/>
                <w:snapToGrid w:val="0"/>
                <w:color w:val="000000"/>
                <w:sz w:val="28"/>
              </w:rPr>
            </w:pPr>
          </w:p>
        </w:tc>
        <w:tc>
          <w:tcPr>
            <w:tcW w:w="1842" w:type="dxa"/>
            <w:vAlign w:val="center"/>
          </w:tcPr>
          <w:p w:rsidR="00402FAF" w:rsidRDefault="00402FAF">
            <w:pPr>
              <w:jc w:val="center"/>
              <w:rPr>
                <w:b/>
                <w:snapToGrid w:val="0"/>
                <w:color w:val="000000"/>
                <w:sz w:val="28"/>
              </w:rPr>
            </w:pPr>
          </w:p>
        </w:tc>
      </w:tr>
      <w:tr w:rsidR="00402FAF">
        <w:trPr>
          <w:trHeight w:val="307"/>
        </w:trPr>
        <w:tc>
          <w:tcPr>
            <w:tcW w:w="4566" w:type="dxa"/>
            <w:vAlign w:val="center"/>
          </w:tcPr>
          <w:p w:rsidR="00402FAF" w:rsidRDefault="00402FAF">
            <w:pPr>
              <w:rPr>
                <w:snapToGrid w:val="0"/>
                <w:color w:val="000000"/>
                <w:sz w:val="28"/>
              </w:rPr>
            </w:pPr>
            <w:r>
              <w:rPr>
                <w:snapToGrid w:val="0"/>
                <w:color w:val="000000"/>
                <w:sz w:val="28"/>
              </w:rPr>
              <w:t>2.1. Основные средства</w:t>
            </w:r>
          </w:p>
        </w:tc>
        <w:tc>
          <w:tcPr>
            <w:tcW w:w="3261" w:type="dxa"/>
            <w:vAlign w:val="center"/>
          </w:tcPr>
          <w:p w:rsidR="00402FAF" w:rsidRDefault="00402FAF">
            <w:pPr>
              <w:jc w:val="center"/>
              <w:rPr>
                <w:snapToGrid w:val="0"/>
                <w:color w:val="000000"/>
                <w:sz w:val="28"/>
              </w:rPr>
            </w:pPr>
            <w:r>
              <w:rPr>
                <w:snapToGrid w:val="0"/>
                <w:color w:val="000000"/>
                <w:sz w:val="28"/>
              </w:rPr>
              <w:t>193459,5-18306,6</w:t>
            </w:r>
          </w:p>
        </w:tc>
        <w:tc>
          <w:tcPr>
            <w:tcW w:w="1842" w:type="dxa"/>
            <w:vAlign w:val="center"/>
          </w:tcPr>
          <w:p w:rsidR="00402FAF" w:rsidRDefault="00402FAF">
            <w:pPr>
              <w:jc w:val="center"/>
              <w:rPr>
                <w:snapToGrid w:val="0"/>
                <w:color w:val="000000"/>
                <w:sz w:val="28"/>
              </w:rPr>
            </w:pPr>
            <w:r>
              <w:rPr>
                <w:snapToGrid w:val="0"/>
                <w:color w:val="000000"/>
                <w:sz w:val="28"/>
              </w:rPr>
              <w:t>175152,9</w:t>
            </w:r>
          </w:p>
        </w:tc>
      </w:tr>
      <w:tr w:rsidR="00402FAF">
        <w:trPr>
          <w:trHeight w:val="365"/>
        </w:trPr>
        <w:tc>
          <w:tcPr>
            <w:tcW w:w="4566" w:type="dxa"/>
            <w:vAlign w:val="center"/>
          </w:tcPr>
          <w:p w:rsidR="00402FAF" w:rsidRDefault="00402FAF">
            <w:pPr>
              <w:jc w:val="right"/>
              <w:rPr>
                <w:snapToGrid w:val="0"/>
                <w:color w:val="000000"/>
                <w:sz w:val="28"/>
              </w:rPr>
            </w:pPr>
            <w:r>
              <w:rPr>
                <w:snapToGrid w:val="0"/>
                <w:color w:val="000000"/>
                <w:sz w:val="28"/>
              </w:rPr>
              <w:t>ИТОГО</w:t>
            </w:r>
          </w:p>
        </w:tc>
        <w:tc>
          <w:tcPr>
            <w:tcW w:w="3261" w:type="dxa"/>
            <w:vAlign w:val="center"/>
          </w:tcPr>
          <w:p w:rsidR="00402FAF" w:rsidRDefault="00402FAF">
            <w:pPr>
              <w:jc w:val="center"/>
              <w:rPr>
                <w:snapToGrid w:val="0"/>
                <w:color w:val="000000"/>
                <w:sz w:val="28"/>
              </w:rPr>
            </w:pPr>
          </w:p>
        </w:tc>
        <w:tc>
          <w:tcPr>
            <w:tcW w:w="1842" w:type="dxa"/>
            <w:vAlign w:val="center"/>
          </w:tcPr>
          <w:p w:rsidR="00402FAF" w:rsidRDefault="00402FAF">
            <w:pPr>
              <w:jc w:val="center"/>
              <w:rPr>
                <w:snapToGrid w:val="0"/>
                <w:color w:val="000000"/>
                <w:sz w:val="28"/>
              </w:rPr>
            </w:pPr>
            <w:r>
              <w:rPr>
                <w:noProof/>
                <w:snapToGrid w:val="0"/>
                <w:color w:val="000000"/>
                <w:sz w:val="28"/>
              </w:rPr>
              <w:t>175152,9</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Из таблицы видно, что за отчетный период сумма собственного оборотного капитала возросла на 175310,5 тыс. грн. Это произошло за счет погашения долгосрочной задолженности в течение года.</w:t>
      </w:r>
    </w:p>
    <w:p w:rsidR="00402FAF" w:rsidRDefault="00402FAF">
      <w:pPr>
        <w:spacing w:line="360" w:lineRule="auto"/>
        <w:ind w:firstLine="709"/>
        <w:jc w:val="both"/>
        <w:rPr>
          <w:sz w:val="28"/>
        </w:rPr>
      </w:pPr>
      <w:r>
        <w:rPr>
          <w:sz w:val="28"/>
        </w:rPr>
        <w:t>Эффективность использования капитала характеризуется его отдачей (рентабельностью), как отношение суммы балансовой прибыли (разницы между общей суммой прибылей/убытков и платежей в бюджет) к среднегодовой сумме собственного капитала (итог I раздела пассива баланса).</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 xml:space="preserve">R </w:t>
      </w:r>
      <w:r>
        <w:rPr>
          <w:sz w:val="28"/>
          <w:vertAlign w:val="subscript"/>
        </w:rPr>
        <w:t xml:space="preserve">6 месяцев 2000 года </w:t>
      </w:r>
      <w:r>
        <w:rPr>
          <w:sz w:val="28"/>
        </w:rPr>
        <w:t>= (2208,7-0)/34387,5 = 6,4 %</w:t>
      </w:r>
    </w:p>
    <w:p w:rsidR="00402FAF" w:rsidRDefault="00402FAF">
      <w:pPr>
        <w:spacing w:line="360" w:lineRule="auto"/>
        <w:ind w:firstLine="709"/>
        <w:jc w:val="both"/>
        <w:rPr>
          <w:sz w:val="28"/>
        </w:rPr>
      </w:pPr>
      <w:r>
        <w:rPr>
          <w:sz w:val="28"/>
        </w:rPr>
        <w:t>R</w:t>
      </w:r>
      <w:r>
        <w:rPr>
          <w:sz w:val="28"/>
          <w:vertAlign w:val="subscript"/>
        </w:rPr>
        <w:t xml:space="preserve"> 9 месяцев 2000 года</w:t>
      </w:r>
      <w:r>
        <w:rPr>
          <w:sz w:val="28"/>
        </w:rPr>
        <w:t xml:space="preserve"> = (2986-21,5)/34898,4 =8,5%</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Таким образом, за 2000 год эффективность использования капитала возросла в 1,3 раза. Расчет влияния факторов на изменение уровня рентабельности капитала можно произвести методом абсолютных разниц.</w:t>
      </w:r>
    </w:p>
    <w:p w:rsidR="00402FAF" w:rsidRDefault="00402FAF">
      <w:pPr>
        <w:spacing w:line="360" w:lineRule="auto"/>
        <w:ind w:firstLine="709"/>
        <w:jc w:val="both"/>
        <w:rPr>
          <w:sz w:val="28"/>
        </w:rPr>
      </w:pPr>
    </w:p>
    <w:p w:rsidR="00402FAF" w:rsidRDefault="00402FAF">
      <w:pPr>
        <w:spacing w:line="360" w:lineRule="auto"/>
        <w:ind w:firstLine="709"/>
        <w:jc w:val="right"/>
        <w:rPr>
          <w:sz w:val="28"/>
        </w:rPr>
      </w:pPr>
      <w:r>
        <w:rPr>
          <w:sz w:val="28"/>
        </w:rPr>
        <w:t>Таблица 34.</w:t>
      </w:r>
    </w:p>
    <w:p w:rsidR="00402FAF" w:rsidRDefault="00402FAF">
      <w:pPr>
        <w:spacing w:line="360" w:lineRule="auto"/>
        <w:ind w:firstLine="709"/>
        <w:jc w:val="both"/>
        <w:rPr>
          <w:sz w:val="28"/>
        </w:rPr>
      </w:pPr>
      <w:r>
        <w:rPr>
          <w:sz w:val="28"/>
        </w:rPr>
        <w:t>Показатели эффективности использования капитала.</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64"/>
        <w:gridCol w:w="1531"/>
        <w:gridCol w:w="1531"/>
        <w:gridCol w:w="869"/>
      </w:tblGrid>
      <w:tr w:rsidR="00402FAF">
        <w:trPr>
          <w:cantSplit/>
          <w:trHeight w:val="630"/>
        </w:trPr>
        <w:tc>
          <w:tcPr>
            <w:tcW w:w="5664" w:type="dxa"/>
            <w:vAlign w:val="center"/>
          </w:tcPr>
          <w:p w:rsidR="00402FAF" w:rsidRDefault="00402FAF">
            <w:pPr>
              <w:jc w:val="center"/>
              <w:rPr>
                <w:snapToGrid w:val="0"/>
                <w:color w:val="000000"/>
                <w:sz w:val="28"/>
              </w:rPr>
            </w:pPr>
            <w:r>
              <w:rPr>
                <w:snapToGrid w:val="0"/>
                <w:color w:val="000000"/>
                <w:sz w:val="28"/>
              </w:rPr>
              <w:t>Показатель</w:t>
            </w:r>
          </w:p>
        </w:tc>
        <w:tc>
          <w:tcPr>
            <w:tcW w:w="1531" w:type="dxa"/>
            <w:vAlign w:val="center"/>
          </w:tcPr>
          <w:p w:rsidR="00402FAF" w:rsidRDefault="00402FAF">
            <w:pPr>
              <w:jc w:val="center"/>
              <w:rPr>
                <w:snapToGrid w:val="0"/>
                <w:color w:val="000000"/>
                <w:sz w:val="28"/>
              </w:rPr>
            </w:pPr>
            <w:r>
              <w:rPr>
                <w:snapToGrid w:val="0"/>
                <w:color w:val="000000"/>
                <w:sz w:val="28"/>
              </w:rPr>
              <w:t>6 месяцев 2000 года</w:t>
            </w:r>
          </w:p>
        </w:tc>
        <w:tc>
          <w:tcPr>
            <w:tcW w:w="1531" w:type="dxa"/>
            <w:vAlign w:val="center"/>
          </w:tcPr>
          <w:p w:rsidR="00402FAF" w:rsidRDefault="00402FAF">
            <w:pPr>
              <w:jc w:val="center"/>
              <w:rPr>
                <w:snapToGrid w:val="0"/>
                <w:color w:val="000000"/>
                <w:sz w:val="28"/>
              </w:rPr>
            </w:pPr>
            <w:r>
              <w:rPr>
                <w:snapToGrid w:val="0"/>
                <w:color w:val="000000"/>
                <w:sz w:val="28"/>
              </w:rPr>
              <w:t>9 месяцев 2000 года</w:t>
            </w:r>
          </w:p>
        </w:tc>
        <w:tc>
          <w:tcPr>
            <w:tcW w:w="869" w:type="dxa"/>
            <w:vAlign w:val="center"/>
          </w:tcPr>
          <w:p w:rsidR="00402FAF" w:rsidRDefault="00402FAF">
            <w:pPr>
              <w:jc w:val="center"/>
              <w:rPr>
                <w:snapToGrid w:val="0"/>
                <w:color w:val="000000"/>
                <w:sz w:val="28"/>
              </w:rPr>
            </w:pPr>
            <w:r>
              <w:rPr>
                <w:snapToGrid w:val="0"/>
                <w:color w:val="000000"/>
                <w:sz w:val="28"/>
              </w:rPr>
              <w:t>Отклонение</w:t>
            </w:r>
          </w:p>
        </w:tc>
      </w:tr>
      <w:tr w:rsidR="00402FAF">
        <w:trPr>
          <w:trHeight w:val="293"/>
        </w:trPr>
        <w:tc>
          <w:tcPr>
            <w:tcW w:w="5664" w:type="dxa"/>
            <w:vAlign w:val="center"/>
          </w:tcPr>
          <w:p w:rsidR="00402FAF" w:rsidRDefault="00402FAF">
            <w:pPr>
              <w:spacing w:line="360" w:lineRule="auto"/>
              <w:rPr>
                <w:snapToGrid w:val="0"/>
                <w:color w:val="000000"/>
                <w:sz w:val="28"/>
              </w:rPr>
            </w:pPr>
            <w:r>
              <w:rPr>
                <w:snapToGrid w:val="0"/>
                <w:color w:val="000000"/>
                <w:sz w:val="28"/>
              </w:rPr>
              <w:t>Прибыль предприятия, тыс. грн.</w:t>
            </w:r>
          </w:p>
        </w:tc>
        <w:tc>
          <w:tcPr>
            <w:tcW w:w="1531" w:type="dxa"/>
            <w:vAlign w:val="center"/>
          </w:tcPr>
          <w:p w:rsidR="00402FAF" w:rsidRDefault="00402FAF">
            <w:pPr>
              <w:spacing w:line="360" w:lineRule="auto"/>
              <w:jc w:val="center"/>
              <w:rPr>
                <w:snapToGrid w:val="0"/>
                <w:color w:val="000000"/>
                <w:sz w:val="28"/>
              </w:rPr>
            </w:pPr>
            <w:r>
              <w:rPr>
                <w:snapToGrid w:val="0"/>
                <w:color w:val="000000"/>
                <w:sz w:val="28"/>
              </w:rPr>
              <w:t>2208,7</w:t>
            </w:r>
          </w:p>
        </w:tc>
        <w:tc>
          <w:tcPr>
            <w:tcW w:w="1531" w:type="dxa"/>
            <w:vAlign w:val="center"/>
          </w:tcPr>
          <w:p w:rsidR="00402FAF" w:rsidRDefault="00402FAF">
            <w:pPr>
              <w:spacing w:line="360" w:lineRule="auto"/>
              <w:jc w:val="center"/>
              <w:rPr>
                <w:snapToGrid w:val="0"/>
                <w:color w:val="000000"/>
                <w:sz w:val="28"/>
              </w:rPr>
            </w:pPr>
            <w:r>
              <w:rPr>
                <w:snapToGrid w:val="0"/>
                <w:color w:val="000000"/>
                <w:sz w:val="28"/>
              </w:rPr>
              <w:t>2986,4</w:t>
            </w:r>
          </w:p>
        </w:tc>
        <w:tc>
          <w:tcPr>
            <w:tcW w:w="869" w:type="dxa"/>
            <w:vAlign w:val="center"/>
          </w:tcPr>
          <w:p w:rsidR="00402FAF" w:rsidRDefault="00402FAF">
            <w:pPr>
              <w:spacing w:line="360" w:lineRule="auto"/>
              <w:jc w:val="center"/>
              <w:rPr>
                <w:snapToGrid w:val="0"/>
                <w:color w:val="000000"/>
                <w:sz w:val="28"/>
              </w:rPr>
            </w:pPr>
            <w:r>
              <w:rPr>
                <w:snapToGrid w:val="0"/>
                <w:color w:val="000000"/>
                <w:sz w:val="28"/>
              </w:rPr>
              <w:t>777,7</w:t>
            </w:r>
          </w:p>
        </w:tc>
      </w:tr>
      <w:tr w:rsidR="00402FAF">
        <w:trPr>
          <w:trHeight w:val="293"/>
        </w:trPr>
        <w:tc>
          <w:tcPr>
            <w:tcW w:w="5664" w:type="dxa"/>
            <w:vAlign w:val="center"/>
          </w:tcPr>
          <w:p w:rsidR="00402FAF" w:rsidRDefault="00402FAF">
            <w:pPr>
              <w:spacing w:line="360" w:lineRule="auto"/>
              <w:rPr>
                <w:snapToGrid w:val="0"/>
                <w:color w:val="000000"/>
                <w:sz w:val="28"/>
              </w:rPr>
            </w:pPr>
            <w:r>
              <w:rPr>
                <w:snapToGrid w:val="0"/>
                <w:color w:val="000000"/>
                <w:sz w:val="28"/>
              </w:rPr>
              <w:t>Выручка от реализации, тыс. грн.</w:t>
            </w:r>
          </w:p>
        </w:tc>
        <w:tc>
          <w:tcPr>
            <w:tcW w:w="1531" w:type="dxa"/>
            <w:vAlign w:val="center"/>
          </w:tcPr>
          <w:p w:rsidR="00402FAF" w:rsidRDefault="00402FAF">
            <w:pPr>
              <w:spacing w:line="360" w:lineRule="auto"/>
              <w:jc w:val="center"/>
              <w:rPr>
                <w:snapToGrid w:val="0"/>
                <w:color w:val="000000"/>
                <w:sz w:val="28"/>
              </w:rPr>
            </w:pPr>
            <w:r>
              <w:rPr>
                <w:snapToGrid w:val="0"/>
                <w:color w:val="000000"/>
                <w:sz w:val="28"/>
              </w:rPr>
              <w:t>4384,4</w:t>
            </w:r>
          </w:p>
        </w:tc>
        <w:tc>
          <w:tcPr>
            <w:tcW w:w="1531" w:type="dxa"/>
            <w:vAlign w:val="center"/>
          </w:tcPr>
          <w:p w:rsidR="00402FAF" w:rsidRDefault="00402FAF">
            <w:pPr>
              <w:spacing w:line="360" w:lineRule="auto"/>
              <w:jc w:val="center"/>
              <w:rPr>
                <w:snapToGrid w:val="0"/>
                <w:color w:val="000000"/>
                <w:sz w:val="28"/>
              </w:rPr>
            </w:pPr>
            <w:r>
              <w:rPr>
                <w:snapToGrid w:val="0"/>
                <w:color w:val="000000"/>
                <w:sz w:val="28"/>
              </w:rPr>
              <w:t>6754,8</w:t>
            </w:r>
          </w:p>
        </w:tc>
        <w:tc>
          <w:tcPr>
            <w:tcW w:w="869" w:type="dxa"/>
            <w:vAlign w:val="center"/>
          </w:tcPr>
          <w:p w:rsidR="00402FAF" w:rsidRDefault="00402FAF">
            <w:pPr>
              <w:spacing w:line="360" w:lineRule="auto"/>
              <w:jc w:val="center"/>
              <w:rPr>
                <w:snapToGrid w:val="0"/>
                <w:color w:val="000000"/>
                <w:sz w:val="28"/>
              </w:rPr>
            </w:pPr>
            <w:r>
              <w:rPr>
                <w:snapToGrid w:val="0"/>
                <w:color w:val="000000"/>
                <w:sz w:val="28"/>
              </w:rPr>
              <w:t>2370,4</w:t>
            </w:r>
          </w:p>
        </w:tc>
      </w:tr>
      <w:tr w:rsidR="00402FAF">
        <w:trPr>
          <w:trHeight w:val="293"/>
        </w:trPr>
        <w:tc>
          <w:tcPr>
            <w:tcW w:w="5664" w:type="dxa"/>
            <w:vAlign w:val="center"/>
          </w:tcPr>
          <w:p w:rsidR="00402FAF" w:rsidRDefault="00402FAF">
            <w:pPr>
              <w:spacing w:line="360" w:lineRule="auto"/>
              <w:rPr>
                <w:snapToGrid w:val="0"/>
                <w:color w:val="000000"/>
                <w:sz w:val="28"/>
              </w:rPr>
            </w:pPr>
            <w:r>
              <w:rPr>
                <w:snapToGrid w:val="0"/>
                <w:color w:val="000000"/>
                <w:sz w:val="28"/>
              </w:rPr>
              <w:t>Средняя сумма капитала, тыс. грн.</w:t>
            </w:r>
          </w:p>
        </w:tc>
        <w:tc>
          <w:tcPr>
            <w:tcW w:w="1531" w:type="dxa"/>
            <w:vAlign w:val="center"/>
          </w:tcPr>
          <w:p w:rsidR="00402FAF" w:rsidRDefault="00402FAF">
            <w:pPr>
              <w:spacing w:line="360" w:lineRule="auto"/>
              <w:jc w:val="center"/>
              <w:rPr>
                <w:snapToGrid w:val="0"/>
                <w:color w:val="000000"/>
                <w:sz w:val="28"/>
              </w:rPr>
            </w:pPr>
            <w:r>
              <w:rPr>
                <w:snapToGrid w:val="0"/>
                <w:color w:val="000000"/>
                <w:sz w:val="28"/>
              </w:rPr>
              <w:t>34387,5</w:t>
            </w:r>
          </w:p>
        </w:tc>
        <w:tc>
          <w:tcPr>
            <w:tcW w:w="1531" w:type="dxa"/>
            <w:vAlign w:val="center"/>
          </w:tcPr>
          <w:p w:rsidR="00402FAF" w:rsidRDefault="00402FAF">
            <w:pPr>
              <w:spacing w:line="360" w:lineRule="auto"/>
              <w:jc w:val="center"/>
              <w:rPr>
                <w:snapToGrid w:val="0"/>
                <w:color w:val="000000"/>
                <w:sz w:val="28"/>
              </w:rPr>
            </w:pPr>
            <w:r>
              <w:rPr>
                <w:snapToGrid w:val="0"/>
                <w:color w:val="000000"/>
                <w:sz w:val="28"/>
              </w:rPr>
              <w:t>34898,4</w:t>
            </w:r>
          </w:p>
        </w:tc>
        <w:tc>
          <w:tcPr>
            <w:tcW w:w="869" w:type="dxa"/>
            <w:vAlign w:val="center"/>
          </w:tcPr>
          <w:p w:rsidR="00402FAF" w:rsidRDefault="00402FAF">
            <w:pPr>
              <w:spacing w:line="360" w:lineRule="auto"/>
              <w:jc w:val="center"/>
              <w:rPr>
                <w:snapToGrid w:val="0"/>
                <w:color w:val="000000"/>
                <w:sz w:val="28"/>
              </w:rPr>
            </w:pPr>
            <w:r>
              <w:rPr>
                <w:snapToGrid w:val="0"/>
                <w:color w:val="000000"/>
                <w:sz w:val="28"/>
              </w:rPr>
              <w:t>510,9</w:t>
            </w:r>
          </w:p>
        </w:tc>
      </w:tr>
      <w:tr w:rsidR="00402FAF">
        <w:trPr>
          <w:trHeight w:val="293"/>
        </w:trPr>
        <w:tc>
          <w:tcPr>
            <w:tcW w:w="5664" w:type="dxa"/>
            <w:vAlign w:val="center"/>
          </w:tcPr>
          <w:p w:rsidR="00402FAF" w:rsidRDefault="00402FAF">
            <w:pPr>
              <w:spacing w:line="360" w:lineRule="auto"/>
              <w:rPr>
                <w:snapToGrid w:val="0"/>
                <w:color w:val="000000"/>
                <w:sz w:val="28"/>
              </w:rPr>
            </w:pPr>
            <w:r>
              <w:rPr>
                <w:snapToGrid w:val="0"/>
                <w:color w:val="000000"/>
                <w:sz w:val="28"/>
              </w:rPr>
              <w:t>Рентабельность капитала, %</w:t>
            </w:r>
          </w:p>
        </w:tc>
        <w:tc>
          <w:tcPr>
            <w:tcW w:w="1531" w:type="dxa"/>
            <w:vAlign w:val="center"/>
          </w:tcPr>
          <w:p w:rsidR="00402FAF" w:rsidRDefault="00402FAF">
            <w:pPr>
              <w:spacing w:line="360" w:lineRule="auto"/>
              <w:jc w:val="center"/>
              <w:rPr>
                <w:snapToGrid w:val="0"/>
                <w:color w:val="000000"/>
                <w:sz w:val="28"/>
              </w:rPr>
            </w:pPr>
            <w:r>
              <w:rPr>
                <w:snapToGrid w:val="0"/>
                <w:color w:val="000000"/>
                <w:sz w:val="28"/>
              </w:rPr>
              <w:t>6,4</w:t>
            </w:r>
          </w:p>
        </w:tc>
        <w:tc>
          <w:tcPr>
            <w:tcW w:w="1531" w:type="dxa"/>
            <w:vAlign w:val="center"/>
          </w:tcPr>
          <w:p w:rsidR="00402FAF" w:rsidRDefault="00402FAF">
            <w:pPr>
              <w:spacing w:line="360" w:lineRule="auto"/>
              <w:jc w:val="center"/>
              <w:rPr>
                <w:snapToGrid w:val="0"/>
                <w:color w:val="000000"/>
                <w:sz w:val="28"/>
              </w:rPr>
            </w:pPr>
            <w:r>
              <w:rPr>
                <w:snapToGrid w:val="0"/>
                <w:color w:val="000000"/>
                <w:sz w:val="28"/>
              </w:rPr>
              <w:t>8,5</w:t>
            </w:r>
          </w:p>
        </w:tc>
        <w:tc>
          <w:tcPr>
            <w:tcW w:w="869" w:type="dxa"/>
            <w:vAlign w:val="center"/>
          </w:tcPr>
          <w:p w:rsidR="00402FAF" w:rsidRDefault="00402FAF">
            <w:pPr>
              <w:spacing w:line="360" w:lineRule="auto"/>
              <w:jc w:val="center"/>
              <w:rPr>
                <w:snapToGrid w:val="0"/>
                <w:color w:val="000000"/>
                <w:sz w:val="28"/>
              </w:rPr>
            </w:pPr>
            <w:r>
              <w:rPr>
                <w:snapToGrid w:val="0"/>
                <w:color w:val="000000"/>
                <w:sz w:val="28"/>
              </w:rPr>
              <w:t>2,1</w:t>
            </w:r>
          </w:p>
        </w:tc>
      </w:tr>
      <w:tr w:rsidR="00402FAF">
        <w:trPr>
          <w:trHeight w:val="293"/>
        </w:trPr>
        <w:tc>
          <w:tcPr>
            <w:tcW w:w="5664" w:type="dxa"/>
            <w:vAlign w:val="center"/>
          </w:tcPr>
          <w:p w:rsidR="00402FAF" w:rsidRDefault="00402FAF">
            <w:pPr>
              <w:spacing w:line="360" w:lineRule="auto"/>
              <w:rPr>
                <w:snapToGrid w:val="0"/>
                <w:color w:val="000000"/>
                <w:sz w:val="28"/>
              </w:rPr>
            </w:pPr>
            <w:r>
              <w:rPr>
                <w:snapToGrid w:val="0"/>
                <w:color w:val="000000"/>
                <w:sz w:val="28"/>
              </w:rPr>
              <w:t>Рентабельность реализации, %</w:t>
            </w:r>
          </w:p>
        </w:tc>
        <w:tc>
          <w:tcPr>
            <w:tcW w:w="1531" w:type="dxa"/>
            <w:vAlign w:val="center"/>
          </w:tcPr>
          <w:p w:rsidR="00402FAF" w:rsidRDefault="00402FAF">
            <w:pPr>
              <w:spacing w:line="360" w:lineRule="auto"/>
              <w:jc w:val="center"/>
              <w:rPr>
                <w:snapToGrid w:val="0"/>
                <w:color w:val="000000"/>
                <w:sz w:val="28"/>
              </w:rPr>
            </w:pPr>
            <w:r>
              <w:rPr>
                <w:snapToGrid w:val="0"/>
                <w:color w:val="000000"/>
                <w:sz w:val="28"/>
              </w:rPr>
              <w:t>105</w:t>
            </w:r>
          </w:p>
        </w:tc>
        <w:tc>
          <w:tcPr>
            <w:tcW w:w="1531" w:type="dxa"/>
            <w:vAlign w:val="center"/>
          </w:tcPr>
          <w:p w:rsidR="00402FAF" w:rsidRDefault="00402FAF">
            <w:pPr>
              <w:spacing w:line="360" w:lineRule="auto"/>
              <w:jc w:val="center"/>
              <w:rPr>
                <w:snapToGrid w:val="0"/>
                <w:color w:val="000000"/>
                <w:sz w:val="28"/>
              </w:rPr>
            </w:pPr>
            <w:r>
              <w:rPr>
                <w:snapToGrid w:val="0"/>
                <w:color w:val="000000"/>
                <w:sz w:val="28"/>
              </w:rPr>
              <w:t>81</w:t>
            </w:r>
          </w:p>
        </w:tc>
        <w:tc>
          <w:tcPr>
            <w:tcW w:w="869" w:type="dxa"/>
            <w:vAlign w:val="center"/>
          </w:tcPr>
          <w:p w:rsidR="00402FAF" w:rsidRDefault="00402FAF">
            <w:pPr>
              <w:spacing w:line="360" w:lineRule="auto"/>
              <w:jc w:val="center"/>
              <w:rPr>
                <w:snapToGrid w:val="0"/>
                <w:color w:val="000000"/>
                <w:sz w:val="28"/>
              </w:rPr>
            </w:pPr>
            <w:r>
              <w:rPr>
                <w:snapToGrid w:val="0"/>
                <w:color w:val="000000"/>
                <w:sz w:val="28"/>
              </w:rPr>
              <w:t>-24</w:t>
            </w:r>
          </w:p>
        </w:tc>
      </w:tr>
      <w:tr w:rsidR="00402FAF">
        <w:trPr>
          <w:trHeight w:val="307"/>
        </w:trPr>
        <w:tc>
          <w:tcPr>
            <w:tcW w:w="5664" w:type="dxa"/>
            <w:vAlign w:val="center"/>
          </w:tcPr>
          <w:p w:rsidR="00402FAF" w:rsidRDefault="00402FAF">
            <w:pPr>
              <w:spacing w:line="360" w:lineRule="auto"/>
              <w:rPr>
                <w:snapToGrid w:val="0"/>
                <w:color w:val="000000"/>
                <w:sz w:val="28"/>
              </w:rPr>
            </w:pPr>
            <w:r>
              <w:rPr>
                <w:snapToGrid w:val="0"/>
                <w:color w:val="000000"/>
                <w:sz w:val="28"/>
              </w:rPr>
              <w:t>Коэффициент оборачиваемости капитала</w:t>
            </w:r>
          </w:p>
        </w:tc>
        <w:tc>
          <w:tcPr>
            <w:tcW w:w="1531" w:type="dxa"/>
            <w:vAlign w:val="center"/>
          </w:tcPr>
          <w:p w:rsidR="00402FAF" w:rsidRDefault="00402FAF">
            <w:pPr>
              <w:spacing w:line="360" w:lineRule="auto"/>
              <w:jc w:val="center"/>
              <w:rPr>
                <w:snapToGrid w:val="0"/>
                <w:color w:val="000000"/>
                <w:sz w:val="28"/>
              </w:rPr>
            </w:pPr>
            <w:r>
              <w:rPr>
                <w:snapToGrid w:val="0"/>
                <w:color w:val="000000"/>
                <w:sz w:val="28"/>
              </w:rPr>
              <w:t>0,13</w:t>
            </w:r>
          </w:p>
        </w:tc>
        <w:tc>
          <w:tcPr>
            <w:tcW w:w="1531" w:type="dxa"/>
            <w:vAlign w:val="center"/>
          </w:tcPr>
          <w:p w:rsidR="00402FAF" w:rsidRDefault="00402FAF">
            <w:pPr>
              <w:spacing w:line="360" w:lineRule="auto"/>
              <w:jc w:val="center"/>
              <w:rPr>
                <w:snapToGrid w:val="0"/>
                <w:color w:val="000000"/>
                <w:sz w:val="28"/>
              </w:rPr>
            </w:pPr>
            <w:r>
              <w:rPr>
                <w:snapToGrid w:val="0"/>
                <w:color w:val="000000"/>
                <w:sz w:val="28"/>
              </w:rPr>
              <w:t>0,19</w:t>
            </w:r>
          </w:p>
        </w:tc>
        <w:tc>
          <w:tcPr>
            <w:tcW w:w="869" w:type="dxa"/>
            <w:vAlign w:val="center"/>
          </w:tcPr>
          <w:p w:rsidR="00402FAF" w:rsidRDefault="00402FAF">
            <w:pPr>
              <w:spacing w:line="360" w:lineRule="auto"/>
              <w:jc w:val="center"/>
              <w:rPr>
                <w:snapToGrid w:val="0"/>
                <w:color w:val="000000"/>
                <w:sz w:val="28"/>
              </w:rPr>
            </w:pPr>
            <w:r>
              <w:rPr>
                <w:snapToGrid w:val="0"/>
                <w:color w:val="000000"/>
                <w:sz w:val="28"/>
              </w:rPr>
              <w:t>0,06</w:t>
            </w:r>
          </w:p>
        </w:tc>
      </w:tr>
      <w:tr w:rsidR="00402FAF">
        <w:trPr>
          <w:cantSplit/>
          <w:trHeight w:val="293"/>
        </w:trPr>
        <w:tc>
          <w:tcPr>
            <w:tcW w:w="9595" w:type="dxa"/>
            <w:gridSpan w:val="4"/>
            <w:vAlign w:val="center"/>
          </w:tcPr>
          <w:p w:rsidR="00402FAF" w:rsidRDefault="00402FAF">
            <w:pPr>
              <w:spacing w:line="360" w:lineRule="auto"/>
              <w:rPr>
                <w:snapToGrid w:val="0"/>
                <w:color w:val="000000"/>
                <w:sz w:val="28"/>
              </w:rPr>
            </w:pPr>
            <w:r>
              <w:rPr>
                <w:snapToGrid w:val="0"/>
                <w:color w:val="000000"/>
                <w:sz w:val="28"/>
              </w:rPr>
              <w:t>Изменение рентабельности капитала за счет:</w:t>
            </w:r>
          </w:p>
        </w:tc>
      </w:tr>
      <w:tr w:rsidR="003250A4" w:rsidTr="003250A4">
        <w:trPr>
          <w:trHeight w:val="293"/>
        </w:trPr>
        <w:tc>
          <w:tcPr>
            <w:tcW w:w="5664" w:type="dxa"/>
            <w:vAlign w:val="center"/>
          </w:tcPr>
          <w:p w:rsidR="00402FAF" w:rsidRDefault="00402FAF">
            <w:pPr>
              <w:spacing w:line="360" w:lineRule="auto"/>
              <w:rPr>
                <w:snapToGrid w:val="0"/>
                <w:color w:val="000000"/>
                <w:sz w:val="28"/>
              </w:rPr>
            </w:pPr>
            <w:r>
              <w:rPr>
                <w:snapToGrid w:val="0"/>
                <w:color w:val="000000"/>
                <w:sz w:val="28"/>
              </w:rPr>
              <w:t xml:space="preserve">Рентабельности продаж </w:t>
            </w:r>
          </w:p>
        </w:tc>
        <w:tc>
          <w:tcPr>
            <w:tcW w:w="3931" w:type="dxa"/>
            <w:gridSpan w:val="3"/>
            <w:vAlign w:val="center"/>
          </w:tcPr>
          <w:p w:rsidR="00402FAF" w:rsidRDefault="00402FAF">
            <w:pPr>
              <w:spacing w:line="360" w:lineRule="auto"/>
              <w:rPr>
                <w:snapToGrid w:val="0"/>
                <w:color w:val="000000"/>
                <w:sz w:val="28"/>
              </w:rPr>
            </w:pPr>
            <w:r>
              <w:rPr>
                <w:snapToGrid w:val="0"/>
                <w:color w:val="000000"/>
                <w:sz w:val="28"/>
              </w:rPr>
              <w:t>(81 - 105) * 0,13 = -3,06</w:t>
            </w:r>
          </w:p>
        </w:tc>
      </w:tr>
      <w:tr w:rsidR="003250A4" w:rsidTr="003250A4">
        <w:trPr>
          <w:trHeight w:val="293"/>
        </w:trPr>
        <w:tc>
          <w:tcPr>
            <w:tcW w:w="5664" w:type="dxa"/>
            <w:vAlign w:val="center"/>
          </w:tcPr>
          <w:p w:rsidR="00402FAF" w:rsidRDefault="00402FAF">
            <w:pPr>
              <w:spacing w:line="360" w:lineRule="auto"/>
              <w:rPr>
                <w:snapToGrid w:val="0"/>
                <w:color w:val="000000"/>
                <w:sz w:val="28"/>
              </w:rPr>
            </w:pPr>
            <w:r>
              <w:rPr>
                <w:snapToGrid w:val="0"/>
                <w:color w:val="000000"/>
                <w:sz w:val="28"/>
              </w:rPr>
              <w:t>Коэффициента оборачиваемости</w:t>
            </w:r>
          </w:p>
        </w:tc>
        <w:tc>
          <w:tcPr>
            <w:tcW w:w="3931" w:type="dxa"/>
            <w:gridSpan w:val="3"/>
            <w:vAlign w:val="center"/>
          </w:tcPr>
          <w:p w:rsidR="00402FAF" w:rsidRDefault="00402FAF">
            <w:pPr>
              <w:spacing w:line="360" w:lineRule="auto"/>
              <w:rPr>
                <w:snapToGrid w:val="0"/>
                <w:color w:val="000000"/>
                <w:sz w:val="28"/>
              </w:rPr>
            </w:pPr>
            <w:r>
              <w:rPr>
                <w:snapToGrid w:val="0"/>
                <w:color w:val="000000"/>
                <w:sz w:val="28"/>
              </w:rPr>
              <w:t>(0,19 - 0,13) * 81 = 5,35</w:t>
            </w:r>
          </w:p>
        </w:tc>
      </w:tr>
      <w:tr w:rsidR="00402FAF">
        <w:trPr>
          <w:trHeight w:val="307"/>
        </w:trPr>
        <w:tc>
          <w:tcPr>
            <w:tcW w:w="5664" w:type="dxa"/>
            <w:vAlign w:val="center"/>
          </w:tcPr>
          <w:p w:rsidR="00402FAF" w:rsidRDefault="00402FAF">
            <w:pPr>
              <w:spacing w:line="360" w:lineRule="auto"/>
              <w:jc w:val="right"/>
              <w:rPr>
                <w:snapToGrid w:val="0"/>
                <w:color w:val="000000"/>
                <w:sz w:val="28"/>
              </w:rPr>
            </w:pPr>
            <w:r>
              <w:rPr>
                <w:snapToGrid w:val="0"/>
                <w:color w:val="000000"/>
                <w:sz w:val="28"/>
              </w:rPr>
              <w:t>ВСЕГО</w:t>
            </w:r>
          </w:p>
        </w:tc>
        <w:tc>
          <w:tcPr>
            <w:tcW w:w="1531" w:type="dxa"/>
            <w:vAlign w:val="center"/>
          </w:tcPr>
          <w:p w:rsidR="00402FAF" w:rsidRDefault="00402FAF">
            <w:pPr>
              <w:spacing w:line="360" w:lineRule="auto"/>
              <w:jc w:val="right"/>
              <w:rPr>
                <w:snapToGrid w:val="0"/>
                <w:color w:val="000000"/>
                <w:sz w:val="28"/>
              </w:rPr>
            </w:pPr>
          </w:p>
        </w:tc>
        <w:tc>
          <w:tcPr>
            <w:tcW w:w="1531" w:type="dxa"/>
            <w:vAlign w:val="center"/>
          </w:tcPr>
          <w:p w:rsidR="00402FAF" w:rsidRDefault="00402FAF">
            <w:pPr>
              <w:spacing w:line="360" w:lineRule="auto"/>
              <w:jc w:val="right"/>
              <w:rPr>
                <w:snapToGrid w:val="0"/>
                <w:color w:val="000000"/>
                <w:sz w:val="28"/>
              </w:rPr>
            </w:pPr>
          </w:p>
        </w:tc>
        <w:tc>
          <w:tcPr>
            <w:tcW w:w="869" w:type="dxa"/>
            <w:vAlign w:val="center"/>
          </w:tcPr>
          <w:p w:rsidR="00402FAF" w:rsidRDefault="00402FAF">
            <w:pPr>
              <w:spacing w:line="360" w:lineRule="auto"/>
              <w:jc w:val="center"/>
              <w:rPr>
                <w:snapToGrid w:val="0"/>
                <w:color w:val="000000"/>
                <w:sz w:val="28"/>
              </w:rPr>
            </w:pPr>
            <w:r>
              <w:rPr>
                <w:snapToGrid w:val="0"/>
                <w:color w:val="000000"/>
                <w:sz w:val="28"/>
              </w:rPr>
              <w:t>8,41</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Данные таблицы показывают, что отдача (рентабельность) капитала за отчетный период повысилась на 2,1% и в основном за счет ускорения его оборачиваемости. В результате изменения уровня рентабельности реализации она уменьшилась в анализируемом периоде на 8,41%.</w:t>
      </w:r>
    </w:p>
    <w:p w:rsidR="00402FAF" w:rsidRDefault="00402FAF">
      <w:pPr>
        <w:spacing w:line="360" w:lineRule="auto"/>
        <w:ind w:firstLine="709"/>
        <w:jc w:val="both"/>
        <w:rPr>
          <w:sz w:val="28"/>
        </w:rPr>
      </w:pPr>
      <w:r>
        <w:rPr>
          <w:sz w:val="28"/>
        </w:rPr>
        <w:t>Поскольку оборачиваемость капитала тесно связана с его отдачей и является одним из важнейших показателей, характеризующих интенсивность использования средств предприятием и его деловую активность, необходимо изучить показатели оборачиваемости капитала.</w:t>
      </w:r>
    </w:p>
    <w:p w:rsidR="00402FAF" w:rsidRDefault="00402FAF">
      <w:pPr>
        <w:spacing w:line="360" w:lineRule="auto"/>
        <w:ind w:firstLine="709"/>
        <w:jc w:val="both"/>
        <w:rPr>
          <w:sz w:val="28"/>
        </w:rPr>
      </w:pPr>
      <w:r>
        <w:rPr>
          <w:sz w:val="28"/>
        </w:rPr>
        <w:t>Коэффициент оборачиваемости капитала рассчитывается как отклонение выручки от реализации продукции к среднегодовой стоимости капитала.</w:t>
      </w:r>
    </w:p>
    <w:p w:rsidR="00402FAF" w:rsidRDefault="00402FAF">
      <w:pPr>
        <w:spacing w:line="360" w:lineRule="auto"/>
        <w:ind w:firstLine="709"/>
        <w:jc w:val="both"/>
        <w:rPr>
          <w:sz w:val="28"/>
        </w:rPr>
      </w:pPr>
      <w:r>
        <w:rPr>
          <w:sz w:val="28"/>
        </w:rPr>
        <w:t xml:space="preserve"> </w:t>
      </w:r>
    </w:p>
    <w:p w:rsidR="00402FAF" w:rsidRDefault="00402FAF">
      <w:pPr>
        <w:spacing w:line="360" w:lineRule="auto"/>
        <w:ind w:firstLine="709"/>
        <w:jc w:val="both"/>
        <w:rPr>
          <w:sz w:val="28"/>
        </w:rPr>
      </w:pPr>
      <w:r>
        <w:rPr>
          <w:sz w:val="28"/>
        </w:rPr>
        <w:t>К</w:t>
      </w:r>
      <w:r>
        <w:rPr>
          <w:sz w:val="28"/>
          <w:vertAlign w:val="subscript"/>
        </w:rPr>
        <w:t xml:space="preserve">ОБ 6 месяцев 2000 года </w:t>
      </w:r>
      <w:r>
        <w:rPr>
          <w:sz w:val="28"/>
        </w:rPr>
        <w:t>= 4384,4/ 34387,5 = 0,128</w:t>
      </w:r>
    </w:p>
    <w:p w:rsidR="00402FAF" w:rsidRDefault="00402FAF">
      <w:pPr>
        <w:spacing w:line="360" w:lineRule="auto"/>
        <w:ind w:firstLine="709"/>
        <w:jc w:val="both"/>
        <w:rPr>
          <w:sz w:val="28"/>
        </w:rPr>
      </w:pPr>
      <w:r>
        <w:rPr>
          <w:sz w:val="28"/>
        </w:rPr>
        <w:t>К</w:t>
      </w:r>
      <w:r>
        <w:rPr>
          <w:sz w:val="28"/>
          <w:vertAlign w:val="subscript"/>
        </w:rPr>
        <w:t xml:space="preserve">ОБ 9 месяцев 2000 года </w:t>
      </w:r>
      <w:r>
        <w:rPr>
          <w:sz w:val="28"/>
        </w:rPr>
        <w:t>= 6754,8/ 34898,4 = 0,194</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Продолжительность одного оборота рассчитывается как отношение количества календарных дней в анализируемом периоде к коэффициенту оборачиваемости в нем.</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 xml:space="preserve">П </w:t>
      </w:r>
      <w:r>
        <w:rPr>
          <w:sz w:val="28"/>
          <w:vertAlign w:val="subscript"/>
        </w:rPr>
        <w:t xml:space="preserve">ОБ 6 месяцев 2000 года </w:t>
      </w:r>
      <w:r>
        <w:rPr>
          <w:sz w:val="28"/>
        </w:rPr>
        <w:t>= 180/0,128= 1406,25</w:t>
      </w:r>
    </w:p>
    <w:p w:rsidR="00402FAF" w:rsidRDefault="00402FAF">
      <w:pPr>
        <w:spacing w:line="360" w:lineRule="auto"/>
        <w:ind w:firstLine="709"/>
        <w:jc w:val="both"/>
        <w:rPr>
          <w:sz w:val="28"/>
        </w:rPr>
      </w:pPr>
      <w:r>
        <w:rPr>
          <w:sz w:val="28"/>
        </w:rPr>
        <w:t xml:space="preserve">П </w:t>
      </w:r>
      <w:r>
        <w:rPr>
          <w:sz w:val="28"/>
          <w:vertAlign w:val="subscript"/>
        </w:rPr>
        <w:t xml:space="preserve">ОБ 9 месяцев 2000 года </w:t>
      </w:r>
      <w:r>
        <w:rPr>
          <w:sz w:val="28"/>
        </w:rPr>
        <w:t>= 270/0,194= 1391,75</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Таким образом, по сравнению с 6 месяцами 2000 года оборачиваемость капитала ускорилась в 1,01 раза (уменьшился период оборачиваемости на 14,5 дней) в основном за счет повышения эффективности использования капитала.</w:t>
      </w:r>
    </w:p>
    <w:p w:rsidR="00402FAF" w:rsidRDefault="00402FAF">
      <w:pPr>
        <w:spacing w:line="360" w:lineRule="auto"/>
        <w:ind w:firstLine="709"/>
        <w:jc w:val="both"/>
        <w:rPr>
          <w:sz w:val="28"/>
        </w:rPr>
      </w:pPr>
      <w:r>
        <w:rPr>
          <w:sz w:val="28"/>
        </w:rPr>
        <w:t>Увеличение суммы прибыли за счет изменения коэффициента оборачиваемости можно рассчитать умножением прироста коэффициента оборачиваемости на фактический коэффициент рентабельности и среднегодовую сумму капитала.</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ΔП = (0,194-0,128) * 0,085 * 34898,4 = 195,78</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Ускорение оборачиваемости капитала в анализируемом году обеспечило прирост прибыли на сумму 195,78 тыс. грн.</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Анализ платежеспособности и ликвидности предприятия.</w:t>
      </w:r>
    </w:p>
    <w:p w:rsidR="00402FAF" w:rsidRDefault="00402FAF">
      <w:pPr>
        <w:spacing w:line="360" w:lineRule="auto"/>
        <w:ind w:firstLine="709"/>
        <w:jc w:val="both"/>
        <w:rPr>
          <w:sz w:val="28"/>
        </w:rPr>
      </w:pPr>
      <w:r>
        <w:rPr>
          <w:sz w:val="28"/>
        </w:rPr>
        <w:t>Одним из показателей, характеризующих финансовое состояние предприятия, является его платежеспособность, т.е. возможность наличными денежными ресурсами своевременно погасить свои платежные обязательства. Оценка платежеспособности осуществляется на основе характеристики ликвидности текущих активов, т.е. времени, необходимого для превращения их в денежную наличность.</w:t>
      </w:r>
    </w:p>
    <w:p w:rsidR="00402FAF" w:rsidRDefault="00402FAF">
      <w:pPr>
        <w:spacing w:line="360" w:lineRule="auto"/>
        <w:ind w:firstLine="709"/>
        <w:jc w:val="right"/>
        <w:rPr>
          <w:sz w:val="28"/>
        </w:rPr>
      </w:pPr>
      <w:r>
        <w:rPr>
          <w:sz w:val="28"/>
        </w:rPr>
        <w:t>Таблица 35.</w:t>
      </w:r>
    </w:p>
    <w:p w:rsidR="00402FAF" w:rsidRDefault="00402FAF">
      <w:pPr>
        <w:pStyle w:val="25"/>
      </w:pPr>
      <w:r>
        <w:t>Группировка текущих активов ОАО «Крымпродмаш» по степени ликвидности за 2000 год.</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25"/>
        <w:gridCol w:w="1559"/>
        <w:gridCol w:w="1843"/>
        <w:gridCol w:w="1842"/>
      </w:tblGrid>
      <w:tr w:rsidR="00402FAF">
        <w:trPr>
          <w:cantSplit/>
          <w:trHeight w:val="630"/>
        </w:trPr>
        <w:tc>
          <w:tcPr>
            <w:tcW w:w="4425" w:type="dxa"/>
            <w:vAlign w:val="center"/>
          </w:tcPr>
          <w:p w:rsidR="00402FAF" w:rsidRDefault="00402FAF">
            <w:pPr>
              <w:jc w:val="center"/>
              <w:rPr>
                <w:snapToGrid w:val="0"/>
                <w:color w:val="000000"/>
                <w:sz w:val="28"/>
              </w:rPr>
            </w:pPr>
            <w:r>
              <w:rPr>
                <w:snapToGrid w:val="0"/>
                <w:color w:val="000000"/>
                <w:sz w:val="28"/>
              </w:rPr>
              <w:t>Текущие активы</w:t>
            </w:r>
          </w:p>
        </w:tc>
        <w:tc>
          <w:tcPr>
            <w:tcW w:w="1559" w:type="dxa"/>
            <w:vAlign w:val="center"/>
          </w:tcPr>
          <w:p w:rsidR="00402FAF" w:rsidRDefault="00402FAF">
            <w:pPr>
              <w:jc w:val="center"/>
              <w:rPr>
                <w:snapToGrid w:val="0"/>
                <w:color w:val="000000"/>
                <w:sz w:val="28"/>
              </w:rPr>
            </w:pPr>
            <w:r>
              <w:rPr>
                <w:snapToGrid w:val="0"/>
                <w:color w:val="000000"/>
                <w:sz w:val="28"/>
              </w:rPr>
              <w:t>6 месяцев 2000 года</w:t>
            </w:r>
          </w:p>
        </w:tc>
        <w:tc>
          <w:tcPr>
            <w:tcW w:w="1843" w:type="dxa"/>
            <w:vAlign w:val="center"/>
          </w:tcPr>
          <w:p w:rsidR="00402FAF" w:rsidRDefault="00402FAF">
            <w:pPr>
              <w:jc w:val="center"/>
              <w:rPr>
                <w:snapToGrid w:val="0"/>
                <w:color w:val="000000"/>
                <w:sz w:val="28"/>
              </w:rPr>
            </w:pPr>
            <w:r>
              <w:rPr>
                <w:snapToGrid w:val="0"/>
                <w:color w:val="000000"/>
                <w:sz w:val="28"/>
              </w:rPr>
              <w:t>9 месяцев 2000 года</w:t>
            </w:r>
          </w:p>
        </w:tc>
        <w:tc>
          <w:tcPr>
            <w:tcW w:w="1842" w:type="dxa"/>
            <w:vAlign w:val="center"/>
          </w:tcPr>
          <w:p w:rsidR="00402FAF" w:rsidRDefault="00402FAF">
            <w:pPr>
              <w:jc w:val="center"/>
              <w:rPr>
                <w:snapToGrid w:val="0"/>
                <w:color w:val="000000"/>
                <w:sz w:val="28"/>
              </w:rPr>
            </w:pPr>
            <w:r>
              <w:rPr>
                <w:snapToGrid w:val="0"/>
                <w:color w:val="000000"/>
                <w:sz w:val="28"/>
              </w:rPr>
              <w:t>Отклонения</w:t>
            </w:r>
          </w:p>
        </w:tc>
      </w:tr>
      <w:tr w:rsidR="00402FAF">
        <w:trPr>
          <w:trHeight w:val="293"/>
        </w:trPr>
        <w:tc>
          <w:tcPr>
            <w:tcW w:w="4425" w:type="dxa"/>
            <w:vAlign w:val="center"/>
          </w:tcPr>
          <w:p w:rsidR="00402FAF" w:rsidRDefault="00402FAF">
            <w:pPr>
              <w:spacing w:line="360" w:lineRule="auto"/>
              <w:rPr>
                <w:snapToGrid w:val="0"/>
                <w:color w:val="000000"/>
                <w:sz w:val="28"/>
              </w:rPr>
            </w:pPr>
            <w:r>
              <w:rPr>
                <w:snapToGrid w:val="0"/>
                <w:color w:val="000000"/>
                <w:sz w:val="28"/>
              </w:rPr>
              <w:t>1. Денежные средства</w:t>
            </w:r>
          </w:p>
        </w:tc>
        <w:tc>
          <w:tcPr>
            <w:tcW w:w="1559" w:type="dxa"/>
            <w:vAlign w:val="center"/>
          </w:tcPr>
          <w:p w:rsidR="00402FAF" w:rsidRDefault="00402FAF">
            <w:pPr>
              <w:spacing w:line="360" w:lineRule="auto"/>
              <w:jc w:val="center"/>
              <w:rPr>
                <w:snapToGrid w:val="0"/>
                <w:color w:val="000000"/>
                <w:sz w:val="28"/>
              </w:rPr>
            </w:pPr>
            <w:r>
              <w:rPr>
                <w:snapToGrid w:val="0"/>
                <w:color w:val="000000"/>
                <w:sz w:val="28"/>
              </w:rPr>
              <w:t>285,9</w:t>
            </w:r>
          </w:p>
        </w:tc>
        <w:tc>
          <w:tcPr>
            <w:tcW w:w="1843" w:type="dxa"/>
            <w:vAlign w:val="center"/>
          </w:tcPr>
          <w:p w:rsidR="00402FAF" w:rsidRDefault="00402FAF">
            <w:pPr>
              <w:spacing w:line="360" w:lineRule="auto"/>
              <w:jc w:val="center"/>
              <w:rPr>
                <w:snapToGrid w:val="0"/>
                <w:color w:val="000000"/>
                <w:sz w:val="28"/>
              </w:rPr>
            </w:pPr>
            <w:r>
              <w:rPr>
                <w:snapToGrid w:val="0"/>
                <w:color w:val="000000"/>
                <w:sz w:val="28"/>
              </w:rPr>
              <w:t>221,6</w:t>
            </w:r>
          </w:p>
        </w:tc>
        <w:tc>
          <w:tcPr>
            <w:tcW w:w="1842" w:type="dxa"/>
            <w:vAlign w:val="center"/>
          </w:tcPr>
          <w:p w:rsidR="00402FAF" w:rsidRDefault="00402FAF">
            <w:pPr>
              <w:spacing w:line="360" w:lineRule="auto"/>
              <w:jc w:val="center"/>
              <w:rPr>
                <w:snapToGrid w:val="0"/>
                <w:color w:val="000000"/>
                <w:sz w:val="28"/>
              </w:rPr>
            </w:pPr>
            <w:r>
              <w:rPr>
                <w:snapToGrid w:val="0"/>
                <w:color w:val="000000"/>
                <w:sz w:val="28"/>
              </w:rPr>
              <w:t>-64,3</w:t>
            </w:r>
          </w:p>
        </w:tc>
      </w:tr>
      <w:tr w:rsidR="00402FAF">
        <w:trPr>
          <w:trHeight w:val="293"/>
        </w:trPr>
        <w:tc>
          <w:tcPr>
            <w:tcW w:w="4425" w:type="dxa"/>
            <w:vAlign w:val="center"/>
          </w:tcPr>
          <w:p w:rsidR="00402FAF" w:rsidRDefault="00402FAF">
            <w:pPr>
              <w:spacing w:line="360" w:lineRule="auto"/>
              <w:rPr>
                <w:snapToGrid w:val="0"/>
                <w:color w:val="000000"/>
                <w:sz w:val="28"/>
              </w:rPr>
            </w:pPr>
            <w:r>
              <w:rPr>
                <w:snapToGrid w:val="0"/>
                <w:color w:val="000000"/>
                <w:sz w:val="28"/>
              </w:rPr>
              <w:t>2. Дебиторская задолженность</w:t>
            </w:r>
          </w:p>
        </w:tc>
        <w:tc>
          <w:tcPr>
            <w:tcW w:w="1559" w:type="dxa"/>
            <w:vAlign w:val="center"/>
          </w:tcPr>
          <w:p w:rsidR="00402FAF" w:rsidRDefault="00402FAF">
            <w:pPr>
              <w:spacing w:line="360" w:lineRule="auto"/>
              <w:jc w:val="center"/>
              <w:rPr>
                <w:snapToGrid w:val="0"/>
                <w:color w:val="000000"/>
                <w:sz w:val="28"/>
              </w:rPr>
            </w:pPr>
            <w:r>
              <w:rPr>
                <w:snapToGrid w:val="0"/>
                <w:color w:val="000000"/>
                <w:sz w:val="28"/>
              </w:rPr>
              <w:t>3630,7</w:t>
            </w:r>
          </w:p>
        </w:tc>
        <w:tc>
          <w:tcPr>
            <w:tcW w:w="1843" w:type="dxa"/>
            <w:vAlign w:val="center"/>
          </w:tcPr>
          <w:p w:rsidR="00402FAF" w:rsidRDefault="00402FAF">
            <w:pPr>
              <w:spacing w:line="360" w:lineRule="auto"/>
              <w:jc w:val="center"/>
              <w:rPr>
                <w:snapToGrid w:val="0"/>
                <w:color w:val="000000"/>
                <w:sz w:val="28"/>
              </w:rPr>
            </w:pPr>
            <w:r>
              <w:rPr>
                <w:snapToGrid w:val="0"/>
                <w:color w:val="000000"/>
                <w:sz w:val="28"/>
              </w:rPr>
              <w:t>2298,3</w:t>
            </w:r>
          </w:p>
        </w:tc>
        <w:tc>
          <w:tcPr>
            <w:tcW w:w="1842" w:type="dxa"/>
            <w:vAlign w:val="center"/>
          </w:tcPr>
          <w:p w:rsidR="00402FAF" w:rsidRDefault="00402FAF">
            <w:pPr>
              <w:spacing w:line="360" w:lineRule="auto"/>
              <w:jc w:val="center"/>
              <w:rPr>
                <w:snapToGrid w:val="0"/>
                <w:color w:val="000000"/>
                <w:sz w:val="28"/>
              </w:rPr>
            </w:pPr>
            <w:r>
              <w:rPr>
                <w:snapToGrid w:val="0"/>
                <w:color w:val="000000"/>
                <w:sz w:val="28"/>
              </w:rPr>
              <w:t>-1332,4</w:t>
            </w:r>
          </w:p>
        </w:tc>
      </w:tr>
      <w:tr w:rsidR="00402FAF">
        <w:trPr>
          <w:trHeight w:val="293"/>
        </w:trPr>
        <w:tc>
          <w:tcPr>
            <w:tcW w:w="4425" w:type="dxa"/>
            <w:vAlign w:val="center"/>
          </w:tcPr>
          <w:p w:rsidR="00402FAF" w:rsidRDefault="00402FAF">
            <w:pPr>
              <w:spacing w:line="360" w:lineRule="auto"/>
              <w:rPr>
                <w:snapToGrid w:val="0"/>
                <w:color w:val="000000"/>
                <w:sz w:val="28"/>
              </w:rPr>
            </w:pPr>
            <w:r>
              <w:rPr>
                <w:snapToGrid w:val="0"/>
                <w:color w:val="000000"/>
                <w:sz w:val="28"/>
              </w:rPr>
              <w:t>3. Производственные запасы</w:t>
            </w:r>
          </w:p>
        </w:tc>
        <w:tc>
          <w:tcPr>
            <w:tcW w:w="1559" w:type="dxa"/>
            <w:vAlign w:val="center"/>
          </w:tcPr>
          <w:p w:rsidR="00402FAF" w:rsidRDefault="00402FAF">
            <w:pPr>
              <w:spacing w:line="360" w:lineRule="auto"/>
              <w:jc w:val="center"/>
              <w:rPr>
                <w:snapToGrid w:val="0"/>
                <w:color w:val="000000"/>
                <w:sz w:val="28"/>
              </w:rPr>
            </w:pPr>
            <w:r>
              <w:rPr>
                <w:snapToGrid w:val="0"/>
                <w:color w:val="000000"/>
                <w:sz w:val="28"/>
              </w:rPr>
              <w:t>3969,1</w:t>
            </w:r>
          </w:p>
        </w:tc>
        <w:tc>
          <w:tcPr>
            <w:tcW w:w="1843" w:type="dxa"/>
            <w:vAlign w:val="center"/>
          </w:tcPr>
          <w:p w:rsidR="00402FAF" w:rsidRDefault="00402FAF">
            <w:pPr>
              <w:spacing w:line="360" w:lineRule="auto"/>
              <w:jc w:val="center"/>
              <w:rPr>
                <w:snapToGrid w:val="0"/>
                <w:color w:val="000000"/>
                <w:sz w:val="28"/>
              </w:rPr>
            </w:pPr>
            <w:r>
              <w:rPr>
                <w:snapToGrid w:val="0"/>
                <w:color w:val="000000"/>
                <w:sz w:val="28"/>
              </w:rPr>
              <w:t>3518,5</w:t>
            </w:r>
          </w:p>
        </w:tc>
        <w:tc>
          <w:tcPr>
            <w:tcW w:w="1842" w:type="dxa"/>
            <w:vAlign w:val="center"/>
          </w:tcPr>
          <w:p w:rsidR="00402FAF" w:rsidRDefault="00402FAF">
            <w:pPr>
              <w:spacing w:line="360" w:lineRule="auto"/>
              <w:jc w:val="center"/>
              <w:rPr>
                <w:snapToGrid w:val="0"/>
                <w:color w:val="000000"/>
                <w:sz w:val="28"/>
              </w:rPr>
            </w:pPr>
            <w:r>
              <w:rPr>
                <w:snapToGrid w:val="0"/>
                <w:color w:val="000000"/>
                <w:sz w:val="28"/>
              </w:rPr>
              <w:t>-450,6</w:t>
            </w:r>
          </w:p>
        </w:tc>
      </w:tr>
      <w:tr w:rsidR="00402FAF">
        <w:trPr>
          <w:trHeight w:val="307"/>
        </w:trPr>
        <w:tc>
          <w:tcPr>
            <w:tcW w:w="4425" w:type="dxa"/>
            <w:vAlign w:val="center"/>
          </w:tcPr>
          <w:p w:rsidR="00402FAF" w:rsidRDefault="00402FAF">
            <w:pPr>
              <w:spacing w:line="360" w:lineRule="auto"/>
              <w:rPr>
                <w:snapToGrid w:val="0"/>
                <w:color w:val="000000"/>
                <w:sz w:val="28"/>
              </w:rPr>
            </w:pPr>
            <w:r>
              <w:rPr>
                <w:snapToGrid w:val="0"/>
                <w:color w:val="000000"/>
                <w:sz w:val="28"/>
              </w:rPr>
              <w:t>расходы будущих периодов</w:t>
            </w:r>
          </w:p>
        </w:tc>
        <w:tc>
          <w:tcPr>
            <w:tcW w:w="1559" w:type="dxa"/>
            <w:vAlign w:val="center"/>
          </w:tcPr>
          <w:p w:rsidR="00402FAF" w:rsidRDefault="00402FAF">
            <w:pPr>
              <w:spacing w:line="360" w:lineRule="auto"/>
              <w:jc w:val="center"/>
              <w:rPr>
                <w:snapToGrid w:val="0"/>
                <w:color w:val="000000"/>
                <w:sz w:val="28"/>
              </w:rPr>
            </w:pPr>
            <w:r>
              <w:rPr>
                <w:snapToGrid w:val="0"/>
                <w:color w:val="000000"/>
                <w:sz w:val="28"/>
              </w:rPr>
              <w:t>0,7</w:t>
            </w:r>
          </w:p>
        </w:tc>
        <w:tc>
          <w:tcPr>
            <w:tcW w:w="1843" w:type="dxa"/>
            <w:vAlign w:val="center"/>
          </w:tcPr>
          <w:p w:rsidR="00402FAF" w:rsidRDefault="00402FAF">
            <w:pPr>
              <w:spacing w:line="360" w:lineRule="auto"/>
              <w:jc w:val="center"/>
              <w:rPr>
                <w:snapToGrid w:val="0"/>
                <w:color w:val="000000"/>
                <w:sz w:val="28"/>
              </w:rPr>
            </w:pPr>
            <w:r>
              <w:rPr>
                <w:snapToGrid w:val="0"/>
                <w:color w:val="000000"/>
                <w:sz w:val="28"/>
              </w:rPr>
              <w:t>0,9</w:t>
            </w:r>
          </w:p>
        </w:tc>
        <w:tc>
          <w:tcPr>
            <w:tcW w:w="1842" w:type="dxa"/>
            <w:vAlign w:val="center"/>
          </w:tcPr>
          <w:p w:rsidR="00402FAF" w:rsidRDefault="00402FAF">
            <w:pPr>
              <w:spacing w:line="360" w:lineRule="auto"/>
              <w:jc w:val="center"/>
              <w:rPr>
                <w:snapToGrid w:val="0"/>
                <w:color w:val="000000"/>
                <w:sz w:val="28"/>
              </w:rPr>
            </w:pPr>
            <w:r>
              <w:rPr>
                <w:snapToGrid w:val="0"/>
                <w:color w:val="000000"/>
                <w:sz w:val="28"/>
              </w:rPr>
              <w:t>0,2</w:t>
            </w:r>
          </w:p>
        </w:tc>
      </w:tr>
      <w:tr w:rsidR="00402FAF">
        <w:trPr>
          <w:trHeight w:val="322"/>
        </w:trPr>
        <w:tc>
          <w:tcPr>
            <w:tcW w:w="4425" w:type="dxa"/>
            <w:vAlign w:val="center"/>
          </w:tcPr>
          <w:p w:rsidR="00402FAF" w:rsidRDefault="00402FAF">
            <w:pPr>
              <w:spacing w:line="360" w:lineRule="auto"/>
              <w:rPr>
                <w:snapToGrid w:val="0"/>
                <w:color w:val="000000"/>
                <w:sz w:val="28"/>
              </w:rPr>
            </w:pPr>
            <w:r>
              <w:rPr>
                <w:b/>
                <w:snapToGrid w:val="0"/>
                <w:color w:val="000000"/>
                <w:sz w:val="28"/>
              </w:rPr>
              <w:t>Итого</w:t>
            </w:r>
            <w:r>
              <w:rPr>
                <w:snapToGrid w:val="0"/>
                <w:color w:val="000000"/>
                <w:sz w:val="28"/>
              </w:rPr>
              <w:t xml:space="preserve"> текущих активов</w:t>
            </w:r>
          </w:p>
        </w:tc>
        <w:tc>
          <w:tcPr>
            <w:tcW w:w="1559" w:type="dxa"/>
            <w:vAlign w:val="center"/>
          </w:tcPr>
          <w:p w:rsidR="00402FAF" w:rsidRDefault="00402FAF">
            <w:pPr>
              <w:spacing w:line="360" w:lineRule="auto"/>
              <w:jc w:val="center"/>
              <w:rPr>
                <w:snapToGrid w:val="0"/>
                <w:color w:val="000000"/>
                <w:sz w:val="28"/>
              </w:rPr>
            </w:pPr>
            <w:r>
              <w:rPr>
                <w:snapToGrid w:val="0"/>
                <w:color w:val="000000"/>
                <w:sz w:val="28"/>
              </w:rPr>
              <w:t>7886,4</w:t>
            </w:r>
          </w:p>
        </w:tc>
        <w:tc>
          <w:tcPr>
            <w:tcW w:w="1843" w:type="dxa"/>
            <w:vAlign w:val="center"/>
          </w:tcPr>
          <w:p w:rsidR="00402FAF" w:rsidRDefault="00402FAF">
            <w:pPr>
              <w:spacing w:line="360" w:lineRule="auto"/>
              <w:jc w:val="center"/>
              <w:rPr>
                <w:snapToGrid w:val="0"/>
                <w:color w:val="000000"/>
                <w:sz w:val="28"/>
              </w:rPr>
            </w:pPr>
            <w:r>
              <w:rPr>
                <w:snapToGrid w:val="0"/>
                <w:color w:val="000000"/>
                <w:sz w:val="28"/>
              </w:rPr>
              <w:t>6039,3</w:t>
            </w:r>
          </w:p>
        </w:tc>
        <w:tc>
          <w:tcPr>
            <w:tcW w:w="1842" w:type="dxa"/>
            <w:vAlign w:val="center"/>
          </w:tcPr>
          <w:p w:rsidR="00402FAF" w:rsidRDefault="00402FAF">
            <w:pPr>
              <w:spacing w:line="360" w:lineRule="auto"/>
              <w:jc w:val="center"/>
              <w:rPr>
                <w:snapToGrid w:val="0"/>
                <w:color w:val="000000"/>
                <w:sz w:val="28"/>
              </w:rPr>
            </w:pPr>
            <w:r>
              <w:rPr>
                <w:snapToGrid w:val="0"/>
                <w:color w:val="000000"/>
                <w:sz w:val="28"/>
              </w:rPr>
              <w:t>-1847,1</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Чтобы определить текущую платежеспособность, необходимо ликвидные средства первой группы сравнить с платежными обязательствами, сроки оплаты которых уже наступили.</w:t>
      </w:r>
    </w:p>
    <w:p w:rsidR="00402FAF" w:rsidRDefault="00402FAF">
      <w:pPr>
        <w:spacing w:line="360" w:lineRule="auto"/>
        <w:ind w:firstLine="709"/>
        <w:jc w:val="both"/>
        <w:rPr>
          <w:sz w:val="28"/>
        </w:rPr>
      </w:pPr>
    </w:p>
    <w:p w:rsidR="00402FAF" w:rsidRDefault="00402FAF">
      <w:pPr>
        <w:spacing w:line="360" w:lineRule="auto"/>
        <w:jc w:val="center"/>
        <w:rPr>
          <w:sz w:val="28"/>
        </w:rPr>
      </w:pPr>
      <w:r>
        <w:rPr>
          <w:sz w:val="28"/>
        </w:rPr>
        <w:t>Пл</w:t>
      </w:r>
      <w:r>
        <w:rPr>
          <w:sz w:val="28"/>
          <w:vertAlign w:val="subscript"/>
        </w:rPr>
        <w:t>1</w:t>
      </w:r>
      <w:r>
        <w:rPr>
          <w:sz w:val="28"/>
        </w:rPr>
        <w:t xml:space="preserve"> = 285,9/851,3 = 0,336</w:t>
      </w:r>
      <w:r>
        <w:rPr>
          <w:sz w:val="28"/>
        </w:rPr>
        <w:tab/>
      </w:r>
      <w:r>
        <w:rPr>
          <w:sz w:val="28"/>
        </w:rPr>
        <w:tab/>
        <w:t>Пл</w:t>
      </w:r>
      <w:r>
        <w:rPr>
          <w:sz w:val="28"/>
          <w:vertAlign w:val="subscript"/>
        </w:rPr>
        <w:t>2</w:t>
      </w:r>
      <w:r>
        <w:rPr>
          <w:sz w:val="28"/>
        </w:rPr>
        <w:t xml:space="preserve"> = </w:t>
      </w:r>
      <w:r>
        <w:rPr>
          <w:snapToGrid w:val="0"/>
          <w:color w:val="000000"/>
          <w:sz w:val="28"/>
        </w:rPr>
        <w:t>221,6</w:t>
      </w:r>
      <w:r>
        <w:rPr>
          <w:sz w:val="28"/>
        </w:rPr>
        <w:t>/665,6 = 0,333</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За истекший срок этот показатель уменьшился в 1,01 раза, что свидетельствует о снижении степени текущей платежеспособности предприятия.</w:t>
      </w:r>
    </w:p>
    <w:p w:rsidR="00402FAF" w:rsidRDefault="00402FAF">
      <w:pPr>
        <w:spacing w:line="360" w:lineRule="auto"/>
        <w:ind w:firstLine="709"/>
        <w:jc w:val="both"/>
        <w:rPr>
          <w:sz w:val="28"/>
        </w:rPr>
      </w:pPr>
      <w:r>
        <w:rPr>
          <w:sz w:val="28"/>
        </w:rPr>
        <w:t>Для оценки перспективной платежеспособности рассчитывают показатели ликвидности.</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p>
    <w:p w:rsidR="00402FAF" w:rsidRDefault="00402FAF">
      <w:pPr>
        <w:spacing w:line="360" w:lineRule="auto"/>
        <w:jc w:val="right"/>
        <w:rPr>
          <w:sz w:val="28"/>
        </w:rPr>
      </w:pPr>
      <w:r>
        <w:rPr>
          <w:sz w:val="28"/>
        </w:rPr>
        <w:t>Таблица 36.</w:t>
      </w:r>
    </w:p>
    <w:p w:rsidR="00402FAF" w:rsidRDefault="00402FAF">
      <w:pPr>
        <w:spacing w:line="360" w:lineRule="auto"/>
        <w:jc w:val="center"/>
        <w:rPr>
          <w:sz w:val="28"/>
        </w:rPr>
      </w:pPr>
      <w:r>
        <w:rPr>
          <w:sz w:val="28"/>
        </w:rPr>
        <w:t>Показатели ликвидности предприятия за 2000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89"/>
        <w:gridCol w:w="2973"/>
        <w:gridCol w:w="2707"/>
      </w:tblGrid>
      <w:tr w:rsidR="00402FAF">
        <w:trPr>
          <w:cantSplit/>
          <w:trHeight w:val="630"/>
          <w:jc w:val="center"/>
        </w:trPr>
        <w:tc>
          <w:tcPr>
            <w:tcW w:w="3989" w:type="dxa"/>
            <w:vAlign w:val="center"/>
          </w:tcPr>
          <w:p w:rsidR="00402FAF" w:rsidRDefault="00402FAF">
            <w:pPr>
              <w:rPr>
                <w:snapToGrid w:val="0"/>
                <w:color w:val="000000"/>
                <w:sz w:val="28"/>
              </w:rPr>
            </w:pPr>
            <w:r>
              <w:rPr>
                <w:snapToGrid w:val="0"/>
                <w:color w:val="000000"/>
                <w:sz w:val="28"/>
              </w:rPr>
              <w:t>Показатель ликвидности</w:t>
            </w:r>
          </w:p>
        </w:tc>
        <w:tc>
          <w:tcPr>
            <w:tcW w:w="2973" w:type="dxa"/>
            <w:vAlign w:val="center"/>
          </w:tcPr>
          <w:p w:rsidR="00402FAF" w:rsidRDefault="00402FAF">
            <w:pPr>
              <w:jc w:val="center"/>
              <w:rPr>
                <w:snapToGrid w:val="0"/>
                <w:color w:val="000000"/>
                <w:sz w:val="28"/>
              </w:rPr>
            </w:pPr>
            <w:r>
              <w:rPr>
                <w:snapToGrid w:val="0"/>
                <w:color w:val="000000"/>
                <w:sz w:val="28"/>
              </w:rPr>
              <w:t>9 месяцев 1999 года</w:t>
            </w:r>
          </w:p>
        </w:tc>
        <w:tc>
          <w:tcPr>
            <w:tcW w:w="2707" w:type="dxa"/>
            <w:vAlign w:val="center"/>
          </w:tcPr>
          <w:p w:rsidR="00402FAF" w:rsidRDefault="00402FAF">
            <w:pPr>
              <w:jc w:val="center"/>
              <w:rPr>
                <w:snapToGrid w:val="0"/>
                <w:color w:val="000000"/>
                <w:sz w:val="28"/>
              </w:rPr>
            </w:pPr>
            <w:r>
              <w:rPr>
                <w:snapToGrid w:val="0"/>
                <w:color w:val="000000"/>
                <w:sz w:val="28"/>
              </w:rPr>
              <w:t>9 месяцев 2000 года</w:t>
            </w:r>
          </w:p>
        </w:tc>
      </w:tr>
      <w:tr w:rsidR="00402FAF">
        <w:trPr>
          <w:trHeight w:val="293"/>
          <w:jc w:val="center"/>
        </w:trPr>
        <w:tc>
          <w:tcPr>
            <w:tcW w:w="3989" w:type="dxa"/>
            <w:vAlign w:val="center"/>
          </w:tcPr>
          <w:p w:rsidR="00402FAF" w:rsidRDefault="00402FAF">
            <w:pPr>
              <w:spacing w:line="360" w:lineRule="auto"/>
              <w:rPr>
                <w:snapToGrid w:val="0"/>
                <w:color w:val="000000"/>
                <w:sz w:val="28"/>
              </w:rPr>
            </w:pPr>
            <w:r>
              <w:rPr>
                <w:snapToGrid w:val="0"/>
                <w:color w:val="000000"/>
                <w:sz w:val="28"/>
              </w:rPr>
              <w:t>Абсолютный</w:t>
            </w:r>
          </w:p>
        </w:tc>
        <w:tc>
          <w:tcPr>
            <w:tcW w:w="2973" w:type="dxa"/>
            <w:vAlign w:val="center"/>
          </w:tcPr>
          <w:p w:rsidR="00402FAF" w:rsidRDefault="00402FAF">
            <w:pPr>
              <w:spacing w:line="360" w:lineRule="auto"/>
              <w:jc w:val="center"/>
              <w:rPr>
                <w:snapToGrid w:val="0"/>
                <w:color w:val="000000"/>
                <w:sz w:val="28"/>
              </w:rPr>
            </w:pPr>
            <w:r>
              <w:rPr>
                <w:snapToGrid w:val="0"/>
                <w:color w:val="000000"/>
                <w:sz w:val="28"/>
              </w:rPr>
              <w:t>0,05</w:t>
            </w:r>
          </w:p>
        </w:tc>
        <w:tc>
          <w:tcPr>
            <w:tcW w:w="2707" w:type="dxa"/>
            <w:vAlign w:val="center"/>
          </w:tcPr>
          <w:p w:rsidR="00402FAF" w:rsidRDefault="00402FAF">
            <w:pPr>
              <w:spacing w:line="360" w:lineRule="auto"/>
              <w:jc w:val="center"/>
              <w:rPr>
                <w:snapToGrid w:val="0"/>
                <w:color w:val="000000"/>
                <w:sz w:val="28"/>
              </w:rPr>
            </w:pPr>
            <w:r>
              <w:rPr>
                <w:snapToGrid w:val="0"/>
                <w:color w:val="000000"/>
                <w:sz w:val="28"/>
              </w:rPr>
              <w:t>0,08</w:t>
            </w:r>
          </w:p>
        </w:tc>
      </w:tr>
      <w:tr w:rsidR="00402FAF">
        <w:trPr>
          <w:trHeight w:val="307"/>
          <w:jc w:val="center"/>
        </w:trPr>
        <w:tc>
          <w:tcPr>
            <w:tcW w:w="3989" w:type="dxa"/>
            <w:vAlign w:val="center"/>
          </w:tcPr>
          <w:p w:rsidR="00402FAF" w:rsidRDefault="00402FAF">
            <w:pPr>
              <w:spacing w:line="360" w:lineRule="auto"/>
              <w:rPr>
                <w:snapToGrid w:val="0"/>
                <w:color w:val="000000"/>
                <w:sz w:val="28"/>
              </w:rPr>
            </w:pPr>
            <w:r>
              <w:rPr>
                <w:snapToGrid w:val="0"/>
                <w:color w:val="000000"/>
                <w:sz w:val="28"/>
              </w:rPr>
              <w:t>Общий</w:t>
            </w:r>
          </w:p>
        </w:tc>
        <w:tc>
          <w:tcPr>
            <w:tcW w:w="2973" w:type="dxa"/>
            <w:vAlign w:val="center"/>
          </w:tcPr>
          <w:p w:rsidR="00402FAF" w:rsidRDefault="00402FAF">
            <w:pPr>
              <w:spacing w:line="360" w:lineRule="auto"/>
              <w:jc w:val="center"/>
              <w:rPr>
                <w:snapToGrid w:val="0"/>
                <w:color w:val="000000"/>
                <w:sz w:val="28"/>
              </w:rPr>
            </w:pPr>
            <w:r>
              <w:rPr>
                <w:snapToGrid w:val="0"/>
                <w:color w:val="000000"/>
                <w:sz w:val="28"/>
              </w:rPr>
              <w:t>2,3</w:t>
            </w:r>
          </w:p>
        </w:tc>
        <w:tc>
          <w:tcPr>
            <w:tcW w:w="2707" w:type="dxa"/>
            <w:vAlign w:val="center"/>
          </w:tcPr>
          <w:p w:rsidR="00402FAF" w:rsidRDefault="00402FAF">
            <w:pPr>
              <w:spacing w:line="360" w:lineRule="auto"/>
              <w:jc w:val="center"/>
              <w:rPr>
                <w:snapToGrid w:val="0"/>
                <w:color w:val="000000"/>
                <w:sz w:val="28"/>
              </w:rPr>
            </w:pPr>
            <w:r>
              <w:rPr>
                <w:snapToGrid w:val="0"/>
                <w:color w:val="000000"/>
                <w:sz w:val="28"/>
              </w:rPr>
              <w:t>2,6</w:t>
            </w:r>
          </w:p>
        </w:tc>
      </w:tr>
    </w:tbl>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 xml:space="preserve">Такие показатели ликвидности свидетельствуют достаточно стабильном финансовом положении предприятия. </w:t>
      </w:r>
    </w:p>
    <w:p w:rsidR="00402FAF" w:rsidRDefault="00402FAF">
      <w:pPr>
        <w:spacing w:line="360" w:lineRule="auto"/>
        <w:ind w:firstLine="709"/>
        <w:jc w:val="both"/>
        <w:rPr>
          <w:sz w:val="28"/>
        </w:rPr>
      </w:pPr>
      <w:r>
        <w:rPr>
          <w:sz w:val="28"/>
        </w:rPr>
        <w:t>Проанализировав финансовое состояние ОАО «Крымпродмаш» за 2000 год, мы видим, что показатели его финансового положения несколько ниже нормативных. Но, учитывая, что предприятие принимает меры по стабилизации финансового положения, проводятся мероприятия по восстановлению былой доли на рынке аналогичной продукции и при принятии верных управленческих решений ОАО «Крымпродмаш» может улучшить результаты своей финансовой деятельности.</w:t>
      </w:r>
    </w:p>
    <w:p w:rsidR="00402FAF" w:rsidRDefault="00402FAF">
      <w:pPr>
        <w:spacing w:line="360" w:lineRule="auto"/>
        <w:ind w:firstLine="709"/>
        <w:jc w:val="both"/>
        <w:rPr>
          <w:sz w:val="28"/>
        </w:rPr>
      </w:pPr>
      <w:r>
        <w:rPr>
          <w:sz w:val="28"/>
        </w:rPr>
        <w:br w:type="page"/>
      </w:r>
    </w:p>
    <w:p w:rsidR="00402FAF" w:rsidRDefault="00402FAF">
      <w:pPr>
        <w:pStyle w:val="2"/>
      </w:pPr>
      <w:bookmarkStart w:id="19" w:name="_Toc514754514"/>
      <w:r>
        <w:t>3.2. Разработка элементов экономической стратегии.</w:t>
      </w:r>
      <w:bookmarkEnd w:id="19"/>
    </w:p>
    <w:p w:rsidR="00402FAF" w:rsidRDefault="00402FAF">
      <w:pPr>
        <w:spacing w:line="360" w:lineRule="auto"/>
        <w:ind w:firstLine="709"/>
        <w:jc w:val="both"/>
        <w:rPr>
          <w:sz w:val="28"/>
        </w:rPr>
      </w:pP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Для предприятия в сложных условиях рынка важно просматривать перспективы, иметь четко просчитанные бизнес – идеи. Общий стратегический план следует рассматривать как программу, которая направляет деятельность фирмы в течение продолжительного периода времени, давая себе отчет о том, что конфликтная и постоянно меняющаяся деловая и социальная обстановка делает постоянные коррективы неизбежными.</w:t>
      </w:r>
    </w:p>
    <w:p w:rsidR="00402FAF" w:rsidRDefault="00402FAF">
      <w:pPr>
        <w:spacing w:line="360" w:lineRule="auto"/>
        <w:ind w:firstLine="709"/>
        <w:jc w:val="both"/>
        <w:rPr>
          <w:sz w:val="28"/>
        </w:rPr>
      </w:pPr>
      <w:r>
        <w:rPr>
          <w:sz w:val="28"/>
        </w:rPr>
        <w:t>Другими словами, стратегический курс фирмы является продуктом внешних рыночных выборов и внутренних возможностей: ресурсов, квалификации работников, управленческих решений.</w:t>
      </w:r>
    </w:p>
    <w:p w:rsidR="00402FAF" w:rsidRDefault="00402FAF">
      <w:pPr>
        <w:suppressAutoHyphens/>
        <w:spacing w:line="360" w:lineRule="auto"/>
        <w:ind w:firstLine="567"/>
        <w:jc w:val="both"/>
        <w:rPr>
          <w:sz w:val="28"/>
        </w:rPr>
      </w:pPr>
      <w:r>
        <w:rPr>
          <w:sz w:val="28"/>
        </w:rPr>
        <w:t>Следовательно, на выбор стратегии влияют:</w:t>
      </w:r>
    </w:p>
    <w:p w:rsidR="00402FAF" w:rsidRDefault="00402FAF">
      <w:pPr>
        <w:suppressAutoHyphens/>
        <w:spacing w:line="360" w:lineRule="auto"/>
        <w:jc w:val="both"/>
        <w:rPr>
          <w:sz w:val="28"/>
        </w:rPr>
      </w:pPr>
      <w:r>
        <w:rPr>
          <w:sz w:val="28"/>
        </w:rPr>
        <w:t xml:space="preserve">внешние рыночные факторы макросреды- </w:t>
      </w:r>
    </w:p>
    <w:p w:rsidR="00402FAF" w:rsidRDefault="00402FAF">
      <w:pPr>
        <w:suppressAutoHyphens/>
        <w:spacing w:line="360" w:lineRule="auto"/>
        <w:ind w:firstLine="1701"/>
        <w:jc w:val="both"/>
        <w:rPr>
          <w:sz w:val="28"/>
        </w:rPr>
      </w:pPr>
      <w:r>
        <w:rPr>
          <w:sz w:val="28"/>
        </w:rPr>
        <w:t xml:space="preserve">-спрос на интересующем сегменте рынка; </w:t>
      </w:r>
    </w:p>
    <w:p w:rsidR="00402FAF" w:rsidRDefault="00402FAF">
      <w:pPr>
        <w:suppressAutoHyphens/>
        <w:spacing w:line="360" w:lineRule="auto"/>
        <w:ind w:firstLine="1701"/>
        <w:jc w:val="both"/>
        <w:rPr>
          <w:sz w:val="28"/>
        </w:rPr>
      </w:pPr>
      <w:r>
        <w:rPr>
          <w:sz w:val="28"/>
        </w:rPr>
        <w:t xml:space="preserve">-конкурентные воздействия; </w:t>
      </w:r>
    </w:p>
    <w:p w:rsidR="00402FAF" w:rsidRDefault="00402FAF">
      <w:pPr>
        <w:suppressAutoHyphens/>
        <w:spacing w:line="360" w:lineRule="auto"/>
        <w:ind w:firstLine="1701"/>
        <w:jc w:val="both"/>
        <w:rPr>
          <w:sz w:val="28"/>
        </w:rPr>
      </w:pPr>
      <w:r>
        <w:rPr>
          <w:sz w:val="28"/>
        </w:rPr>
        <w:t xml:space="preserve">-технологические изменения; </w:t>
      </w:r>
    </w:p>
    <w:p w:rsidR="00402FAF" w:rsidRDefault="00402FAF">
      <w:pPr>
        <w:suppressAutoHyphens/>
        <w:spacing w:line="360" w:lineRule="auto"/>
        <w:ind w:firstLine="1701"/>
        <w:jc w:val="both"/>
        <w:rPr>
          <w:sz w:val="28"/>
        </w:rPr>
      </w:pPr>
      <w:r>
        <w:rPr>
          <w:sz w:val="28"/>
        </w:rPr>
        <w:t xml:space="preserve">-государственные акты регулирования деятельности; </w:t>
      </w:r>
    </w:p>
    <w:p w:rsidR="00402FAF" w:rsidRDefault="00402FAF">
      <w:pPr>
        <w:suppressAutoHyphens/>
        <w:spacing w:line="360" w:lineRule="auto"/>
        <w:ind w:firstLine="1701"/>
        <w:jc w:val="both"/>
        <w:rPr>
          <w:sz w:val="28"/>
        </w:rPr>
      </w:pPr>
      <w:r>
        <w:rPr>
          <w:sz w:val="28"/>
        </w:rPr>
        <w:t>-инвестиционная привлекательность деятельности; -</w:t>
      </w:r>
    </w:p>
    <w:p w:rsidR="00402FAF" w:rsidRDefault="00402FAF">
      <w:pPr>
        <w:suppressAutoHyphens/>
        <w:spacing w:line="360" w:lineRule="auto"/>
        <w:ind w:firstLine="1701"/>
        <w:jc w:val="both"/>
        <w:rPr>
          <w:sz w:val="28"/>
        </w:rPr>
      </w:pPr>
      <w:r>
        <w:rPr>
          <w:sz w:val="28"/>
        </w:rPr>
        <w:t>-социальные факторы;</w:t>
      </w:r>
    </w:p>
    <w:p w:rsidR="00402FAF" w:rsidRDefault="00402FAF">
      <w:pPr>
        <w:suppressAutoHyphens/>
        <w:spacing w:line="360" w:lineRule="auto"/>
        <w:jc w:val="both"/>
        <w:rPr>
          <w:sz w:val="28"/>
        </w:rPr>
      </w:pPr>
      <w:r>
        <w:rPr>
          <w:sz w:val="28"/>
        </w:rPr>
        <w:t xml:space="preserve">внутренние факторы микросреды фирмы: </w:t>
      </w:r>
    </w:p>
    <w:p w:rsidR="00402FAF" w:rsidRDefault="00402FAF">
      <w:pPr>
        <w:suppressAutoHyphens/>
        <w:spacing w:line="360" w:lineRule="auto"/>
        <w:ind w:firstLine="1701"/>
        <w:jc w:val="both"/>
        <w:rPr>
          <w:sz w:val="28"/>
        </w:rPr>
      </w:pPr>
      <w:r>
        <w:rPr>
          <w:sz w:val="28"/>
        </w:rPr>
        <w:t xml:space="preserve">-финансовые и ресурсные возможности; </w:t>
      </w:r>
    </w:p>
    <w:p w:rsidR="00402FAF" w:rsidRDefault="00402FAF">
      <w:pPr>
        <w:suppressAutoHyphens/>
        <w:spacing w:line="360" w:lineRule="auto"/>
        <w:ind w:firstLine="1701"/>
        <w:jc w:val="both"/>
        <w:rPr>
          <w:sz w:val="28"/>
        </w:rPr>
      </w:pPr>
      <w:r>
        <w:rPr>
          <w:sz w:val="28"/>
        </w:rPr>
        <w:t xml:space="preserve">-кадры; </w:t>
      </w:r>
    </w:p>
    <w:p w:rsidR="00402FAF" w:rsidRDefault="00402FAF">
      <w:pPr>
        <w:suppressAutoHyphens/>
        <w:spacing w:line="360" w:lineRule="auto"/>
        <w:ind w:firstLine="1701"/>
        <w:jc w:val="both"/>
        <w:rPr>
          <w:sz w:val="28"/>
        </w:rPr>
      </w:pPr>
      <w:r>
        <w:rPr>
          <w:sz w:val="28"/>
        </w:rPr>
        <w:t xml:space="preserve">-технологические решения, идеи; </w:t>
      </w:r>
    </w:p>
    <w:p w:rsidR="00402FAF" w:rsidRDefault="00402FAF">
      <w:pPr>
        <w:suppressAutoHyphens/>
        <w:spacing w:line="360" w:lineRule="auto"/>
        <w:ind w:firstLine="1701"/>
        <w:jc w:val="both"/>
        <w:rPr>
          <w:sz w:val="28"/>
        </w:rPr>
      </w:pPr>
      <w:r>
        <w:rPr>
          <w:sz w:val="28"/>
        </w:rPr>
        <w:t xml:space="preserve">-гибкость системы управления; </w:t>
      </w:r>
    </w:p>
    <w:p w:rsidR="00402FAF" w:rsidRDefault="00402FAF">
      <w:pPr>
        <w:suppressAutoHyphens/>
        <w:spacing w:line="360" w:lineRule="auto"/>
        <w:ind w:firstLine="1701"/>
        <w:jc w:val="both"/>
        <w:rPr>
          <w:sz w:val="28"/>
        </w:rPr>
      </w:pPr>
      <w:r>
        <w:rPr>
          <w:sz w:val="28"/>
        </w:rPr>
        <w:t xml:space="preserve">-информационное обеспечение; </w:t>
      </w:r>
    </w:p>
    <w:p w:rsidR="00402FAF" w:rsidRDefault="00402FAF">
      <w:pPr>
        <w:suppressAutoHyphens/>
        <w:spacing w:line="360" w:lineRule="auto"/>
        <w:ind w:firstLine="1701"/>
        <w:jc w:val="both"/>
        <w:rPr>
          <w:sz w:val="28"/>
        </w:rPr>
      </w:pPr>
      <w:r>
        <w:rPr>
          <w:sz w:val="28"/>
        </w:rPr>
        <w:t xml:space="preserve">-обязательства перед потребителями и поставщиками и др.; </w:t>
      </w:r>
    </w:p>
    <w:p w:rsidR="00402FAF" w:rsidRDefault="00402FAF">
      <w:pPr>
        <w:suppressAutoHyphens/>
        <w:spacing w:line="360" w:lineRule="auto"/>
        <w:ind w:firstLine="1701"/>
        <w:jc w:val="both"/>
        <w:rPr>
          <w:sz w:val="28"/>
        </w:rPr>
      </w:pPr>
      <w:r>
        <w:rPr>
          <w:sz w:val="28"/>
        </w:rPr>
        <w:t>-уровень квалификации руководства, способность к разработке стратегии.</w:t>
      </w:r>
    </w:p>
    <w:p w:rsidR="00402FAF" w:rsidRDefault="00402FAF">
      <w:pPr>
        <w:spacing w:line="360" w:lineRule="auto"/>
        <w:ind w:firstLine="709"/>
        <w:jc w:val="both"/>
        <w:rPr>
          <w:sz w:val="28"/>
        </w:rPr>
      </w:pPr>
      <w:r>
        <w:rPr>
          <w:sz w:val="28"/>
        </w:rPr>
        <w:t>Степень адекватности стратегических решений фирмы зависит от состояния фирмы и от состояния среды, и поэтому выделяются несколько видов стратегического управления в зависимости от состояния среды:</w:t>
      </w:r>
    </w:p>
    <w:p w:rsidR="00402FAF" w:rsidRDefault="00402FAF">
      <w:pPr>
        <w:tabs>
          <w:tab w:val="left" w:pos="284"/>
        </w:tabs>
        <w:suppressAutoHyphens/>
        <w:spacing w:line="360" w:lineRule="auto"/>
        <w:ind w:left="284" w:hanging="218"/>
        <w:jc w:val="both"/>
        <w:rPr>
          <w:sz w:val="28"/>
        </w:rPr>
      </w:pPr>
      <w:r>
        <w:rPr>
          <w:sz w:val="28"/>
        </w:rPr>
        <w:t>-</w:t>
      </w:r>
      <w:r>
        <w:rPr>
          <w:sz w:val="28"/>
        </w:rPr>
        <w:tab/>
        <w:t>при малой нестабильности среды – стратегия на основе экстраполяции данных по предыдущим периодам;</w:t>
      </w:r>
    </w:p>
    <w:p w:rsidR="00402FAF" w:rsidRDefault="00402FAF">
      <w:pPr>
        <w:tabs>
          <w:tab w:val="left" w:pos="284"/>
        </w:tabs>
        <w:suppressAutoHyphens/>
        <w:spacing w:line="360" w:lineRule="auto"/>
        <w:ind w:left="284" w:hanging="218"/>
        <w:jc w:val="both"/>
        <w:rPr>
          <w:sz w:val="28"/>
        </w:rPr>
      </w:pPr>
      <w:r>
        <w:rPr>
          <w:sz w:val="28"/>
        </w:rPr>
        <w:t>-</w:t>
      </w:r>
      <w:r>
        <w:rPr>
          <w:sz w:val="28"/>
        </w:rPr>
        <w:tab/>
        <w:t>при среднем уровне нестабильности среды – стратегия предвидения изменений;</w:t>
      </w:r>
    </w:p>
    <w:p w:rsidR="00402FAF" w:rsidRDefault="00402FAF">
      <w:pPr>
        <w:tabs>
          <w:tab w:val="left" w:pos="284"/>
        </w:tabs>
        <w:suppressAutoHyphens/>
        <w:spacing w:line="360" w:lineRule="auto"/>
        <w:ind w:left="284" w:hanging="218"/>
        <w:jc w:val="both"/>
        <w:rPr>
          <w:sz w:val="28"/>
        </w:rPr>
      </w:pPr>
      <w:r>
        <w:rPr>
          <w:sz w:val="28"/>
        </w:rPr>
        <w:t>-</w:t>
      </w:r>
      <w:r>
        <w:rPr>
          <w:sz w:val="28"/>
        </w:rPr>
        <w:tab/>
        <w:t>при существенной нестабильности среды – стратегия гибких экспертных решений.</w:t>
      </w:r>
    </w:p>
    <w:p w:rsidR="00402FAF" w:rsidRDefault="00402FAF">
      <w:pPr>
        <w:spacing w:line="360" w:lineRule="auto"/>
        <w:ind w:firstLine="709"/>
        <w:jc w:val="both"/>
        <w:rPr>
          <w:sz w:val="28"/>
        </w:rPr>
      </w:pPr>
      <w:r>
        <w:rPr>
          <w:sz w:val="28"/>
        </w:rPr>
        <w:t>При этом предмет и задачи процесса разработки стратегии вытекают из характеристики фирмы как системы и являются важным элементом научного управления и развития, включающим:</w:t>
      </w:r>
    </w:p>
    <w:p w:rsidR="00402FAF" w:rsidRDefault="00402FAF">
      <w:pPr>
        <w:tabs>
          <w:tab w:val="left" w:pos="284"/>
        </w:tabs>
        <w:suppressAutoHyphens/>
        <w:spacing w:line="360" w:lineRule="auto"/>
        <w:ind w:left="284" w:hanging="218"/>
        <w:jc w:val="both"/>
        <w:rPr>
          <w:sz w:val="28"/>
        </w:rPr>
      </w:pPr>
      <w:r>
        <w:rPr>
          <w:sz w:val="28"/>
        </w:rPr>
        <w:t>-</w:t>
      </w:r>
      <w:r>
        <w:rPr>
          <w:sz w:val="28"/>
        </w:rPr>
        <w:tab/>
        <w:t>выявление и осознание общей и частных целей фирмы;</w:t>
      </w:r>
    </w:p>
    <w:p w:rsidR="00402FAF" w:rsidRDefault="00402FAF">
      <w:pPr>
        <w:tabs>
          <w:tab w:val="left" w:pos="284"/>
        </w:tabs>
        <w:suppressAutoHyphens/>
        <w:spacing w:line="360" w:lineRule="auto"/>
        <w:ind w:left="284" w:hanging="218"/>
        <w:jc w:val="both"/>
        <w:rPr>
          <w:sz w:val="28"/>
        </w:rPr>
      </w:pPr>
      <w:r>
        <w:rPr>
          <w:sz w:val="28"/>
        </w:rPr>
        <w:t>-</w:t>
      </w:r>
      <w:r>
        <w:rPr>
          <w:sz w:val="28"/>
        </w:rPr>
        <w:tab/>
        <w:t>определение внутренних возможностей фирмы;</w:t>
      </w:r>
    </w:p>
    <w:p w:rsidR="00402FAF" w:rsidRDefault="00402FAF">
      <w:pPr>
        <w:tabs>
          <w:tab w:val="left" w:pos="284"/>
        </w:tabs>
        <w:suppressAutoHyphens/>
        <w:spacing w:line="360" w:lineRule="auto"/>
        <w:ind w:left="284" w:hanging="218"/>
        <w:jc w:val="both"/>
        <w:rPr>
          <w:sz w:val="28"/>
        </w:rPr>
      </w:pPr>
      <w:r>
        <w:rPr>
          <w:sz w:val="28"/>
        </w:rPr>
        <w:t>-</w:t>
      </w:r>
      <w:r>
        <w:rPr>
          <w:sz w:val="28"/>
        </w:rPr>
        <w:tab/>
        <w:t>изучение стратегических альтернатив;</w:t>
      </w:r>
    </w:p>
    <w:p w:rsidR="00402FAF" w:rsidRDefault="00402FAF" w:rsidP="00402FAF">
      <w:pPr>
        <w:numPr>
          <w:ilvl w:val="0"/>
          <w:numId w:val="29"/>
        </w:numPr>
        <w:tabs>
          <w:tab w:val="left" w:pos="284"/>
        </w:tabs>
        <w:suppressAutoHyphens/>
        <w:spacing w:line="360" w:lineRule="auto"/>
        <w:jc w:val="both"/>
        <w:rPr>
          <w:sz w:val="28"/>
        </w:rPr>
      </w:pPr>
      <w:r>
        <w:rPr>
          <w:sz w:val="28"/>
        </w:rPr>
        <w:t>планомерное осуществление стратегических решений.</w:t>
      </w:r>
    </w:p>
    <w:p w:rsidR="00402FAF" w:rsidRDefault="00402FAF">
      <w:pPr>
        <w:spacing w:line="360" w:lineRule="auto"/>
        <w:ind w:firstLine="709"/>
        <w:jc w:val="both"/>
        <w:rPr>
          <w:sz w:val="28"/>
        </w:rPr>
      </w:pPr>
      <w:r>
        <w:rPr>
          <w:sz w:val="28"/>
        </w:rPr>
        <w:t>По организационным уровням формирования выделяют корпоративную стратегию (стратегию компании в целом), деловую стратегию (для отдельного вида деятельности), функциональную стратегию (для каждого направления определённой сферы деятельности – производственную стратегию, стратегию товарную) и операционную стратегию (для структурных единиц, внутри функциональных направлений).</w:t>
      </w:r>
    </w:p>
    <w:p w:rsidR="00402FAF" w:rsidRDefault="00402FAF">
      <w:pPr>
        <w:spacing w:line="360" w:lineRule="auto"/>
        <w:ind w:firstLine="709"/>
        <w:jc w:val="both"/>
        <w:rPr>
          <w:sz w:val="28"/>
        </w:rPr>
      </w:pPr>
      <w:r>
        <w:rPr>
          <w:sz w:val="28"/>
        </w:rPr>
        <w:t xml:space="preserve">Для предприятия, работающего, на одноотраслевом сегменте корпоративная стратегия не разрабатывается. </w:t>
      </w:r>
    </w:p>
    <w:p w:rsidR="00402FAF" w:rsidRDefault="00402FAF">
      <w:pPr>
        <w:spacing w:line="360" w:lineRule="auto"/>
        <w:ind w:firstLine="709"/>
        <w:jc w:val="both"/>
        <w:rPr>
          <w:sz w:val="28"/>
        </w:rPr>
      </w:pPr>
      <w:r>
        <w:rPr>
          <w:sz w:val="28"/>
        </w:rPr>
        <w:t>ОАО «Крымпродмаш» ставит перед собой задачи деловой стратегии:</w:t>
      </w:r>
    </w:p>
    <w:p w:rsidR="00402FAF" w:rsidRDefault="00402FAF" w:rsidP="00402FAF">
      <w:pPr>
        <w:numPr>
          <w:ilvl w:val="0"/>
          <w:numId w:val="29"/>
        </w:numPr>
        <w:tabs>
          <w:tab w:val="left" w:pos="284"/>
        </w:tabs>
        <w:suppressAutoHyphens/>
        <w:spacing w:line="360" w:lineRule="auto"/>
        <w:jc w:val="both"/>
        <w:rPr>
          <w:sz w:val="28"/>
        </w:rPr>
      </w:pPr>
      <w:r>
        <w:rPr>
          <w:sz w:val="28"/>
        </w:rPr>
        <w:t>разработка мер, направленных на усиление конкурентоспособности и сохранение конкурентных преимуществ;</w:t>
      </w:r>
    </w:p>
    <w:p w:rsidR="00402FAF" w:rsidRDefault="00402FAF" w:rsidP="00402FAF">
      <w:pPr>
        <w:numPr>
          <w:ilvl w:val="0"/>
          <w:numId w:val="29"/>
        </w:numPr>
        <w:tabs>
          <w:tab w:val="left" w:pos="284"/>
        </w:tabs>
        <w:suppressAutoHyphens/>
        <w:spacing w:line="360" w:lineRule="auto"/>
        <w:jc w:val="both"/>
        <w:rPr>
          <w:sz w:val="28"/>
        </w:rPr>
      </w:pPr>
      <w:r>
        <w:rPr>
          <w:sz w:val="28"/>
        </w:rPr>
        <w:t>объединение стратегических действий основных функциональных подразделений;</w:t>
      </w:r>
    </w:p>
    <w:p w:rsidR="00402FAF" w:rsidRDefault="00402FAF" w:rsidP="00402FAF">
      <w:pPr>
        <w:numPr>
          <w:ilvl w:val="0"/>
          <w:numId w:val="29"/>
        </w:numPr>
        <w:tabs>
          <w:tab w:val="left" w:pos="284"/>
        </w:tabs>
        <w:suppressAutoHyphens/>
        <w:spacing w:line="360" w:lineRule="auto"/>
        <w:jc w:val="both"/>
        <w:rPr>
          <w:sz w:val="28"/>
        </w:rPr>
      </w:pPr>
      <w:r>
        <w:rPr>
          <w:sz w:val="28"/>
        </w:rPr>
        <w:t>усилия по решению специальных вопросов и проблем компании.</w:t>
      </w:r>
    </w:p>
    <w:p w:rsidR="00402FAF" w:rsidRDefault="00402FAF">
      <w:pPr>
        <w:tabs>
          <w:tab w:val="left" w:pos="284"/>
        </w:tabs>
        <w:suppressAutoHyphens/>
        <w:spacing w:line="360" w:lineRule="auto"/>
        <w:ind w:left="66"/>
        <w:jc w:val="both"/>
        <w:rPr>
          <w:sz w:val="28"/>
        </w:rPr>
      </w:pPr>
      <w:r>
        <w:rPr>
          <w:sz w:val="28"/>
        </w:rPr>
        <w:t>При этом деловая стратегия формируется по мере рассмотрения следующих аспектов:</w:t>
      </w:r>
    </w:p>
    <w:p w:rsidR="00402FAF" w:rsidRDefault="00402FAF" w:rsidP="00402FAF">
      <w:pPr>
        <w:numPr>
          <w:ilvl w:val="0"/>
          <w:numId w:val="30"/>
        </w:numPr>
        <w:tabs>
          <w:tab w:val="left" w:pos="284"/>
        </w:tabs>
        <w:suppressAutoHyphens/>
        <w:spacing w:line="360" w:lineRule="auto"/>
        <w:jc w:val="both"/>
        <w:rPr>
          <w:sz w:val="28"/>
        </w:rPr>
      </w:pPr>
      <w:r>
        <w:rPr>
          <w:sz w:val="28"/>
        </w:rPr>
        <w:t>где фирма имеет наибольшие шансы победить в конкурентной борьбе;</w:t>
      </w:r>
    </w:p>
    <w:p w:rsidR="00402FAF" w:rsidRDefault="00402FAF" w:rsidP="00402FAF">
      <w:pPr>
        <w:numPr>
          <w:ilvl w:val="0"/>
          <w:numId w:val="30"/>
        </w:numPr>
        <w:tabs>
          <w:tab w:val="left" w:pos="284"/>
        </w:tabs>
        <w:suppressAutoHyphens/>
        <w:spacing w:line="360" w:lineRule="auto"/>
        <w:jc w:val="both"/>
        <w:rPr>
          <w:sz w:val="28"/>
        </w:rPr>
      </w:pPr>
      <w:r>
        <w:rPr>
          <w:sz w:val="28"/>
        </w:rPr>
        <w:t>какие характеристики могут выделить фирму на рынке;</w:t>
      </w:r>
    </w:p>
    <w:p w:rsidR="00402FAF" w:rsidRDefault="00402FAF" w:rsidP="00402FAF">
      <w:pPr>
        <w:numPr>
          <w:ilvl w:val="0"/>
          <w:numId w:val="30"/>
        </w:numPr>
        <w:tabs>
          <w:tab w:val="left" w:pos="284"/>
        </w:tabs>
        <w:suppressAutoHyphens/>
        <w:spacing w:line="360" w:lineRule="auto"/>
        <w:jc w:val="both"/>
        <w:rPr>
          <w:sz w:val="28"/>
        </w:rPr>
      </w:pPr>
      <w:r>
        <w:rPr>
          <w:sz w:val="28"/>
        </w:rPr>
        <w:t>как можно нейтрализовать действия конкурентов.</w:t>
      </w:r>
    </w:p>
    <w:p w:rsidR="00402FAF" w:rsidRDefault="00402FAF">
      <w:pPr>
        <w:tabs>
          <w:tab w:val="left" w:pos="284"/>
        </w:tabs>
        <w:suppressAutoHyphens/>
        <w:spacing w:line="360" w:lineRule="auto"/>
        <w:ind w:left="66"/>
        <w:jc w:val="both"/>
        <w:rPr>
          <w:sz w:val="28"/>
        </w:rPr>
      </w:pPr>
      <w:r>
        <w:rPr>
          <w:sz w:val="28"/>
        </w:rPr>
        <w:t>В условиях конкурентного рынка имеются 3 подхода:</w:t>
      </w:r>
    </w:p>
    <w:p w:rsidR="00402FAF" w:rsidRDefault="00402FAF">
      <w:pPr>
        <w:tabs>
          <w:tab w:val="left" w:pos="284"/>
        </w:tabs>
        <w:suppressAutoHyphens/>
        <w:spacing w:line="360" w:lineRule="auto"/>
        <w:ind w:left="66"/>
        <w:jc w:val="both"/>
        <w:rPr>
          <w:sz w:val="28"/>
        </w:rPr>
      </w:pPr>
      <w:r>
        <w:rPr>
          <w:sz w:val="28"/>
        </w:rPr>
        <w:t>а) стратегия низких издержек;</w:t>
      </w:r>
    </w:p>
    <w:p w:rsidR="00402FAF" w:rsidRDefault="00402FAF">
      <w:pPr>
        <w:tabs>
          <w:tab w:val="left" w:pos="284"/>
        </w:tabs>
        <w:suppressAutoHyphens/>
        <w:spacing w:line="360" w:lineRule="auto"/>
        <w:ind w:left="66"/>
        <w:jc w:val="both"/>
        <w:rPr>
          <w:sz w:val="28"/>
        </w:rPr>
      </w:pPr>
      <w:r>
        <w:rPr>
          <w:sz w:val="28"/>
        </w:rPr>
        <w:t>б) стратегия дифференциации: полный спектр преимуществ (качество, обслуживание, стиль, технология, высокая ценность товара);</w:t>
      </w:r>
    </w:p>
    <w:p w:rsidR="00402FAF" w:rsidRDefault="00402FAF">
      <w:pPr>
        <w:tabs>
          <w:tab w:val="left" w:pos="284"/>
        </w:tabs>
        <w:suppressAutoHyphens/>
        <w:spacing w:line="360" w:lineRule="auto"/>
        <w:ind w:left="66"/>
        <w:jc w:val="both"/>
        <w:rPr>
          <w:sz w:val="28"/>
        </w:rPr>
      </w:pPr>
      <w:r>
        <w:rPr>
          <w:sz w:val="28"/>
        </w:rPr>
        <w:t>в) стратегия завоевания собственного сегмента рынка – небольшой ниши, которая  защищена от других производств.</w:t>
      </w:r>
    </w:p>
    <w:p w:rsidR="00402FAF" w:rsidRDefault="00402FAF">
      <w:pPr>
        <w:tabs>
          <w:tab w:val="left" w:pos="284"/>
        </w:tabs>
        <w:suppressAutoHyphens/>
        <w:spacing w:line="360" w:lineRule="auto"/>
        <w:ind w:left="66" w:firstLine="501"/>
        <w:jc w:val="both"/>
        <w:rPr>
          <w:sz w:val="28"/>
        </w:rPr>
      </w:pPr>
      <w:r>
        <w:rPr>
          <w:sz w:val="28"/>
        </w:rPr>
        <w:t>ОАО «Крымпродмаш» ставит перед собой стратегическую цель – предложение на рынке не только конечного продукта – оборудование для пищевой и консервной промышленности, но и промежуточные товары (комплектующие, узлы, приспособления) и услуги, а также товары народного потребления.</w:t>
      </w:r>
    </w:p>
    <w:p w:rsidR="00402FAF" w:rsidRDefault="00402FAF">
      <w:pPr>
        <w:tabs>
          <w:tab w:val="left" w:pos="284"/>
        </w:tabs>
        <w:suppressAutoHyphens/>
        <w:spacing w:line="360" w:lineRule="auto"/>
        <w:ind w:left="66" w:firstLine="501"/>
        <w:jc w:val="both"/>
        <w:rPr>
          <w:sz w:val="28"/>
        </w:rPr>
      </w:pPr>
      <w:r>
        <w:rPr>
          <w:sz w:val="28"/>
        </w:rPr>
        <w:t>Это связано с имеющимися внутренними ресурсами (технология, персонал, знание рынка), а также осознанием собственной позиции на рынке.</w:t>
      </w:r>
    </w:p>
    <w:p w:rsidR="00402FAF" w:rsidRDefault="00402FAF">
      <w:pPr>
        <w:tabs>
          <w:tab w:val="left" w:pos="284"/>
        </w:tabs>
        <w:suppressAutoHyphens/>
        <w:spacing w:line="360" w:lineRule="auto"/>
        <w:ind w:left="66" w:firstLine="501"/>
        <w:jc w:val="both"/>
        <w:rPr>
          <w:sz w:val="28"/>
        </w:rPr>
      </w:pPr>
      <w:r>
        <w:rPr>
          <w:sz w:val="28"/>
        </w:rPr>
        <w:t>В связи с деловой стратегией разрабатываются направления функциональной стратегии. Ставится цель: совершенствование товарной стратегии, производственной стратегии (ресурсной).</w:t>
      </w:r>
    </w:p>
    <w:p w:rsidR="00402FAF" w:rsidRDefault="00402FAF">
      <w:pPr>
        <w:tabs>
          <w:tab w:val="left" w:pos="284"/>
        </w:tabs>
        <w:suppressAutoHyphens/>
        <w:spacing w:line="360" w:lineRule="auto"/>
        <w:ind w:left="66" w:firstLine="501"/>
        <w:jc w:val="both"/>
        <w:rPr>
          <w:sz w:val="28"/>
        </w:rPr>
      </w:pPr>
      <w:r>
        <w:rPr>
          <w:sz w:val="28"/>
        </w:rPr>
        <w:t xml:space="preserve">На предприятии в качестве функциональной стратегии принято решение по совершенствованию товарного ассортимента в сторону его расширения и решение  о технической  модернизации производства. Главная ответственность за формирование функциональной стратегии возлагается на руководителей подразделений. </w:t>
      </w:r>
    </w:p>
    <w:p w:rsidR="00402FAF" w:rsidRDefault="00402FAF">
      <w:pPr>
        <w:tabs>
          <w:tab w:val="left" w:pos="284"/>
        </w:tabs>
        <w:suppressAutoHyphens/>
        <w:spacing w:line="360" w:lineRule="auto"/>
        <w:ind w:left="66" w:firstLine="501"/>
        <w:jc w:val="both"/>
        <w:rPr>
          <w:sz w:val="28"/>
        </w:rPr>
      </w:pPr>
      <w:r>
        <w:rPr>
          <w:sz w:val="28"/>
        </w:rPr>
        <w:t xml:space="preserve">На следующем этапе цели функциональной  стратегии обличаются в меры оперативной стратегии: оценка товаров, их прибыльности, технологичности, предложения по модернизации оборудования. </w:t>
      </w:r>
    </w:p>
    <w:p w:rsidR="00402FAF" w:rsidRDefault="00402FAF">
      <w:pPr>
        <w:tabs>
          <w:tab w:val="left" w:pos="284"/>
        </w:tabs>
        <w:suppressAutoHyphens/>
        <w:spacing w:line="360" w:lineRule="auto"/>
        <w:ind w:left="66" w:firstLine="501"/>
        <w:jc w:val="both"/>
        <w:rPr>
          <w:sz w:val="28"/>
        </w:rPr>
      </w:pPr>
      <w:r>
        <w:rPr>
          <w:sz w:val="28"/>
        </w:rPr>
        <w:br w:type="page"/>
        <w:t>Технологические усовершенствования.</w:t>
      </w:r>
    </w:p>
    <w:p w:rsidR="00402FAF" w:rsidRDefault="00402FAF">
      <w:pPr>
        <w:tabs>
          <w:tab w:val="left" w:pos="284"/>
        </w:tabs>
        <w:suppressAutoHyphens/>
        <w:spacing w:line="360" w:lineRule="auto"/>
        <w:ind w:left="66" w:firstLine="501"/>
        <w:jc w:val="both"/>
        <w:rPr>
          <w:sz w:val="28"/>
        </w:rPr>
      </w:pPr>
      <w:r>
        <w:rPr>
          <w:sz w:val="28"/>
        </w:rPr>
        <w:t>Продукция выполняется с использованием большого количества оборудования, которое в настоящее время работает более 10 – 15 лет. Технологи предлагают модернизировать однорядный пресс-автомат для производства крышки СКО и провести мероприятия по механизации ручного труда упаковщиков.</w:t>
      </w:r>
    </w:p>
    <w:p w:rsidR="00402FAF" w:rsidRDefault="00402FAF">
      <w:pPr>
        <w:tabs>
          <w:tab w:val="left" w:pos="284"/>
        </w:tabs>
        <w:suppressAutoHyphens/>
        <w:spacing w:line="360" w:lineRule="auto"/>
        <w:ind w:left="66" w:firstLine="501"/>
        <w:jc w:val="both"/>
        <w:rPr>
          <w:sz w:val="28"/>
        </w:rPr>
      </w:pPr>
      <w:r>
        <w:rPr>
          <w:sz w:val="28"/>
        </w:rPr>
        <w:t>Модернизация однорядного пресс-автомата для производства крышки СКО.</w:t>
      </w:r>
    </w:p>
    <w:p w:rsidR="00402FAF" w:rsidRDefault="00402FAF">
      <w:pPr>
        <w:tabs>
          <w:tab w:val="left" w:pos="284"/>
        </w:tabs>
        <w:suppressAutoHyphens/>
        <w:spacing w:line="360" w:lineRule="auto"/>
        <w:ind w:left="66" w:firstLine="501"/>
        <w:jc w:val="both"/>
        <w:rPr>
          <w:sz w:val="28"/>
        </w:rPr>
      </w:pPr>
      <w:r>
        <w:rPr>
          <w:sz w:val="28"/>
        </w:rPr>
        <w:t>Модернизация этого пресса заключается в замене однорядной полосы штамповки крышки на двухрядную. При этом, производительность пресса увеличивается 1,7 раза. Прибыль по данному виду продукции на 1 тыс. шт. составляет 26,56 грн., планируется объем выпуска 28800 тыс. шт.</w:t>
      </w:r>
    </w:p>
    <w:p w:rsidR="00402FAF" w:rsidRDefault="00402FAF">
      <w:pPr>
        <w:tabs>
          <w:tab w:val="left" w:pos="284"/>
        </w:tabs>
        <w:suppressAutoHyphens/>
        <w:spacing w:line="360" w:lineRule="auto"/>
        <w:ind w:left="66" w:firstLine="501"/>
        <w:jc w:val="both"/>
        <w:rPr>
          <w:sz w:val="28"/>
        </w:rPr>
      </w:pPr>
      <w:r>
        <w:rPr>
          <w:sz w:val="28"/>
        </w:rPr>
        <w:t>Экономический эффект от внедрения модернизации пресса рассчитываем следующим образом:</w:t>
      </w:r>
    </w:p>
    <w:p w:rsidR="00402FAF" w:rsidRDefault="00402FAF">
      <w:pPr>
        <w:spacing w:line="360" w:lineRule="auto"/>
        <w:ind w:firstLine="709"/>
        <w:jc w:val="right"/>
        <w:rPr>
          <w:sz w:val="28"/>
        </w:rPr>
      </w:pPr>
      <w:r>
        <w:rPr>
          <w:sz w:val="28"/>
        </w:rPr>
        <w:t>Таблица 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2942"/>
      </w:tblGrid>
      <w:tr w:rsidR="00402FAF">
        <w:trPr>
          <w:trHeight w:val="767"/>
        </w:trPr>
        <w:tc>
          <w:tcPr>
            <w:tcW w:w="6912" w:type="dxa"/>
            <w:vAlign w:val="center"/>
          </w:tcPr>
          <w:p w:rsidR="00402FAF" w:rsidRDefault="00402FAF">
            <w:pPr>
              <w:jc w:val="center"/>
              <w:rPr>
                <w:sz w:val="28"/>
              </w:rPr>
            </w:pPr>
            <w:r>
              <w:rPr>
                <w:sz w:val="28"/>
              </w:rPr>
              <w:t>Показатели</w:t>
            </w:r>
          </w:p>
        </w:tc>
        <w:tc>
          <w:tcPr>
            <w:tcW w:w="2942" w:type="dxa"/>
            <w:vAlign w:val="center"/>
          </w:tcPr>
          <w:p w:rsidR="00402FAF" w:rsidRDefault="00402FAF">
            <w:pPr>
              <w:jc w:val="center"/>
              <w:rPr>
                <w:sz w:val="28"/>
              </w:rPr>
            </w:pPr>
            <w:r>
              <w:rPr>
                <w:sz w:val="28"/>
              </w:rPr>
              <w:t>Величина показателя</w:t>
            </w:r>
          </w:p>
        </w:tc>
      </w:tr>
      <w:tr w:rsidR="00402FAF">
        <w:trPr>
          <w:trHeight w:val="856"/>
        </w:trPr>
        <w:tc>
          <w:tcPr>
            <w:tcW w:w="6912" w:type="dxa"/>
            <w:vAlign w:val="center"/>
          </w:tcPr>
          <w:p w:rsidR="00402FAF" w:rsidRDefault="00402FAF" w:rsidP="00402FAF">
            <w:pPr>
              <w:numPr>
                <w:ilvl w:val="0"/>
                <w:numId w:val="23"/>
              </w:numPr>
              <w:spacing w:line="360" w:lineRule="auto"/>
              <w:jc w:val="both"/>
              <w:rPr>
                <w:sz w:val="28"/>
              </w:rPr>
            </w:pPr>
            <w:r>
              <w:rPr>
                <w:sz w:val="28"/>
              </w:rPr>
              <w:t>Объем производства, тыс. шт. в год</w:t>
            </w:r>
          </w:p>
        </w:tc>
        <w:tc>
          <w:tcPr>
            <w:tcW w:w="2942" w:type="dxa"/>
            <w:vAlign w:val="center"/>
          </w:tcPr>
          <w:p w:rsidR="00402FAF" w:rsidRDefault="00402FAF">
            <w:pPr>
              <w:spacing w:line="360" w:lineRule="auto"/>
              <w:jc w:val="center"/>
              <w:rPr>
                <w:sz w:val="28"/>
              </w:rPr>
            </w:pPr>
            <w:r>
              <w:rPr>
                <w:sz w:val="28"/>
              </w:rPr>
              <w:t>28800</w:t>
            </w:r>
          </w:p>
        </w:tc>
      </w:tr>
      <w:tr w:rsidR="00402FAF">
        <w:trPr>
          <w:trHeight w:val="840"/>
        </w:trPr>
        <w:tc>
          <w:tcPr>
            <w:tcW w:w="6912" w:type="dxa"/>
            <w:vAlign w:val="center"/>
          </w:tcPr>
          <w:p w:rsidR="00402FAF" w:rsidRDefault="00402FAF" w:rsidP="00402FAF">
            <w:pPr>
              <w:numPr>
                <w:ilvl w:val="0"/>
                <w:numId w:val="23"/>
              </w:numPr>
              <w:spacing w:line="360" w:lineRule="auto"/>
              <w:jc w:val="both"/>
              <w:rPr>
                <w:sz w:val="28"/>
              </w:rPr>
            </w:pPr>
            <w:r>
              <w:rPr>
                <w:sz w:val="28"/>
              </w:rPr>
              <w:t>Прибыль от реализации 1 тыс. шт., грн.</w:t>
            </w:r>
          </w:p>
        </w:tc>
        <w:tc>
          <w:tcPr>
            <w:tcW w:w="2942" w:type="dxa"/>
            <w:vAlign w:val="center"/>
          </w:tcPr>
          <w:p w:rsidR="00402FAF" w:rsidRDefault="00402FAF">
            <w:pPr>
              <w:spacing w:line="360" w:lineRule="auto"/>
              <w:jc w:val="center"/>
              <w:rPr>
                <w:sz w:val="28"/>
              </w:rPr>
            </w:pPr>
            <w:r>
              <w:rPr>
                <w:sz w:val="28"/>
              </w:rPr>
              <w:t>26,56</w:t>
            </w:r>
          </w:p>
        </w:tc>
      </w:tr>
      <w:tr w:rsidR="00402FAF">
        <w:trPr>
          <w:trHeight w:val="825"/>
        </w:trPr>
        <w:tc>
          <w:tcPr>
            <w:tcW w:w="6912" w:type="dxa"/>
            <w:vAlign w:val="center"/>
          </w:tcPr>
          <w:p w:rsidR="00402FAF" w:rsidRDefault="00402FAF" w:rsidP="00402FAF">
            <w:pPr>
              <w:numPr>
                <w:ilvl w:val="0"/>
                <w:numId w:val="23"/>
              </w:numPr>
              <w:spacing w:line="360" w:lineRule="auto"/>
              <w:jc w:val="both"/>
              <w:rPr>
                <w:sz w:val="28"/>
              </w:rPr>
            </w:pPr>
            <w:r>
              <w:rPr>
                <w:sz w:val="28"/>
              </w:rPr>
              <w:t>Дополнительные капитальные вложения, тыс. грн</w:t>
            </w:r>
          </w:p>
        </w:tc>
        <w:tc>
          <w:tcPr>
            <w:tcW w:w="2942" w:type="dxa"/>
            <w:vAlign w:val="center"/>
          </w:tcPr>
          <w:p w:rsidR="00402FAF" w:rsidRDefault="00402FAF">
            <w:pPr>
              <w:spacing w:line="360" w:lineRule="auto"/>
              <w:jc w:val="center"/>
              <w:rPr>
                <w:sz w:val="28"/>
              </w:rPr>
            </w:pPr>
            <w:r>
              <w:rPr>
                <w:sz w:val="28"/>
              </w:rPr>
              <w:t>210</w:t>
            </w:r>
          </w:p>
        </w:tc>
      </w:tr>
    </w:tbl>
    <w:p w:rsidR="00402FAF" w:rsidRDefault="00402FAF" w:rsidP="00402FAF">
      <w:pPr>
        <w:numPr>
          <w:ilvl w:val="0"/>
          <w:numId w:val="24"/>
        </w:numPr>
        <w:spacing w:line="360" w:lineRule="auto"/>
        <w:ind w:left="1069"/>
        <w:jc w:val="both"/>
        <w:rPr>
          <w:sz w:val="28"/>
        </w:rPr>
      </w:pPr>
      <w:r>
        <w:rPr>
          <w:sz w:val="28"/>
        </w:rPr>
        <w:t>Дополнительные капитальные вложения в модернизацию однорядного пресс – автомата на 1 тыс. шт.:</w:t>
      </w:r>
    </w:p>
    <w:p w:rsidR="00402FAF" w:rsidRDefault="00402FAF">
      <w:pPr>
        <w:spacing w:line="360" w:lineRule="auto"/>
        <w:jc w:val="center"/>
        <w:rPr>
          <w:sz w:val="28"/>
        </w:rPr>
      </w:pPr>
      <w:r>
        <w:rPr>
          <w:sz w:val="28"/>
        </w:rPr>
        <w:sym w:font="Symbol" w:char="F044"/>
      </w:r>
      <w:r>
        <w:rPr>
          <w:sz w:val="28"/>
        </w:rPr>
        <w:t>К</w:t>
      </w:r>
      <w:r>
        <w:rPr>
          <w:sz w:val="28"/>
          <w:vertAlign w:val="subscript"/>
        </w:rPr>
        <w:t>уд</w:t>
      </w:r>
      <w:r>
        <w:rPr>
          <w:sz w:val="28"/>
        </w:rPr>
        <w:t xml:space="preserve"> = 210000 / 28800 = 7,3 (грн.)</w:t>
      </w:r>
    </w:p>
    <w:p w:rsidR="00402FAF" w:rsidRDefault="00402FAF" w:rsidP="00402FAF">
      <w:pPr>
        <w:numPr>
          <w:ilvl w:val="0"/>
          <w:numId w:val="24"/>
        </w:numPr>
        <w:spacing w:line="360" w:lineRule="auto"/>
        <w:ind w:left="1069"/>
        <w:jc w:val="both"/>
        <w:rPr>
          <w:sz w:val="28"/>
        </w:rPr>
      </w:pPr>
      <w:r>
        <w:rPr>
          <w:sz w:val="28"/>
        </w:rPr>
        <w:t>Годовой экономический эффект от модернизации пресса:</w:t>
      </w:r>
    </w:p>
    <w:p w:rsidR="00402FAF" w:rsidRDefault="00402FAF">
      <w:pPr>
        <w:spacing w:line="360" w:lineRule="auto"/>
        <w:jc w:val="center"/>
        <w:rPr>
          <w:sz w:val="28"/>
        </w:rPr>
      </w:pPr>
      <w:r>
        <w:rPr>
          <w:sz w:val="28"/>
        </w:rPr>
        <w:t>Э = ( П – Е</w:t>
      </w:r>
      <w:r>
        <w:rPr>
          <w:sz w:val="28"/>
          <w:vertAlign w:val="subscript"/>
        </w:rPr>
        <w:t>н</w:t>
      </w:r>
      <w:r>
        <w:rPr>
          <w:sz w:val="28"/>
        </w:rPr>
        <w:t xml:space="preserve"> * К ) * А</w:t>
      </w:r>
    </w:p>
    <w:p w:rsidR="00402FAF" w:rsidRDefault="00402FAF">
      <w:pPr>
        <w:spacing w:line="360" w:lineRule="auto"/>
        <w:jc w:val="center"/>
        <w:rPr>
          <w:sz w:val="28"/>
        </w:rPr>
      </w:pPr>
      <w:r>
        <w:rPr>
          <w:sz w:val="28"/>
        </w:rPr>
        <w:t>Э = (26,56-0,15*7,3)*28800 = 733248 (грн.)</w:t>
      </w:r>
    </w:p>
    <w:p w:rsidR="00402FAF" w:rsidRDefault="00402FAF">
      <w:pPr>
        <w:spacing w:line="360" w:lineRule="auto"/>
        <w:jc w:val="center"/>
        <w:rPr>
          <w:sz w:val="28"/>
        </w:rPr>
      </w:pPr>
    </w:p>
    <w:p w:rsidR="00402FAF" w:rsidRDefault="00402FAF">
      <w:pPr>
        <w:spacing w:line="360" w:lineRule="auto"/>
        <w:ind w:firstLine="709"/>
        <w:jc w:val="both"/>
        <w:rPr>
          <w:sz w:val="28"/>
        </w:rPr>
      </w:pPr>
      <w:r>
        <w:rPr>
          <w:sz w:val="28"/>
        </w:rPr>
        <w:t xml:space="preserve">Вывод: предлагаемую модернизацию однорядного пресс – автомата целесообразно провести за счет средств предприятия.  </w:t>
      </w:r>
    </w:p>
    <w:p w:rsidR="00402FAF" w:rsidRDefault="00402FAF">
      <w:pPr>
        <w:spacing w:line="360" w:lineRule="auto"/>
        <w:ind w:firstLine="709"/>
        <w:jc w:val="both"/>
        <w:rPr>
          <w:sz w:val="28"/>
        </w:rPr>
      </w:pPr>
      <w:r>
        <w:rPr>
          <w:sz w:val="28"/>
        </w:rPr>
        <w:br w:type="page"/>
        <w:t>Механизация ручного труда упаковки крышки.</w:t>
      </w:r>
    </w:p>
    <w:p w:rsidR="00402FAF" w:rsidRDefault="00402FAF">
      <w:pPr>
        <w:spacing w:line="360" w:lineRule="auto"/>
        <w:ind w:firstLine="709"/>
        <w:jc w:val="both"/>
        <w:rPr>
          <w:sz w:val="28"/>
        </w:rPr>
      </w:pPr>
      <w:r>
        <w:rPr>
          <w:sz w:val="28"/>
        </w:rPr>
        <w:t>Ручной труд предполагает значительный перерасход средств на оплату труда. Механизация ручного труда упаковки крышки предлагается путем внедрения резиноукладчика и термоупаковочного автомата.</w:t>
      </w:r>
    </w:p>
    <w:p w:rsidR="00402FAF" w:rsidRDefault="00402FAF">
      <w:pPr>
        <w:spacing w:line="360" w:lineRule="auto"/>
        <w:ind w:firstLine="709"/>
        <w:jc w:val="both"/>
        <w:rPr>
          <w:sz w:val="28"/>
        </w:rPr>
      </w:pPr>
      <w:r>
        <w:rPr>
          <w:sz w:val="28"/>
        </w:rPr>
        <w:t>Внедрение этих мероприятий позволит высвободить рабочих, занятых ручным трудом и снизить себестоимость изготовления крышки.</w:t>
      </w:r>
    </w:p>
    <w:p w:rsidR="00402FAF" w:rsidRDefault="00402FAF">
      <w:pPr>
        <w:spacing w:line="360" w:lineRule="auto"/>
        <w:ind w:firstLine="709"/>
        <w:jc w:val="both"/>
        <w:rPr>
          <w:sz w:val="28"/>
        </w:rPr>
      </w:pPr>
      <w:r>
        <w:rPr>
          <w:sz w:val="28"/>
        </w:rPr>
        <w:t>Если в себестоимости меняется лишь часть затрат (заработная плата + начисления), то возможно оценить изменения себестоимости по изменению этих элементов.</w:t>
      </w:r>
    </w:p>
    <w:p w:rsidR="00402FAF" w:rsidRDefault="00402FAF">
      <w:pPr>
        <w:spacing w:line="360" w:lineRule="auto"/>
        <w:ind w:firstLine="709"/>
        <w:jc w:val="both"/>
        <w:rPr>
          <w:sz w:val="28"/>
        </w:rPr>
      </w:pPr>
      <w:r>
        <w:rPr>
          <w:sz w:val="28"/>
        </w:rPr>
        <w:t>До внедрения были:</w:t>
      </w:r>
      <w:r>
        <w:rPr>
          <w:sz w:val="28"/>
        </w:rPr>
        <w:tab/>
      </w:r>
      <w:r>
        <w:rPr>
          <w:sz w:val="28"/>
        </w:rPr>
        <w:tab/>
      </w:r>
      <w:r>
        <w:rPr>
          <w:sz w:val="28"/>
        </w:rPr>
        <w:tab/>
        <w:t>31968 + 11988 = 43956</w:t>
      </w:r>
    </w:p>
    <w:p w:rsidR="00402FAF" w:rsidRDefault="00402FAF">
      <w:pPr>
        <w:spacing w:line="360" w:lineRule="auto"/>
        <w:ind w:firstLine="709"/>
        <w:jc w:val="both"/>
        <w:rPr>
          <w:sz w:val="28"/>
        </w:rPr>
      </w:pPr>
      <w:r>
        <w:rPr>
          <w:sz w:val="28"/>
        </w:rPr>
        <w:t>После внедрения: стали</w:t>
      </w:r>
      <w:r>
        <w:rPr>
          <w:sz w:val="28"/>
        </w:rPr>
        <w:tab/>
      </w:r>
      <w:r>
        <w:rPr>
          <w:sz w:val="28"/>
        </w:rPr>
        <w:tab/>
      </w:r>
      <w:r>
        <w:rPr>
          <w:sz w:val="28"/>
        </w:rPr>
        <w:tab/>
        <w:t>12000 + 4500 = 16500</w:t>
      </w:r>
    </w:p>
    <w:p w:rsidR="00402FAF" w:rsidRDefault="00402FAF">
      <w:pPr>
        <w:spacing w:line="360" w:lineRule="auto"/>
        <w:ind w:firstLine="709"/>
        <w:jc w:val="both"/>
        <w:rPr>
          <w:sz w:val="28"/>
        </w:rPr>
      </w:pPr>
      <w:r>
        <w:rPr>
          <w:sz w:val="28"/>
        </w:rPr>
        <w:t>Расчет экономического эффекта внедрения нового оборудования: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3"/>
        <w:gridCol w:w="1418"/>
        <w:gridCol w:w="1381"/>
      </w:tblGrid>
      <w:tr w:rsidR="00402FAF">
        <w:trPr>
          <w:jc w:val="center"/>
        </w:trPr>
        <w:tc>
          <w:tcPr>
            <w:tcW w:w="7053" w:type="dxa"/>
            <w:vAlign w:val="center"/>
          </w:tcPr>
          <w:p w:rsidR="00402FAF" w:rsidRDefault="00402FAF">
            <w:pPr>
              <w:jc w:val="center"/>
              <w:rPr>
                <w:sz w:val="24"/>
              </w:rPr>
            </w:pPr>
            <w:r>
              <w:rPr>
                <w:sz w:val="24"/>
              </w:rPr>
              <w:t>Показатели</w:t>
            </w:r>
          </w:p>
        </w:tc>
        <w:tc>
          <w:tcPr>
            <w:tcW w:w="1418" w:type="dxa"/>
            <w:vAlign w:val="center"/>
          </w:tcPr>
          <w:p w:rsidR="00402FAF" w:rsidRDefault="00402FAF">
            <w:pPr>
              <w:jc w:val="center"/>
              <w:rPr>
                <w:sz w:val="24"/>
              </w:rPr>
            </w:pPr>
            <w:r>
              <w:rPr>
                <w:sz w:val="24"/>
              </w:rPr>
              <w:t>До внедрения</w:t>
            </w:r>
          </w:p>
        </w:tc>
        <w:tc>
          <w:tcPr>
            <w:tcW w:w="1381" w:type="dxa"/>
            <w:vAlign w:val="center"/>
          </w:tcPr>
          <w:p w:rsidR="00402FAF" w:rsidRDefault="00402FAF">
            <w:pPr>
              <w:jc w:val="center"/>
              <w:rPr>
                <w:sz w:val="24"/>
              </w:rPr>
            </w:pPr>
            <w:r>
              <w:rPr>
                <w:sz w:val="24"/>
              </w:rPr>
              <w:t>После внедрения</w:t>
            </w:r>
          </w:p>
        </w:tc>
      </w:tr>
      <w:tr w:rsidR="00402FAF">
        <w:trPr>
          <w:jc w:val="center"/>
        </w:trPr>
        <w:tc>
          <w:tcPr>
            <w:tcW w:w="7053" w:type="dxa"/>
            <w:vAlign w:val="center"/>
          </w:tcPr>
          <w:p w:rsidR="00402FAF" w:rsidRDefault="00402FAF" w:rsidP="00402FAF">
            <w:pPr>
              <w:numPr>
                <w:ilvl w:val="0"/>
                <w:numId w:val="25"/>
              </w:numPr>
              <w:spacing w:line="360" w:lineRule="auto"/>
              <w:jc w:val="both"/>
              <w:rPr>
                <w:sz w:val="28"/>
              </w:rPr>
            </w:pPr>
            <w:r>
              <w:rPr>
                <w:sz w:val="28"/>
              </w:rPr>
              <w:t>Выпуск продукции в год, тыс. шт.</w:t>
            </w:r>
          </w:p>
        </w:tc>
        <w:tc>
          <w:tcPr>
            <w:tcW w:w="1418" w:type="dxa"/>
            <w:vAlign w:val="center"/>
          </w:tcPr>
          <w:p w:rsidR="00402FAF" w:rsidRDefault="00402FAF">
            <w:pPr>
              <w:spacing w:line="360" w:lineRule="auto"/>
              <w:jc w:val="center"/>
              <w:rPr>
                <w:sz w:val="28"/>
              </w:rPr>
            </w:pPr>
            <w:r>
              <w:rPr>
                <w:sz w:val="28"/>
              </w:rPr>
              <w:t>28800</w:t>
            </w:r>
          </w:p>
        </w:tc>
        <w:tc>
          <w:tcPr>
            <w:tcW w:w="1381" w:type="dxa"/>
            <w:vAlign w:val="center"/>
          </w:tcPr>
          <w:p w:rsidR="00402FAF" w:rsidRDefault="00402FAF">
            <w:pPr>
              <w:spacing w:line="360" w:lineRule="auto"/>
              <w:jc w:val="center"/>
              <w:rPr>
                <w:sz w:val="28"/>
              </w:rPr>
            </w:pPr>
            <w:r>
              <w:rPr>
                <w:sz w:val="28"/>
              </w:rPr>
              <w:t>28800</w:t>
            </w:r>
          </w:p>
        </w:tc>
      </w:tr>
      <w:tr w:rsidR="00402FAF">
        <w:trPr>
          <w:jc w:val="center"/>
        </w:trPr>
        <w:tc>
          <w:tcPr>
            <w:tcW w:w="7053" w:type="dxa"/>
            <w:vAlign w:val="center"/>
          </w:tcPr>
          <w:p w:rsidR="00402FAF" w:rsidRDefault="00402FAF" w:rsidP="00402FAF">
            <w:pPr>
              <w:numPr>
                <w:ilvl w:val="0"/>
                <w:numId w:val="25"/>
              </w:numPr>
              <w:spacing w:line="360" w:lineRule="auto"/>
              <w:jc w:val="both"/>
              <w:rPr>
                <w:sz w:val="28"/>
              </w:rPr>
            </w:pPr>
            <w:r>
              <w:rPr>
                <w:sz w:val="28"/>
              </w:rPr>
              <w:t>Численность рабочих, чел.</w:t>
            </w:r>
          </w:p>
        </w:tc>
        <w:tc>
          <w:tcPr>
            <w:tcW w:w="1418" w:type="dxa"/>
            <w:vAlign w:val="center"/>
          </w:tcPr>
          <w:p w:rsidR="00402FAF" w:rsidRDefault="00402FAF">
            <w:pPr>
              <w:spacing w:line="360" w:lineRule="auto"/>
              <w:jc w:val="center"/>
              <w:rPr>
                <w:sz w:val="28"/>
              </w:rPr>
            </w:pPr>
            <w:r>
              <w:rPr>
                <w:sz w:val="28"/>
              </w:rPr>
              <w:t>13</w:t>
            </w:r>
          </w:p>
        </w:tc>
        <w:tc>
          <w:tcPr>
            <w:tcW w:w="1381" w:type="dxa"/>
            <w:vAlign w:val="center"/>
          </w:tcPr>
          <w:p w:rsidR="00402FAF" w:rsidRDefault="00402FAF">
            <w:pPr>
              <w:spacing w:line="360" w:lineRule="auto"/>
              <w:jc w:val="center"/>
              <w:rPr>
                <w:sz w:val="28"/>
              </w:rPr>
            </w:pPr>
            <w:r>
              <w:rPr>
                <w:sz w:val="28"/>
              </w:rPr>
              <w:t>4</w:t>
            </w:r>
          </w:p>
        </w:tc>
      </w:tr>
      <w:tr w:rsidR="00402FAF">
        <w:trPr>
          <w:jc w:val="center"/>
        </w:trPr>
        <w:tc>
          <w:tcPr>
            <w:tcW w:w="7053" w:type="dxa"/>
            <w:vAlign w:val="center"/>
          </w:tcPr>
          <w:p w:rsidR="00402FAF" w:rsidRDefault="00402FAF" w:rsidP="00402FAF">
            <w:pPr>
              <w:numPr>
                <w:ilvl w:val="0"/>
                <w:numId w:val="25"/>
              </w:numPr>
              <w:spacing w:line="360" w:lineRule="auto"/>
              <w:jc w:val="both"/>
              <w:rPr>
                <w:sz w:val="28"/>
              </w:rPr>
            </w:pPr>
            <w:r>
              <w:rPr>
                <w:sz w:val="28"/>
              </w:rPr>
              <w:t xml:space="preserve">Заработная плата рабочих в год, грн. </w:t>
            </w:r>
          </w:p>
        </w:tc>
        <w:tc>
          <w:tcPr>
            <w:tcW w:w="1418" w:type="dxa"/>
            <w:vAlign w:val="center"/>
          </w:tcPr>
          <w:p w:rsidR="00402FAF" w:rsidRDefault="00402FAF">
            <w:pPr>
              <w:spacing w:line="360" w:lineRule="auto"/>
              <w:jc w:val="center"/>
              <w:rPr>
                <w:sz w:val="28"/>
              </w:rPr>
            </w:pPr>
            <w:r>
              <w:rPr>
                <w:sz w:val="28"/>
              </w:rPr>
              <w:t>31968</w:t>
            </w:r>
          </w:p>
        </w:tc>
        <w:tc>
          <w:tcPr>
            <w:tcW w:w="1381" w:type="dxa"/>
            <w:vAlign w:val="center"/>
          </w:tcPr>
          <w:p w:rsidR="00402FAF" w:rsidRDefault="00402FAF">
            <w:pPr>
              <w:spacing w:line="360" w:lineRule="auto"/>
              <w:jc w:val="center"/>
              <w:rPr>
                <w:sz w:val="28"/>
              </w:rPr>
            </w:pPr>
            <w:r>
              <w:rPr>
                <w:sz w:val="28"/>
              </w:rPr>
              <w:t>12000</w:t>
            </w:r>
          </w:p>
        </w:tc>
      </w:tr>
      <w:tr w:rsidR="00402FAF">
        <w:trPr>
          <w:jc w:val="center"/>
        </w:trPr>
        <w:tc>
          <w:tcPr>
            <w:tcW w:w="7053" w:type="dxa"/>
            <w:vAlign w:val="center"/>
          </w:tcPr>
          <w:p w:rsidR="00402FAF" w:rsidRDefault="00402FAF" w:rsidP="00402FAF">
            <w:pPr>
              <w:numPr>
                <w:ilvl w:val="0"/>
                <w:numId w:val="25"/>
              </w:numPr>
              <w:spacing w:line="360" w:lineRule="auto"/>
              <w:jc w:val="both"/>
              <w:rPr>
                <w:sz w:val="28"/>
              </w:rPr>
            </w:pPr>
            <w:r>
              <w:rPr>
                <w:sz w:val="28"/>
              </w:rPr>
              <w:t>Начисления на заработную плату в год, грн.</w:t>
            </w:r>
          </w:p>
        </w:tc>
        <w:tc>
          <w:tcPr>
            <w:tcW w:w="1418" w:type="dxa"/>
            <w:vAlign w:val="center"/>
          </w:tcPr>
          <w:p w:rsidR="00402FAF" w:rsidRDefault="00402FAF">
            <w:pPr>
              <w:spacing w:line="360" w:lineRule="auto"/>
              <w:jc w:val="center"/>
              <w:rPr>
                <w:sz w:val="28"/>
              </w:rPr>
            </w:pPr>
            <w:r>
              <w:rPr>
                <w:sz w:val="28"/>
              </w:rPr>
              <w:t>11988</w:t>
            </w:r>
          </w:p>
        </w:tc>
        <w:tc>
          <w:tcPr>
            <w:tcW w:w="1381" w:type="dxa"/>
            <w:vAlign w:val="center"/>
          </w:tcPr>
          <w:p w:rsidR="00402FAF" w:rsidRDefault="00402FAF">
            <w:pPr>
              <w:spacing w:line="360" w:lineRule="auto"/>
              <w:jc w:val="center"/>
              <w:rPr>
                <w:sz w:val="28"/>
              </w:rPr>
            </w:pPr>
            <w:r>
              <w:rPr>
                <w:sz w:val="28"/>
              </w:rPr>
              <w:t>4500</w:t>
            </w:r>
          </w:p>
        </w:tc>
      </w:tr>
      <w:tr w:rsidR="00402FAF">
        <w:trPr>
          <w:jc w:val="center"/>
        </w:trPr>
        <w:tc>
          <w:tcPr>
            <w:tcW w:w="7053" w:type="dxa"/>
            <w:vAlign w:val="center"/>
          </w:tcPr>
          <w:p w:rsidR="00402FAF" w:rsidRDefault="00402FAF" w:rsidP="00402FAF">
            <w:pPr>
              <w:numPr>
                <w:ilvl w:val="0"/>
                <w:numId w:val="25"/>
              </w:numPr>
              <w:spacing w:line="360" w:lineRule="auto"/>
              <w:jc w:val="both"/>
              <w:rPr>
                <w:sz w:val="28"/>
              </w:rPr>
            </w:pPr>
            <w:r>
              <w:rPr>
                <w:sz w:val="28"/>
              </w:rPr>
              <w:t>Дополнительные капитальные вложения, грн.</w:t>
            </w:r>
          </w:p>
        </w:tc>
        <w:tc>
          <w:tcPr>
            <w:tcW w:w="1418" w:type="dxa"/>
            <w:vAlign w:val="center"/>
          </w:tcPr>
          <w:p w:rsidR="00402FAF" w:rsidRDefault="00402FAF">
            <w:pPr>
              <w:spacing w:line="360" w:lineRule="auto"/>
              <w:jc w:val="center"/>
              <w:rPr>
                <w:sz w:val="28"/>
              </w:rPr>
            </w:pPr>
            <w:r>
              <w:rPr>
                <w:sz w:val="28"/>
              </w:rPr>
              <w:t>-</w:t>
            </w:r>
          </w:p>
        </w:tc>
        <w:tc>
          <w:tcPr>
            <w:tcW w:w="1381" w:type="dxa"/>
            <w:vAlign w:val="center"/>
          </w:tcPr>
          <w:p w:rsidR="00402FAF" w:rsidRDefault="00402FAF">
            <w:pPr>
              <w:spacing w:line="360" w:lineRule="auto"/>
              <w:jc w:val="center"/>
              <w:rPr>
                <w:sz w:val="28"/>
              </w:rPr>
            </w:pPr>
            <w:r>
              <w:rPr>
                <w:sz w:val="28"/>
              </w:rPr>
              <w:t>65000</w:t>
            </w:r>
          </w:p>
        </w:tc>
      </w:tr>
    </w:tbl>
    <w:p w:rsidR="00402FAF" w:rsidRDefault="00402FAF">
      <w:pPr>
        <w:spacing w:line="360" w:lineRule="auto"/>
        <w:ind w:firstLine="709"/>
        <w:jc w:val="both"/>
        <w:rPr>
          <w:sz w:val="28"/>
        </w:rPr>
      </w:pPr>
    </w:p>
    <w:p w:rsidR="00402FAF" w:rsidRDefault="00402FAF" w:rsidP="00402FAF">
      <w:pPr>
        <w:numPr>
          <w:ilvl w:val="0"/>
          <w:numId w:val="26"/>
        </w:numPr>
        <w:spacing w:line="360" w:lineRule="auto"/>
        <w:jc w:val="both"/>
        <w:rPr>
          <w:sz w:val="28"/>
        </w:rPr>
      </w:pPr>
      <w:r>
        <w:rPr>
          <w:sz w:val="28"/>
        </w:rPr>
        <w:t>Годовой экономический эффект от модернизации пресса:</w:t>
      </w:r>
    </w:p>
    <w:p w:rsidR="00402FAF" w:rsidRDefault="00402FAF">
      <w:pPr>
        <w:spacing w:line="360" w:lineRule="auto"/>
        <w:jc w:val="center"/>
        <w:rPr>
          <w:sz w:val="28"/>
        </w:rPr>
      </w:pPr>
      <w:r>
        <w:rPr>
          <w:sz w:val="28"/>
        </w:rPr>
        <w:t>Э = (С</w:t>
      </w:r>
      <w:r>
        <w:rPr>
          <w:sz w:val="28"/>
          <w:vertAlign w:val="subscript"/>
        </w:rPr>
        <w:t>2</w:t>
      </w:r>
      <w:r>
        <w:rPr>
          <w:sz w:val="28"/>
        </w:rPr>
        <w:t xml:space="preserve"> – С</w:t>
      </w:r>
      <w:r>
        <w:rPr>
          <w:sz w:val="28"/>
          <w:vertAlign w:val="subscript"/>
        </w:rPr>
        <w:t>1</w:t>
      </w:r>
      <w:r>
        <w:rPr>
          <w:sz w:val="28"/>
        </w:rPr>
        <w:t>) – Е</w:t>
      </w:r>
      <w:r>
        <w:rPr>
          <w:sz w:val="28"/>
          <w:vertAlign w:val="subscript"/>
        </w:rPr>
        <w:t>н</w:t>
      </w:r>
      <w:r>
        <w:rPr>
          <w:sz w:val="28"/>
        </w:rPr>
        <w:t xml:space="preserve"> * </w:t>
      </w:r>
      <w:r>
        <w:rPr>
          <w:sz w:val="28"/>
        </w:rPr>
        <w:sym w:font="Symbol" w:char="F044"/>
      </w:r>
      <w:r>
        <w:rPr>
          <w:sz w:val="28"/>
        </w:rPr>
        <w:t>К</w:t>
      </w:r>
    </w:p>
    <w:p w:rsidR="00402FAF" w:rsidRDefault="00402FAF">
      <w:pPr>
        <w:spacing w:line="360" w:lineRule="auto"/>
        <w:jc w:val="center"/>
        <w:rPr>
          <w:sz w:val="28"/>
        </w:rPr>
      </w:pPr>
      <w:r>
        <w:rPr>
          <w:sz w:val="28"/>
        </w:rPr>
        <w:t>Э = (31968 + 11988 – 12000 – 4500) – 0,15 * 65000 = 17 706 (грн.)</w:t>
      </w:r>
    </w:p>
    <w:p w:rsidR="00402FAF" w:rsidRDefault="00402FAF">
      <w:pPr>
        <w:spacing w:line="360" w:lineRule="auto"/>
        <w:ind w:firstLine="709"/>
        <w:jc w:val="both"/>
        <w:rPr>
          <w:sz w:val="28"/>
        </w:rPr>
      </w:pPr>
    </w:p>
    <w:p w:rsidR="00402FAF" w:rsidRDefault="00402FAF" w:rsidP="00402FAF">
      <w:pPr>
        <w:numPr>
          <w:ilvl w:val="0"/>
          <w:numId w:val="26"/>
        </w:numPr>
        <w:spacing w:line="360" w:lineRule="auto"/>
        <w:jc w:val="both"/>
        <w:rPr>
          <w:sz w:val="28"/>
        </w:rPr>
      </w:pPr>
      <w:r>
        <w:rPr>
          <w:sz w:val="28"/>
        </w:rPr>
        <w:t>Срок окупаемости мероприятия:</w:t>
      </w:r>
    </w:p>
    <w:p w:rsidR="00402FAF" w:rsidRDefault="00402FAF">
      <w:pPr>
        <w:spacing w:line="360" w:lineRule="auto"/>
        <w:jc w:val="center"/>
        <w:rPr>
          <w:sz w:val="28"/>
        </w:rPr>
      </w:pPr>
      <w:r>
        <w:rPr>
          <w:sz w:val="28"/>
        </w:rPr>
        <w:t>65000 / 17706 = 3,7 (года)</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br w:type="page"/>
      </w:r>
    </w:p>
    <w:p w:rsidR="00402FAF" w:rsidRDefault="00402FAF">
      <w:pPr>
        <w:pStyle w:val="2"/>
      </w:pPr>
      <w:bookmarkStart w:id="20" w:name="_Toc514754515"/>
      <w:r>
        <w:t>Вывод по главе 3.</w:t>
      </w:r>
      <w:bookmarkEnd w:id="20"/>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 xml:space="preserve">В третьей главе дипломной работы сформулирована деловая стратегия, были отражены элементы экономической стратегии фирмы. Для выживания фирмы в условиях конкурентной борьбы необходимо провести ряд улучшений в производственной деятельности. Особое внимание необходимо уделить  внимание заключению новых договоров и рациональному использованию ресурсов. Эти меры приведут к увеличению дохода, получаемого предприятием от своей производственной деятельности. Это позволит внедрить мероприятия для увеличения производительности труда. Выполнение улучшений приведет к стабилизации финансового состояния предприятия в ближайшее время. </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br w:type="page"/>
      </w:r>
    </w:p>
    <w:p w:rsidR="00402FAF" w:rsidRDefault="00402FAF">
      <w:pPr>
        <w:pStyle w:val="1"/>
      </w:pPr>
      <w:bookmarkStart w:id="21" w:name="_Toc514754516"/>
      <w:r>
        <w:t>Заключение</w:t>
      </w:r>
      <w:bookmarkEnd w:id="21"/>
    </w:p>
    <w:p w:rsidR="00402FAF" w:rsidRDefault="00402FAF">
      <w:pPr>
        <w:spacing w:line="360" w:lineRule="auto"/>
        <w:ind w:firstLine="709"/>
        <w:jc w:val="both"/>
        <w:rPr>
          <w:sz w:val="28"/>
        </w:rPr>
      </w:pP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t>В заключении хотелось бы отметить, что продукция, производимая ОАО «Крымпродмаш»: комплексов, линий, машин и оборудования для изготовления металлических сборных и цельных консервных банок и крышек, в т.ч. крышек для банок типа «Твист офф», также производятся дозировочные, дозировочно-закаточные и укупорочные машины для всех видов консервных банок в т.ч. крышек для банок типа «Твист офф», оборудование для первичного виноделия и производства соков: дробилки, стекатели, прессы, на сегодняшний день пользуется достаточно высоким спросом. Это объясняется, с одной стороны, стабильным уровнем потребности в этом виде оборудования, а с другой - небольшим количеством фирм-производителей такой высокотехнологичной продукции. На сегодняшний день ОАО «Крымпродмаш» является монополистом в производстве технологичного оборудования не только в Симферополе, но и в Крыму. Но предприятие не ограничивается имеющимися рынками сбыта и ищет выход рынки СНГ и зарубежья. Для стабильного получения прибыли уже заключены и планируются новые долгосрочные договора на поставку всей выпускаемой продукции. Это даст возможность рационально использовать производственные мощности предприятия и сгладить сезонные колебания спроса на выпускаемую продукцию.</w:t>
      </w:r>
    </w:p>
    <w:p w:rsidR="00402FAF" w:rsidRDefault="00402FAF">
      <w:pPr>
        <w:spacing w:line="360" w:lineRule="auto"/>
        <w:ind w:firstLine="709"/>
        <w:jc w:val="both"/>
        <w:rPr>
          <w:sz w:val="28"/>
        </w:rPr>
      </w:pPr>
      <w:r>
        <w:rPr>
          <w:sz w:val="28"/>
        </w:rPr>
        <w:t xml:space="preserve">Для определения финансового состояния предприятия и уровня конкурентоспособности проведен анализ хозяйственной деятельности предприятия за 2000 год. </w:t>
      </w:r>
    </w:p>
    <w:p w:rsidR="00402FAF" w:rsidRDefault="00402FAF">
      <w:pPr>
        <w:spacing w:line="360" w:lineRule="auto"/>
        <w:ind w:firstLine="709"/>
        <w:jc w:val="both"/>
        <w:rPr>
          <w:sz w:val="28"/>
        </w:rPr>
      </w:pPr>
      <w:r>
        <w:rPr>
          <w:sz w:val="28"/>
        </w:rPr>
        <w:t>Были проанализированы:</w:t>
      </w:r>
    </w:p>
    <w:p w:rsidR="00402FAF" w:rsidRDefault="00402FAF">
      <w:pPr>
        <w:spacing w:line="360" w:lineRule="auto"/>
        <w:ind w:firstLine="709"/>
        <w:jc w:val="both"/>
        <w:rPr>
          <w:sz w:val="28"/>
        </w:rPr>
      </w:pPr>
      <w:r>
        <w:rPr>
          <w:sz w:val="28"/>
        </w:rPr>
        <w:t>- производство и реализация продукции;</w:t>
      </w:r>
    </w:p>
    <w:p w:rsidR="00402FAF" w:rsidRDefault="00402FAF">
      <w:pPr>
        <w:spacing w:line="360" w:lineRule="auto"/>
        <w:ind w:firstLine="709"/>
        <w:jc w:val="both"/>
        <w:rPr>
          <w:sz w:val="28"/>
        </w:rPr>
      </w:pPr>
      <w:r>
        <w:rPr>
          <w:sz w:val="28"/>
        </w:rPr>
        <w:t>- использование основных производственных фондов;</w:t>
      </w:r>
    </w:p>
    <w:p w:rsidR="00402FAF" w:rsidRDefault="00402FAF">
      <w:pPr>
        <w:spacing w:line="360" w:lineRule="auto"/>
        <w:ind w:firstLine="709"/>
        <w:jc w:val="both"/>
        <w:rPr>
          <w:sz w:val="28"/>
        </w:rPr>
      </w:pPr>
      <w:r>
        <w:rPr>
          <w:sz w:val="28"/>
        </w:rPr>
        <w:t>- себестоимость производимой продукции;</w:t>
      </w:r>
    </w:p>
    <w:p w:rsidR="00402FAF" w:rsidRDefault="00402FAF">
      <w:pPr>
        <w:spacing w:line="360" w:lineRule="auto"/>
        <w:ind w:firstLine="709"/>
        <w:jc w:val="both"/>
        <w:rPr>
          <w:sz w:val="28"/>
        </w:rPr>
      </w:pPr>
      <w:r>
        <w:rPr>
          <w:sz w:val="28"/>
        </w:rPr>
        <w:t>- использование трудовых ресурсов предприятия;</w:t>
      </w:r>
    </w:p>
    <w:p w:rsidR="00402FAF" w:rsidRDefault="00402FAF">
      <w:pPr>
        <w:spacing w:line="360" w:lineRule="auto"/>
        <w:ind w:firstLine="709"/>
        <w:jc w:val="both"/>
        <w:rPr>
          <w:sz w:val="28"/>
        </w:rPr>
      </w:pPr>
      <w:r>
        <w:rPr>
          <w:sz w:val="28"/>
        </w:rPr>
        <w:t>- финансовые результаты деятельности предприятия;</w:t>
      </w:r>
    </w:p>
    <w:p w:rsidR="00402FAF" w:rsidRDefault="00402FAF">
      <w:pPr>
        <w:spacing w:line="360" w:lineRule="auto"/>
        <w:ind w:firstLine="709"/>
        <w:jc w:val="both"/>
        <w:rPr>
          <w:sz w:val="28"/>
        </w:rPr>
      </w:pPr>
      <w:r>
        <w:rPr>
          <w:sz w:val="28"/>
        </w:rPr>
        <w:t>- финансовое состояние предприятие;</w:t>
      </w:r>
    </w:p>
    <w:p w:rsidR="00402FAF" w:rsidRDefault="00402FAF">
      <w:pPr>
        <w:spacing w:line="360" w:lineRule="auto"/>
        <w:ind w:firstLine="709"/>
        <w:jc w:val="both"/>
        <w:rPr>
          <w:sz w:val="28"/>
        </w:rPr>
      </w:pPr>
      <w:r>
        <w:rPr>
          <w:sz w:val="28"/>
        </w:rPr>
        <w:t xml:space="preserve">- прибыль и рентабельность по международным стандартам. </w:t>
      </w:r>
    </w:p>
    <w:p w:rsidR="00402FAF" w:rsidRDefault="00402FAF">
      <w:pPr>
        <w:spacing w:line="360" w:lineRule="auto"/>
        <w:ind w:firstLine="709"/>
        <w:jc w:val="both"/>
        <w:rPr>
          <w:sz w:val="28"/>
        </w:rPr>
      </w:pPr>
      <w:r>
        <w:rPr>
          <w:sz w:val="28"/>
        </w:rPr>
        <w:t>Анализ производства и реализации продукции показал, что в целом предприятие придерживается разработанной стратегии по этому вопросу. Однако отсутствие достаточного количества долгосрочных договоров вызывает риск неполучения прибыли вследствие резкого спада в объеме производства в зимние месяцы.</w:t>
      </w:r>
    </w:p>
    <w:p w:rsidR="00402FAF" w:rsidRDefault="00402FAF">
      <w:pPr>
        <w:spacing w:line="360" w:lineRule="auto"/>
        <w:ind w:firstLine="709"/>
        <w:jc w:val="both"/>
        <w:rPr>
          <w:sz w:val="28"/>
        </w:rPr>
      </w:pPr>
      <w:r>
        <w:rPr>
          <w:sz w:val="28"/>
        </w:rPr>
        <w:t>Одним из важнейших факторов повышения производства на промышленных предприятиях является обеспеченность их основными фондами в необходимом количестве, качестве (техническое состояние), ассортименте и полное их использование. Основным показателем, характеризующим использование основных средств, является фондоотдача. Проанализировав состояние машин и механизмов, можно сделать вывод, что основные производственные фонды используется с достаточной отдачей. Но необходимо уделить особое внимание состоянию технологического оборудования. Его состояние на сегодняшний день является неудовлетворительным, что ведет к увеличению себестоимости и, как следствие, к снижению получаемой прибыли.</w:t>
      </w:r>
    </w:p>
    <w:p w:rsidR="00402FAF" w:rsidRDefault="00402FAF">
      <w:pPr>
        <w:spacing w:line="360" w:lineRule="auto"/>
        <w:ind w:firstLine="709"/>
        <w:jc w:val="both"/>
        <w:rPr>
          <w:sz w:val="28"/>
        </w:rPr>
      </w:pPr>
      <w:r>
        <w:rPr>
          <w:sz w:val="28"/>
        </w:rPr>
        <w:t xml:space="preserve">На уровень получаемой от деятельности предприятия прибыли непосредственное влияние оказывает себестоимость выпускаемой продукции. В анализируемом периоде фактический уровень себестоимости ниже планового. Это связано с более низкими закупочными ценами по сравнению с плановыми и рациональным использованием основных производственных фондов. </w:t>
      </w:r>
    </w:p>
    <w:p w:rsidR="00402FAF" w:rsidRDefault="00402FAF">
      <w:pPr>
        <w:spacing w:line="360" w:lineRule="auto"/>
        <w:ind w:firstLine="709"/>
        <w:jc w:val="both"/>
        <w:rPr>
          <w:sz w:val="28"/>
        </w:rPr>
      </w:pPr>
      <w:r>
        <w:rPr>
          <w:sz w:val="28"/>
        </w:rPr>
        <w:t>Рациональное использование трудовых ресурсов также характеризует эффективность деятельности предприятия. При анализе трудовых ресурсов особое внимание уделяется производительности труда, обеспеченности предприятия кадрами наиболее важных профессий, также необходим расчет предельной доходности фактора. Рассчитав влияние факторов, оказывающих непосредственное воздействие на рост производительности труда, можно сделать вывод, что в целом по предприятию трудовые ресурсы используются рационально.</w:t>
      </w:r>
    </w:p>
    <w:p w:rsidR="00402FAF" w:rsidRDefault="00402FAF">
      <w:pPr>
        <w:spacing w:line="360" w:lineRule="auto"/>
        <w:ind w:firstLine="709"/>
        <w:jc w:val="both"/>
        <w:rPr>
          <w:sz w:val="28"/>
        </w:rPr>
      </w:pPr>
      <w:r>
        <w:rPr>
          <w:sz w:val="28"/>
        </w:rPr>
        <w:t>Анализ финансового состояния и финансовых результатов деятельности являются обобщающими. Финансовые результаты деятельности предприятия характеризуются суммой полученной прибыли и уровнем рентабельности.</w:t>
      </w:r>
    </w:p>
    <w:p w:rsidR="00402FAF" w:rsidRDefault="00402FAF">
      <w:pPr>
        <w:spacing w:line="360" w:lineRule="auto"/>
        <w:ind w:firstLine="709"/>
        <w:jc w:val="both"/>
        <w:rPr>
          <w:sz w:val="28"/>
        </w:rPr>
      </w:pPr>
      <w:r>
        <w:rPr>
          <w:sz w:val="28"/>
        </w:rPr>
        <w:t xml:space="preserve">Уровень этих показателей тесно связан с объемом реализованной продукции. Это значит, что прибыль, а соответственно и уровень рентабельности носит несколько сезонный характер. Анализ финансового состояния характеризуется такими показателями как уровень ликвидности, платежеспособности, соотношение собственного и заемного капитала и другие показатели. Но уровень этих показателей не совсем соответствует нормативам, это объясняется пока еще нестабильным финансовым положением. </w:t>
      </w:r>
    </w:p>
    <w:p w:rsidR="00402FAF" w:rsidRDefault="00402FAF">
      <w:pPr>
        <w:spacing w:line="360" w:lineRule="auto"/>
        <w:ind w:firstLine="709"/>
        <w:jc w:val="both"/>
        <w:rPr>
          <w:sz w:val="28"/>
        </w:rPr>
      </w:pPr>
      <w:r>
        <w:rPr>
          <w:sz w:val="28"/>
        </w:rPr>
        <w:t>Для получения более полной картины можно проанализировать получение прибыли по методу маржинального дохода. Проведя анализ на примере производства закаточной крышки СКО, стало видно, что за счет спада производства выросла себестоимость продукции и предприятие недополучило 71500 грн.</w:t>
      </w:r>
    </w:p>
    <w:p w:rsidR="00402FAF" w:rsidRDefault="00402FAF">
      <w:pPr>
        <w:spacing w:line="360" w:lineRule="auto"/>
        <w:ind w:firstLine="709"/>
        <w:jc w:val="both"/>
        <w:rPr>
          <w:sz w:val="28"/>
        </w:rPr>
      </w:pPr>
      <w:r>
        <w:rPr>
          <w:sz w:val="28"/>
        </w:rPr>
        <w:t>После проведения анализа хозяйственной деятельности стало ясно, что для выживания предприятия в условиях конкурентной борьбы необходимо провести ряд улучшений в производственной деятельности. В дипломной работе предложены следующие мероприятия:</w:t>
      </w:r>
    </w:p>
    <w:p w:rsidR="00402FAF" w:rsidRDefault="00402FAF" w:rsidP="00402FAF">
      <w:pPr>
        <w:numPr>
          <w:ilvl w:val="0"/>
          <w:numId w:val="34"/>
        </w:numPr>
        <w:tabs>
          <w:tab w:val="clear" w:pos="360"/>
          <w:tab w:val="num" w:pos="1069"/>
        </w:tabs>
        <w:spacing w:line="360" w:lineRule="auto"/>
        <w:ind w:left="1069"/>
        <w:jc w:val="both"/>
        <w:rPr>
          <w:sz w:val="28"/>
        </w:rPr>
      </w:pPr>
      <w:r>
        <w:rPr>
          <w:sz w:val="28"/>
        </w:rPr>
        <w:t>модернизация однорядного пресса-автомата для штамповки крышки;</w:t>
      </w:r>
    </w:p>
    <w:p w:rsidR="00402FAF" w:rsidRDefault="00402FAF" w:rsidP="00402FAF">
      <w:pPr>
        <w:numPr>
          <w:ilvl w:val="0"/>
          <w:numId w:val="34"/>
        </w:numPr>
        <w:tabs>
          <w:tab w:val="clear" w:pos="360"/>
          <w:tab w:val="num" w:pos="1069"/>
        </w:tabs>
        <w:spacing w:line="360" w:lineRule="auto"/>
        <w:ind w:left="1069"/>
        <w:jc w:val="both"/>
        <w:rPr>
          <w:sz w:val="28"/>
        </w:rPr>
      </w:pPr>
      <w:r>
        <w:rPr>
          <w:sz w:val="28"/>
        </w:rPr>
        <w:t>внедрение резиноукладчика и термоупаковочного автомата.</w:t>
      </w:r>
    </w:p>
    <w:p w:rsidR="00402FAF" w:rsidRDefault="00402FAF" w:rsidP="00402FAF">
      <w:pPr>
        <w:numPr>
          <w:ilvl w:val="0"/>
          <w:numId w:val="34"/>
        </w:numPr>
        <w:tabs>
          <w:tab w:val="clear" w:pos="360"/>
          <w:tab w:val="num" w:pos="1069"/>
        </w:tabs>
        <w:spacing w:line="360" w:lineRule="auto"/>
        <w:ind w:left="1069"/>
        <w:jc w:val="both"/>
        <w:rPr>
          <w:sz w:val="28"/>
        </w:rPr>
      </w:pPr>
      <w:r>
        <w:rPr>
          <w:sz w:val="28"/>
        </w:rPr>
        <w:t>заключение новых договоров на поставку продукции.</w:t>
      </w:r>
    </w:p>
    <w:p w:rsidR="00402FAF" w:rsidRDefault="00402FAF" w:rsidP="00402FAF">
      <w:pPr>
        <w:numPr>
          <w:ilvl w:val="0"/>
          <w:numId w:val="34"/>
        </w:numPr>
        <w:tabs>
          <w:tab w:val="clear" w:pos="360"/>
          <w:tab w:val="num" w:pos="1069"/>
        </w:tabs>
        <w:spacing w:line="360" w:lineRule="auto"/>
        <w:ind w:left="1069"/>
        <w:jc w:val="both"/>
        <w:rPr>
          <w:sz w:val="28"/>
        </w:rPr>
      </w:pPr>
      <w:r>
        <w:rPr>
          <w:sz w:val="28"/>
        </w:rPr>
        <w:t>освоение новых видов продукции.</w:t>
      </w:r>
    </w:p>
    <w:p w:rsidR="00402FAF" w:rsidRDefault="00402FAF" w:rsidP="00402FAF">
      <w:pPr>
        <w:numPr>
          <w:ilvl w:val="0"/>
          <w:numId w:val="34"/>
        </w:numPr>
        <w:tabs>
          <w:tab w:val="clear" w:pos="360"/>
          <w:tab w:val="num" w:pos="1069"/>
        </w:tabs>
        <w:spacing w:line="360" w:lineRule="auto"/>
        <w:ind w:left="1069"/>
        <w:jc w:val="both"/>
        <w:rPr>
          <w:sz w:val="28"/>
        </w:rPr>
      </w:pPr>
      <w:r>
        <w:rPr>
          <w:sz w:val="28"/>
        </w:rPr>
        <w:t>более полное использование производственных фондов.</w:t>
      </w:r>
    </w:p>
    <w:p w:rsidR="00402FAF" w:rsidRDefault="00402FAF">
      <w:pPr>
        <w:spacing w:line="360" w:lineRule="auto"/>
        <w:ind w:firstLine="709"/>
        <w:jc w:val="both"/>
        <w:rPr>
          <w:sz w:val="28"/>
        </w:rPr>
      </w:pPr>
      <w:r>
        <w:rPr>
          <w:sz w:val="28"/>
        </w:rPr>
        <w:t xml:space="preserve">Для улучшения финансового состояния в первую очередь необходимо провести работы по заключению новых договоров. Это даст возможность более рационально и интенсивно использовать производственные мощности. </w:t>
      </w:r>
    </w:p>
    <w:p w:rsidR="00402FAF" w:rsidRDefault="00402FAF">
      <w:pPr>
        <w:spacing w:line="360" w:lineRule="auto"/>
        <w:ind w:firstLine="709"/>
        <w:jc w:val="both"/>
        <w:rPr>
          <w:sz w:val="28"/>
        </w:rPr>
      </w:pPr>
      <w:r>
        <w:rPr>
          <w:sz w:val="28"/>
        </w:rPr>
        <w:t>При получении запланированной прибыли от проведения этих мероприятий возможен ввод в эксплуатацию нового, своевременный частичный ремонт старого производственного оборудования и капитальных зданий и сооружений, что значительно увеличит производительность труда и улучшит технику безопасности.</w:t>
      </w:r>
    </w:p>
    <w:p w:rsidR="00402FAF" w:rsidRDefault="00402FAF">
      <w:pPr>
        <w:spacing w:line="360" w:lineRule="auto"/>
        <w:ind w:firstLine="709"/>
        <w:jc w:val="both"/>
        <w:rPr>
          <w:sz w:val="28"/>
        </w:rPr>
      </w:pPr>
      <w:r>
        <w:rPr>
          <w:sz w:val="28"/>
        </w:rPr>
        <w:t xml:space="preserve">Если ремонт зданий и сооружений можно отложить, то ремонт и ввод в эксплуатацию нового оборудования необходимо провести в ближайшее время. Это связано со спецификой производства: при изношенном оборудовании возникает необходимость увеличения норм материалоемкости выпускаемой продукции, что приводит к росту себестоимости и, как следствие, снижению прибыли. </w:t>
      </w:r>
    </w:p>
    <w:p w:rsidR="00402FAF" w:rsidRDefault="00402FAF">
      <w:pPr>
        <w:spacing w:line="360" w:lineRule="auto"/>
        <w:ind w:firstLine="709"/>
        <w:jc w:val="both"/>
        <w:rPr>
          <w:sz w:val="28"/>
        </w:rPr>
      </w:pPr>
      <w:r>
        <w:rPr>
          <w:sz w:val="28"/>
        </w:rPr>
        <w:t>При условии внедрения новой техники в ближайшее время затраты окупятся за 3,7 года только за счет заработной платы работников.</w:t>
      </w:r>
    </w:p>
    <w:p w:rsidR="00402FAF" w:rsidRDefault="00402FAF">
      <w:pPr>
        <w:spacing w:line="360" w:lineRule="auto"/>
        <w:ind w:firstLine="709"/>
        <w:jc w:val="both"/>
        <w:rPr>
          <w:sz w:val="28"/>
        </w:rPr>
      </w:pPr>
      <w:r>
        <w:rPr>
          <w:sz w:val="28"/>
        </w:rPr>
        <w:t>При проведении всех вышеперечисленных рекомендаций финансовое состояние фирмы значительно улучшится. Это повысит конкурентоспособность продукции, что немаловажно в условиях рыночной экономики.</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r>
        <w:rPr>
          <w:sz w:val="28"/>
        </w:rPr>
        <w:br w:type="page"/>
      </w:r>
    </w:p>
    <w:p w:rsidR="00402FAF" w:rsidRDefault="00402FAF">
      <w:pPr>
        <w:pStyle w:val="1"/>
      </w:pPr>
      <w:bookmarkStart w:id="22" w:name="_Toc514754517"/>
      <w:r>
        <w:t>Список использованной литературы</w:t>
      </w:r>
      <w:bookmarkEnd w:id="22"/>
    </w:p>
    <w:p w:rsidR="00402FAF" w:rsidRDefault="00402FAF">
      <w:pPr>
        <w:spacing w:line="360" w:lineRule="auto"/>
        <w:ind w:firstLine="709"/>
        <w:jc w:val="both"/>
        <w:rPr>
          <w:sz w:val="28"/>
        </w:rPr>
      </w:pPr>
    </w:p>
    <w:p w:rsidR="00402FAF" w:rsidRDefault="00402FAF">
      <w:pPr>
        <w:spacing w:line="360" w:lineRule="auto"/>
        <w:ind w:firstLine="709"/>
        <w:jc w:val="both"/>
        <w:rPr>
          <w:sz w:val="28"/>
        </w:rPr>
      </w:pPr>
    </w:p>
    <w:p w:rsidR="00402FAF" w:rsidRDefault="00402FAF" w:rsidP="00402FAF">
      <w:pPr>
        <w:numPr>
          <w:ilvl w:val="0"/>
          <w:numId w:val="27"/>
        </w:numPr>
        <w:tabs>
          <w:tab w:val="left" w:pos="993"/>
        </w:tabs>
        <w:spacing w:line="360" w:lineRule="auto"/>
        <w:jc w:val="both"/>
        <w:rPr>
          <w:sz w:val="28"/>
        </w:rPr>
      </w:pPr>
      <w:r>
        <w:rPr>
          <w:sz w:val="28"/>
        </w:rPr>
        <w:t>Баканов М.И., Шеремет А.Д. «Теория анализа хозяйственной деятельности» Учебник, 3-е переработанное и дополненное изда-ние: М.: Финансы и статистика.</w:t>
      </w:r>
    </w:p>
    <w:p w:rsidR="00402FAF" w:rsidRDefault="00402FAF" w:rsidP="00402FAF">
      <w:pPr>
        <w:numPr>
          <w:ilvl w:val="0"/>
          <w:numId w:val="27"/>
        </w:numPr>
        <w:tabs>
          <w:tab w:val="left" w:pos="993"/>
        </w:tabs>
        <w:spacing w:line="360" w:lineRule="auto"/>
        <w:jc w:val="both"/>
        <w:rPr>
          <w:sz w:val="28"/>
        </w:rPr>
      </w:pPr>
      <w:r>
        <w:rPr>
          <w:sz w:val="28"/>
        </w:rPr>
        <w:t>Дембинский Н.В. «Анализ экономики промышленного предпри-ятия». Минск:Беларусь,1979.</w:t>
      </w:r>
    </w:p>
    <w:p w:rsidR="00402FAF" w:rsidRDefault="00402FAF" w:rsidP="00402FAF">
      <w:pPr>
        <w:numPr>
          <w:ilvl w:val="0"/>
          <w:numId w:val="27"/>
        </w:numPr>
        <w:tabs>
          <w:tab w:val="left" w:pos="993"/>
        </w:tabs>
        <w:spacing w:line="360" w:lineRule="auto"/>
        <w:jc w:val="both"/>
        <w:rPr>
          <w:sz w:val="28"/>
        </w:rPr>
      </w:pPr>
      <w:r>
        <w:rPr>
          <w:sz w:val="28"/>
        </w:rPr>
        <w:t>Каракоз И.И., СамборскВ.И. «Теория экономического анализа». г.Киев Выща школа,1989.</w:t>
      </w:r>
    </w:p>
    <w:p w:rsidR="00402FAF" w:rsidRDefault="00402FAF" w:rsidP="00402FAF">
      <w:pPr>
        <w:numPr>
          <w:ilvl w:val="0"/>
          <w:numId w:val="27"/>
        </w:numPr>
        <w:tabs>
          <w:tab w:val="left" w:pos="993"/>
        </w:tabs>
        <w:spacing w:line="360" w:lineRule="auto"/>
        <w:jc w:val="both"/>
        <w:rPr>
          <w:sz w:val="28"/>
        </w:rPr>
      </w:pPr>
      <w:r>
        <w:rPr>
          <w:sz w:val="28"/>
        </w:rPr>
        <w:t>Кравченко Л.И. «Анализ финансового состояния предприятия».</w:t>
      </w:r>
    </w:p>
    <w:p w:rsidR="00402FAF" w:rsidRDefault="00402FAF">
      <w:pPr>
        <w:spacing w:line="360" w:lineRule="auto"/>
        <w:ind w:firstLine="709"/>
        <w:jc w:val="both"/>
        <w:rPr>
          <w:sz w:val="28"/>
        </w:rPr>
      </w:pPr>
      <w:r>
        <w:rPr>
          <w:sz w:val="28"/>
        </w:rPr>
        <w:t xml:space="preserve">    Минск: ПКФ «Экаунт», 1994.</w:t>
      </w:r>
    </w:p>
    <w:p w:rsidR="00402FAF" w:rsidRDefault="00402FAF" w:rsidP="00402FAF">
      <w:pPr>
        <w:numPr>
          <w:ilvl w:val="0"/>
          <w:numId w:val="27"/>
        </w:numPr>
        <w:tabs>
          <w:tab w:val="left" w:pos="993"/>
        </w:tabs>
        <w:spacing w:line="360" w:lineRule="auto"/>
        <w:jc w:val="both"/>
        <w:rPr>
          <w:sz w:val="28"/>
        </w:rPr>
      </w:pPr>
      <w:r>
        <w:rPr>
          <w:sz w:val="28"/>
        </w:rPr>
        <w:t xml:space="preserve"> Савицкая Г.В. «Теория анализа хозяйственной деятельности» </w:t>
      </w:r>
    </w:p>
    <w:p w:rsidR="00402FAF" w:rsidRDefault="00402FAF">
      <w:pPr>
        <w:spacing w:line="360" w:lineRule="auto"/>
        <w:ind w:firstLine="709"/>
        <w:jc w:val="both"/>
        <w:rPr>
          <w:sz w:val="28"/>
        </w:rPr>
      </w:pPr>
      <w:r>
        <w:rPr>
          <w:sz w:val="28"/>
        </w:rPr>
        <w:t xml:space="preserve">    Минск: ИСЗ, 1996.</w:t>
      </w:r>
    </w:p>
    <w:p w:rsidR="00402FAF" w:rsidRDefault="00402FAF" w:rsidP="00402FAF">
      <w:pPr>
        <w:numPr>
          <w:ilvl w:val="0"/>
          <w:numId w:val="27"/>
        </w:numPr>
        <w:tabs>
          <w:tab w:val="left" w:pos="993"/>
        </w:tabs>
        <w:spacing w:line="360" w:lineRule="auto"/>
        <w:jc w:val="both"/>
        <w:rPr>
          <w:sz w:val="28"/>
        </w:rPr>
      </w:pPr>
      <w:r>
        <w:rPr>
          <w:sz w:val="28"/>
        </w:rPr>
        <w:t>Савицкая Г.В.«Анализ хозяйственной деятельности промышлен-</w:t>
      </w:r>
    </w:p>
    <w:p w:rsidR="00402FAF" w:rsidRDefault="00402FAF">
      <w:pPr>
        <w:spacing w:line="360" w:lineRule="auto"/>
        <w:ind w:firstLine="709"/>
        <w:jc w:val="both"/>
        <w:rPr>
          <w:sz w:val="28"/>
        </w:rPr>
      </w:pPr>
      <w:r>
        <w:rPr>
          <w:sz w:val="28"/>
        </w:rPr>
        <w:t xml:space="preserve">    ного предприятия». Минск: ИСЗ, 1996.</w:t>
      </w:r>
    </w:p>
    <w:p w:rsidR="00402FAF" w:rsidRDefault="00402FAF" w:rsidP="00402FAF">
      <w:pPr>
        <w:numPr>
          <w:ilvl w:val="0"/>
          <w:numId w:val="27"/>
        </w:numPr>
        <w:tabs>
          <w:tab w:val="left" w:pos="993"/>
        </w:tabs>
        <w:spacing w:line="360" w:lineRule="auto"/>
        <w:jc w:val="both"/>
        <w:rPr>
          <w:sz w:val="28"/>
        </w:rPr>
      </w:pPr>
      <w:r>
        <w:rPr>
          <w:sz w:val="28"/>
        </w:rPr>
        <w:t xml:space="preserve">«Теория экономического анализа» ( под ред. Шеремета А.Д. </w:t>
      </w:r>
    </w:p>
    <w:p w:rsidR="00402FAF" w:rsidRDefault="00402FAF">
      <w:pPr>
        <w:spacing w:line="360" w:lineRule="auto"/>
        <w:ind w:firstLine="709"/>
        <w:jc w:val="both"/>
        <w:rPr>
          <w:sz w:val="28"/>
        </w:rPr>
      </w:pPr>
      <w:r>
        <w:rPr>
          <w:sz w:val="28"/>
        </w:rPr>
        <w:t xml:space="preserve">     М.: Прогресс. 1982.</w:t>
      </w:r>
    </w:p>
    <w:p w:rsidR="00402FAF" w:rsidRDefault="00402FAF" w:rsidP="00402FAF">
      <w:pPr>
        <w:numPr>
          <w:ilvl w:val="0"/>
          <w:numId w:val="27"/>
        </w:numPr>
        <w:tabs>
          <w:tab w:val="left" w:pos="993"/>
        </w:tabs>
        <w:spacing w:line="360" w:lineRule="auto"/>
        <w:jc w:val="both"/>
        <w:rPr>
          <w:sz w:val="28"/>
        </w:rPr>
      </w:pPr>
      <w:r>
        <w:rPr>
          <w:sz w:val="28"/>
        </w:rPr>
        <w:t>«Теория анализа хозяйственной деятельности» (под ред. ОсмоловскогоВ.В. Мн.:Вышэйшая школа,1989.</w:t>
      </w:r>
    </w:p>
    <w:p w:rsidR="00402FAF" w:rsidRDefault="00402FAF" w:rsidP="00402FAF">
      <w:pPr>
        <w:numPr>
          <w:ilvl w:val="0"/>
          <w:numId w:val="27"/>
        </w:numPr>
        <w:tabs>
          <w:tab w:val="left" w:pos="993"/>
        </w:tabs>
        <w:spacing w:line="360" w:lineRule="auto"/>
        <w:jc w:val="both"/>
        <w:rPr>
          <w:sz w:val="28"/>
        </w:rPr>
      </w:pPr>
      <w:r>
        <w:rPr>
          <w:sz w:val="28"/>
        </w:rPr>
        <w:t>Шеремет А.Д. «Методика финансового анализа предприятия»</w:t>
      </w:r>
    </w:p>
    <w:p w:rsidR="00402FAF" w:rsidRDefault="00402FAF">
      <w:pPr>
        <w:spacing w:line="360" w:lineRule="auto"/>
        <w:ind w:firstLine="709"/>
        <w:jc w:val="both"/>
        <w:rPr>
          <w:sz w:val="28"/>
        </w:rPr>
      </w:pPr>
      <w:r>
        <w:rPr>
          <w:sz w:val="28"/>
        </w:rPr>
        <w:t xml:space="preserve">    М.: ИПО «МП», 1996.</w:t>
      </w:r>
    </w:p>
    <w:p w:rsidR="00402FAF" w:rsidRDefault="00402FAF" w:rsidP="00402FAF">
      <w:pPr>
        <w:numPr>
          <w:ilvl w:val="0"/>
          <w:numId w:val="27"/>
        </w:numPr>
        <w:tabs>
          <w:tab w:val="left" w:pos="993"/>
        </w:tabs>
        <w:spacing w:line="360" w:lineRule="auto"/>
        <w:jc w:val="both"/>
        <w:rPr>
          <w:sz w:val="28"/>
        </w:rPr>
      </w:pPr>
      <w:r>
        <w:rPr>
          <w:sz w:val="28"/>
        </w:rPr>
        <w:t xml:space="preserve">«Закон  Украины  о  налоге  на  добавочную  стоимость»  от  </w:t>
      </w:r>
    </w:p>
    <w:p w:rsidR="00402FAF" w:rsidRDefault="00402FAF">
      <w:pPr>
        <w:spacing w:line="360" w:lineRule="auto"/>
        <w:ind w:firstLine="709"/>
        <w:jc w:val="both"/>
        <w:rPr>
          <w:sz w:val="28"/>
        </w:rPr>
      </w:pPr>
      <w:r>
        <w:rPr>
          <w:sz w:val="28"/>
        </w:rPr>
        <w:t xml:space="preserve">      3.04.97г.</w:t>
      </w:r>
    </w:p>
    <w:p w:rsidR="00402FAF" w:rsidRDefault="00402FAF" w:rsidP="00402FAF">
      <w:pPr>
        <w:numPr>
          <w:ilvl w:val="0"/>
          <w:numId w:val="27"/>
        </w:numPr>
        <w:tabs>
          <w:tab w:val="left" w:pos="993"/>
        </w:tabs>
        <w:spacing w:line="360" w:lineRule="auto"/>
        <w:jc w:val="both"/>
        <w:rPr>
          <w:sz w:val="28"/>
        </w:rPr>
      </w:pPr>
      <w:r>
        <w:rPr>
          <w:sz w:val="28"/>
        </w:rPr>
        <w:t>«Закон Украины о налогообложении прибыли предприятия»</w:t>
      </w:r>
    </w:p>
    <w:p w:rsidR="00402FAF" w:rsidRDefault="00402FAF">
      <w:pPr>
        <w:spacing w:line="360" w:lineRule="auto"/>
        <w:ind w:firstLine="709"/>
        <w:jc w:val="both"/>
        <w:rPr>
          <w:sz w:val="28"/>
        </w:rPr>
      </w:pPr>
      <w:r>
        <w:rPr>
          <w:sz w:val="28"/>
        </w:rPr>
        <w:t xml:space="preserve">      от 22.05.1997г.     </w:t>
      </w:r>
    </w:p>
    <w:p w:rsidR="00402FAF" w:rsidRDefault="00402FAF" w:rsidP="00402FAF">
      <w:pPr>
        <w:numPr>
          <w:ilvl w:val="0"/>
          <w:numId w:val="27"/>
        </w:numPr>
        <w:tabs>
          <w:tab w:val="left" w:pos="993"/>
        </w:tabs>
        <w:spacing w:line="360" w:lineRule="auto"/>
        <w:jc w:val="both"/>
        <w:rPr>
          <w:sz w:val="28"/>
        </w:rPr>
      </w:pPr>
      <w:r>
        <w:rPr>
          <w:sz w:val="28"/>
        </w:rPr>
        <w:t>Стражев В.Н. «Оперативное управление предприятием, проб-лемы учета и анализа» Мн.: Наука и техника,1973.</w:t>
      </w:r>
    </w:p>
    <w:p w:rsidR="00402FAF" w:rsidRDefault="00402FAF" w:rsidP="00402FAF">
      <w:pPr>
        <w:numPr>
          <w:ilvl w:val="0"/>
          <w:numId w:val="27"/>
        </w:numPr>
        <w:tabs>
          <w:tab w:val="left" w:pos="993"/>
        </w:tabs>
        <w:spacing w:line="360" w:lineRule="auto"/>
        <w:jc w:val="both"/>
        <w:rPr>
          <w:sz w:val="28"/>
        </w:rPr>
      </w:pPr>
      <w:r>
        <w:rPr>
          <w:sz w:val="28"/>
        </w:rPr>
        <w:t>Панков Д.А. «Современные методы анализа финансового по-ложения» Минск: ООО «Профит».1995.</w:t>
      </w:r>
    </w:p>
    <w:p w:rsidR="00402FAF" w:rsidRDefault="00402FAF" w:rsidP="00402FAF">
      <w:pPr>
        <w:numPr>
          <w:ilvl w:val="0"/>
          <w:numId w:val="27"/>
        </w:numPr>
        <w:tabs>
          <w:tab w:val="left" w:pos="993"/>
        </w:tabs>
        <w:spacing w:line="360" w:lineRule="auto"/>
        <w:jc w:val="both"/>
        <w:rPr>
          <w:sz w:val="28"/>
        </w:rPr>
      </w:pPr>
      <w:r>
        <w:rPr>
          <w:sz w:val="28"/>
        </w:rPr>
        <w:t>Муравьев А.И. «Теория экономического анализа: проблемы и решения». М: Финансы и статистика,1988.</w:t>
      </w:r>
    </w:p>
    <w:p w:rsidR="00402FAF" w:rsidRDefault="00402FAF" w:rsidP="00402FAF">
      <w:pPr>
        <w:numPr>
          <w:ilvl w:val="0"/>
          <w:numId w:val="27"/>
        </w:numPr>
        <w:tabs>
          <w:tab w:val="left" w:pos="993"/>
        </w:tabs>
        <w:spacing w:line="360" w:lineRule="auto"/>
        <w:jc w:val="both"/>
        <w:rPr>
          <w:sz w:val="28"/>
        </w:rPr>
      </w:pPr>
      <w:r>
        <w:rPr>
          <w:sz w:val="28"/>
        </w:rPr>
        <w:t>Дембинский Н.В. «Вопросы теории экономического анализа»</w:t>
      </w:r>
    </w:p>
    <w:p w:rsidR="00402FAF" w:rsidRDefault="00402FAF">
      <w:pPr>
        <w:spacing w:line="360" w:lineRule="auto"/>
        <w:ind w:firstLine="709"/>
        <w:jc w:val="both"/>
        <w:rPr>
          <w:sz w:val="28"/>
        </w:rPr>
      </w:pPr>
      <w:r>
        <w:rPr>
          <w:sz w:val="28"/>
        </w:rPr>
        <w:t xml:space="preserve">    М.: Финансы, 1973.</w:t>
      </w:r>
    </w:p>
    <w:p w:rsidR="00402FAF" w:rsidRDefault="00402FAF" w:rsidP="00402FAF">
      <w:pPr>
        <w:numPr>
          <w:ilvl w:val="0"/>
          <w:numId w:val="27"/>
        </w:numPr>
        <w:tabs>
          <w:tab w:val="left" w:pos="993"/>
        </w:tabs>
        <w:spacing w:line="360" w:lineRule="auto"/>
        <w:jc w:val="both"/>
        <w:rPr>
          <w:sz w:val="28"/>
        </w:rPr>
      </w:pPr>
      <w:r>
        <w:rPr>
          <w:sz w:val="28"/>
        </w:rPr>
        <w:t>Балабонов И.Т. «Анализ и планирование финансов хозяйству-ющего субъекта». М.: Финансы и статистика, 1994.</w:t>
      </w:r>
    </w:p>
    <w:p w:rsidR="00402FAF" w:rsidRDefault="00402FAF" w:rsidP="00402FAF">
      <w:pPr>
        <w:numPr>
          <w:ilvl w:val="0"/>
          <w:numId w:val="27"/>
        </w:numPr>
        <w:tabs>
          <w:tab w:val="left" w:pos="993"/>
        </w:tabs>
        <w:spacing w:line="360" w:lineRule="auto"/>
        <w:jc w:val="both"/>
        <w:rPr>
          <w:sz w:val="28"/>
        </w:rPr>
      </w:pPr>
      <w:r>
        <w:rPr>
          <w:sz w:val="28"/>
        </w:rPr>
        <w:t>Анализ хозяйственной деятельности в промышленности (Под ред. В.И. Стражева. Минск: Вышэйшая школа,1995.</w:t>
      </w:r>
    </w:p>
    <w:p w:rsidR="00402FAF" w:rsidRDefault="00402FAF" w:rsidP="00402FAF">
      <w:pPr>
        <w:numPr>
          <w:ilvl w:val="0"/>
          <w:numId w:val="27"/>
        </w:numPr>
        <w:tabs>
          <w:tab w:val="left" w:pos="993"/>
        </w:tabs>
        <w:spacing w:line="360" w:lineRule="auto"/>
        <w:jc w:val="both"/>
        <w:rPr>
          <w:sz w:val="28"/>
        </w:rPr>
      </w:pPr>
      <w:r>
        <w:rPr>
          <w:sz w:val="28"/>
        </w:rPr>
        <w:t>Маркин Ю.П. «Анализ внутрихозяйственных резервов». М: Финансы и статистика,1991.</w:t>
      </w:r>
    </w:p>
    <w:p w:rsidR="00402FAF" w:rsidRDefault="00402FAF">
      <w:pPr>
        <w:spacing w:line="360" w:lineRule="auto"/>
        <w:ind w:firstLine="709"/>
        <w:jc w:val="both"/>
        <w:rPr>
          <w:sz w:val="28"/>
        </w:rPr>
      </w:pPr>
    </w:p>
    <w:p w:rsidR="00402FAF" w:rsidRDefault="00402FAF">
      <w:pPr>
        <w:spacing w:line="360" w:lineRule="auto"/>
        <w:ind w:firstLine="709"/>
        <w:jc w:val="both"/>
        <w:rPr>
          <w:sz w:val="28"/>
        </w:rPr>
      </w:pPr>
    </w:p>
    <w:p w:rsidR="00402FAF" w:rsidRDefault="00402FAF">
      <w:pPr>
        <w:spacing w:line="360" w:lineRule="auto"/>
        <w:ind w:firstLine="709"/>
        <w:jc w:val="both"/>
        <w:rPr>
          <w:sz w:val="28"/>
        </w:rPr>
        <w:sectPr w:rsidR="00402FAF">
          <w:footerReference w:type="even" r:id="rId13"/>
          <w:footerReference w:type="default" r:id="rId14"/>
          <w:pgSz w:w="11906" w:h="16838"/>
          <w:pgMar w:top="709" w:right="709" w:bottom="709" w:left="1701" w:header="720" w:footer="720" w:gutter="0"/>
          <w:cols w:space="720"/>
        </w:sectPr>
      </w:pPr>
    </w:p>
    <w:p w:rsidR="00402FAF" w:rsidRDefault="00402FAF">
      <w:pPr>
        <w:ind w:firstLine="709"/>
        <w:jc w:val="both"/>
        <w:rPr>
          <w:sz w:val="28"/>
        </w:rPr>
      </w:pPr>
    </w:p>
    <w:p w:rsidR="00402FAF" w:rsidRDefault="00402FAF">
      <w:pPr>
        <w:pStyle w:val="1"/>
      </w:pPr>
      <w:bookmarkStart w:id="23" w:name="_Toc514754518"/>
      <w:r>
        <w:t>Приложения</w:t>
      </w:r>
      <w:bookmarkEnd w:id="23"/>
      <w:r>
        <w:t xml:space="preserve">    </w:t>
      </w:r>
    </w:p>
    <w:p w:rsidR="00402FAF" w:rsidRDefault="00402FAF"/>
    <w:p w:rsidR="00402FAF" w:rsidRDefault="00402FAF"/>
    <w:p w:rsidR="00402FAF" w:rsidRDefault="00402FAF"/>
    <w:p w:rsidR="00402FAF" w:rsidRDefault="00402FAF">
      <w:pPr>
        <w:spacing w:line="360" w:lineRule="auto"/>
        <w:ind w:firstLine="709"/>
        <w:jc w:val="both"/>
        <w:rPr>
          <w:sz w:val="28"/>
        </w:rPr>
      </w:pPr>
    </w:p>
    <w:p w:rsidR="00402FAF" w:rsidRDefault="00402FAF">
      <w:pPr>
        <w:spacing w:line="360" w:lineRule="auto"/>
        <w:ind w:firstLine="709"/>
        <w:jc w:val="both"/>
        <w:rPr>
          <w:sz w:val="28"/>
        </w:rPr>
      </w:pPr>
    </w:p>
    <w:p w:rsidR="00402FAF" w:rsidRDefault="00402FAF">
      <w:pPr>
        <w:spacing w:line="360" w:lineRule="auto"/>
        <w:ind w:firstLine="709"/>
        <w:jc w:val="both"/>
        <w:rPr>
          <w:sz w:val="28"/>
        </w:rPr>
      </w:pPr>
    </w:p>
    <w:p w:rsidR="00402FAF" w:rsidRDefault="00402FAF">
      <w:pPr>
        <w:spacing w:line="360" w:lineRule="auto"/>
        <w:ind w:firstLine="709"/>
        <w:jc w:val="both"/>
        <w:rPr>
          <w:sz w:val="28"/>
        </w:rPr>
      </w:pPr>
    </w:p>
    <w:p w:rsidR="00402FAF" w:rsidRDefault="00402FAF">
      <w:pPr>
        <w:spacing w:line="360" w:lineRule="auto"/>
        <w:ind w:firstLine="709"/>
        <w:jc w:val="both"/>
        <w:rPr>
          <w:sz w:val="28"/>
        </w:rPr>
      </w:pPr>
    </w:p>
    <w:p w:rsidR="00402FAF" w:rsidRDefault="00402FAF">
      <w:pPr>
        <w:spacing w:line="360" w:lineRule="auto"/>
        <w:ind w:firstLine="709"/>
        <w:jc w:val="both"/>
        <w:rPr>
          <w:sz w:val="28"/>
        </w:rPr>
        <w:sectPr w:rsidR="00402FAF">
          <w:pgSz w:w="16840" w:h="11907" w:orient="landscape" w:code="9"/>
          <w:pgMar w:top="1701" w:right="709" w:bottom="709" w:left="709" w:header="720" w:footer="720" w:gutter="0"/>
          <w:cols w:space="720"/>
        </w:sectPr>
      </w:pPr>
    </w:p>
    <w:p w:rsidR="00402FAF" w:rsidRDefault="00402FAF">
      <w:pPr>
        <w:ind w:firstLine="709"/>
        <w:jc w:val="right"/>
        <w:rPr>
          <w:sz w:val="28"/>
        </w:rPr>
      </w:pPr>
      <w:r>
        <w:rPr>
          <w:sz w:val="28"/>
        </w:rPr>
        <w:t>Приложение 2.</w:t>
      </w:r>
    </w:p>
    <w:p w:rsidR="00402FAF" w:rsidRDefault="00402FAF">
      <w:pPr>
        <w:ind w:firstLine="709"/>
        <w:jc w:val="right"/>
        <w:rPr>
          <w:sz w:val="28"/>
        </w:rPr>
      </w:pPr>
    </w:p>
    <w:p w:rsidR="00402FAF" w:rsidRDefault="00402FAF">
      <w:pPr>
        <w:ind w:left="6804"/>
        <w:rPr>
          <w:sz w:val="24"/>
        </w:rPr>
      </w:pPr>
      <w:r>
        <w:rPr>
          <w:sz w:val="24"/>
        </w:rPr>
        <w:t xml:space="preserve"> «УТВЕРЖДАЮ»</w:t>
      </w:r>
    </w:p>
    <w:p w:rsidR="00402FAF" w:rsidRDefault="00402FAF">
      <w:pPr>
        <w:ind w:left="6804"/>
        <w:rPr>
          <w:sz w:val="24"/>
        </w:rPr>
      </w:pPr>
      <w:r>
        <w:rPr>
          <w:sz w:val="24"/>
        </w:rPr>
        <w:t>председатель правления</w:t>
      </w:r>
    </w:p>
    <w:p w:rsidR="00402FAF" w:rsidRDefault="00402FAF">
      <w:pPr>
        <w:ind w:left="6804"/>
        <w:rPr>
          <w:sz w:val="24"/>
        </w:rPr>
      </w:pPr>
      <w:r>
        <w:rPr>
          <w:sz w:val="24"/>
        </w:rPr>
        <w:t>ОАО «Крымпродмаш»</w:t>
      </w:r>
    </w:p>
    <w:p w:rsidR="00402FAF" w:rsidRDefault="00402FAF">
      <w:pPr>
        <w:ind w:left="6804"/>
        <w:rPr>
          <w:sz w:val="24"/>
        </w:rPr>
      </w:pPr>
      <w:r>
        <w:rPr>
          <w:sz w:val="24"/>
        </w:rPr>
        <w:t>Чигидин О.Д.</w:t>
      </w:r>
    </w:p>
    <w:p w:rsidR="00402FAF" w:rsidRDefault="00402FAF">
      <w:pPr>
        <w:ind w:left="6804"/>
        <w:rPr>
          <w:sz w:val="24"/>
        </w:rPr>
      </w:pPr>
      <w:r>
        <w:rPr>
          <w:sz w:val="24"/>
          <w:lang w:val="en-US"/>
        </w:rPr>
        <w:t>&lt;</w:t>
      </w:r>
      <w:r>
        <w:rPr>
          <w:sz w:val="24"/>
        </w:rPr>
        <w:t>____</w:t>
      </w:r>
      <w:r>
        <w:rPr>
          <w:sz w:val="24"/>
          <w:lang w:val="en-US"/>
        </w:rPr>
        <w:t xml:space="preserve">&gt; </w:t>
      </w:r>
      <w:r>
        <w:rPr>
          <w:sz w:val="24"/>
        </w:rPr>
        <w:t>_________ 2000г.</w:t>
      </w:r>
    </w:p>
    <w:p w:rsidR="00402FAF" w:rsidRDefault="00402FAF">
      <w:pPr>
        <w:ind w:firstLine="709"/>
        <w:rPr>
          <w:sz w:val="24"/>
        </w:rPr>
      </w:pPr>
    </w:p>
    <w:p w:rsidR="00402FAF" w:rsidRDefault="00402FAF">
      <w:pPr>
        <w:ind w:firstLine="709"/>
        <w:rPr>
          <w:sz w:val="24"/>
        </w:rPr>
      </w:pPr>
    </w:p>
    <w:p w:rsidR="00402FAF" w:rsidRDefault="00402FAF">
      <w:pPr>
        <w:pStyle w:val="a6"/>
        <w:jc w:val="center"/>
        <w:rPr>
          <w:b/>
          <w:sz w:val="32"/>
        </w:rPr>
      </w:pPr>
      <w:r>
        <w:rPr>
          <w:b/>
          <w:sz w:val="32"/>
        </w:rPr>
        <w:t>ДОЛЖНОСТНАЯ ИНСТРУКЦИЯ</w:t>
      </w:r>
    </w:p>
    <w:p w:rsidR="00402FAF" w:rsidRDefault="00402FAF">
      <w:pPr>
        <w:pStyle w:val="a6"/>
        <w:jc w:val="center"/>
        <w:rPr>
          <w:sz w:val="20"/>
        </w:rPr>
      </w:pPr>
    </w:p>
    <w:p w:rsidR="00402FAF" w:rsidRDefault="00402FAF">
      <w:pPr>
        <w:pStyle w:val="a6"/>
        <w:jc w:val="center"/>
        <w:rPr>
          <w:sz w:val="28"/>
        </w:rPr>
      </w:pPr>
      <w:r>
        <w:rPr>
          <w:sz w:val="28"/>
        </w:rPr>
        <w:t>начальника отдела планово-экономического анализа</w:t>
      </w:r>
    </w:p>
    <w:p w:rsidR="00402FAF" w:rsidRDefault="00402FAF">
      <w:pPr>
        <w:ind w:firstLine="709"/>
        <w:rPr>
          <w:sz w:val="24"/>
        </w:rPr>
      </w:pPr>
    </w:p>
    <w:p w:rsidR="00402FAF" w:rsidRDefault="00402FAF">
      <w:pPr>
        <w:ind w:firstLine="709"/>
        <w:rPr>
          <w:sz w:val="24"/>
        </w:rPr>
      </w:pPr>
    </w:p>
    <w:p w:rsidR="00402FAF" w:rsidRDefault="00402FAF">
      <w:pPr>
        <w:ind w:firstLine="709"/>
        <w:rPr>
          <w:sz w:val="24"/>
        </w:rPr>
      </w:pPr>
    </w:p>
    <w:p w:rsidR="00402FAF" w:rsidRDefault="00402FAF" w:rsidP="00402FAF">
      <w:pPr>
        <w:numPr>
          <w:ilvl w:val="0"/>
          <w:numId w:val="32"/>
        </w:numPr>
        <w:rPr>
          <w:sz w:val="24"/>
        </w:rPr>
      </w:pPr>
      <w:r>
        <w:rPr>
          <w:sz w:val="24"/>
        </w:rPr>
        <w:t>ДОЛЖНОСТНЫЕ ОБЯЗАННОСТИ</w:t>
      </w:r>
    </w:p>
    <w:p w:rsidR="00402FAF" w:rsidRDefault="00402FAF" w:rsidP="00402FAF">
      <w:pPr>
        <w:numPr>
          <w:ilvl w:val="1"/>
          <w:numId w:val="32"/>
        </w:numPr>
        <w:jc w:val="both"/>
        <w:rPr>
          <w:sz w:val="24"/>
        </w:rPr>
      </w:pPr>
      <w:r>
        <w:rPr>
          <w:sz w:val="24"/>
        </w:rPr>
        <w:t>Осуществляет руководство работой по экономическому планированию на предприятии, экономическому анализу производственно-хозяйственной деятельности предприятия;</w:t>
      </w:r>
    </w:p>
    <w:p w:rsidR="00402FAF" w:rsidRDefault="00402FAF" w:rsidP="00402FAF">
      <w:pPr>
        <w:numPr>
          <w:ilvl w:val="1"/>
          <w:numId w:val="32"/>
        </w:numPr>
        <w:jc w:val="both"/>
        <w:rPr>
          <w:sz w:val="24"/>
        </w:rPr>
      </w:pPr>
      <w:r>
        <w:rPr>
          <w:sz w:val="24"/>
        </w:rPr>
        <w:t>Возглавляет подготовку проектов годовых и текущих планов подразделениям по всем видам деятельности;</w:t>
      </w:r>
    </w:p>
    <w:p w:rsidR="00402FAF" w:rsidRDefault="00402FAF" w:rsidP="00402FAF">
      <w:pPr>
        <w:numPr>
          <w:ilvl w:val="1"/>
          <w:numId w:val="32"/>
        </w:numPr>
        <w:jc w:val="both"/>
        <w:rPr>
          <w:sz w:val="24"/>
        </w:rPr>
      </w:pPr>
      <w:r>
        <w:rPr>
          <w:sz w:val="24"/>
        </w:rPr>
        <w:t>Обеспечивает проведение технико-экономических показателей плана до цехов;</w:t>
      </w:r>
    </w:p>
    <w:p w:rsidR="00402FAF" w:rsidRDefault="00402FAF" w:rsidP="00402FAF">
      <w:pPr>
        <w:numPr>
          <w:ilvl w:val="1"/>
          <w:numId w:val="32"/>
        </w:numPr>
        <w:jc w:val="both"/>
        <w:rPr>
          <w:sz w:val="24"/>
        </w:rPr>
      </w:pPr>
      <w:r>
        <w:rPr>
          <w:sz w:val="24"/>
        </w:rPr>
        <w:t>Организует разработку прогрессивных плановых нормативов материальных и трудовых затрат, планово-расчетных и отпускных цен на товарную продукцию;</w:t>
      </w:r>
    </w:p>
    <w:p w:rsidR="00402FAF" w:rsidRDefault="00402FAF" w:rsidP="00402FAF">
      <w:pPr>
        <w:numPr>
          <w:ilvl w:val="1"/>
          <w:numId w:val="32"/>
        </w:numPr>
        <w:jc w:val="both"/>
        <w:rPr>
          <w:sz w:val="24"/>
        </w:rPr>
      </w:pPr>
      <w:r>
        <w:rPr>
          <w:sz w:val="24"/>
        </w:rPr>
        <w:t>Обеспечивает работу в области совершенствования организации труда и управления производством, форм и систем заработной платы;</w:t>
      </w:r>
    </w:p>
    <w:p w:rsidR="00402FAF" w:rsidRDefault="00402FAF" w:rsidP="00402FAF">
      <w:pPr>
        <w:numPr>
          <w:ilvl w:val="1"/>
          <w:numId w:val="32"/>
        </w:numPr>
        <w:jc w:val="both"/>
        <w:rPr>
          <w:sz w:val="24"/>
        </w:rPr>
      </w:pPr>
      <w:r>
        <w:rPr>
          <w:sz w:val="24"/>
        </w:rPr>
        <w:t>Анализирует эффективность применения действующих форм и систем оплаты труда, затрат на производство, расходование фонда заработной платы;</w:t>
      </w:r>
    </w:p>
    <w:p w:rsidR="00402FAF" w:rsidRDefault="00402FAF" w:rsidP="00402FAF">
      <w:pPr>
        <w:numPr>
          <w:ilvl w:val="1"/>
          <w:numId w:val="32"/>
        </w:numPr>
        <w:jc w:val="both"/>
        <w:rPr>
          <w:sz w:val="24"/>
        </w:rPr>
      </w:pPr>
      <w:r>
        <w:rPr>
          <w:sz w:val="24"/>
        </w:rPr>
        <w:t>Организует работу по совершенствованию структуры аппарата управления, разработке положений о структурных подразделениях предприятия и должностных инструкций работникам;</w:t>
      </w:r>
    </w:p>
    <w:p w:rsidR="00402FAF" w:rsidRDefault="00402FAF" w:rsidP="00402FAF">
      <w:pPr>
        <w:numPr>
          <w:ilvl w:val="1"/>
          <w:numId w:val="32"/>
        </w:numPr>
        <w:jc w:val="both"/>
        <w:rPr>
          <w:sz w:val="24"/>
        </w:rPr>
      </w:pPr>
      <w:r>
        <w:rPr>
          <w:sz w:val="24"/>
        </w:rPr>
        <w:t>Разрабатывает штатное расписание аппарата управления, цехов и др. подразделений предприятия;</w:t>
      </w:r>
    </w:p>
    <w:p w:rsidR="00402FAF" w:rsidRDefault="00402FAF" w:rsidP="00402FAF">
      <w:pPr>
        <w:numPr>
          <w:ilvl w:val="1"/>
          <w:numId w:val="32"/>
        </w:numPr>
        <w:jc w:val="both"/>
        <w:rPr>
          <w:sz w:val="24"/>
        </w:rPr>
      </w:pPr>
      <w:r>
        <w:rPr>
          <w:sz w:val="24"/>
        </w:rPr>
        <w:t>Участвует, совместно с профсоюзной организацией, в подготовке коллективного договора и обеспечивает контроль его выполнения;</w:t>
      </w:r>
    </w:p>
    <w:p w:rsidR="00402FAF" w:rsidRDefault="00402FAF" w:rsidP="00402FAF">
      <w:pPr>
        <w:numPr>
          <w:ilvl w:val="1"/>
          <w:numId w:val="32"/>
        </w:numPr>
        <w:tabs>
          <w:tab w:val="num" w:pos="851"/>
        </w:tabs>
        <w:jc w:val="both"/>
        <w:rPr>
          <w:sz w:val="24"/>
        </w:rPr>
      </w:pPr>
      <w:r>
        <w:rPr>
          <w:sz w:val="24"/>
        </w:rPr>
        <w:t>Организует ведение реестра и работу с акционерами;</w:t>
      </w:r>
    </w:p>
    <w:p w:rsidR="00402FAF" w:rsidRDefault="00402FAF" w:rsidP="00402FAF">
      <w:pPr>
        <w:numPr>
          <w:ilvl w:val="1"/>
          <w:numId w:val="32"/>
        </w:numPr>
        <w:tabs>
          <w:tab w:val="num" w:pos="851"/>
        </w:tabs>
        <w:jc w:val="both"/>
        <w:rPr>
          <w:sz w:val="24"/>
        </w:rPr>
      </w:pPr>
      <w:r>
        <w:rPr>
          <w:sz w:val="24"/>
        </w:rPr>
        <w:t>Проводит, совместно со службами, подготовку общего собрания акционеров.</w:t>
      </w:r>
    </w:p>
    <w:p w:rsidR="00402FAF" w:rsidRDefault="00402FAF">
      <w:pPr>
        <w:rPr>
          <w:sz w:val="24"/>
        </w:rPr>
      </w:pPr>
      <w:r>
        <w:rPr>
          <w:sz w:val="24"/>
        </w:rPr>
        <w:t>Должен знать:</w:t>
      </w:r>
    </w:p>
    <w:p w:rsidR="00402FAF" w:rsidRDefault="00402FAF" w:rsidP="00402FAF">
      <w:pPr>
        <w:numPr>
          <w:ilvl w:val="0"/>
          <w:numId w:val="33"/>
        </w:numPr>
        <w:jc w:val="both"/>
        <w:rPr>
          <w:sz w:val="24"/>
        </w:rPr>
      </w:pPr>
      <w:r>
        <w:rPr>
          <w:sz w:val="24"/>
        </w:rPr>
        <w:t>Руководящие материалы по планированию, учету, организации труда, заработной платы и управления, анализу производственно-хозяйственной деятельности предприятия;</w:t>
      </w:r>
    </w:p>
    <w:p w:rsidR="00402FAF" w:rsidRDefault="00402FAF" w:rsidP="00402FAF">
      <w:pPr>
        <w:numPr>
          <w:ilvl w:val="0"/>
          <w:numId w:val="33"/>
        </w:numPr>
        <w:jc w:val="both"/>
        <w:rPr>
          <w:sz w:val="24"/>
        </w:rPr>
      </w:pPr>
      <w:r>
        <w:rPr>
          <w:sz w:val="24"/>
        </w:rPr>
        <w:t>Организацию плановой работы на предприятии и подразделениях.</w:t>
      </w:r>
    </w:p>
    <w:p w:rsidR="00402FAF" w:rsidRDefault="00402FAF">
      <w:pPr>
        <w:jc w:val="both"/>
        <w:rPr>
          <w:sz w:val="24"/>
        </w:rPr>
      </w:pPr>
    </w:p>
    <w:tbl>
      <w:tblPr>
        <w:tblW w:w="0" w:type="auto"/>
        <w:tblInd w:w="-108" w:type="dxa"/>
        <w:tblLayout w:type="fixed"/>
        <w:tblLook w:val="0000" w:firstRow="0" w:lastRow="0" w:firstColumn="0" w:lastColumn="0" w:noHBand="0" w:noVBand="0"/>
      </w:tblPr>
      <w:tblGrid>
        <w:gridCol w:w="5068"/>
        <w:gridCol w:w="4821"/>
      </w:tblGrid>
      <w:tr w:rsidR="00402FAF">
        <w:tc>
          <w:tcPr>
            <w:tcW w:w="5068" w:type="dxa"/>
          </w:tcPr>
          <w:p w:rsidR="00402FAF" w:rsidRDefault="00402FAF">
            <w:pPr>
              <w:jc w:val="both"/>
              <w:rPr>
                <w:sz w:val="24"/>
              </w:rPr>
            </w:pPr>
          </w:p>
        </w:tc>
        <w:tc>
          <w:tcPr>
            <w:tcW w:w="4821" w:type="dxa"/>
          </w:tcPr>
          <w:p w:rsidR="00402FAF" w:rsidRDefault="00402FAF">
            <w:pPr>
              <w:jc w:val="right"/>
              <w:rPr>
                <w:sz w:val="24"/>
              </w:rPr>
            </w:pPr>
          </w:p>
        </w:tc>
      </w:tr>
      <w:tr w:rsidR="00402FAF">
        <w:tc>
          <w:tcPr>
            <w:tcW w:w="5068" w:type="dxa"/>
          </w:tcPr>
          <w:p w:rsidR="00402FAF" w:rsidRDefault="00402FAF">
            <w:pPr>
              <w:jc w:val="both"/>
              <w:rPr>
                <w:sz w:val="24"/>
              </w:rPr>
            </w:pPr>
          </w:p>
        </w:tc>
        <w:tc>
          <w:tcPr>
            <w:tcW w:w="4821" w:type="dxa"/>
          </w:tcPr>
          <w:p w:rsidR="00402FAF" w:rsidRDefault="00402FAF">
            <w:pPr>
              <w:jc w:val="right"/>
              <w:rPr>
                <w:sz w:val="24"/>
              </w:rPr>
            </w:pPr>
          </w:p>
        </w:tc>
      </w:tr>
      <w:tr w:rsidR="00402FAF">
        <w:tc>
          <w:tcPr>
            <w:tcW w:w="5068" w:type="dxa"/>
          </w:tcPr>
          <w:p w:rsidR="00402FAF" w:rsidRDefault="00402FAF">
            <w:pPr>
              <w:jc w:val="both"/>
              <w:rPr>
                <w:sz w:val="24"/>
              </w:rPr>
            </w:pPr>
          </w:p>
        </w:tc>
        <w:tc>
          <w:tcPr>
            <w:tcW w:w="4821" w:type="dxa"/>
          </w:tcPr>
          <w:p w:rsidR="00402FAF" w:rsidRDefault="00402FAF">
            <w:pPr>
              <w:jc w:val="right"/>
              <w:rPr>
                <w:sz w:val="24"/>
              </w:rPr>
            </w:pPr>
          </w:p>
        </w:tc>
      </w:tr>
      <w:tr w:rsidR="00402FAF">
        <w:tc>
          <w:tcPr>
            <w:tcW w:w="5068" w:type="dxa"/>
          </w:tcPr>
          <w:p w:rsidR="00402FAF" w:rsidRDefault="00402FAF">
            <w:pPr>
              <w:jc w:val="both"/>
              <w:rPr>
                <w:sz w:val="24"/>
              </w:rPr>
            </w:pPr>
          </w:p>
        </w:tc>
        <w:tc>
          <w:tcPr>
            <w:tcW w:w="4821" w:type="dxa"/>
          </w:tcPr>
          <w:p w:rsidR="00402FAF" w:rsidRDefault="00402FAF">
            <w:pPr>
              <w:jc w:val="right"/>
              <w:rPr>
                <w:sz w:val="24"/>
              </w:rPr>
            </w:pPr>
          </w:p>
        </w:tc>
      </w:tr>
    </w:tbl>
    <w:p w:rsidR="00402FAF" w:rsidRDefault="00402FAF">
      <w:pPr>
        <w:jc w:val="both"/>
        <w:rPr>
          <w:sz w:val="24"/>
        </w:rPr>
      </w:pPr>
      <w:r>
        <w:rPr>
          <w:sz w:val="24"/>
        </w:rPr>
        <w:t>Должностную инструкцию получил: ____________________________________________</w:t>
      </w:r>
    </w:p>
    <w:p w:rsidR="00402FAF" w:rsidRDefault="00402FAF">
      <w:pPr>
        <w:widowControl w:val="0"/>
        <w:spacing w:line="360" w:lineRule="auto"/>
        <w:ind w:firstLine="720"/>
        <w:jc w:val="both"/>
        <w:rPr>
          <w:sz w:val="28"/>
        </w:rPr>
      </w:pPr>
    </w:p>
    <w:p w:rsidR="00402FAF" w:rsidRDefault="00402FAF">
      <w:pPr>
        <w:widowControl w:val="0"/>
        <w:spacing w:line="360" w:lineRule="auto"/>
        <w:ind w:firstLine="720"/>
        <w:jc w:val="both"/>
        <w:rPr>
          <w:sz w:val="28"/>
        </w:rPr>
      </w:pPr>
      <w:r>
        <w:rPr>
          <w:sz w:val="28"/>
        </w:rPr>
        <w:br w:type="page"/>
      </w:r>
    </w:p>
    <w:p w:rsidR="00402FAF" w:rsidRDefault="00402FAF">
      <w:pPr>
        <w:widowControl w:val="0"/>
        <w:spacing w:line="480" w:lineRule="auto"/>
        <w:ind w:firstLine="720"/>
        <w:jc w:val="both"/>
        <w:rPr>
          <w:rFonts w:ascii="Arial" w:hAnsi="Arial"/>
          <w:sz w:val="24"/>
        </w:rPr>
      </w:pPr>
    </w:p>
    <w:p w:rsidR="00402FAF" w:rsidRDefault="00402FAF">
      <w:pPr>
        <w:widowControl w:val="0"/>
        <w:spacing w:line="480" w:lineRule="auto"/>
        <w:ind w:firstLine="720"/>
        <w:jc w:val="both"/>
        <w:rPr>
          <w:rFonts w:ascii="Arial" w:hAnsi="Arial"/>
          <w:sz w:val="24"/>
        </w:rPr>
      </w:pPr>
    </w:p>
    <w:p w:rsidR="00402FAF" w:rsidRDefault="00402FAF">
      <w:pPr>
        <w:widowControl w:val="0"/>
        <w:spacing w:line="480" w:lineRule="auto"/>
        <w:ind w:firstLine="720"/>
        <w:jc w:val="both"/>
        <w:rPr>
          <w:rFonts w:ascii="Arial" w:hAnsi="Arial"/>
          <w:sz w:val="24"/>
        </w:rPr>
      </w:pPr>
      <w:r>
        <w:rPr>
          <w:rFonts w:ascii="Arial" w:hAnsi="Arial"/>
          <w:sz w:val="24"/>
        </w:rPr>
        <w:t>Речь</w:t>
      </w:r>
    </w:p>
    <w:p w:rsidR="00402FAF" w:rsidRDefault="00402FAF">
      <w:pPr>
        <w:widowControl w:val="0"/>
        <w:spacing w:line="480" w:lineRule="auto"/>
        <w:ind w:firstLine="720"/>
        <w:jc w:val="both"/>
        <w:rPr>
          <w:rFonts w:ascii="Arial" w:hAnsi="Arial"/>
          <w:sz w:val="24"/>
        </w:rPr>
      </w:pPr>
    </w:p>
    <w:p w:rsidR="00402FAF" w:rsidRDefault="00402FAF">
      <w:pPr>
        <w:widowControl w:val="0"/>
        <w:spacing w:line="480" w:lineRule="auto"/>
        <w:ind w:firstLine="720"/>
        <w:jc w:val="both"/>
        <w:rPr>
          <w:rFonts w:ascii="Arial" w:hAnsi="Arial"/>
          <w:sz w:val="24"/>
        </w:rPr>
      </w:pPr>
    </w:p>
    <w:p w:rsidR="00402FAF" w:rsidRDefault="00402FAF">
      <w:pPr>
        <w:widowControl w:val="0"/>
        <w:spacing w:line="480" w:lineRule="auto"/>
        <w:ind w:firstLine="720"/>
        <w:jc w:val="both"/>
        <w:rPr>
          <w:rFonts w:ascii="Arial" w:hAnsi="Arial"/>
          <w:sz w:val="24"/>
        </w:rPr>
      </w:pPr>
    </w:p>
    <w:p w:rsidR="00402FAF" w:rsidRDefault="00402FAF">
      <w:pPr>
        <w:widowControl w:val="0"/>
        <w:spacing w:line="480" w:lineRule="auto"/>
        <w:ind w:firstLine="720"/>
        <w:jc w:val="both"/>
        <w:rPr>
          <w:rFonts w:ascii="Arial" w:hAnsi="Arial"/>
          <w:sz w:val="24"/>
        </w:rPr>
      </w:pPr>
    </w:p>
    <w:p w:rsidR="00402FAF" w:rsidRDefault="00402FAF">
      <w:pPr>
        <w:widowControl w:val="0"/>
        <w:spacing w:line="480" w:lineRule="auto"/>
        <w:ind w:firstLine="720"/>
        <w:jc w:val="both"/>
        <w:rPr>
          <w:rFonts w:ascii="Arial" w:hAnsi="Arial"/>
          <w:sz w:val="24"/>
        </w:rPr>
      </w:pPr>
      <w:r>
        <w:rPr>
          <w:rFonts w:ascii="Arial" w:hAnsi="Arial"/>
          <w:sz w:val="24"/>
        </w:rPr>
        <w:t>В условиях перехода к рыночным отношениям анализ  хозяйственной деятельности приобретает все большее значение. Для проведения анализа необходимо комплексно изучить работу предприятия с целью объективной оценки результатов и выявления возможностей дальнейшего повышения эффективности хозяйствования. Достигнутые результаты оцениваются с точки зрения их соответствия требованиям объективных законов рыночной экономики, а также хозяйственным задачам, стоящим перед изучаемым объектом в анализируемый период. Формирование рыночной экономики   обусловливает  развитие анализа в первую очередь на микро уровне - на уровне отдельных предприятий и их внутренних структурных подразделений, так как эти низовые звенья составляют основу рыночной экономики.</w:t>
      </w:r>
    </w:p>
    <w:p w:rsidR="00402FAF" w:rsidRDefault="00402FAF">
      <w:pPr>
        <w:widowControl w:val="0"/>
        <w:spacing w:line="480" w:lineRule="auto"/>
        <w:ind w:firstLine="720"/>
        <w:jc w:val="both"/>
        <w:rPr>
          <w:rFonts w:ascii="Arial" w:hAnsi="Arial"/>
          <w:sz w:val="24"/>
        </w:rPr>
      </w:pPr>
    </w:p>
    <w:p w:rsidR="00402FAF" w:rsidRDefault="00402FAF">
      <w:pPr>
        <w:widowControl w:val="0"/>
        <w:spacing w:line="480" w:lineRule="auto"/>
        <w:ind w:firstLine="720"/>
        <w:jc w:val="both"/>
        <w:rPr>
          <w:rFonts w:ascii="Arial" w:hAnsi="Arial"/>
          <w:sz w:val="24"/>
        </w:rPr>
      </w:pPr>
    </w:p>
    <w:p w:rsidR="00402FAF" w:rsidRDefault="00402FAF">
      <w:pPr>
        <w:widowControl w:val="0"/>
        <w:spacing w:line="480" w:lineRule="auto"/>
        <w:ind w:firstLine="720"/>
        <w:jc w:val="both"/>
        <w:rPr>
          <w:rFonts w:ascii="Arial" w:hAnsi="Arial"/>
          <w:sz w:val="24"/>
        </w:rPr>
      </w:pPr>
      <w:r>
        <w:rPr>
          <w:rFonts w:ascii="Arial" w:hAnsi="Arial"/>
          <w:sz w:val="24"/>
        </w:rPr>
        <w:t>На сегодняшний день ОАО «Крымпродмаш» является монополистом в производстве технологичного оборудования не только в Симферополе, но и в Крыму. Но предприятие не ограничивается имеющимися рынками сбыта и ищет выход рынки СНГ и зарубежья. Для стабильного получения прибыли уже заключены и планируются новые долгосрочные договора на поставку всей выпускаемой продукции. Это даст возможность рационально использовать производственные мощности предприятия и сгладить сезонные колебания спроса на выпускаемую продукцию.</w:t>
      </w:r>
    </w:p>
    <w:p w:rsidR="00402FAF" w:rsidRDefault="00402FAF">
      <w:pPr>
        <w:widowControl w:val="0"/>
        <w:spacing w:line="480" w:lineRule="auto"/>
        <w:ind w:firstLine="720"/>
        <w:jc w:val="both"/>
        <w:rPr>
          <w:rFonts w:ascii="Arial" w:hAnsi="Arial"/>
          <w:sz w:val="24"/>
        </w:rPr>
      </w:pPr>
      <w:r>
        <w:rPr>
          <w:rFonts w:ascii="Arial" w:hAnsi="Arial"/>
          <w:sz w:val="24"/>
        </w:rPr>
        <w:t xml:space="preserve">Для определения финансового состояния предприятия и уровня конкурентоспособности проведен анализ хозяйственной деятельности предприятия за 2000 год. </w:t>
      </w:r>
    </w:p>
    <w:p w:rsidR="00402FAF" w:rsidRDefault="00402FAF">
      <w:pPr>
        <w:widowControl w:val="0"/>
        <w:spacing w:line="480" w:lineRule="auto"/>
        <w:ind w:firstLine="720"/>
        <w:jc w:val="both"/>
        <w:rPr>
          <w:rFonts w:ascii="Arial" w:hAnsi="Arial"/>
          <w:sz w:val="24"/>
        </w:rPr>
      </w:pPr>
      <w:r>
        <w:rPr>
          <w:rFonts w:ascii="Arial" w:hAnsi="Arial"/>
          <w:sz w:val="24"/>
        </w:rPr>
        <w:t>Были проанализированы:</w:t>
      </w:r>
    </w:p>
    <w:p w:rsidR="00402FAF" w:rsidRDefault="00402FAF">
      <w:pPr>
        <w:widowControl w:val="0"/>
        <w:spacing w:line="480" w:lineRule="auto"/>
        <w:ind w:firstLine="720"/>
        <w:jc w:val="both"/>
        <w:rPr>
          <w:rFonts w:ascii="Arial" w:hAnsi="Arial"/>
          <w:sz w:val="24"/>
        </w:rPr>
      </w:pPr>
      <w:r>
        <w:rPr>
          <w:rFonts w:ascii="Arial" w:hAnsi="Arial"/>
          <w:sz w:val="24"/>
        </w:rPr>
        <w:t>- производство и реализация продукции;</w:t>
      </w:r>
    </w:p>
    <w:p w:rsidR="00402FAF" w:rsidRDefault="00402FAF">
      <w:pPr>
        <w:widowControl w:val="0"/>
        <w:spacing w:line="480" w:lineRule="auto"/>
        <w:ind w:firstLine="720"/>
        <w:jc w:val="both"/>
        <w:rPr>
          <w:rFonts w:ascii="Arial" w:hAnsi="Arial"/>
          <w:sz w:val="24"/>
        </w:rPr>
      </w:pPr>
      <w:r>
        <w:rPr>
          <w:rFonts w:ascii="Arial" w:hAnsi="Arial"/>
          <w:sz w:val="24"/>
        </w:rPr>
        <w:t>- использование основных производственных фондов;</w:t>
      </w:r>
    </w:p>
    <w:p w:rsidR="00402FAF" w:rsidRDefault="00402FAF">
      <w:pPr>
        <w:widowControl w:val="0"/>
        <w:spacing w:line="480" w:lineRule="auto"/>
        <w:ind w:firstLine="720"/>
        <w:jc w:val="both"/>
        <w:rPr>
          <w:rFonts w:ascii="Arial" w:hAnsi="Arial"/>
          <w:sz w:val="24"/>
        </w:rPr>
      </w:pPr>
      <w:r>
        <w:rPr>
          <w:rFonts w:ascii="Arial" w:hAnsi="Arial"/>
          <w:sz w:val="24"/>
        </w:rPr>
        <w:t>- себестоимость производимой продукции;</w:t>
      </w:r>
    </w:p>
    <w:p w:rsidR="00402FAF" w:rsidRDefault="00402FAF">
      <w:pPr>
        <w:widowControl w:val="0"/>
        <w:spacing w:line="480" w:lineRule="auto"/>
        <w:ind w:firstLine="720"/>
        <w:jc w:val="both"/>
        <w:rPr>
          <w:rFonts w:ascii="Arial" w:hAnsi="Arial"/>
          <w:sz w:val="24"/>
        </w:rPr>
      </w:pPr>
      <w:r>
        <w:rPr>
          <w:rFonts w:ascii="Arial" w:hAnsi="Arial"/>
          <w:sz w:val="24"/>
        </w:rPr>
        <w:t>- использование трудовых ресурсов предприятия;</w:t>
      </w:r>
    </w:p>
    <w:p w:rsidR="00402FAF" w:rsidRDefault="00402FAF">
      <w:pPr>
        <w:widowControl w:val="0"/>
        <w:spacing w:line="480" w:lineRule="auto"/>
        <w:ind w:firstLine="720"/>
        <w:jc w:val="both"/>
        <w:rPr>
          <w:rFonts w:ascii="Arial" w:hAnsi="Arial"/>
          <w:sz w:val="24"/>
        </w:rPr>
      </w:pPr>
      <w:r>
        <w:rPr>
          <w:rFonts w:ascii="Arial" w:hAnsi="Arial"/>
          <w:sz w:val="24"/>
        </w:rPr>
        <w:t>- финансовые результаты деятельности предприятия;</w:t>
      </w:r>
    </w:p>
    <w:p w:rsidR="00402FAF" w:rsidRDefault="00402FAF">
      <w:pPr>
        <w:widowControl w:val="0"/>
        <w:spacing w:line="480" w:lineRule="auto"/>
        <w:ind w:firstLine="720"/>
        <w:jc w:val="both"/>
        <w:rPr>
          <w:rFonts w:ascii="Arial" w:hAnsi="Arial"/>
          <w:sz w:val="24"/>
        </w:rPr>
      </w:pPr>
      <w:r>
        <w:rPr>
          <w:rFonts w:ascii="Arial" w:hAnsi="Arial"/>
          <w:sz w:val="24"/>
        </w:rPr>
        <w:t>- финансовое состояние предприятие;</w:t>
      </w:r>
    </w:p>
    <w:p w:rsidR="00402FAF" w:rsidRDefault="00402FAF">
      <w:pPr>
        <w:widowControl w:val="0"/>
        <w:spacing w:line="480" w:lineRule="auto"/>
        <w:ind w:firstLine="720"/>
        <w:jc w:val="both"/>
        <w:rPr>
          <w:rFonts w:ascii="Arial" w:hAnsi="Arial"/>
          <w:sz w:val="24"/>
        </w:rPr>
      </w:pPr>
      <w:r>
        <w:rPr>
          <w:rFonts w:ascii="Arial" w:hAnsi="Arial"/>
          <w:sz w:val="24"/>
        </w:rPr>
        <w:t xml:space="preserve">- прибыль и рентабельность по международным стандартам. </w:t>
      </w:r>
    </w:p>
    <w:p w:rsidR="00402FAF" w:rsidRDefault="00402FAF">
      <w:pPr>
        <w:widowControl w:val="0"/>
        <w:spacing w:line="480" w:lineRule="auto"/>
        <w:ind w:firstLine="720"/>
        <w:jc w:val="both"/>
        <w:rPr>
          <w:rFonts w:ascii="Arial" w:hAnsi="Arial"/>
          <w:sz w:val="24"/>
        </w:rPr>
      </w:pPr>
      <w:r>
        <w:rPr>
          <w:rFonts w:ascii="Arial" w:hAnsi="Arial"/>
          <w:sz w:val="24"/>
        </w:rPr>
        <w:t>Анализ производства и реализации продукции показал, что в целом предприятие придерживается разработанной стратегии по этому вопросу. Однако отсутствие достаточного количества долгосрочных договоров вызывает риск неполучения прибыли вследствие резкого спада в объеме производства в зимние месяцы.</w:t>
      </w:r>
    </w:p>
    <w:p w:rsidR="00402FAF" w:rsidRDefault="00402FAF">
      <w:pPr>
        <w:pStyle w:val="24"/>
        <w:spacing w:line="480" w:lineRule="auto"/>
        <w:rPr>
          <w:spacing w:val="0"/>
          <w:kern w:val="0"/>
        </w:rPr>
      </w:pPr>
      <w:r>
        <w:rPr>
          <w:spacing w:val="0"/>
          <w:kern w:val="0"/>
        </w:rPr>
        <w:t>Одним из важнейших факторов повышения производства на промышленных предприятиях является обеспеченность их основными фондами в необходимом количестве, качестве (техническое состояние), ассортименте и полное их использование. Основным показателем, характеризующим использование основных средств, является фондоотдача. Проанализировав состояние машин и механизмов, можно сделать вывод, что основные производственные фонды используется с достаточной отдачей. Но необходимо уделить особое внимание состоянию технологического оборудования. Его состояние на сегодняшний день является неудовлетворительным, что ведет к увеличению себестоимости и, как следствие, к снижению получаемой прибыли.</w:t>
      </w:r>
    </w:p>
    <w:p w:rsidR="00402FAF" w:rsidRDefault="00402FAF">
      <w:pPr>
        <w:widowControl w:val="0"/>
        <w:spacing w:line="480" w:lineRule="auto"/>
        <w:ind w:firstLine="720"/>
        <w:jc w:val="both"/>
        <w:rPr>
          <w:rFonts w:ascii="Arial" w:hAnsi="Arial"/>
          <w:sz w:val="24"/>
        </w:rPr>
      </w:pPr>
      <w:r>
        <w:rPr>
          <w:rFonts w:ascii="Arial" w:hAnsi="Arial"/>
          <w:sz w:val="24"/>
        </w:rPr>
        <w:t xml:space="preserve">На уровень получаемой от деятельности предприятия прибыли непосредственное влияние оказывает себестоимость выпускаемой продукции. В анализируемом периоде фактический уровень себестоимости ниже планового. Это связано с более низкими закупочными ценами по сравнению с плановыми и рациональным использованием основных производственных фондов. </w:t>
      </w:r>
    </w:p>
    <w:p w:rsidR="00402FAF" w:rsidRDefault="00402FAF">
      <w:pPr>
        <w:widowControl w:val="0"/>
        <w:spacing w:line="480" w:lineRule="auto"/>
        <w:ind w:firstLine="720"/>
        <w:jc w:val="both"/>
        <w:rPr>
          <w:rFonts w:ascii="Arial" w:hAnsi="Arial"/>
          <w:sz w:val="24"/>
        </w:rPr>
      </w:pPr>
      <w:r>
        <w:rPr>
          <w:rFonts w:ascii="Arial" w:hAnsi="Arial"/>
          <w:sz w:val="24"/>
        </w:rPr>
        <w:t>Рациональное использование трудовых ресурсов также характеризует эффективность деятельности предприятия. При анализе трудовых ресурсов особое внимание уделяется производительности труда, обеспеченности предприятия кадрами наиболее важных профессий, также необходим расчет предельной доходности фактора. Рассчитав влияние факторов, оказывающих непосредственное воздействие на рост производительности труда, можно сделать вывод, что в целом по предприятию трудовые ресурсы используются рационально.</w:t>
      </w:r>
    </w:p>
    <w:p w:rsidR="00402FAF" w:rsidRDefault="00402FAF">
      <w:pPr>
        <w:widowControl w:val="0"/>
        <w:spacing w:line="480" w:lineRule="auto"/>
        <w:ind w:firstLine="720"/>
        <w:jc w:val="both"/>
        <w:rPr>
          <w:rFonts w:ascii="Arial" w:hAnsi="Arial"/>
          <w:sz w:val="24"/>
        </w:rPr>
      </w:pPr>
      <w:r>
        <w:rPr>
          <w:rFonts w:ascii="Arial" w:hAnsi="Arial"/>
          <w:sz w:val="24"/>
        </w:rPr>
        <w:t>Анализ финансового состояния и финансовых результатов деятельности являются обобщающими. Финансовые результаты деятельности предприятия характеризуются суммой полученной прибыли и уровнем рентабельности.</w:t>
      </w:r>
    </w:p>
    <w:p w:rsidR="00402FAF" w:rsidRDefault="00402FAF">
      <w:pPr>
        <w:widowControl w:val="0"/>
        <w:spacing w:line="480" w:lineRule="auto"/>
        <w:ind w:firstLine="720"/>
        <w:jc w:val="both"/>
        <w:rPr>
          <w:rFonts w:ascii="Arial" w:hAnsi="Arial"/>
          <w:sz w:val="24"/>
        </w:rPr>
      </w:pPr>
      <w:r>
        <w:rPr>
          <w:rFonts w:ascii="Arial" w:hAnsi="Arial"/>
          <w:sz w:val="24"/>
        </w:rPr>
        <w:t xml:space="preserve">Уровень этих показателей тесно связан с объемом реализованной продукции. Это значит, что прибыль, а соответственно и уровень рентабельности носит несколько сезонный характер. Анализ финансового состояния характеризуется такими показателями как уровень ликвидности, платежеспособности, соотношение собственного и заемного капитала и другие показатели. Но уровень этих показателей не совсем соответствует нормативам, это объясняется пока еще нестабильным финансовым положением. </w:t>
      </w:r>
    </w:p>
    <w:p w:rsidR="00402FAF" w:rsidRDefault="00402FAF">
      <w:pPr>
        <w:widowControl w:val="0"/>
        <w:spacing w:line="480" w:lineRule="auto"/>
        <w:ind w:firstLine="720"/>
        <w:jc w:val="both"/>
        <w:rPr>
          <w:rFonts w:ascii="Arial" w:hAnsi="Arial"/>
          <w:sz w:val="24"/>
        </w:rPr>
      </w:pPr>
      <w:r>
        <w:rPr>
          <w:rFonts w:ascii="Arial" w:hAnsi="Arial"/>
          <w:sz w:val="24"/>
        </w:rPr>
        <w:t>Для получения более полной картины можно проанализировать получение прибыли по методу маржинального дохода. Проведя анализ на примере производства закаточной крышки СКО, стало видно, что за счет спада производства выросла себестоимость продукции и предприятие недополучило 71500 грн.</w:t>
      </w:r>
    </w:p>
    <w:p w:rsidR="00402FAF" w:rsidRDefault="00402FAF">
      <w:pPr>
        <w:widowControl w:val="0"/>
        <w:spacing w:line="480" w:lineRule="auto"/>
        <w:ind w:firstLine="720"/>
        <w:jc w:val="both"/>
        <w:rPr>
          <w:rFonts w:ascii="Arial" w:hAnsi="Arial"/>
          <w:sz w:val="24"/>
        </w:rPr>
      </w:pPr>
      <w:r>
        <w:rPr>
          <w:rFonts w:ascii="Arial" w:hAnsi="Arial"/>
          <w:sz w:val="24"/>
        </w:rPr>
        <w:t>После проведения анализа хозяйственной деятельности стало ясно, что для выживания предприятия в условиях конкурентной борьбы необходимо провести ряд улучшений в производственной деятельности. В дипломной работе предложены следующие мероприятия:</w:t>
      </w:r>
    </w:p>
    <w:p w:rsidR="00402FAF" w:rsidRDefault="00402FAF">
      <w:pPr>
        <w:widowControl w:val="0"/>
        <w:spacing w:line="480" w:lineRule="auto"/>
        <w:ind w:firstLine="720"/>
        <w:jc w:val="both"/>
        <w:rPr>
          <w:rFonts w:ascii="Arial" w:hAnsi="Arial"/>
          <w:sz w:val="24"/>
        </w:rPr>
      </w:pPr>
      <w:r>
        <w:rPr>
          <w:rFonts w:ascii="Arial" w:hAnsi="Arial"/>
          <w:sz w:val="24"/>
        </w:rPr>
        <w:t>модернизация однорядного пресса-автомата для штамповки крышки;</w:t>
      </w:r>
    </w:p>
    <w:p w:rsidR="00402FAF" w:rsidRDefault="00402FAF">
      <w:pPr>
        <w:widowControl w:val="0"/>
        <w:spacing w:line="480" w:lineRule="auto"/>
        <w:ind w:firstLine="720"/>
        <w:jc w:val="both"/>
        <w:rPr>
          <w:rFonts w:ascii="Arial" w:hAnsi="Arial"/>
          <w:sz w:val="24"/>
        </w:rPr>
      </w:pPr>
      <w:r>
        <w:rPr>
          <w:rFonts w:ascii="Arial" w:hAnsi="Arial"/>
          <w:sz w:val="24"/>
        </w:rPr>
        <w:t>внедрение резиноукладчика и термоупаковочного автомата.</w:t>
      </w:r>
    </w:p>
    <w:p w:rsidR="00402FAF" w:rsidRDefault="00402FAF">
      <w:pPr>
        <w:widowControl w:val="0"/>
        <w:spacing w:line="480" w:lineRule="auto"/>
        <w:ind w:firstLine="720"/>
        <w:jc w:val="both"/>
        <w:rPr>
          <w:rFonts w:ascii="Arial" w:hAnsi="Arial"/>
          <w:sz w:val="24"/>
        </w:rPr>
      </w:pPr>
      <w:r>
        <w:rPr>
          <w:rFonts w:ascii="Arial" w:hAnsi="Arial"/>
          <w:sz w:val="24"/>
        </w:rPr>
        <w:t>заключение новых договоров на поставку продукции.</w:t>
      </w:r>
    </w:p>
    <w:p w:rsidR="00402FAF" w:rsidRDefault="00402FAF">
      <w:pPr>
        <w:widowControl w:val="0"/>
        <w:spacing w:line="480" w:lineRule="auto"/>
        <w:ind w:firstLine="720"/>
        <w:jc w:val="both"/>
        <w:rPr>
          <w:rFonts w:ascii="Arial" w:hAnsi="Arial"/>
          <w:sz w:val="24"/>
        </w:rPr>
      </w:pPr>
      <w:r>
        <w:rPr>
          <w:rFonts w:ascii="Arial" w:hAnsi="Arial"/>
          <w:sz w:val="24"/>
        </w:rPr>
        <w:t>освоение новых видов продукции.</w:t>
      </w:r>
    </w:p>
    <w:p w:rsidR="00402FAF" w:rsidRDefault="00402FAF">
      <w:pPr>
        <w:widowControl w:val="0"/>
        <w:spacing w:line="480" w:lineRule="auto"/>
        <w:ind w:firstLine="720"/>
        <w:jc w:val="both"/>
        <w:rPr>
          <w:rFonts w:ascii="Arial" w:hAnsi="Arial"/>
          <w:sz w:val="24"/>
        </w:rPr>
      </w:pPr>
      <w:r>
        <w:rPr>
          <w:rFonts w:ascii="Arial" w:hAnsi="Arial"/>
          <w:sz w:val="24"/>
        </w:rPr>
        <w:t>более полное использование производственных фондов.</w:t>
      </w:r>
    </w:p>
    <w:p w:rsidR="00402FAF" w:rsidRDefault="00402FAF">
      <w:pPr>
        <w:widowControl w:val="0"/>
        <w:spacing w:line="480" w:lineRule="auto"/>
        <w:ind w:firstLine="720"/>
        <w:jc w:val="both"/>
        <w:rPr>
          <w:rFonts w:ascii="Arial" w:hAnsi="Arial"/>
          <w:sz w:val="24"/>
        </w:rPr>
      </w:pPr>
      <w:r>
        <w:rPr>
          <w:rFonts w:ascii="Arial" w:hAnsi="Arial"/>
          <w:sz w:val="24"/>
        </w:rPr>
        <w:t xml:space="preserve">Для улучшения финансового состояния в первую очередь необходимо провести работы по заключению новых договоров. Это даст возможность более рационально и интенсивно использовать производственные мощности. </w:t>
      </w:r>
    </w:p>
    <w:p w:rsidR="00402FAF" w:rsidRDefault="00402FAF">
      <w:pPr>
        <w:widowControl w:val="0"/>
        <w:spacing w:line="480" w:lineRule="auto"/>
        <w:ind w:firstLine="720"/>
        <w:jc w:val="both"/>
        <w:rPr>
          <w:rFonts w:ascii="Arial" w:hAnsi="Arial"/>
          <w:sz w:val="24"/>
        </w:rPr>
      </w:pPr>
      <w:r>
        <w:rPr>
          <w:rFonts w:ascii="Arial" w:hAnsi="Arial"/>
          <w:sz w:val="24"/>
        </w:rPr>
        <w:t>При получении запланированной прибыли от проведения этих мероприятий возможен ввод в эксплуатацию нового, своевременный частичный ремонт старого производственного оборудования и капитальных зданий и сооружений, что значительно увеличит производительность труда и улучшит технику безопасности.</w:t>
      </w:r>
    </w:p>
    <w:p w:rsidR="00402FAF" w:rsidRDefault="00402FAF">
      <w:pPr>
        <w:widowControl w:val="0"/>
        <w:spacing w:line="480" w:lineRule="auto"/>
        <w:ind w:firstLine="720"/>
        <w:jc w:val="both"/>
        <w:rPr>
          <w:rFonts w:ascii="Arial" w:hAnsi="Arial"/>
          <w:sz w:val="24"/>
        </w:rPr>
      </w:pPr>
      <w:r>
        <w:rPr>
          <w:rFonts w:ascii="Arial" w:hAnsi="Arial"/>
          <w:sz w:val="24"/>
        </w:rPr>
        <w:t xml:space="preserve">Если ремонт зданий и сооружений можно отложить, то ремонт и ввод в эксплуатацию нового оборудования необходимо провести в ближайшее время. Это связано со спецификой производства: при изношенном оборудовании возникает необходимость увеличения норм материалоемкости выпускаемой продукции, что приводит к росту себестоимости и, как следствие, снижению прибыли. </w:t>
      </w:r>
    </w:p>
    <w:p w:rsidR="00402FAF" w:rsidRDefault="00402FAF">
      <w:pPr>
        <w:widowControl w:val="0"/>
        <w:spacing w:line="480" w:lineRule="auto"/>
        <w:ind w:firstLine="720"/>
        <w:jc w:val="both"/>
        <w:rPr>
          <w:rFonts w:ascii="Arial" w:hAnsi="Arial"/>
          <w:sz w:val="24"/>
        </w:rPr>
      </w:pPr>
      <w:r>
        <w:rPr>
          <w:rFonts w:ascii="Arial" w:hAnsi="Arial"/>
          <w:sz w:val="24"/>
        </w:rPr>
        <w:t>При условии внедрения новой техники в ближайшее время затраты окупятся за 3,7 года только за счет заработной платы работников.</w:t>
      </w:r>
    </w:p>
    <w:p w:rsidR="00402FAF" w:rsidRDefault="00402FAF">
      <w:pPr>
        <w:widowControl w:val="0"/>
        <w:spacing w:line="480" w:lineRule="auto"/>
        <w:ind w:firstLine="720"/>
        <w:jc w:val="both"/>
        <w:rPr>
          <w:rFonts w:ascii="Arial" w:hAnsi="Arial"/>
          <w:sz w:val="24"/>
        </w:rPr>
      </w:pPr>
      <w:r>
        <w:rPr>
          <w:rFonts w:ascii="Arial" w:hAnsi="Arial"/>
          <w:sz w:val="24"/>
        </w:rPr>
        <w:t>При проведении всех вышеперечисленных рекомендаций финансовое состояние фирмы значительно улучшится. Это повысит конкурентоспособность продукции, что немаловажно в условиях рыночной экономики.</w:t>
      </w:r>
    </w:p>
    <w:p w:rsidR="00402FAF" w:rsidRDefault="00402FAF">
      <w:pPr>
        <w:widowControl w:val="0"/>
        <w:spacing w:line="480" w:lineRule="auto"/>
        <w:ind w:firstLine="720"/>
        <w:jc w:val="both"/>
        <w:rPr>
          <w:rFonts w:ascii="Arial" w:hAnsi="Arial"/>
          <w:sz w:val="24"/>
        </w:rPr>
      </w:pPr>
    </w:p>
    <w:p w:rsidR="00402FAF" w:rsidRDefault="00402FAF">
      <w:pPr>
        <w:widowControl w:val="0"/>
        <w:spacing w:line="480" w:lineRule="auto"/>
        <w:ind w:firstLine="720"/>
        <w:jc w:val="both"/>
        <w:rPr>
          <w:rFonts w:ascii="Arial" w:hAnsi="Arial"/>
          <w:sz w:val="24"/>
        </w:rPr>
      </w:pPr>
    </w:p>
    <w:p w:rsidR="00402FAF" w:rsidRDefault="00402FAF">
      <w:pPr>
        <w:widowControl w:val="0"/>
        <w:spacing w:line="480" w:lineRule="auto"/>
        <w:jc w:val="center"/>
        <w:rPr>
          <w:rFonts w:ascii="Arial" w:hAnsi="Arial"/>
          <w:b/>
          <w:sz w:val="28"/>
        </w:rPr>
      </w:pPr>
      <w:r>
        <w:rPr>
          <w:rFonts w:ascii="Arial" w:hAnsi="Arial"/>
          <w:sz w:val="24"/>
        </w:rPr>
        <w:br w:type="page"/>
      </w:r>
      <w:r>
        <w:rPr>
          <w:rFonts w:ascii="Arial" w:hAnsi="Arial"/>
          <w:b/>
          <w:sz w:val="28"/>
        </w:rPr>
        <w:t>Аннотация</w:t>
      </w:r>
    </w:p>
    <w:p w:rsidR="00402FAF" w:rsidRDefault="00402FAF">
      <w:pPr>
        <w:widowControl w:val="0"/>
        <w:spacing w:line="480" w:lineRule="auto"/>
        <w:ind w:firstLine="720"/>
        <w:jc w:val="both"/>
        <w:rPr>
          <w:rFonts w:ascii="Arial" w:hAnsi="Arial"/>
          <w:sz w:val="24"/>
        </w:rPr>
      </w:pPr>
    </w:p>
    <w:p w:rsidR="00402FAF" w:rsidRDefault="00402FAF">
      <w:pPr>
        <w:pStyle w:val="24"/>
        <w:rPr>
          <w:spacing w:val="0"/>
          <w:kern w:val="0"/>
        </w:rPr>
      </w:pPr>
      <w:r>
        <w:rPr>
          <w:spacing w:val="0"/>
          <w:kern w:val="0"/>
        </w:rPr>
        <w:t xml:space="preserve">В дипломной работе проведено исследование финансового состояния ОАО «Крымпродмаш». Во время проведения анализа было комплексно изучена работа предприятия с целью объективной оценки результатов и выявления возможностей дальнейшего повышения эффективности хозяйствования. Достигнутые результаты оценивались с точки зрения их соответствия требованиям объективных законов рыночной экономики, а также хозяйственным задачам, стоящих перед изучаемым объектом в анализируемый период. </w:t>
      </w:r>
    </w:p>
    <w:p w:rsidR="00402FAF" w:rsidRDefault="00402FAF">
      <w:pPr>
        <w:pStyle w:val="24"/>
        <w:rPr>
          <w:spacing w:val="0"/>
          <w:kern w:val="0"/>
        </w:rPr>
      </w:pPr>
      <w:r>
        <w:rPr>
          <w:spacing w:val="0"/>
          <w:kern w:val="0"/>
        </w:rPr>
        <w:t xml:space="preserve">Для определения финансового состояния предприятия и уровня конкурентоспособности проведен анализ хозяйственной деятельности предприятия за 2000 год. </w:t>
      </w:r>
    </w:p>
    <w:p w:rsidR="00402FAF" w:rsidRDefault="00402FAF">
      <w:pPr>
        <w:pStyle w:val="24"/>
        <w:rPr>
          <w:spacing w:val="0"/>
          <w:kern w:val="0"/>
        </w:rPr>
      </w:pPr>
      <w:r>
        <w:rPr>
          <w:spacing w:val="0"/>
          <w:kern w:val="0"/>
        </w:rPr>
        <w:t>Были проанализированы:</w:t>
      </w:r>
    </w:p>
    <w:p w:rsidR="00402FAF" w:rsidRDefault="00402FAF">
      <w:pPr>
        <w:pStyle w:val="24"/>
        <w:ind w:left="1418"/>
        <w:rPr>
          <w:spacing w:val="0"/>
          <w:kern w:val="0"/>
        </w:rPr>
      </w:pPr>
      <w:r>
        <w:rPr>
          <w:spacing w:val="0"/>
          <w:kern w:val="0"/>
        </w:rPr>
        <w:t>- рынок технологического оборудования;</w:t>
      </w:r>
    </w:p>
    <w:p w:rsidR="00402FAF" w:rsidRDefault="00402FAF">
      <w:pPr>
        <w:pStyle w:val="24"/>
        <w:ind w:left="1418"/>
        <w:rPr>
          <w:spacing w:val="0"/>
          <w:kern w:val="0"/>
        </w:rPr>
      </w:pPr>
      <w:r>
        <w:rPr>
          <w:spacing w:val="0"/>
          <w:kern w:val="0"/>
        </w:rPr>
        <w:t>- производство и реализация продукции;</w:t>
      </w:r>
    </w:p>
    <w:p w:rsidR="00402FAF" w:rsidRDefault="00402FAF">
      <w:pPr>
        <w:pStyle w:val="24"/>
        <w:ind w:left="1418"/>
        <w:rPr>
          <w:spacing w:val="0"/>
          <w:kern w:val="0"/>
        </w:rPr>
      </w:pPr>
      <w:r>
        <w:rPr>
          <w:spacing w:val="0"/>
          <w:kern w:val="0"/>
        </w:rPr>
        <w:t>- использование основных производственных фондов;</w:t>
      </w:r>
    </w:p>
    <w:p w:rsidR="00402FAF" w:rsidRDefault="00402FAF">
      <w:pPr>
        <w:pStyle w:val="24"/>
        <w:ind w:left="1418"/>
        <w:rPr>
          <w:spacing w:val="0"/>
          <w:kern w:val="0"/>
        </w:rPr>
      </w:pPr>
      <w:r>
        <w:rPr>
          <w:spacing w:val="0"/>
          <w:kern w:val="0"/>
        </w:rPr>
        <w:t>- себестоимость производимой продукции;</w:t>
      </w:r>
    </w:p>
    <w:p w:rsidR="00402FAF" w:rsidRDefault="00402FAF">
      <w:pPr>
        <w:pStyle w:val="24"/>
        <w:ind w:left="1418"/>
        <w:rPr>
          <w:spacing w:val="0"/>
          <w:kern w:val="0"/>
        </w:rPr>
      </w:pPr>
      <w:r>
        <w:rPr>
          <w:spacing w:val="0"/>
          <w:kern w:val="0"/>
        </w:rPr>
        <w:t>- использование трудовых ресурсов предприятия;</w:t>
      </w:r>
    </w:p>
    <w:p w:rsidR="00402FAF" w:rsidRDefault="00402FAF">
      <w:pPr>
        <w:pStyle w:val="24"/>
        <w:ind w:left="1418"/>
        <w:rPr>
          <w:spacing w:val="0"/>
          <w:kern w:val="0"/>
        </w:rPr>
      </w:pPr>
      <w:r>
        <w:rPr>
          <w:spacing w:val="0"/>
          <w:kern w:val="0"/>
        </w:rPr>
        <w:t>- финансовые результаты деятельности предприятия;</w:t>
      </w:r>
    </w:p>
    <w:p w:rsidR="00402FAF" w:rsidRDefault="00402FAF">
      <w:pPr>
        <w:pStyle w:val="24"/>
        <w:ind w:left="1418"/>
        <w:rPr>
          <w:spacing w:val="0"/>
          <w:kern w:val="0"/>
        </w:rPr>
      </w:pPr>
      <w:r>
        <w:rPr>
          <w:spacing w:val="0"/>
          <w:kern w:val="0"/>
        </w:rPr>
        <w:t>- финансовое состояние предприятие;</w:t>
      </w:r>
    </w:p>
    <w:p w:rsidR="00402FAF" w:rsidRDefault="00402FAF">
      <w:pPr>
        <w:pStyle w:val="24"/>
        <w:ind w:left="1418"/>
        <w:rPr>
          <w:spacing w:val="0"/>
          <w:kern w:val="0"/>
        </w:rPr>
      </w:pPr>
      <w:r>
        <w:rPr>
          <w:spacing w:val="0"/>
          <w:kern w:val="0"/>
        </w:rPr>
        <w:t xml:space="preserve">- прибыль и рентабельность по международным стандартам. </w:t>
      </w:r>
    </w:p>
    <w:p w:rsidR="00402FAF" w:rsidRDefault="00402FAF">
      <w:pPr>
        <w:pStyle w:val="24"/>
        <w:rPr>
          <w:spacing w:val="0"/>
          <w:kern w:val="0"/>
        </w:rPr>
      </w:pPr>
      <w:r>
        <w:rPr>
          <w:spacing w:val="0"/>
          <w:kern w:val="0"/>
        </w:rPr>
        <w:t>Даны рекомендации и расчеты для выживания предприятия в условиях рыночной экономики. В дипломной работе предложены следующие мероприятия:</w:t>
      </w:r>
    </w:p>
    <w:p w:rsidR="00402FAF" w:rsidRDefault="00402FAF">
      <w:pPr>
        <w:pStyle w:val="24"/>
        <w:ind w:left="709"/>
        <w:rPr>
          <w:spacing w:val="0"/>
          <w:kern w:val="0"/>
        </w:rPr>
      </w:pPr>
      <w:r>
        <w:rPr>
          <w:spacing w:val="0"/>
          <w:kern w:val="0"/>
        </w:rPr>
        <w:t>- модернизация однорядного пресса-автомата для штамповки крышки;</w:t>
      </w:r>
    </w:p>
    <w:p w:rsidR="00402FAF" w:rsidRDefault="00402FAF">
      <w:pPr>
        <w:pStyle w:val="24"/>
        <w:ind w:left="709"/>
        <w:rPr>
          <w:spacing w:val="0"/>
          <w:kern w:val="0"/>
        </w:rPr>
      </w:pPr>
      <w:r>
        <w:rPr>
          <w:spacing w:val="0"/>
          <w:kern w:val="0"/>
        </w:rPr>
        <w:t>- внедрение резиноукладчика и термоупаковочного автомата;</w:t>
      </w:r>
    </w:p>
    <w:p w:rsidR="00402FAF" w:rsidRDefault="00402FAF">
      <w:pPr>
        <w:pStyle w:val="24"/>
        <w:ind w:left="709"/>
        <w:rPr>
          <w:spacing w:val="0"/>
          <w:kern w:val="0"/>
        </w:rPr>
      </w:pPr>
      <w:r>
        <w:rPr>
          <w:spacing w:val="0"/>
          <w:kern w:val="0"/>
        </w:rPr>
        <w:t>- заключение новых договоров на поставку продукции;</w:t>
      </w:r>
    </w:p>
    <w:p w:rsidR="00402FAF" w:rsidRDefault="00402FAF">
      <w:pPr>
        <w:pStyle w:val="24"/>
        <w:ind w:left="709"/>
        <w:rPr>
          <w:spacing w:val="0"/>
          <w:kern w:val="0"/>
        </w:rPr>
      </w:pPr>
      <w:r>
        <w:rPr>
          <w:spacing w:val="0"/>
          <w:kern w:val="0"/>
        </w:rPr>
        <w:t>- освоение новых видов продукции;</w:t>
      </w:r>
    </w:p>
    <w:p w:rsidR="00402FAF" w:rsidRDefault="00402FAF">
      <w:pPr>
        <w:pStyle w:val="24"/>
        <w:ind w:left="709"/>
        <w:rPr>
          <w:spacing w:val="0"/>
          <w:kern w:val="0"/>
        </w:rPr>
      </w:pPr>
      <w:r>
        <w:rPr>
          <w:spacing w:val="0"/>
          <w:kern w:val="0"/>
        </w:rPr>
        <w:t>- более полное использование производственных фондов.</w:t>
      </w:r>
    </w:p>
    <w:p w:rsidR="00402FAF" w:rsidRDefault="00402FAF">
      <w:pPr>
        <w:pStyle w:val="24"/>
        <w:rPr>
          <w:spacing w:val="0"/>
          <w:kern w:val="0"/>
        </w:rPr>
      </w:pPr>
    </w:p>
    <w:p w:rsidR="00402FAF" w:rsidRDefault="00402FAF">
      <w:pPr>
        <w:pStyle w:val="24"/>
        <w:rPr>
          <w:spacing w:val="0"/>
          <w:kern w:val="0"/>
        </w:rPr>
      </w:pPr>
      <w:bookmarkStart w:id="24" w:name="_GoBack"/>
      <w:bookmarkEnd w:id="24"/>
    </w:p>
    <w:sectPr w:rsidR="00402FAF">
      <w:pgSz w:w="11906" w:h="16838"/>
      <w:pgMar w:top="709" w:right="709" w:bottom="709"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FAF" w:rsidRDefault="00402FAF">
      <w:r>
        <w:separator/>
      </w:r>
    </w:p>
  </w:endnote>
  <w:endnote w:type="continuationSeparator" w:id="0">
    <w:p w:rsidR="00402FAF" w:rsidRDefault="0040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bat-Bold">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AF" w:rsidRDefault="00402FAF">
    <w:pPr>
      <w:pStyle w:val="a9"/>
      <w:framePr w:wrap="around" w:vAnchor="text" w:hAnchor="margin" w:xAlign="right" w:y="1"/>
      <w:rPr>
        <w:rStyle w:val="aa"/>
      </w:rPr>
    </w:pPr>
    <w:r>
      <w:rPr>
        <w:rStyle w:val="aa"/>
        <w:noProof/>
      </w:rPr>
      <w:t>1</w:t>
    </w:r>
  </w:p>
  <w:p w:rsidR="00402FAF" w:rsidRDefault="00402FA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AF" w:rsidRDefault="003A3791">
    <w:pPr>
      <w:pStyle w:val="a9"/>
      <w:framePr w:wrap="around" w:vAnchor="text" w:hAnchor="margin" w:xAlign="right" w:y="1"/>
      <w:rPr>
        <w:rStyle w:val="aa"/>
      </w:rPr>
    </w:pPr>
    <w:r>
      <w:rPr>
        <w:rStyle w:val="aa"/>
        <w:noProof/>
      </w:rPr>
      <w:t>1</w:t>
    </w:r>
  </w:p>
  <w:p w:rsidR="00402FAF" w:rsidRDefault="00402FAF">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FAF" w:rsidRDefault="00402FAF">
      <w:r>
        <w:separator/>
      </w:r>
    </w:p>
  </w:footnote>
  <w:footnote w:type="continuationSeparator" w:id="0">
    <w:p w:rsidR="00402FAF" w:rsidRDefault="00402F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944AA"/>
    <w:multiLevelType w:val="singleLevel"/>
    <w:tmpl w:val="E5E293C2"/>
    <w:lvl w:ilvl="0">
      <w:start w:val="1"/>
      <w:numFmt w:val="decimal"/>
      <w:lvlText w:val="%1)"/>
      <w:lvlJc w:val="left"/>
      <w:pPr>
        <w:tabs>
          <w:tab w:val="num" w:pos="426"/>
        </w:tabs>
        <w:ind w:left="426" w:hanging="360"/>
      </w:pPr>
      <w:rPr>
        <w:rFonts w:hint="default"/>
      </w:rPr>
    </w:lvl>
  </w:abstractNum>
  <w:abstractNum w:abstractNumId="1">
    <w:nsid w:val="03365DC2"/>
    <w:multiLevelType w:val="multilevel"/>
    <w:tmpl w:val="400EBAA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8BD787F"/>
    <w:multiLevelType w:val="singleLevel"/>
    <w:tmpl w:val="78EEE300"/>
    <w:lvl w:ilvl="0">
      <w:numFmt w:val="bullet"/>
      <w:lvlText w:val="-"/>
      <w:lvlJc w:val="left"/>
      <w:pPr>
        <w:tabs>
          <w:tab w:val="num" w:pos="1080"/>
        </w:tabs>
        <w:ind w:left="1080" w:hanging="360"/>
      </w:pPr>
      <w:rPr>
        <w:rFonts w:ascii="Times New Roman" w:hAnsi="Times New Roman" w:hint="default"/>
      </w:rPr>
    </w:lvl>
  </w:abstractNum>
  <w:abstractNum w:abstractNumId="3">
    <w:nsid w:val="0EB86995"/>
    <w:multiLevelType w:val="singleLevel"/>
    <w:tmpl w:val="78EEE300"/>
    <w:lvl w:ilvl="0">
      <w:numFmt w:val="bullet"/>
      <w:lvlText w:val="-"/>
      <w:lvlJc w:val="left"/>
      <w:pPr>
        <w:tabs>
          <w:tab w:val="num" w:pos="1080"/>
        </w:tabs>
        <w:ind w:left="1080" w:hanging="360"/>
      </w:pPr>
      <w:rPr>
        <w:rFonts w:ascii="Times New Roman" w:hAnsi="Times New Roman" w:hint="default"/>
      </w:rPr>
    </w:lvl>
  </w:abstractNum>
  <w:abstractNum w:abstractNumId="4">
    <w:nsid w:val="0F027329"/>
    <w:multiLevelType w:val="singleLevel"/>
    <w:tmpl w:val="0419000F"/>
    <w:lvl w:ilvl="0">
      <w:start w:val="1"/>
      <w:numFmt w:val="decimal"/>
      <w:lvlText w:val="%1."/>
      <w:lvlJc w:val="left"/>
      <w:pPr>
        <w:tabs>
          <w:tab w:val="num" w:pos="360"/>
        </w:tabs>
        <w:ind w:left="360" w:hanging="360"/>
      </w:pPr>
    </w:lvl>
  </w:abstractNum>
  <w:abstractNum w:abstractNumId="5">
    <w:nsid w:val="147039AB"/>
    <w:multiLevelType w:val="singleLevel"/>
    <w:tmpl w:val="0419000F"/>
    <w:lvl w:ilvl="0">
      <w:start w:val="1"/>
      <w:numFmt w:val="decimal"/>
      <w:lvlText w:val="%1."/>
      <w:lvlJc w:val="left"/>
      <w:pPr>
        <w:tabs>
          <w:tab w:val="num" w:pos="360"/>
        </w:tabs>
        <w:ind w:left="360" w:hanging="360"/>
      </w:pPr>
    </w:lvl>
  </w:abstractNum>
  <w:abstractNum w:abstractNumId="6">
    <w:nsid w:val="188848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C261309"/>
    <w:multiLevelType w:val="singleLevel"/>
    <w:tmpl w:val="2AC89784"/>
    <w:lvl w:ilvl="0">
      <w:start w:val="1"/>
      <w:numFmt w:val="bullet"/>
      <w:lvlText w:val=""/>
      <w:lvlJc w:val="left"/>
      <w:pPr>
        <w:tabs>
          <w:tab w:val="num" w:pos="360"/>
        </w:tabs>
        <w:ind w:left="360" w:hanging="360"/>
      </w:pPr>
      <w:rPr>
        <w:rFonts w:ascii="Symbol" w:hAnsi="Symbol" w:hint="default"/>
      </w:rPr>
    </w:lvl>
  </w:abstractNum>
  <w:abstractNum w:abstractNumId="8">
    <w:nsid w:val="1DB446EB"/>
    <w:multiLevelType w:val="singleLevel"/>
    <w:tmpl w:val="04190011"/>
    <w:lvl w:ilvl="0">
      <w:start w:val="1"/>
      <w:numFmt w:val="decimal"/>
      <w:lvlText w:val="%1)"/>
      <w:lvlJc w:val="left"/>
      <w:pPr>
        <w:tabs>
          <w:tab w:val="num" w:pos="360"/>
        </w:tabs>
        <w:ind w:left="360" w:hanging="360"/>
      </w:pPr>
    </w:lvl>
  </w:abstractNum>
  <w:abstractNum w:abstractNumId="9">
    <w:nsid w:val="24FD47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7756CDE"/>
    <w:multiLevelType w:val="singleLevel"/>
    <w:tmpl w:val="04190017"/>
    <w:lvl w:ilvl="0">
      <w:start w:val="1"/>
      <w:numFmt w:val="lowerLetter"/>
      <w:lvlText w:val="%1)"/>
      <w:lvlJc w:val="left"/>
      <w:pPr>
        <w:tabs>
          <w:tab w:val="num" w:pos="360"/>
        </w:tabs>
        <w:ind w:left="360" w:hanging="360"/>
      </w:pPr>
    </w:lvl>
  </w:abstractNum>
  <w:abstractNum w:abstractNumId="11">
    <w:nsid w:val="2E4D7762"/>
    <w:multiLevelType w:val="multilevel"/>
    <w:tmpl w:val="830A7A3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35B93A7B"/>
    <w:multiLevelType w:val="singleLevel"/>
    <w:tmpl w:val="65587CF6"/>
    <w:lvl w:ilvl="0">
      <w:start w:val="1"/>
      <w:numFmt w:val="bullet"/>
      <w:lvlText w:val=""/>
      <w:lvlJc w:val="left"/>
      <w:pPr>
        <w:tabs>
          <w:tab w:val="num" w:pos="360"/>
        </w:tabs>
        <w:ind w:left="360" w:hanging="360"/>
      </w:pPr>
      <w:rPr>
        <w:rFonts w:ascii="Symbol" w:hAnsi="Symbol" w:hint="default"/>
      </w:rPr>
    </w:lvl>
  </w:abstractNum>
  <w:abstractNum w:abstractNumId="13">
    <w:nsid w:val="394D02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B1720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2516B91"/>
    <w:multiLevelType w:val="singleLevel"/>
    <w:tmpl w:val="EDCC51D2"/>
    <w:lvl w:ilvl="0">
      <w:start w:val="1"/>
      <w:numFmt w:val="decimal"/>
      <w:lvlText w:val="%1."/>
      <w:lvlJc w:val="left"/>
      <w:pPr>
        <w:tabs>
          <w:tab w:val="num" w:pos="1069"/>
        </w:tabs>
        <w:ind w:left="1069" w:hanging="360"/>
      </w:pPr>
      <w:rPr>
        <w:rFonts w:hint="default"/>
      </w:rPr>
    </w:lvl>
  </w:abstractNum>
  <w:abstractNum w:abstractNumId="16">
    <w:nsid w:val="47024B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72D3A13"/>
    <w:multiLevelType w:val="singleLevel"/>
    <w:tmpl w:val="65587CF6"/>
    <w:lvl w:ilvl="0">
      <w:start w:val="1"/>
      <w:numFmt w:val="bullet"/>
      <w:lvlText w:val=""/>
      <w:lvlJc w:val="left"/>
      <w:pPr>
        <w:tabs>
          <w:tab w:val="num" w:pos="360"/>
        </w:tabs>
        <w:ind w:left="360" w:hanging="360"/>
      </w:pPr>
      <w:rPr>
        <w:rFonts w:ascii="Symbol" w:hAnsi="Symbol" w:hint="default"/>
      </w:rPr>
    </w:lvl>
  </w:abstractNum>
  <w:abstractNum w:abstractNumId="18">
    <w:nsid w:val="47C346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E380AE7"/>
    <w:multiLevelType w:val="singleLevel"/>
    <w:tmpl w:val="0419000F"/>
    <w:lvl w:ilvl="0">
      <w:start w:val="1"/>
      <w:numFmt w:val="decimal"/>
      <w:lvlText w:val="%1."/>
      <w:lvlJc w:val="left"/>
      <w:pPr>
        <w:tabs>
          <w:tab w:val="num" w:pos="360"/>
        </w:tabs>
        <w:ind w:left="360" w:hanging="360"/>
      </w:pPr>
    </w:lvl>
  </w:abstractNum>
  <w:abstractNum w:abstractNumId="20">
    <w:nsid w:val="50F632A0"/>
    <w:multiLevelType w:val="singleLevel"/>
    <w:tmpl w:val="78EEE300"/>
    <w:lvl w:ilvl="0">
      <w:numFmt w:val="bullet"/>
      <w:lvlText w:val="-"/>
      <w:lvlJc w:val="left"/>
      <w:pPr>
        <w:tabs>
          <w:tab w:val="num" w:pos="1080"/>
        </w:tabs>
        <w:ind w:left="1080" w:hanging="360"/>
      </w:pPr>
      <w:rPr>
        <w:rFonts w:ascii="Times New Roman" w:hAnsi="Times New Roman" w:hint="default"/>
      </w:rPr>
    </w:lvl>
  </w:abstractNum>
  <w:abstractNum w:abstractNumId="21">
    <w:nsid w:val="58BE37D7"/>
    <w:multiLevelType w:val="singleLevel"/>
    <w:tmpl w:val="46A24740"/>
    <w:lvl w:ilvl="0">
      <w:start w:val="1"/>
      <w:numFmt w:val="decimal"/>
      <w:lvlText w:val="%1."/>
      <w:lvlJc w:val="left"/>
      <w:pPr>
        <w:tabs>
          <w:tab w:val="num" w:pos="1211"/>
        </w:tabs>
        <w:ind w:left="1211" w:hanging="360"/>
      </w:pPr>
      <w:rPr>
        <w:rFonts w:hint="default"/>
      </w:rPr>
    </w:lvl>
  </w:abstractNum>
  <w:abstractNum w:abstractNumId="22">
    <w:nsid w:val="59E44D3A"/>
    <w:multiLevelType w:val="singleLevel"/>
    <w:tmpl w:val="0419000F"/>
    <w:lvl w:ilvl="0">
      <w:start w:val="1"/>
      <w:numFmt w:val="decimal"/>
      <w:lvlText w:val="%1."/>
      <w:lvlJc w:val="left"/>
      <w:pPr>
        <w:tabs>
          <w:tab w:val="num" w:pos="360"/>
        </w:tabs>
        <w:ind w:left="360" w:hanging="360"/>
      </w:pPr>
    </w:lvl>
  </w:abstractNum>
  <w:abstractNum w:abstractNumId="23">
    <w:nsid w:val="62226B9B"/>
    <w:multiLevelType w:val="singleLevel"/>
    <w:tmpl w:val="04190011"/>
    <w:lvl w:ilvl="0">
      <w:start w:val="1"/>
      <w:numFmt w:val="decimal"/>
      <w:lvlText w:val="%1)"/>
      <w:lvlJc w:val="left"/>
      <w:pPr>
        <w:tabs>
          <w:tab w:val="num" w:pos="360"/>
        </w:tabs>
        <w:ind w:left="360" w:hanging="360"/>
      </w:pPr>
    </w:lvl>
  </w:abstractNum>
  <w:abstractNum w:abstractNumId="24">
    <w:nsid w:val="64A42607"/>
    <w:multiLevelType w:val="singleLevel"/>
    <w:tmpl w:val="78EEE300"/>
    <w:lvl w:ilvl="0">
      <w:numFmt w:val="bullet"/>
      <w:lvlText w:val="-"/>
      <w:lvlJc w:val="left"/>
      <w:pPr>
        <w:tabs>
          <w:tab w:val="num" w:pos="1080"/>
        </w:tabs>
        <w:ind w:left="1080" w:hanging="360"/>
      </w:pPr>
      <w:rPr>
        <w:rFonts w:ascii="Times New Roman" w:hAnsi="Times New Roman" w:hint="default"/>
      </w:rPr>
    </w:lvl>
  </w:abstractNum>
  <w:abstractNum w:abstractNumId="25">
    <w:nsid w:val="65676F9F"/>
    <w:multiLevelType w:val="singleLevel"/>
    <w:tmpl w:val="463E41FE"/>
    <w:lvl w:ilvl="0">
      <w:start w:val="1"/>
      <w:numFmt w:val="bullet"/>
      <w:lvlText w:val="-"/>
      <w:lvlJc w:val="left"/>
      <w:pPr>
        <w:tabs>
          <w:tab w:val="num" w:pos="780"/>
        </w:tabs>
        <w:ind w:left="780" w:hanging="360"/>
      </w:pPr>
      <w:rPr>
        <w:rFonts w:hint="default"/>
      </w:rPr>
    </w:lvl>
  </w:abstractNum>
  <w:abstractNum w:abstractNumId="26">
    <w:nsid w:val="694A18A3"/>
    <w:multiLevelType w:val="singleLevel"/>
    <w:tmpl w:val="0419000F"/>
    <w:lvl w:ilvl="0">
      <w:start w:val="1"/>
      <w:numFmt w:val="decimal"/>
      <w:lvlText w:val="%1."/>
      <w:lvlJc w:val="left"/>
      <w:pPr>
        <w:tabs>
          <w:tab w:val="num" w:pos="360"/>
        </w:tabs>
        <w:ind w:left="360" w:hanging="360"/>
      </w:pPr>
    </w:lvl>
  </w:abstractNum>
  <w:abstractNum w:abstractNumId="27">
    <w:nsid w:val="697D313D"/>
    <w:multiLevelType w:val="singleLevel"/>
    <w:tmpl w:val="3E966E58"/>
    <w:lvl w:ilvl="0">
      <w:numFmt w:val="bullet"/>
      <w:lvlText w:val="-"/>
      <w:lvlJc w:val="left"/>
      <w:pPr>
        <w:tabs>
          <w:tab w:val="num" w:pos="1069"/>
        </w:tabs>
        <w:ind w:left="1069" w:hanging="360"/>
      </w:pPr>
      <w:rPr>
        <w:rFonts w:hint="default"/>
      </w:rPr>
    </w:lvl>
  </w:abstractNum>
  <w:abstractNum w:abstractNumId="28">
    <w:nsid w:val="6B944C8C"/>
    <w:multiLevelType w:val="singleLevel"/>
    <w:tmpl w:val="65587CF6"/>
    <w:lvl w:ilvl="0">
      <w:start w:val="1"/>
      <w:numFmt w:val="bullet"/>
      <w:lvlText w:val=""/>
      <w:lvlJc w:val="left"/>
      <w:pPr>
        <w:tabs>
          <w:tab w:val="num" w:pos="360"/>
        </w:tabs>
        <w:ind w:left="360" w:hanging="360"/>
      </w:pPr>
      <w:rPr>
        <w:rFonts w:ascii="Symbol" w:hAnsi="Symbol" w:hint="default"/>
      </w:rPr>
    </w:lvl>
  </w:abstractNum>
  <w:abstractNum w:abstractNumId="29">
    <w:nsid w:val="6CC80DFE"/>
    <w:multiLevelType w:val="singleLevel"/>
    <w:tmpl w:val="04190011"/>
    <w:lvl w:ilvl="0">
      <w:start w:val="1"/>
      <w:numFmt w:val="decimal"/>
      <w:lvlText w:val="%1)"/>
      <w:lvlJc w:val="left"/>
      <w:pPr>
        <w:tabs>
          <w:tab w:val="num" w:pos="360"/>
        </w:tabs>
        <w:ind w:left="360" w:hanging="360"/>
      </w:pPr>
    </w:lvl>
  </w:abstractNum>
  <w:abstractNum w:abstractNumId="30">
    <w:nsid w:val="6DB62EB5"/>
    <w:multiLevelType w:val="singleLevel"/>
    <w:tmpl w:val="04190011"/>
    <w:lvl w:ilvl="0">
      <w:start w:val="1"/>
      <w:numFmt w:val="decimal"/>
      <w:lvlText w:val="%1)"/>
      <w:lvlJc w:val="left"/>
      <w:pPr>
        <w:tabs>
          <w:tab w:val="num" w:pos="360"/>
        </w:tabs>
        <w:ind w:left="360" w:hanging="360"/>
      </w:pPr>
    </w:lvl>
  </w:abstractNum>
  <w:abstractNum w:abstractNumId="31">
    <w:nsid w:val="71D411B0"/>
    <w:multiLevelType w:val="multilevel"/>
    <w:tmpl w:val="FE7204E2"/>
    <w:lvl w:ilvl="0">
      <w:start w:val="1"/>
      <w:numFmt w:val="decimal"/>
      <w:lvlText w:val="%1."/>
      <w:lvlJc w:val="left"/>
      <w:pPr>
        <w:tabs>
          <w:tab w:val="num" w:pos="432"/>
        </w:tabs>
        <w:ind w:left="432" w:hanging="432"/>
      </w:pPr>
      <w:rPr>
        <w:rFonts w:hint="default"/>
      </w:rPr>
    </w:lvl>
    <w:lvl w:ilvl="1">
      <w:start w:val="1"/>
      <w:numFmt w:val="decimal"/>
      <w:suff w:val="space"/>
      <w:lvlText w:val="%1.%2."/>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decimal"/>
      <w:pStyle w:val="4"/>
      <w:suff w:val="space"/>
      <w:lvlText w:val="%1.%2%3.%4."/>
      <w:lvlJc w:val="left"/>
      <w:pPr>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nsid w:val="739D161C"/>
    <w:multiLevelType w:val="singleLevel"/>
    <w:tmpl w:val="E418FC8A"/>
    <w:lvl w:ilvl="0">
      <w:numFmt w:val="bullet"/>
      <w:lvlText w:val="-"/>
      <w:lvlJc w:val="left"/>
      <w:pPr>
        <w:tabs>
          <w:tab w:val="num" w:pos="426"/>
        </w:tabs>
        <w:ind w:left="426" w:hanging="360"/>
      </w:pPr>
      <w:rPr>
        <w:rFonts w:hint="default"/>
      </w:rPr>
    </w:lvl>
  </w:abstractNum>
  <w:abstractNum w:abstractNumId="33">
    <w:nsid w:val="756F61F8"/>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20"/>
  </w:num>
  <w:num w:numId="3">
    <w:abstractNumId w:val="24"/>
  </w:num>
  <w:num w:numId="4">
    <w:abstractNumId w:val="2"/>
  </w:num>
  <w:num w:numId="5">
    <w:abstractNumId w:val="16"/>
  </w:num>
  <w:num w:numId="6">
    <w:abstractNumId w:val="13"/>
  </w:num>
  <w:num w:numId="7">
    <w:abstractNumId w:val="6"/>
  </w:num>
  <w:num w:numId="8">
    <w:abstractNumId w:val="18"/>
  </w:num>
  <w:num w:numId="9">
    <w:abstractNumId w:val="14"/>
  </w:num>
  <w:num w:numId="10">
    <w:abstractNumId w:val="27"/>
  </w:num>
  <w:num w:numId="11">
    <w:abstractNumId w:val="15"/>
  </w:num>
  <w:num w:numId="12">
    <w:abstractNumId w:val="33"/>
  </w:num>
  <w:num w:numId="13">
    <w:abstractNumId w:val="10"/>
  </w:num>
  <w:num w:numId="14">
    <w:abstractNumId w:val="4"/>
  </w:num>
  <w:num w:numId="15">
    <w:abstractNumId w:val="12"/>
  </w:num>
  <w:num w:numId="16">
    <w:abstractNumId w:val="17"/>
  </w:num>
  <w:num w:numId="17">
    <w:abstractNumId w:val="11"/>
  </w:num>
  <w:num w:numId="18">
    <w:abstractNumId w:val="21"/>
  </w:num>
  <w:num w:numId="19">
    <w:abstractNumId w:val="5"/>
  </w:num>
  <w:num w:numId="20">
    <w:abstractNumId w:val="28"/>
  </w:num>
  <w:num w:numId="21">
    <w:abstractNumId w:val="26"/>
  </w:num>
  <w:num w:numId="22">
    <w:abstractNumId w:val="22"/>
  </w:num>
  <w:num w:numId="23">
    <w:abstractNumId w:val="23"/>
  </w:num>
  <w:num w:numId="24">
    <w:abstractNumId w:val="30"/>
  </w:num>
  <w:num w:numId="25">
    <w:abstractNumId w:val="8"/>
  </w:num>
  <w:num w:numId="26">
    <w:abstractNumId w:val="29"/>
  </w:num>
  <w:num w:numId="27">
    <w:abstractNumId w:val="19"/>
  </w:num>
  <w:num w:numId="28">
    <w:abstractNumId w:val="7"/>
  </w:num>
  <w:num w:numId="29">
    <w:abstractNumId w:val="32"/>
  </w:num>
  <w:num w:numId="30">
    <w:abstractNumId w:val="0"/>
  </w:num>
  <w:num w:numId="31">
    <w:abstractNumId w:val="31"/>
  </w:num>
  <w:num w:numId="32">
    <w:abstractNumId w:val="1"/>
  </w:num>
  <w:num w:numId="33">
    <w:abstractNumId w:val="25"/>
  </w:num>
  <w:num w:numId="34">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791"/>
    <w:rsid w:val="003250A4"/>
    <w:rsid w:val="003A3791"/>
    <w:rsid w:val="00402FAF"/>
    <w:rsid w:val="00543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968ED9B1-2401-493B-8D51-5BC47DB6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line="360" w:lineRule="auto"/>
      <w:outlineLvl w:val="0"/>
    </w:pPr>
    <w:rPr>
      <w:rFonts w:ascii="Arial" w:hAnsi="Arial"/>
      <w:b/>
      <w:kern w:val="28"/>
      <w:sz w:val="32"/>
    </w:rPr>
  </w:style>
  <w:style w:type="paragraph" w:styleId="2">
    <w:name w:val="heading 2"/>
    <w:basedOn w:val="a"/>
    <w:next w:val="a"/>
    <w:qFormat/>
    <w:pPr>
      <w:keepNext/>
      <w:spacing w:before="240" w:after="60"/>
      <w:outlineLvl w:val="1"/>
    </w:pPr>
    <w:rPr>
      <w:rFonts w:ascii="Arial" w:hAnsi="Arial"/>
      <w:b/>
      <w:sz w:val="28"/>
    </w:rPr>
  </w:style>
  <w:style w:type="paragraph" w:styleId="3">
    <w:name w:val="heading 3"/>
    <w:basedOn w:val="a"/>
    <w:next w:val="a"/>
    <w:qFormat/>
    <w:pPr>
      <w:keepNext/>
      <w:widowControl w:val="0"/>
      <w:tabs>
        <w:tab w:val="left" w:pos="8928"/>
      </w:tabs>
      <w:spacing w:line="360" w:lineRule="auto"/>
      <w:ind w:firstLine="720"/>
      <w:jc w:val="both"/>
      <w:outlineLvl w:val="2"/>
    </w:pPr>
    <w:rPr>
      <w:snapToGrid w:val="0"/>
      <w:sz w:val="28"/>
    </w:rPr>
  </w:style>
  <w:style w:type="paragraph" w:styleId="4">
    <w:name w:val="heading 4"/>
    <w:basedOn w:val="a"/>
    <w:next w:val="a"/>
    <w:qFormat/>
    <w:pPr>
      <w:keepNext/>
      <w:numPr>
        <w:ilvl w:val="3"/>
        <w:numId w:val="31"/>
      </w:numPr>
      <w:spacing w:before="240" w:after="60" w:line="360" w:lineRule="auto"/>
      <w:jc w:val="both"/>
      <w:outlineLvl w:val="3"/>
    </w:pPr>
    <w:rPr>
      <w:b/>
      <w:sz w:val="28"/>
    </w:rPr>
  </w:style>
  <w:style w:type="paragraph" w:styleId="5">
    <w:name w:val="heading 5"/>
    <w:basedOn w:val="a"/>
    <w:next w:val="a"/>
    <w:qFormat/>
    <w:pPr>
      <w:numPr>
        <w:ilvl w:val="4"/>
        <w:numId w:val="31"/>
      </w:numPr>
      <w:spacing w:before="240" w:after="60" w:line="360" w:lineRule="auto"/>
      <w:jc w:val="both"/>
      <w:outlineLvl w:val="4"/>
    </w:pPr>
    <w:rPr>
      <w:b/>
      <w:i/>
      <w:sz w:val="26"/>
    </w:rPr>
  </w:style>
  <w:style w:type="paragraph" w:styleId="6">
    <w:name w:val="heading 6"/>
    <w:basedOn w:val="a"/>
    <w:next w:val="a"/>
    <w:qFormat/>
    <w:pPr>
      <w:numPr>
        <w:ilvl w:val="5"/>
        <w:numId w:val="31"/>
      </w:numPr>
      <w:spacing w:before="240" w:after="60" w:line="360" w:lineRule="auto"/>
      <w:jc w:val="both"/>
      <w:outlineLvl w:val="5"/>
    </w:pPr>
    <w:rPr>
      <w:b/>
      <w:sz w:val="22"/>
    </w:rPr>
  </w:style>
  <w:style w:type="paragraph" w:styleId="7">
    <w:name w:val="heading 7"/>
    <w:basedOn w:val="a"/>
    <w:next w:val="a"/>
    <w:qFormat/>
    <w:pPr>
      <w:numPr>
        <w:ilvl w:val="6"/>
        <w:numId w:val="31"/>
      </w:numPr>
      <w:spacing w:before="240" w:after="60" w:line="360" w:lineRule="auto"/>
      <w:jc w:val="both"/>
      <w:outlineLvl w:val="6"/>
    </w:pPr>
    <w:rPr>
      <w:sz w:val="28"/>
    </w:rPr>
  </w:style>
  <w:style w:type="paragraph" w:styleId="8">
    <w:name w:val="heading 8"/>
    <w:basedOn w:val="a"/>
    <w:next w:val="a"/>
    <w:qFormat/>
    <w:pPr>
      <w:numPr>
        <w:ilvl w:val="7"/>
        <w:numId w:val="31"/>
      </w:numPr>
      <w:spacing w:before="240" w:after="60" w:line="360" w:lineRule="auto"/>
      <w:jc w:val="both"/>
      <w:outlineLvl w:val="7"/>
    </w:pPr>
    <w:rPr>
      <w:i/>
      <w:sz w:val="28"/>
    </w:rPr>
  </w:style>
  <w:style w:type="paragraph" w:styleId="9">
    <w:name w:val="heading 9"/>
    <w:basedOn w:val="a"/>
    <w:next w:val="a"/>
    <w:qFormat/>
    <w:pPr>
      <w:numPr>
        <w:ilvl w:val="8"/>
        <w:numId w:val="31"/>
      </w:numPr>
      <w:spacing w:before="240" w:after="60" w:line="360" w:lineRule="auto"/>
      <w:jc w:val="both"/>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инай моно"/>
    <w:basedOn w:val="a"/>
    <w:rPr>
      <w:rFonts w:ascii="Courier New" w:hAnsi="Courier New"/>
      <w:sz w:val="18"/>
    </w:rPr>
  </w:style>
  <w:style w:type="paragraph" w:styleId="a4">
    <w:name w:val="Document Map"/>
    <w:basedOn w:val="a"/>
    <w:semiHidden/>
    <w:pPr>
      <w:shd w:val="clear" w:color="auto" w:fill="000080"/>
    </w:pPr>
    <w:rPr>
      <w:rFonts w:ascii="Tahoma" w:hAnsi="Tahoma"/>
    </w:rPr>
  </w:style>
  <w:style w:type="paragraph" w:styleId="10">
    <w:name w:val="index 1"/>
    <w:basedOn w:val="a"/>
    <w:next w:val="a"/>
    <w:autoRedefine/>
    <w:semiHidden/>
    <w:pPr>
      <w:ind w:left="200" w:hanging="200"/>
    </w:pPr>
    <w:rPr>
      <w:sz w:val="18"/>
    </w:rPr>
  </w:style>
  <w:style w:type="paragraph" w:styleId="20">
    <w:name w:val="index 2"/>
    <w:basedOn w:val="a"/>
    <w:next w:val="a"/>
    <w:autoRedefine/>
    <w:semiHidden/>
    <w:pPr>
      <w:ind w:left="400" w:hanging="200"/>
    </w:pPr>
    <w:rPr>
      <w:sz w:val="18"/>
    </w:rPr>
  </w:style>
  <w:style w:type="paragraph" w:styleId="30">
    <w:name w:val="index 3"/>
    <w:basedOn w:val="a"/>
    <w:next w:val="a"/>
    <w:autoRedefine/>
    <w:semiHidden/>
    <w:pPr>
      <w:ind w:left="600" w:hanging="200"/>
    </w:pPr>
    <w:rPr>
      <w:sz w:val="18"/>
    </w:rPr>
  </w:style>
  <w:style w:type="paragraph" w:styleId="40">
    <w:name w:val="index 4"/>
    <w:basedOn w:val="a"/>
    <w:next w:val="a"/>
    <w:autoRedefine/>
    <w:semiHidden/>
    <w:pPr>
      <w:ind w:left="800" w:hanging="200"/>
    </w:pPr>
    <w:rPr>
      <w:sz w:val="18"/>
    </w:rPr>
  </w:style>
  <w:style w:type="paragraph" w:styleId="50">
    <w:name w:val="index 5"/>
    <w:basedOn w:val="a"/>
    <w:next w:val="a"/>
    <w:autoRedefine/>
    <w:semiHidden/>
    <w:pPr>
      <w:ind w:left="1000" w:hanging="200"/>
    </w:pPr>
    <w:rPr>
      <w:sz w:val="18"/>
    </w:rPr>
  </w:style>
  <w:style w:type="paragraph" w:styleId="60">
    <w:name w:val="index 6"/>
    <w:basedOn w:val="a"/>
    <w:next w:val="a"/>
    <w:autoRedefine/>
    <w:semiHidden/>
    <w:pPr>
      <w:ind w:left="1200" w:hanging="200"/>
    </w:pPr>
    <w:rPr>
      <w:sz w:val="18"/>
    </w:rPr>
  </w:style>
  <w:style w:type="paragraph" w:styleId="70">
    <w:name w:val="index 7"/>
    <w:basedOn w:val="a"/>
    <w:next w:val="a"/>
    <w:autoRedefine/>
    <w:semiHidden/>
    <w:pPr>
      <w:ind w:left="1400" w:hanging="200"/>
    </w:pPr>
    <w:rPr>
      <w:sz w:val="18"/>
    </w:rPr>
  </w:style>
  <w:style w:type="paragraph" w:styleId="80">
    <w:name w:val="index 8"/>
    <w:basedOn w:val="a"/>
    <w:next w:val="a"/>
    <w:autoRedefine/>
    <w:semiHidden/>
    <w:pPr>
      <w:ind w:left="1600" w:hanging="200"/>
    </w:pPr>
    <w:rPr>
      <w:sz w:val="18"/>
    </w:rPr>
  </w:style>
  <w:style w:type="paragraph" w:styleId="90">
    <w:name w:val="index 9"/>
    <w:basedOn w:val="a"/>
    <w:next w:val="a"/>
    <w:autoRedefine/>
    <w:semiHidden/>
    <w:pPr>
      <w:ind w:left="1800" w:hanging="200"/>
    </w:pPr>
    <w:rPr>
      <w:sz w:val="18"/>
    </w:rPr>
  </w:style>
  <w:style w:type="paragraph" w:styleId="a5">
    <w:name w:val="index heading"/>
    <w:basedOn w:val="a"/>
    <w:next w:val="10"/>
    <w:semiHidden/>
    <w:pPr>
      <w:spacing w:before="240" w:after="120"/>
      <w:ind w:left="140"/>
    </w:pPr>
    <w:rPr>
      <w:rFonts w:ascii="Arial" w:hAnsi="Arial"/>
      <w:b/>
      <w:sz w:val="28"/>
    </w:rPr>
  </w:style>
  <w:style w:type="paragraph" w:styleId="11">
    <w:name w:val="toc 1"/>
    <w:basedOn w:val="a"/>
    <w:next w:val="a"/>
    <w:autoRedefine/>
    <w:semiHidden/>
    <w:pPr>
      <w:tabs>
        <w:tab w:val="right" w:leader="dot" w:pos="9486"/>
      </w:tabs>
      <w:spacing w:line="360" w:lineRule="auto"/>
    </w:pPr>
    <w:rPr>
      <w:noProof/>
      <w:sz w:val="26"/>
    </w:rPr>
  </w:style>
  <w:style w:type="paragraph" w:styleId="21">
    <w:name w:val="toc 2"/>
    <w:basedOn w:val="a"/>
    <w:next w:val="a"/>
    <w:autoRedefine/>
    <w:semiHidden/>
    <w:pPr>
      <w:ind w:left="200"/>
    </w:pPr>
  </w:style>
  <w:style w:type="paragraph" w:styleId="31">
    <w:name w:val="toc 3"/>
    <w:basedOn w:val="a"/>
    <w:next w:val="a"/>
    <w:autoRedefine/>
    <w:semiHidden/>
    <w:pPr>
      <w:ind w:left="400"/>
    </w:pPr>
  </w:style>
  <w:style w:type="paragraph" w:styleId="41">
    <w:name w:val="toc 4"/>
    <w:basedOn w:val="a"/>
    <w:next w:val="a"/>
    <w:autoRedefine/>
    <w:semiHidden/>
    <w:pPr>
      <w:ind w:left="600"/>
    </w:pPr>
  </w:style>
  <w:style w:type="paragraph" w:styleId="51">
    <w:name w:val="toc 5"/>
    <w:basedOn w:val="a"/>
    <w:next w:val="a"/>
    <w:autoRedefine/>
    <w:semiHidden/>
    <w:pPr>
      <w:ind w:left="800"/>
    </w:pPr>
  </w:style>
  <w:style w:type="paragraph" w:styleId="61">
    <w:name w:val="toc 6"/>
    <w:basedOn w:val="a"/>
    <w:next w:val="a"/>
    <w:autoRedefine/>
    <w:semiHidden/>
    <w:pPr>
      <w:ind w:left="1000"/>
    </w:pPr>
  </w:style>
  <w:style w:type="paragraph" w:styleId="71">
    <w:name w:val="toc 7"/>
    <w:basedOn w:val="a"/>
    <w:next w:val="a"/>
    <w:autoRedefine/>
    <w:semiHidden/>
    <w:pPr>
      <w:ind w:left="1200"/>
    </w:pPr>
  </w:style>
  <w:style w:type="paragraph" w:styleId="81">
    <w:name w:val="toc 8"/>
    <w:basedOn w:val="a"/>
    <w:next w:val="a"/>
    <w:autoRedefine/>
    <w:semiHidden/>
    <w:pPr>
      <w:ind w:left="1400"/>
    </w:pPr>
  </w:style>
  <w:style w:type="paragraph" w:styleId="91">
    <w:name w:val="toc 9"/>
    <w:basedOn w:val="a"/>
    <w:next w:val="a"/>
    <w:autoRedefine/>
    <w:semiHidden/>
    <w:pPr>
      <w:ind w:left="1600"/>
    </w:pPr>
  </w:style>
  <w:style w:type="paragraph" w:styleId="a6">
    <w:name w:val="Body Text"/>
    <w:basedOn w:val="a"/>
    <w:semiHidden/>
    <w:pPr>
      <w:widowControl w:val="0"/>
      <w:spacing w:line="360" w:lineRule="auto"/>
      <w:jc w:val="both"/>
    </w:pPr>
    <w:rPr>
      <w:rFonts w:ascii="Arial" w:hAnsi="Arial"/>
      <w:spacing w:val="20"/>
      <w:kern w:val="16"/>
      <w:sz w:val="24"/>
    </w:rPr>
  </w:style>
  <w:style w:type="paragraph" w:styleId="32">
    <w:name w:val="Body Text Indent 3"/>
    <w:basedOn w:val="a"/>
    <w:semiHidden/>
    <w:pPr>
      <w:widowControl w:val="0"/>
      <w:spacing w:line="360" w:lineRule="auto"/>
      <w:ind w:left="567" w:firstLine="720"/>
      <w:jc w:val="both"/>
    </w:pPr>
    <w:rPr>
      <w:rFonts w:ascii="Arial" w:hAnsi="Arial"/>
      <w:spacing w:val="20"/>
      <w:kern w:val="16"/>
      <w:sz w:val="24"/>
    </w:rPr>
  </w:style>
  <w:style w:type="paragraph" w:styleId="22">
    <w:name w:val="List 2"/>
    <w:basedOn w:val="a"/>
    <w:semiHidden/>
    <w:pPr>
      <w:ind w:left="566" w:hanging="283"/>
    </w:pPr>
    <w:rPr>
      <w:sz w:val="24"/>
    </w:rPr>
  </w:style>
  <w:style w:type="paragraph" w:styleId="23">
    <w:name w:val="List Continue 2"/>
    <w:basedOn w:val="a"/>
    <w:semiHidden/>
    <w:pPr>
      <w:spacing w:after="120"/>
      <w:ind w:left="566"/>
    </w:pPr>
    <w:rPr>
      <w:sz w:val="24"/>
    </w:rPr>
  </w:style>
  <w:style w:type="paragraph" w:styleId="a7">
    <w:name w:val="Body Text Indent"/>
    <w:basedOn w:val="a"/>
    <w:semiHidden/>
    <w:pPr>
      <w:widowControl w:val="0"/>
      <w:spacing w:before="240" w:after="240" w:line="360" w:lineRule="auto"/>
      <w:jc w:val="both"/>
    </w:pPr>
    <w:rPr>
      <w:rFonts w:ascii="Arial" w:hAnsi="Arial"/>
      <w:b/>
      <w:i/>
      <w:spacing w:val="20"/>
      <w:kern w:val="16"/>
      <w:sz w:val="24"/>
    </w:rPr>
  </w:style>
  <w:style w:type="paragraph" w:styleId="24">
    <w:name w:val="Body Text Indent 2"/>
    <w:basedOn w:val="a"/>
    <w:semiHidden/>
    <w:pPr>
      <w:widowControl w:val="0"/>
      <w:spacing w:line="360" w:lineRule="auto"/>
      <w:ind w:firstLine="720"/>
      <w:jc w:val="both"/>
    </w:pPr>
    <w:rPr>
      <w:rFonts w:ascii="Arial" w:hAnsi="Arial"/>
      <w:spacing w:val="20"/>
      <w:kern w:val="16"/>
      <w:sz w:val="24"/>
    </w:rPr>
  </w:style>
  <w:style w:type="paragraph" w:styleId="25">
    <w:name w:val="Body Text 2"/>
    <w:basedOn w:val="a"/>
    <w:semiHidden/>
    <w:pPr>
      <w:spacing w:line="360" w:lineRule="auto"/>
      <w:jc w:val="center"/>
    </w:pPr>
    <w:rPr>
      <w:sz w:val="28"/>
    </w:rPr>
  </w:style>
  <w:style w:type="paragraph" w:styleId="a8">
    <w:name w:val="Block Text"/>
    <w:basedOn w:val="a"/>
    <w:semiHidden/>
    <w:pPr>
      <w:spacing w:line="360" w:lineRule="auto"/>
      <w:ind w:left="1418" w:right="1274"/>
      <w:jc w:val="center"/>
    </w:pPr>
    <w:rPr>
      <w:sz w:val="28"/>
    </w:rPr>
  </w:style>
  <w:style w:type="paragraph" w:styleId="33">
    <w:name w:val="Body Text 3"/>
    <w:basedOn w:val="a"/>
    <w:semiHidden/>
    <w:pPr>
      <w:spacing w:line="360" w:lineRule="auto"/>
    </w:pPr>
    <w:rPr>
      <w:sz w:val="28"/>
    </w:rPr>
  </w:style>
  <w:style w:type="paragraph" w:styleId="a9">
    <w:name w:val="footer"/>
    <w:basedOn w:val="a"/>
    <w:semiHidden/>
    <w:pPr>
      <w:tabs>
        <w:tab w:val="center" w:pos="4153"/>
        <w:tab w:val="right" w:pos="8306"/>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22909</Words>
  <Characters>130584</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Дипломная работа</vt:lpstr>
    </vt:vector>
  </TitlesOfParts>
  <Company> ОАО "Крымпродмаш"</Company>
  <LinksUpToDate>false</LinksUpToDate>
  <CharactersWithSpaces>153187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Производственно-экономические проблемы оптимизации стратегии предприятия</dc:subject>
  <dc:creator>Держицкий Александр</dc:creator>
  <cp:keywords/>
  <dc:description>спасибо всем! в работе использованы материалы как собственного сочинения, так и материалы коллекции рефератов (20 листов)</dc:description>
  <cp:lastModifiedBy>admin</cp:lastModifiedBy>
  <cp:revision>2</cp:revision>
  <cp:lastPrinted>2001-05-29T14:11:00Z</cp:lastPrinted>
  <dcterms:created xsi:type="dcterms:W3CDTF">2014-02-08T11:30:00Z</dcterms:created>
  <dcterms:modified xsi:type="dcterms:W3CDTF">2014-02-08T11:30:00Z</dcterms:modified>
</cp:coreProperties>
</file>