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8E9" w:rsidRDefault="00CC4542">
      <w:pPr>
        <w:pStyle w:val="a3"/>
        <w:rPr>
          <w:b/>
          <w:bCs/>
        </w:rPr>
      </w:pPr>
      <w:r>
        <w:br/>
      </w:r>
      <w:r>
        <w:br/>
        <w:t>План</w:t>
      </w:r>
      <w:r>
        <w:br/>
        <w:t xml:space="preserve">Введение </w:t>
      </w:r>
      <w:r>
        <w:br/>
      </w:r>
      <w:r>
        <w:rPr>
          <w:b/>
          <w:bCs/>
        </w:rPr>
        <w:t>1 Предпосылки проведения Ванзейской конференции</w:t>
      </w:r>
      <w:r>
        <w:br/>
      </w:r>
      <w:r>
        <w:rPr>
          <w:b/>
          <w:bCs/>
        </w:rPr>
        <w:t>2 Ход конференции</w:t>
      </w:r>
      <w:r>
        <w:br/>
      </w:r>
      <w:r>
        <w:rPr>
          <w:b/>
          <w:bCs/>
        </w:rPr>
        <w:t>3 План</w:t>
      </w:r>
      <w:r>
        <w:rPr>
          <w:b/>
          <w:bCs/>
        </w:rPr>
        <w:br/>
        <w:t>Введение заключительного протокола</w:t>
      </w:r>
      <w:r>
        <w:br/>
      </w:r>
      <w:r>
        <w:rPr>
          <w:b/>
          <w:bCs/>
        </w:rPr>
        <w:t xml:space="preserve">4 Последствия конференции </w:t>
      </w:r>
      <w:r>
        <w:rPr>
          <w:b/>
          <w:bCs/>
        </w:rPr>
        <w:br/>
        <w:t>4.1 Создание лагерей смерти</w:t>
      </w:r>
      <w:r>
        <w:rPr>
          <w:b/>
          <w:bCs/>
        </w:rPr>
        <w:br/>
        <w:t>4.2 Ликвидация Гетто</w:t>
      </w:r>
      <w:r>
        <w:rPr>
          <w:b/>
          <w:bCs/>
        </w:rPr>
        <w:br/>
        <w:t>4.3 Депортация и уничтожение евреев Западной Европы</w:t>
      </w:r>
      <w:r>
        <w:rPr>
          <w:b/>
          <w:bCs/>
        </w:rPr>
        <w:br/>
      </w:r>
      <w:r>
        <w:br/>
      </w:r>
      <w:r>
        <w:rPr>
          <w:b/>
          <w:bCs/>
        </w:rPr>
        <w:t>5 Участники конференции и их дальнейшая судьба</w:t>
      </w:r>
      <w:r>
        <w:br/>
      </w:r>
      <w:r>
        <w:rPr>
          <w:b/>
          <w:bCs/>
        </w:rPr>
        <w:t>6 Вилла Марлир сегодня</w:t>
      </w:r>
      <w:r>
        <w:br/>
      </w:r>
      <w:r>
        <w:rPr>
          <w:b/>
          <w:bCs/>
        </w:rPr>
        <w:t>7 Ванзейская конференция в культуре</w:t>
      </w:r>
      <w:r>
        <w:br/>
      </w:r>
      <w:r>
        <w:br/>
      </w:r>
      <w:r>
        <w:br/>
      </w:r>
      <w:r>
        <w:rPr>
          <w:b/>
          <w:bCs/>
        </w:rPr>
        <w:t>Список литературы</w:t>
      </w:r>
    </w:p>
    <w:p w:rsidR="006828E9" w:rsidRDefault="00CC4542">
      <w:pPr>
        <w:pStyle w:val="21"/>
        <w:pageBreakBefore/>
        <w:numPr>
          <w:ilvl w:val="0"/>
          <w:numId w:val="0"/>
        </w:numPr>
      </w:pPr>
      <w:r>
        <w:t>Введение</w:t>
      </w:r>
    </w:p>
    <w:p w:rsidR="006828E9" w:rsidRDefault="00CC4542">
      <w:pPr>
        <w:pStyle w:val="a3"/>
      </w:pPr>
      <w:r>
        <w:t>Категории:</w:t>
      </w:r>
    </w:p>
    <w:p w:rsidR="006828E9" w:rsidRDefault="00CC4542">
      <w:pPr>
        <w:pStyle w:val="a3"/>
        <w:rPr>
          <w:position w:val="10"/>
        </w:rPr>
      </w:pPr>
      <w:r>
        <w:t xml:space="preserve">Ванзейская конференция — совещание представителей министерств и ветвей власти нацистской Германии, состоявшееся 20 января 1942 года на озере Ванзее на вилле </w:t>
      </w:r>
      <w:r>
        <w:rPr>
          <w:i/>
          <w:iCs/>
        </w:rPr>
        <w:t>Марлир</w:t>
      </w:r>
      <w:r>
        <w:t xml:space="preserve"> в Берлине, расположенной по адресу: ул. Гроссе Ванзее (нем. </w:t>
      </w:r>
      <w:r>
        <w:rPr>
          <w:i/>
          <w:iCs/>
        </w:rPr>
        <w:t>Am Großen Wannsee</w:t>
      </w:r>
      <w:r>
        <w:t>), д. 56-58. На Ванзейской конференции было принято решение о путях и средствах воплощения в жизнь «</w:t>
      </w:r>
      <w:r>
        <w:rPr>
          <w:i/>
          <w:iCs/>
        </w:rPr>
        <w:t>Окончательного решения еврейского вопроса</w:t>
      </w:r>
      <w:r>
        <w:t>» — программы геноцида еврейского населения Европы, для которой в настоящее время используется термин «Холокост».</w:t>
      </w:r>
      <w:r>
        <w:rPr>
          <w:position w:val="10"/>
        </w:rPr>
        <w:t>[1]</w:t>
      </w:r>
    </w:p>
    <w:p w:rsidR="006828E9" w:rsidRDefault="00CC4542">
      <w:pPr>
        <w:pStyle w:val="21"/>
        <w:pageBreakBefore/>
        <w:numPr>
          <w:ilvl w:val="0"/>
          <w:numId w:val="0"/>
        </w:numPr>
      </w:pPr>
      <w:r>
        <w:t>1. Предпосылки проведения Ванзейской конференции</w:t>
      </w:r>
    </w:p>
    <w:p w:rsidR="006828E9" w:rsidRDefault="00CC4542">
      <w:pPr>
        <w:pStyle w:val="a3"/>
        <w:rPr>
          <w:position w:val="10"/>
        </w:rPr>
      </w:pPr>
      <w:r>
        <w:t>Геноцид евреев начался ещё до Ванзейской конференции. После вторжения Германии в СССР на оккупированных территориях были задействованы спецподразделения «Айнзацгруппен» главной задачей которых было идентификация и уничтожение еврейского населения. «Айнзацгруппен» относились к главному министерству безопасности Рейха во главе которого стоял Рейнхард Гейдрих. 31 июля 1941 года Герман Геринг подписал приказ о назначении Гейдриха ответственным за «окончательное решение еврейского вопроса».</w:t>
      </w:r>
      <w:r>
        <w:rPr>
          <w:position w:val="10"/>
        </w:rPr>
        <w:t>[2]</w:t>
      </w:r>
    </w:p>
    <w:p w:rsidR="006828E9" w:rsidRDefault="00CC4542">
      <w:pPr>
        <w:pStyle w:val="a3"/>
      </w:pPr>
      <w:r>
        <w:t>29 ноября 1941 года Гейдрихом были разосланы приглашения на конференцию для обсуждения наиболее быстрых и экономичных путей решения задачи уничтожения миллионов евреев Европы. В числе приглашённых были руководители СС, высокопоставленные члены НСДАП, представители различных министерств нацистской Германии. Первоначально конференция была назначена на 9 декабря 1941 года но затем была отложена до 20 января 1942 года из-за того, что 7 декабря Япония совершила нападение на Пёрл-Харбор</w:t>
      </w:r>
      <w:r>
        <w:rPr>
          <w:position w:val="10"/>
        </w:rPr>
        <w:t>[3]</w:t>
      </w:r>
      <w:r>
        <w:t>.</w:t>
      </w:r>
    </w:p>
    <w:p w:rsidR="006828E9" w:rsidRDefault="00CC4542">
      <w:pPr>
        <w:pStyle w:val="a3"/>
      </w:pPr>
      <w:r>
        <w:t xml:space="preserve">Местом проведения конференции Гейдрих избрал уютный и живописный берлинский особняк </w:t>
      </w:r>
      <w:r>
        <w:rPr>
          <w:i/>
          <w:iCs/>
        </w:rPr>
        <w:t>Марлир</w:t>
      </w:r>
      <w:r>
        <w:t>. Гости приглашались на завтрак в 9:00, заседание же назначалось на 12:00. Важную роль в подготовке и проведении конференции играл начальник отдела гестапо IV-B-4 оберштурмбаннфюрер СС Адольф Эйхман</w:t>
      </w:r>
      <w:r>
        <w:rPr>
          <w:position w:val="10"/>
        </w:rPr>
        <w:t>[3]</w:t>
      </w:r>
      <w:r>
        <w:t>.</w:t>
      </w:r>
    </w:p>
    <w:p w:rsidR="006828E9" w:rsidRDefault="00CC4542">
      <w:pPr>
        <w:pStyle w:val="21"/>
        <w:pageBreakBefore/>
        <w:numPr>
          <w:ilvl w:val="0"/>
          <w:numId w:val="0"/>
        </w:numPr>
      </w:pPr>
      <w:r>
        <w:t>2. Ход конференции</w:t>
      </w:r>
    </w:p>
    <w:p w:rsidR="006828E9" w:rsidRDefault="00CC4542">
      <w:pPr>
        <w:pStyle w:val="a3"/>
      </w:pPr>
      <w:r>
        <w:t>На повестке дня конференции стоял ряд вопросов, главным образом технического характера, на которые должны были дать ответ представители исполнительной власти Рейха; принципиальное решение еврейского вопроса было уже принято Гитлером. Одним из горячо обсуждаемых вопросов была проблема смешанных еврейско-арийских браков — считать ли евреями людей, один из родителей которых еврей, а другой немец, и как поступать с теми, у кого еврейская бабушка или дед. Решение по данному вопросу так и не было принято и было отложено до следующих заседаний.</w:t>
      </w:r>
    </w:p>
    <w:p w:rsidR="006828E9" w:rsidRDefault="00CC4542">
      <w:pPr>
        <w:pStyle w:val="a3"/>
      </w:pPr>
      <w:r>
        <w:t>Адольф Эйхман, составлявший протокол конференции, сообщил присутствующим, что в соответствии с полученным ранее приказом Гитлера следует немедленно приступить к выселению евреев в Восточную Европу (на территорию оккупированной Польши, где и были впоследствии построены большинство концлагерей). В протоколе не упоминается о газовых камерах и крематориях, а говорится о «каторжных работах, на которых, надо надеяться, большинство умрут» а также о том, что нельзя оставлять в живых уцелевших, поскольку они будут ядром для возрождения.</w:t>
      </w:r>
    </w:p>
    <w:p w:rsidR="006828E9" w:rsidRDefault="00CC4542">
      <w:pPr>
        <w:pStyle w:val="a3"/>
      </w:pPr>
      <w:r>
        <w:t>Каждый из участников получил копию протокола. Перед концом войны участники уничтожили свои копии, однако одна копия была найдена в 1947 году в архиве Министерства иностранных дел уцелевшей благодаря тому, что её хозяин находился в тюрьме в конце войны.</w:t>
      </w:r>
    </w:p>
    <w:p w:rsidR="006828E9" w:rsidRDefault="00CC4542">
      <w:pPr>
        <w:pStyle w:val="21"/>
        <w:numPr>
          <w:ilvl w:val="0"/>
          <w:numId w:val="0"/>
        </w:numPr>
      </w:pPr>
      <w:r>
        <w:t>Содержание заключительного протокола</w:t>
      </w:r>
    </w:p>
    <w:p w:rsidR="006828E9" w:rsidRDefault="00CC4542">
      <w:pPr>
        <w:pStyle w:val="a3"/>
      </w:pPr>
      <w:r>
        <w:t>В протоколе ясно обозначена цель данной конференции — разработка чёткого плана реализации «окончательного решения еврейского вопроса» и согласования действий различных ведомств. Главное ответственное за исполнение плана лицо — Гиммлер.</w:t>
      </w:r>
    </w:p>
    <w:p w:rsidR="006828E9" w:rsidRDefault="00CC4542">
      <w:pPr>
        <w:pStyle w:val="a3"/>
      </w:pPr>
      <w:r>
        <w:t>Гейдрих вкратце изложил присутствующим главные «достижения» нацистской расовой политики на тот день. Среди них — вытеснение евреев из всех областей жизни Рейха с помощью Нюрнбергских расовых законов, вынуждение к эмиграции. Вместе с тем отмечалось, что первоначальная политика вынуждения евреев к эмиграции за пределы рейха не оправдала себя. Главные тому причины — отказ всех потенциальных стран принимать еврейских беженцев и отсутствие у беженцев средств для эмиграции. Кроме того, было сказано, что с началом войны Гиммлер запретил еврейскую эмиграцию, считая её опасной.</w:t>
      </w:r>
    </w:p>
    <w:p w:rsidR="006828E9" w:rsidRDefault="00CC4542">
      <w:pPr>
        <w:pStyle w:val="a3"/>
      </w:pPr>
      <w:r>
        <w:t>Было предложено новое решение еврейского вопроса: «выселение евреев на восток» (кодовое название плана истребления евреев в концлагерях на территории Польши). Вниманию присутствующих был представлен список — статистическая оценка еврейского населения в каждой из европейских стран, всего 11 миллионов евреев. В этом списке особо заслуживает внимания число евреев Албании — 200 человек, что свидетельствует о тотальности «окончательного решения еврейского вопроса», которое должно было учесть всех евреев до последнего. Ни один из 11 миллионов евреев не должен был остаться в живых</w:t>
      </w:r>
      <w:r>
        <w:rPr>
          <w:position w:val="10"/>
        </w:rPr>
        <w:t>[4]</w:t>
      </w:r>
      <w:r>
        <w:t>.</w:t>
      </w:r>
    </w:p>
    <w:p w:rsidR="006828E9" w:rsidRDefault="00CC4542">
      <w:pPr>
        <w:pStyle w:val="21"/>
        <w:pageBreakBefore/>
        <w:numPr>
          <w:ilvl w:val="0"/>
          <w:numId w:val="0"/>
        </w:numPr>
      </w:pPr>
      <w:r>
        <w:t xml:space="preserve">4. Последствия конференции </w:t>
      </w:r>
    </w:p>
    <w:p w:rsidR="006828E9" w:rsidRDefault="00CC4542">
      <w:pPr>
        <w:pStyle w:val="a3"/>
      </w:pPr>
      <w:r>
        <w:t>31 января 1942 года Адольф Эйхман разослал срочные приказы всему командному составу полиции, секретным службам безопасности и руководителям СД, содержащие подробные указания к подготовке депортации евреев Германии, Австрии и Чехии. С этого момента начинается систематический и тщательно разработанный геноцид.</w:t>
      </w:r>
    </w:p>
    <w:p w:rsidR="006828E9" w:rsidRDefault="00CC4542">
      <w:pPr>
        <w:pStyle w:val="a3"/>
      </w:pPr>
      <w:r>
        <w:t>По мнению профессора Дана Михмана, Ванзейская конференция стала важной вехой в процессе уничтожения, поскольку действия нацистских органов власти стали более согласованными и организованными. Однако он считает, что само решение о массовом уничтожении принималось не на конференции</w:t>
      </w:r>
      <w:r>
        <w:rPr>
          <w:position w:val="10"/>
        </w:rPr>
        <w:t>[5]</w:t>
      </w:r>
      <w:r>
        <w:t>.</w:t>
      </w:r>
    </w:p>
    <w:p w:rsidR="006828E9" w:rsidRDefault="00CC4542">
      <w:pPr>
        <w:pStyle w:val="31"/>
        <w:numPr>
          <w:ilvl w:val="0"/>
          <w:numId w:val="0"/>
        </w:numPr>
      </w:pPr>
      <w:r>
        <w:t>4.1. Создание лагерей смерти</w:t>
      </w:r>
    </w:p>
    <w:p w:rsidR="006828E9" w:rsidRDefault="00CC4542">
      <w:pPr>
        <w:pStyle w:val="a3"/>
      </w:pPr>
      <w:r>
        <w:t>До войны уже существующие концентрационные лагеря использовались нацистами для содержания противников режима. После начала войны были построены множество новых концлагерей. Только на территории Польши нацисты создали 300 лагерей исключительно для евреев, узников которых использовали для каторжных работ в нечеловеческих условиях с целью использовать рабскую силу тех, кто ещё мог работать. Незадолго до конференции уже был построен первый лагерь смерти, предназначенный исключительно для уничтожения людей промышленным способом, и вслед за ним были созданы ещё пять: все на территории Польши.</w:t>
      </w:r>
    </w:p>
    <w:p w:rsidR="006828E9" w:rsidRDefault="00CC4542">
      <w:pPr>
        <w:pStyle w:val="31"/>
        <w:numPr>
          <w:ilvl w:val="0"/>
          <w:numId w:val="0"/>
        </w:numPr>
      </w:pPr>
      <w:r>
        <w:t>Ликвидация Гетто Депортация и уничтожение евреев Западной Европы</w:t>
      </w:r>
    </w:p>
    <w:p w:rsidR="006828E9" w:rsidRDefault="00CC4542">
      <w:pPr>
        <w:pStyle w:val="21"/>
        <w:pageBreakBefore/>
        <w:numPr>
          <w:ilvl w:val="0"/>
          <w:numId w:val="0"/>
        </w:numPr>
      </w:pPr>
      <w:r>
        <w:t>5. Участники конференции и их дальнейшая судьба</w:t>
      </w:r>
    </w:p>
    <w:p w:rsidR="006828E9" w:rsidRDefault="00CC4542">
      <w:pPr>
        <w:pStyle w:val="21"/>
        <w:pageBreakBefore/>
        <w:numPr>
          <w:ilvl w:val="0"/>
          <w:numId w:val="0"/>
        </w:numPr>
      </w:pPr>
      <w:r>
        <w:t>6. Вилла Марлир сегодня</w:t>
      </w:r>
    </w:p>
    <w:p w:rsidR="006828E9" w:rsidRDefault="00CC4542">
      <w:pPr>
        <w:pStyle w:val="a3"/>
      </w:pPr>
      <w:r>
        <w:t>В настоящее время на вилле размещается Мемориальный центр Холокоста.</w:t>
      </w:r>
    </w:p>
    <w:p w:rsidR="006828E9" w:rsidRDefault="00CC4542">
      <w:pPr>
        <w:pStyle w:val="21"/>
        <w:pageBreakBefore/>
        <w:numPr>
          <w:ilvl w:val="0"/>
          <w:numId w:val="0"/>
        </w:numPr>
      </w:pPr>
      <w:r>
        <w:t>7. Ванзейская конференция в культуре</w:t>
      </w:r>
    </w:p>
    <w:p w:rsidR="006828E9" w:rsidRDefault="00CC4542">
      <w:pPr>
        <w:pStyle w:val="a3"/>
      </w:pPr>
      <w:r>
        <w:t>В 2001 году вышел фильм Фрэнка Пирсона «Заговор», посвящённый конференции. Главные роли исполнили Кеннет Брана (Гейдрих), Стэнли Туччи (Эйхманн) и Колин Фёрт (Штуккарт).</w:t>
      </w:r>
    </w:p>
    <w:p w:rsidR="006828E9" w:rsidRDefault="00CC4542">
      <w:pPr>
        <w:pStyle w:val="a3"/>
      </w:pPr>
      <w:r>
        <w:t>Конференция упоминается в романе Роберта Харриса «Фатерланд» (1992) на тему альтернативной истории. В сюжете романа победившие в войне нацисты осуществляют ликвидацию евреев в Европе, и перед визитом американского президента гестапо принимается за ликвидацию самих участников данной конференции. По книге снят одноимённый фильм.</w:t>
      </w:r>
    </w:p>
    <w:p w:rsidR="006828E9" w:rsidRDefault="006828E9">
      <w:pPr>
        <w:pStyle w:val="a3"/>
      </w:pPr>
    </w:p>
    <w:p w:rsidR="006828E9" w:rsidRDefault="00CC4542">
      <w:pPr>
        <w:pStyle w:val="21"/>
        <w:pageBreakBefore/>
        <w:numPr>
          <w:ilvl w:val="0"/>
          <w:numId w:val="0"/>
        </w:numPr>
      </w:pPr>
      <w:r>
        <w:t>Список литературы:</w:t>
      </w:r>
    </w:p>
    <w:p w:rsidR="006828E9" w:rsidRDefault="00CC4542">
      <w:pPr>
        <w:pStyle w:val="a3"/>
        <w:numPr>
          <w:ilvl w:val="0"/>
          <w:numId w:val="1"/>
        </w:numPr>
        <w:tabs>
          <w:tab w:val="left" w:pos="707"/>
        </w:tabs>
        <w:spacing w:after="0"/>
      </w:pPr>
      <w:r>
        <w:t xml:space="preserve">Christopher R. Browning, </w:t>
      </w:r>
      <w:r>
        <w:rPr>
          <w:i/>
          <w:iCs/>
        </w:rPr>
        <w:t>The Origins of the Final Solution</w:t>
      </w:r>
      <w:r>
        <w:t xml:space="preserve"> (University of Nebraska Press 2004), 309.</w:t>
      </w:r>
    </w:p>
    <w:p w:rsidR="006828E9" w:rsidRDefault="00CC4542">
      <w:pPr>
        <w:pStyle w:val="a3"/>
        <w:numPr>
          <w:ilvl w:val="0"/>
          <w:numId w:val="1"/>
        </w:numPr>
        <w:tabs>
          <w:tab w:val="left" w:pos="707"/>
        </w:tabs>
        <w:spacing w:after="0"/>
      </w:pPr>
      <w:r>
        <w:t>Письменное полномочие Геринга Гейдриху от 31 июля 1941 года.</w:t>
      </w:r>
    </w:p>
    <w:p w:rsidR="006828E9" w:rsidRDefault="00CC4542">
      <w:pPr>
        <w:pStyle w:val="a3"/>
        <w:numPr>
          <w:ilvl w:val="0"/>
          <w:numId w:val="1"/>
        </w:numPr>
        <w:tabs>
          <w:tab w:val="left" w:pos="707"/>
        </w:tabs>
        <w:spacing w:after="0"/>
      </w:pPr>
      <w:r>
        <w:rPr>
          <w:i/>
          <w:iCs/>
        </w:rPr>
        <w:t>Михман Д.</w:t>
      </w:r>
      <w:r>
        <w:t xml:space="preserve"> Ванзейская конференция // Катастрофа европейского еврейства. — 1. — Тель-Авив: Открытый университет Израиля, 2001. — Т. 3. — С. 129. — ISBN 965-06-0233-X</w:t>
      </w:r>
    </w:p>
    <w:p w:rsidR="006828E9" w:rsidRDefault="00CC4542">
      <w:pPr>
        <w:pStyle w:val="a3"/>
        <w:numPr>
          <w:ilvl w:val="0"/>
          <w:numId w:val="1"/>
        </w:numPr>
        <w:tabs>
          <w:tab w:val="left" w:pos="707"/>
        </w:tabs>
        <w:spacing w:after="0"/>
      </w:pPr>
      <w:r>
        <w:t>Протокол</w:t>
      </w:r>
    </w:p>
    <w:p w:rsidR="006828E9" w:rsidRDefault="00CC4542">
      <w:pPr>
        <w:pStyle w:val="a3"/>
        <w:numPr>
          <w:ilvl w:val="0"/>
          <w:numId w:val="1"/>
        </w:numPr>
        <w:tabs>
          <w:tab w:val="left" w:pos="707"/>
        </w:tabs>
        <w:spacing w:after="0"/>
      </w:pPr>
      <w:r>
        <w:rPr>
          <w:i/>
          <w:iCs/>
        </w:rPr>
        <w:t>Михман Д.</w:t>
      </w:r>
      <w:r>
        <w:t xml:space="preserve"> Ванзейская конференция // Катастрофа европейского еврейства. — 1. — Тель-Авив: Открытый университет Израиля, 2001. — Т. 3. — С. 141. — ISBN 965-06-0233-X</w:t>
      </w:r>
    </w:p>
    <w:p w:rsidR="006828E9" w:rsidRDefault="00CC4542">
      <w:pPr>
        <w:pStyle w:val="a3"/>
        <w:numPr>
          <w:ilvl w:val="0"/>
          <w:numId w:val="1"/>
        </w:numPr>
        <w:tabs>
          <w:tab w:val="left" w:pos="707"/>
        </w:tabs>
      </w:pPr>
      <w:r>
        <w:t>60 лет после Ванзее</w:t>
      </w:r>
    </w:p>
    <w:p w:rsidR="006828E9" w:rsidRDefault="00CC4542">
      <w:pPr>
        <w:pStyle w:val="a3"/>
        <w:spacing w:after="0"/>
      </w:pPr>
      <w:r>
        <w:t>Источник: http://ru.wikipedia.org/wiki/Ванзейская_конференция</w:t>
      </w:r>
      <w:bookmarkStart w:id="0" w:name="_GoBack"/>
      <w:bookmarkEnd w:id="0"/>
    </w:p>
    <w:sectPr w:rsidR="006828E9">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542"/>
    <w:rsid w:val="006828E9"/>
    <w:rsid w:val="00B606D2"/>
    <w:rsid w:val="00CC4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189E2-9FDC-4EC0-8CBA-D436029A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2"/>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Words>
  <Characters>6464</Characters>
  <Application>Microsoft Office Word</Application>
  <DocSecurity>0</DocSecurity>
  <Lines>53</Lines>
  <Paragraphs>15</Paragraphs>
  <ScaleCrop>false</ScaleCrop>
  <Company>diakov.net</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2014-07-18T21:24:00Z</dcterms:created>
  <dcterms:modified xsi:type="dcterms:W3CDTF">2014-07-18T21:24:00Z</dcterms:modified>
</cp:coreProperties>
</file>