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C02" w:rsidRDefault="006E6C02">
      <w:pPr>
        <w:jc w:val="both"/>
        <w:rPr>
          <w:rStyle w:val="a3"/>
          <w:sz w:val="28"/>
        </w:rPr>
      </w:pPr>
    </w:p>
    <w:p w:rsidR="00A65215" w:rsidRDefault="00A65215">
      <w:pPr>
        <w:jc w:val="both"/>
        <w:rPr>
          <w:rStyle w:val="a3"/>
          <w:sz w:val="28"/>
        </w:rPr>
      </w:pPr>
    </w:p>
    <w:p w:rsidR="0072535A" w:rsidRDefault="0072535A">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pStyle w:val="1"/>
        <w:rPr>
          <w:rStyle w:val="a3"/>
          <w:sz w:val="144"/>
        </w:rPr>
      </w:pPr>
      <w:r>
        <w:rPr>
          <w:rStyle w:val="a3"/>
          <w:sz w:val="144"/>
        </w:rPr>
        <w:t>РЕФЕРАТ</w:t>
      </w:r>
    </w:p>
    <w:p w:rsidR="00A65215" w:rsidRDefault="00A65215"/>
    <w:p w:rsidR="00A65215" w:rsidRDefault="00A65215">
      <w:pPr>
        <w:pStyle w:val="2"/>
        <w:jc w:val="center"/>
        <w:rPr>
          <w:b/>
        </w:rPr>
      </w:pPr>
      <w:r>
        <w:rPr>
          <w:b/>
        </w:rPr>
        <w:t>по Информатике и математике</w:t>
      </w:r>
    </w:p>
    <w:p w:rsidR="00A65215" w:rsidRDefault="00A65215"/>
    <w:p w:rsidR="00A65215" w:rsidRDefault="00A65215"/>
    <w:p w:rsidR="00A65215" w:rsidRDefault="00A65215">
      <w:pPr>
        <w:pStyle w:val="3"/>
        <w:jc w:val="center"/>
      </w:pPr>
      <w:r>
        <w:t>На тему: «Геометрия Н.И. Лобачевского и ее применение»</w:t>
      </w: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right"/>
        <w:rPr>
          <w:rStyle w:val="a3"/>
          <w:b w:val="0"/>
          <w:sz w:val="28"/>
        </w:rPr>
      </w:pPr>
    </w:p>
    <w:p w:rsidR="00A65215" w:rsidRDefault="00A65215">
      <w:pPr>
        <w:jc w:val="right"/>
        <w:rPr>
          <w:rStyle w:val="a3"/>
          <w:b w:val="0"/>
          <w:sz w:val="28"/>
        </w:rPr>
      </w:pPr>
    </w:p>
    <w:p w:rsidR="00A65215" w:rsidRDefault="00A65215">
      <w:pPr>
        <w:jc w:val="right"/>
        <w:rPr>
          <w:rStyle w:val="a3"/>
          <w:b w:val="0"/>
          <w:sz w:val="28"/>
        </w:rPr>
      </w:pPr>
    </w:p>
    <w:p w:rsidR="0072535A" w:rsidRDefault="0072535A">
      <w:pPr>
        <w:jc w:val="right"/>
        <w:rPr>
          <w:rStyle w:val="a3"/>
          <w:b w:val="0"/>
          <w:sz w:val="28"/>
        </w:rPr>
      </w:pPr>
    </w:p>
    <w:p w:rsidR="0072535A" w:rsidRDefault="0072535A">
      <w:pPr>
        <w:jc w:val="right"/>
        <w:rPr>
          <w:rStyle w:val="a3"/>
          <w:b w:val="0"/>
          <w:sz w:val="28"/>
        </w:rPr>
      </w:pPr>
    </w:p>
    <w:p w:rsidR="0072535A" w:rsidRDefault="0072535A">
      <w:pPr>
        <w:jc w:val="right"/>
        <w:rPr>
          <w:rStyle w:val="a3"/>
          <w:b w:val="0"/>
          <w:sz w:val="28"/>
        </w:rPr>
      </w:pPr>
    </w:p>
    <w:p w:rsidR="0072535A" w:rsidRDefault="0072535A">
      <w:pPr>
        <w:jc w:val="right"/>
        <w:rPr>
          <w:rStyle w:val="a3"/>
          <w:b w:val="0"/>
          <w:sz w:val="28"/>
        </w:rPr>
      </w:pPr>
    </w:p>
    <w:p w:rsidR="00A65215" w:rsidRDefault="00A65215">
      <w:pPr>
        <w:jc w:val="right"/>
        <w:rPr>
          <w:rStyle w:val="a3"/>
          <w:b w:val="0"/>
          <w:sz w:val="28"/>
        </w:rPr>
      </w:pPr>
    </w:p>
    <w:p w:rsidR="00A65215" w:rsidRDefault="00A65215">
      <w:pPr>
        <w:jc w:val="right"/>
        <w:rPr>
          <w:rStyle w:val="a3"/>
          <w:b w:val="0"/>
          <w:sz w:val="28"/>
        </w:rPr>
      </w:pPr>
    </w:p>
    <w:p w:rsidR="00A65215" w:rsidRDefault="00A65215">
      <w:pPr>
        <w:jc w:val="right"/>
        <w:rPr>
          <w:rStyle w:val="a3"/>
          <w:b w:val="0"/>
          <w:sz w:val="28"/>
        </w:rPr>
      </w:pPr>
    </w:p>
    <w:p w:rsidR="00A65215" w:rsidRDefault="00A65215">
      <w:pPr>
        <w:jc w:val="right"/>
        <w:rPr>
          <w:rStyle w:val="a3"/>
          <w:b w:val="0"/>
          <w:sz w:val="28"/>
        </w:rPr>
      </w:pPr>
    </w:p>
    <w:p w:rsidR="00A65215" w:rsidRDefault="00A65215">
      <w:pPr>
        <w:jc w:val="right"/>
        <w:rPr>
          <w:rStyle w:val="a3"/>
          <w:b w:val="0"/>
          <w:sz w:val="28"/>
        </w:rPr>
      </w:pPr>
    </w:p>
    <w:p w:rsidR="00A65215" w:rsidRDefault="00A65215">
      <w:pPr>
        <w:jc w:val="right"/>
        <w:rPr>
          <w:rStyle w:val="a3"/>
          <w:b w:val="0"/>
          <w:sz w:val="28"/>
        </w:rPr>
      </w:pPr>
    </w:p>
    <w:p w:rsidR="00A65215" w:rsidRDefault="00A65215">
      <w:pPr>
        <w:pStyle w:val="1"/>
        <w:rPr>
          <w:rStyle w:val="a3"/>
          <w:b w:val="0"/>
        </w:rPr>
      </w:pPr>
      <w:r>
        <w:rPr>
          <w:rStyle w:val="a3"/>
          <w:b w:val="0"/>
        </w:rPr>
        <w:t>Москва 2007</w:t>
      </w:r>
    </w:p>
    <w:p w:rsidR="00A65215" w:rsidRDefault="00A65215"/>
    <w:p w:rsidR="00A65215" w:rsidRDefault="00A65215">
      <w:pPr>
        <w:jc w:val="center"/>
        <w:rPr>
          <w:b/>
          <w:sz w:val="28"/>
        </w:rPr>
      </w:pPr>
      <w:r>
        <w:rPr>
          <w:b/>
          <w:sz w:val="28"/>
        </w:rPr>
        <w:t>План.</w:t>
      </w:r>
    </w:p>
    <w:p w:rsidR="00A65215" w:rsidRDefault="00A65215">
      <w:pPr>
        <w:jc w:val="center"/>
        <w:rPr>
          <w:b/>
          <w:sz w:val="28"/>
        </w:rPr>
      </w:pPr>
    </w:p>
    <w:p w:rsidR="00A65215" w:rsidRDefault="00A65215">
      <w:pPr>
        <w:numPr>
          <w:ilvl w:val="0"/>
          <w:numId w:val="1"/>
        </w:numPr>
        <w:rPr>
          <w:b/>
          <w:sz w:val="28"/>
        </w:rPr>
      </w:pPr>
      <w:r>
        <w:rPr>
          <w:b/>
          <w:sz w:val="28"/>
        </w:rPr>
        <w:t>Понятие геометрии Лобачевского.</w:t>
      </w:r>
    </w:p>
    <w:p w:rsidR="00A65215" w:rsidRDefault="00A65215">
      <w:pPr>
        <w:pStyle w:val="H2"/>
        <w:numPr>
          <w:ilvl w:val="0"/>
          <w:numId w:val="1"/>
        </w:numPr>
        <w:rPr>
          <w:sz w:val="28"/>
        </w:rPr>
      </w:pPr>
      <w:r>
        <w:rPr>
          <w:sz w:val="28"/>
        </w:rPr>
        <w:t>Возникновение геометрии Лобачевского</w:t>
      </w:r>
    </w:p>
    <w:p w:rsidR="00A65215" w:rsidRDefault="00A65215">
      <w:pPr>
        <w:numPr>
          <w:ilvl w:val="0"/>
          <w:numId w:val="1"/>
        </w:numPr>
        <w:rPr>
          <w:b/>
          <w:sz w:val="28"/>
        </w:rPr>
      </w:pPr>
      <w:r>
        <w:rPr>
          <w:b/>
          <w:sz w:val="28"/>
        </w:rPr>
        <w:t>Сущность геометрии Лобачевского.</w:t>
      </w:r>
    </w:p>
    <w:p w:rsidR="00A65215" w:rsidRDefault="00A65215"/>
    <w:p w:rsidR="00A65215" w:rsidRDefault="00A65215">
      <w:pPr>
        <w:numPr>
          <w:ilvl w:val="0"/>
          <w:numId w:val="1"/>
        </w:numPr>
        <w:rPr>
          <w:b/>
          <w:sz w:val="28"/>
        </w:rPr>
      </w:pPr>
      <w:r>
        <w:rPr>
          <w:b/>
          <w:sz w:val="28"/>
        </w:rPr>
        <w:t>Применение геометрии.</w:t>
      </w: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jc w:val="both"/>
        <w:rPr>
          <w:rStyle w:val="a3"/>
          <w:sz w:val="28"/>
        </w:rPr>
      </w:pPr>
    </w:p>
    <w:p w:rsidR="00A65215" w:rsidRDefault="00A65215">
      <w:pPr>
        <w:pStyle w:val="4"/>
        <w:rPr>
          <w:rStyle w:val="a3"/>
          <w:sz w:val="32"/>
        </w:rPr>
      </w:pPr>
      <w:r>
        <w:rPr>
          <w:rStyle w:val="a3"/>
          <w:sz w:val="32"/>
        </w:rPr>
        <w:t>Геометрия Н.И.Лобачевского.</w:t>
      </w:r>
    </w:p>
    <w:p w:rsidR="00A65215" w:rsidRDefault="00A65215"/>
    <w:p w:rsidR="00A65215" w:rsidRDefault="00A65215">
      <w:pPr>
        <w:jc w:val="center"/>
        <w:rPr>
          <w:b/>
          <w:sz w:val="28"/>
        </w:rPr>
      </w:pPr>
      <w:r>
        <w:rPr>
          <w:b/>
          <w:sz w:val="28"/>
        </w:rPr>
        <w:t>Понятие геометрии Лобачевского.</w:t>
      </w:r>
    </w:p>
    <w:p w:rsidR="00A65215" w:rsidRDefault="00A65215"/>
    <w:p w:rsidR="00A65215" w:rsidRDefault="00A65215">
      <w:pPr>
        <w:ind w:firstLine="851"/>
        <w:jc w:val="both"/>
        <w:rPr>
          <w:sz w:val="28"/>
        </w:rPr>
      </w:pPr>
      <w:r>
        <w:rPr>
          <w:rStyle w:val="a3"/>
          <w:sz w:val="28"/>
        </w:rPr>
        <w:t>Лобачевского геометрия - геометрическая теория, основанная на тех же основных посылках, что и обычная евклидова геометрия, за исключением аксиомы о параллельных, которая заменяется на аксиому о параллельных Лобачевского.</w:t>
      </w:r>
      <w:r>
        <w:rPr>
          <w:sz w:val="28"/>
        </w:rPr>
        <w:t xml:space="preserve"> Евклидова аксиома о параллельных гласит: через точку, не лежащую на данной прямой, проходит только одна прямая, лежащая с данной прямой в одной плоскости и не пересекающая её. В Лобачевского геометрия вместо неё принимается следующая аксиома: через точку, не лежащую на данной прямой, проходят по крайней мере две прямые, лежащие с данной прямой в одной плоскости и не пересекающие её. Казалось бы, эта аксиома противоречит чрезвычайно привычным представлениям. Тем не менее как эта аксиома, так и вся Лобачевского геометрия имеет вполне реальный смысл. Лобачевского геометрия была создана и развита Н. И. Лобачевским, который впервые сообщил о ней в 1826. Лобачевского геометрия называется неевклидовой геометрией, хотя обычно термину «неевклидова геометрия» придают более широкий смысл, включая сюда и др. теории, возникшие вслед за Лобачевского геометрия и также основанные на изменении основных посылок евклидовой геометрии. Лобачевского геометрия называется специально гиперболической неевклидовой геометрией (в противоположность эллиптической геометрии Римана).</w:t>
      </w:r>
    </w:p>
    <w:p w:rsidR="00A65215" w:rsidRDefault="00CD1793">
      <w:pPr>
        <w:framePr w:wrap="auto" w:vAnchor="text" w:hAnchor="text" w:xAlign="right" w:y="1"/>
        <w:ind w:firstLine="851"/>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p w:rsidR="00A65215" w:rsidRDefault="00A65215">
      <w:pPr>
        <w:ind w:firstLine="851"/>
        <w:jc w:val="both"/>
        <w:rPr>
          <w:sz w:val="28"/>
        </w:rPr>
      </w:pPr>
      <w:r>
        <w:rPr>
          <w:sz w:val="28"/>
        </w:rPr>
        <w:t xml:space="preserve">Лобачевского геометрия представляет теорию, богатую содержанием и имеющую применение как в математике, так и в физике. Историческое её значение состоит в том, что её построением Лобачевский показал возможность геометрии, отличной от евклидовой, что знаменовало новую эпоху в развитии геометрии и математики вообще (см. Геометрия). С современной точки зрения можно дать, например, следующее определение Лобачевского геометрия на плоскости: она есть не что иное, как геометрия внутри круга на обычной (евклидовой) плоскости, лишь выраженная особым образом. Именно, будем рассматривать круг на обычной плоскости (рис. 1) и внутренность его, т. е. круг, за исключением ограничивающей его окружности, назовем «плоскостью». Точкой «плоскости» будет точка внутри круга. «Прямой» будем называть любую хорду (например, а, b, b`, MN) (с исключенными концами, т. к. окружность круга исключена из «плоскости»). «Движением» назовем любое преобразование круга самого в себя, которое переводит хорды в хорды. </w:t>
      </w:r>
    </w:p>
    <w:p w:rsidR="00A65215" w:rsidRDefault="00A65215">
      <w:pPr>
        <w:ind w:firstLine="851"/>
        <w:jc w:val="both"/>
        <w:rPr>
          <w:sz w:val="28"/>
        </w:rPr>
      </w:pPr>
      <w:r>
        <w:rPr>
          <w:sz w:val="28"/>
        </w:rPr>
        <w:t xml:space="preserve">Соответственно, равными называются фигуры внутри круга, переводящиеся одна в другую такими преобразованиями. Тогда оказывается, что любой геометрический факт, описанный на таком языке, представляет теорему или аксиому Лобачевского геометрия Иными словами, всякое утверждение Лобачевского геометрия на плоскости есть не что иное, как утверждение евклидовой геометрии, относящееся к фигурам внутри круга, лишь пересказанное в указанных терминах. Евклидова аксиома о параллельных здесь явно не выполняется, т. к. через точку О, не лежащую на данной хорде а (т. е. «прямой»), проходит сколько угодно не пересекающих её хорд («прямых») (например, b, b`). Аналогично, Лобачевского геометрия в пространстве может быть определена как геометрия внутри шара, выраженная в соответствующих терминах («прямые» — хорды, «плоскости» — плоские сечения внутренности шара, «равные» фигуры — те, которые переводятся одна в другую преобразованиями, переводящими шар сам в себя и хорды в хорды). Таким образом, Лобачевского геометрия имеет совершенно реальный смысл и столь же непротиворечива, как геометрия Евклида. Описание одних и тех же фактов в разных терминах или, напротив, описание разных фактов в одних и тех же терминах представляет характерную черту математики. Она ясно выступает, например, когда одна и та же линия задаётся в разных координатах разными уравнениями или, напротив, одно и то же уравнение в разных координатах представляет различные линии. </w:t>
      </w:r>
    </w:p>
    <w:p w:rsidR="00A65215" w:rsidRDefault="00A65215">
      <w:pPr>
        <w:pStyle w:val="H2"/>
        <w:ind w:firstLine="851"/>
        <w:rPr>
          <w:sz w:val="28"/>
        </w:rPr>
      </w:pPr>
      <w:r>
        <w:rPr>
          <w:sz w:val="28"/>
        </w:rPr>
        <w:t>Возникновение геометрии Лобачевского</w:t>
      </w:r>
    </w:p>
    <w:p w:rsidR="00A65215" w:rsidRDefault="00A65215">
      <w:pPr>
        <w:ind w:firstLine="851"/>
        <w:jc w:val="both"/>
        <w:rPr>
          <w:sz w:val="28"/>
        </w:rPr>
      </w:pPr>
      <w:r>
        <w:rPr>
          <w:sz w:val="28"/>
        </w:rPr>
        <w:t xml:space="preserve">Источником Лобачевского геометрия послужил вопрос об аксиоме о параллельных, которая известна также как V постулат Евклида (под этим номером утверждение, эквивалентное приведённой выше аксиоме о параллельных, фигурирует в списке постулатов в «Началах» Евклида). Этот постулат, ввиду его сложности в сравнении с другими, вызвал попытки дать его доказательство на основании остальных постулатов. </w:t>
      </w:r>
      <w:r>
        <w:rPr>
          <w:sz w:val="28"/>
        </w:rPr>
        <w:br/>
      </w:r>
      <w:r>
        <w:rPr>
          <w:sz w:val="28"/>
        </w:rPr>
        <w:br/>
        <w:t xml:space="preserve">Вот неполный перечень учёных, занимавшихся доказательством V постулата до 19 в.: древнегреческий математики Птолемей (2 в.), Прокл (5 в.) (доказательство Прокла основано на предположении о конечности расстояния между двумя параллельными), Ибн аль-Хайсам из Ирака (конец 10 — начало 11 вв.) (Ибн аль-Хайсам пытался доказать V постулат, исходя из предположения, что конец движущегося перпендикуляра к прямой описывает прямую линию), таджикский математик Омар Хайям (2-я половина 11 — начало 12 вв.), азербайджанский математик Насирэддин Туей (13 в.) (Хайям и Насирэддин при доказательстве V постулата исходили из предположения, что две сходящиеся прямые не могут при продолжении стать расходящимися без пересечения), немецкий математик К. Клавий (Шлюссель, 1574), итальянские математики П. Катальди (впервые в 1603 напечатавший работу, целиком посвященную вопросу о параллельных), Дж. Борелли (1658), Дж. Витале (1680), английский математик Дж. Валлис (1663, опубликовано в 1693) (Валлис основывает доказательство V постулата на предположении, что для всякой фигуры существует ей подобная, но не равная фигура). Доказательства перечисленных выше геометров сводились к замене V постулата др. предположением, казавшимся более очевидным. </w:t>
      </w:r>
    </w:p>
    <w:p w:rsidR="00A65215" w:rsidRDefault="00A65215">
      <w:pPr>
        <w:ind w:firstLine="851"/>
        <w:jc w:val="both"/>
        <w:rPr>
          <w:sz w:val="28"/>
        </w:rPr>
      </w:pPr>
      <w:r>
        <w:rPr>
          <w:sz w:val="28"/>
        </w:rPr>
        <w:t xml:space="preserve">Итальянский математик Дж. Саккери (1733) сделал попытку доказать V постулат от противного. Приняв предложение, противоречащее постулату Евклида, Саккери развил из него довольно обширные следствия. Ошибочно признав некоторые из этих следствий приводящими к противоречиям, Саккери заключил, что постулат Евклида доказан. Немецкий математик И. Ламберт (около 1766, опубликовано в 1786) предпринял аналогичные исследования, однако он не повторил ошибки Саккери, а признал своё бессилие обнаружить в построенной им системе логическое противоречие. Попытки доказательства постулата предпринимались и в 19 в. Здесь следует отметить работы французского математика А. Лежандра; одно из его доказательств (1800) основано на допущении, что через каждую точку внутри острого угла можно провести прямую, пересекающую обе стороны угла, т. е., как и все его предшественники, он заменил постулат др. допущением. Довольно близко к построению Лобачевского геометрия подошли немецкие математики Ф. Швейкарт (1818) и Ф. Тауринус (1825), однако ясно выраженной мысли о том, что намечаемая ими теория будет логически столь же совершенна, как и геометрия Евклида, они не имели. </w:t>
      </w:r>
      <w:r>
        <w:rPr>
          <w:sz w:val="28"/>
        </w:rPr>
        <w:br/>
      </w:r>
      <w:r>
        <w:rPr>
          <w:sz w:val="28"/>
        </w:rPr>
        <w:br/>
        <w:t>Вопрос о V постулате Евклида, занимавший геометров более двух тысячелетий, был решен Лобачевским. Это решение сводится к тому, что постулат не может быть доказан на основе др. посылок евклидовой геометрии и что допущение постулата, противоположного постулату Евклида, позволяет построить геометрию столь же содержательную, как и евклидова, и свободную от противоречий. Лобачевский сделал об этом сообщение в 1826, а в 1829—30 напечатал работу «О началах геометрии» с изложением своей теории. В 1832 была опубликована работа венгерского математика Я. Больяй аналогичного содержания. Как выяснилось впоследствии, немецкий математик К. Ф. Гаусс также пришёл к мысли о возможности существования непротиворечивой неевклидовой геометрии, но скрывал её, опасаясь быть непонятым. Хотя Лобачевского геометрия развивалась как умозрительная теория и сам Лобачевский называл её «воображаемой геометрией», тем не менее именно Лобачевский рассматривал её не как игру ума, а как возможную теорию пространственных отношений. Однако доказательство её непротиворечивости было дано позже, когда были указаны её интерпретации и тем полностью решен вопрос о её реальном смысле, логической непротиворечивости.</w:t>
      </w:r>
    </w:p>
    <w:p w:rsidR="00A65215" w:rsidRDefault="00A65215">
      <w:pPr>
        <w:ind w:firstLine="851"/>
        <w:jc w:val="both"/>
        <w:rPr>
          <w:sz w:val="28"/>
        </w:rPr>
      </w:pPr>
      <w:r>
        <w:rPr>
          <w:rStyle w:val="a3"/>
          <w:sz w:val="28"/>
        </w:rPr>
        <w:t>Лобачевского геометрия изучает свойства «плоскости Лобачевского»</w:t>
      </w:r>
      <w:r>
        <w:rPr>
          <w:sz w:val="28"/>
        </w:rPr>
        <w:t xml:space="preserve"> (в планиметрии) и «пространства Лобачевского» (в стереометрии). Плоскость Лобачевского — это плоскость (множество точек), в которой определены прямые линии, а также движения фигур (вместе с тем — расстояния, углы и пр.), подчиняющиеся всем аксиомам евклидовой геометрии, за исключением аксиомы о параллельных, которая заменяется указанной выше аксиомой Лобачевского. Сходным образом определяется пространство Лобачевского. Задача выяснения реального смысла Лобачевского геометрия состояла в нахождении моделей плоскости и пространства Лобачевского, т. е. в нахождении таких объектов, в которых реализовались бы соответствующим образом истолкованные положения планиметрии и стереометрии Лобачевского геометрии.</w:t>
      </w:r>
    </w:p>
    <w:p w:rsidR="00A65215" w:rsidRDefault="00A65215">
      <w:pPr>
        <w:ind w:firstLine="851"/>
        <w:jc w:val="both"/>
        <w:rPr>
          <w:sz w:val="28"/>
        </w:rPr>
      </w:pPr>
      <w:r>
        <w:rPr>
          <w:sz w:val="28"/>
        </w:rPr>
        <w:t>Сам Лобачевский пользовался не функциями ch x и sh x, а комбинациями введенной им функции с тригонометрическими функциями; постоянная q в этих формулах та же, что и в формулах (1) и (2).Фактически Лобачевский доказал непротиворечивость своей системы тем, что ввел как на плоскости, так и в пространстве координаты и таким образом построил арифметическую модель плоскости и пространства Лобачевского. Однако сам Лобачевский видел свидетельство непротиворечивости открытой им геометрии в указанной связи формул его тригонометрии с формулами сферической тригонометрии. Этот вывод Лобачевского неправомерен. В своем мемуаре он доказал, что формулы сферической тригонометрии вытекают из его геометрии, между тем, чтобы утверждать, что из непротиворечивости тригонометрических формул вытекает непротиворечивость геометрии Лобачевского, надо было бы доказать, что все предложения последней можно вывести из ее тригонометрических формул и «абсолютной геометрии» - предложений, не зависящих от пятого постулата. Лобачевский попытался провести такое доказательство, но в его рассуждения вкралась ошибка.Развитие евклидовой геометрииНовая система геометрии не получила признания при жизни ее творцов.Коллега Лобачевского по Казанскому университету П.И. Котельников (1809-1879) в своей актовой речи 1842 г. открыто заявил: «не могу умолчать о том, что тысячелетние тщетные попытки доказать со всей математической строгостью одну из основных теорем геометрии, равенство суммы углов в прямолинейном треугольнике двум прямым, побудили достопочтенного заслуженного профессора нашего университета предпринять изумительный труд - построить целую науку, геометрию, на новом предложении: сумма углов в прямолинейном треугольнике меньше двух прямых труд . который рано или поздно найдет своих ценителей». За исключением этого выступления неизвестны другие официальные положительные отзывы о Лобачевском, как о творце новой геометрии. На «Аппендикс» Я. Бояи и вовсе не имелось откликов. Гаусс же, как уже говорилось, избегал публикации своих открытий.Ситуация изменилась только в 60-х годах XIX века. Несмотря на враждебное отношение отдельных влиятельных математиков старших поколений, к изучению и разработке неевклидовой геометрии приступает все большее число выдающихся молодых ученых. Некоторую роль в этом сыграло посмертное издание писем Гаусса. В Европе идеи неевклидовой геометрии воспринимаются с энтузиазмом, появляются переводы трудов Лобачевского. Меняется отношение к новой геометрии и в России. В 1868 г. профессор Московского высшего технического училища А. В. летников (1837-1888) поместил в III тому «Математического сборника» русский перевод «Геометрических исследований» Лобачевского с предисловием, в котором геометрические труды Лобачевского характеризуются как «весьма замечательные, но мало известные», а профессор Э. П. Янишевский опубликовал в Казани «Историческую записку о жизни и деятельности Н. И. Лобачевского». И, наконец, в том же 1868 году выходит статья Э. Бельтрами(1835 - 1900) об интерпретациях геометрии Лобачевского «опыт интерпретации неевклидовой геометрии», в которой он отправлялся от работ Миндинга. В этой работе Бельтрами вычислил линейный элемент (квадрат дифференциала дуги) плоскости Лобачевского в координатах u, v, равных расстояниям точки от двух взаимно перпендикулярных прямых, деленным на r (в настоящее время эти координаты называют бельтрамиевыми), и нашел, что в этой системе координат линейный элемент имеет вид.Вычисляя далее гауссову кривизну поверхности с таким линейным элементом, Бельтрами обнаружил, что гауссова кривизна плоскости Лобачевского во всех ее точках равна одному и тому же числу , то есть что плоскость Лобачевского можно рассматривать как поверхность постоянной отрицательной кривизны.Так как всякую поверхность с точки зрения ее внутренней геометрии можно рассматривать как интерпретацию любой поверхности, наложимой на нее, а необходимым и достаточным условием наложимости поверхностей является равенство гауссовых кривизн в соответственных точках поверхностей, Бельтрами сделал вывод, что плоскость Лобачевского может быть интерпретирована любой поверхностью постоянной отрицательной кривизны.Впоследствии (1900) Гильберт доказал, что всякая поверхность постоянной отрицательной кривизны в евклидовом пространстве изометрична только части или нескольким частям плоскости Лобачевского, но никогда не изометрична плоскости Лобачевского целиком.С другой стороны, рассматривая точки евклидовой плоскости с координатами, численно равными «бельтрамиевым координатам» u, v плоскости Лобачевского, Бельтрами получает вторую интерпретацию. Так как координаты u, v связаны условием , (3)при этой интерпретации вся плоскость Лобачевского изображается внутренностью круга, ограниченного окружностью. (4)Бальтрами показал, что прямые линии плоскости Лобачевского при этом изображаются хордами этого круга, а расстояние токи Р с координатами (u,v) до начала координат 0 равно. (5)Хотя Бельтрами не дал формулы для расстояния между двумя произвольными точками и не выяснил, как в его интерпретации изображаются движения плоскости Лобачевского, эта интерпретация Бельтрами явилась первым, правда, неполным, доказательством непротиворечивости плоскости Лобачевского.Впоследствии появились интерпретации Кэли и КлейнаЛобачевский указывал но связь геометрии с физикой, и хотя его измерения углов с треугольника с громадными астрономическими размерами показали еще справедливость евклидовой геометрии, на самом деле, как оказалось позже, поправки, полученные в рамках теории, основанной именно на неевклидовой геометрии, оказались заметными даже внутри планетной системы, объяснив знаменитую аномалию движения Меркурия, обнаруженную в XIX столетии Леверье.Неевклидова геометрия сыграла огромную роль во всей современной математике, и фактически в теории геометризованной гравитации марселя Гросмана-Гильберта-Эйнштейна(1913-1915). Довольно неожиданно, еще раньше была установлена вязь кинематики Лоренца-Пуанкаре с геометрией Лобачевского. В 1909 году Зоммерфельд показал, что закон сложения скоростей данной кинематики связан с геометрией сферы мнимого радиуса (подобное соотношение уже отмечали Лобачевский и Бояйи). В 1910 году Варичак указал на аналогию данного закона сложения скоростей и сложения отрезков на плоскости Лобачевского. Предположение Лобачевского, что реальные геометрические отношения зависят от физической структуры материи, нашло подтверждение не только в космических масштабах. Современная теория квант все с большей настоятельностью выдвигает необходимость применения геометрии, отличной от евклидовой, к проблемам микромира</w:t>
      </w:r>
    </w:p>
    <w:p w:rsidR="00A65215" w:rsidRDefault="00A65215">
      <w:pPr>
        <w:ind w:firstLine="851"/>
        <w:jc w:val="both"/>
        <w:rPr>
          <w:sz w:val="28"/>
        </w:rPr>
      </w:pPr>
    </w:p>
    <w:p w:rsidR="00A65215" w:rsidRDefault="00A65215">
      <w:pPr>
        <w:pStyle w:val="H2"/>
        <w:ind w:firstLine="851"/>
        <w:rPr>
          <w:sz w:val="28"/>
        </w:rPr>
      </w:pPr>
      <w:r>
        <w:rPr>
          <w:sz w:val="28"/>
        </w:rPr>
        <w:t>Приведём несколько фактов геометрии Лобачевского, отличающих её от геометрии Евклида и установленных самим Лобачевским</w:t>
      </w:r>
    </w:p>
    <w:p w:rsidR="00A65215" w:rsidRDefault="00A65215">
      <w:pPr>
        <w:numPr>
          <w:ilvl w:val="0"/>
          <w:numId w:val="2"/>
        </w:numPr>
        <w:jc w:val="both"/>
        <w:rPr>
          <w:sz w:val="28"/>
        </w:rPr>
      </w:pPr>
      <w:r>
        <w:rPr>
          <w:sz w:val="28"/>
        </w:rPr>
        <w:t xml:space="preserve">В Лобачевского геометрия не существует подобных, но неравных треугольников; треугольники равны, если их углы равны. Поэтому существует абсолютная единица длины, т. е. отрезок, выделенный по своим свойствам, подобно тому как прямой угол выделен своими свойствами. Таким отрезком может служить, например, сторона правильного треугольника с данной суммой углов. </w:t>
      </w:r>
      <w:r>
        <w:rPr>
          <w:sz w:val="28"/>
        </w:rPr>
        <w:br/>
      </w:r>
      <w:r>
        <w:rPr>
          <w:sz w:val="28"/>
        </w:rPr>
        <w:br/>
        <w:t xml:space="preserve">2) Сумма углов всякого треугольника меньше p и может быть сколь угодно близкой к нулю. Это непосредственно видно на модели Пуанкаре. Разность p — (a + b + g), где a, b, g — углы треугольника, пропорциональна его площади. </w:t>
      </w:r>
      <w:r>
        <w:rPr>
          <w:sz w:val="28"/>
        </w:rPr>
        <w:br/>
      </w:r>
      <w:r>
        <w:rPr>
          <w:sz w:val="28"/>
        </w:rPr>
        <w:br/>
        <w:t xml:space="preserve">3) Через точку О, не лежащую на данной прямой а, проходит бесконечно много прямых, не пересекающих а и находящихся с ней в одной плоскости; среди них есть две крайние b, b`, которые и называются параллельными прямой а в смысле Лобачевского. В моделях Клейна (Пуанкаре) они изображаются хордами (дугами окружностей), имеющими с хордой (дугой) а общий конец (который по определению модели исключается, так что эти прямые не имеют общих точек) (рис. 1,3). Угол ее между прямой b (или b`) и перпендикуляром из О на а — т. н. угол параллельности — по мере удаления точки О от прямой убывает от 90° до 0° (в модели Пуанкаре углы в обычном смысле совпадают с углами в смысле Лобачевского, и потому на ней этот факт можно видеть непосредственно). Параллель b с одной стороны (а b` с противоположной) асимптотически приближается к а, а с другой — бесконечно от неё удаляется (в моделях расстояния определяются сложно, и потому этот факт непосредственно не виден). </w:t>
      </w:r>
      <w:r>
        <w:rPr>
          <w:sz w:val="28"/>
        </w:rPr>
        <w:br/>
      </w:r>
      <w:r>
        <w:rPr>
          <w:sz w:val="28"/>
        </w:rPr>
        <w:br/>
        <w:t xml:space="preserve">4) Если прямые имеют общий перпендикуляр, то они бесконечно расходятся в обе стороны от него. К любой из них можно восстановить перпендикуляры, которые не достигают другой прямой. </w:t>
      </w:r>
      <w:r>
        <w:rPr>
          <w:sz w:val="28"/>
        </w:rPr>
        <w:br/>
      </w:r>
      <w:r>
        <w:rPr>
          <w:sz w:val="28"/>
        </w:rPr>
        <w:br/>
        <w:t xml:space="preserve">5) Линия равных расстояний от прямой не есть прямая, а особая кривая, называемая эквидистантой, или гиперциклом. </w:t>
      </w:r>
      <w:r>
        <w:rPr>
          <w:sz w:val="28"/>
        </w:rPr>
        <w:br/>
      </w:r>
      <w:r>
        <w:rPr>
          <w:sz w:val="28"/>
        </w:rPr>
        <w:br/>
        <w:t xml:space="preserve">6) Предел окружностей бесконечно увеличивающегося радиуса не есть прямая, а особая кривая, называемая предельной окружностью, или орициклом. </w:t>
      </w:r>
      <w:r>
        <w:rPr>
          <w:sz w:val="28"/>
        </w:rPr>
        <w:br/>
      </w:r>
      <w:r>
        <w:rPr>
          <w:sz w:val="28"/>
        </w:rPr>
        <w:br/>
        <w:t xml:space="preserve">7) Предел сфер бесконечно увеличивающегося радиуса не есть плоскость, а особая поверхность — предельная сфера, или орисфера; замечательно, что на ней имеет место евклидова геометрия. Это служило Лобачевскому основой для вывода формул тригонометрии. </w:t>
      </w:r>
      <w:r>
        <w:rPr>
          <w:sz w:val="28"/>
        </w:rPr>
        <w:br/>
      </w:r>
      <w:r>
        <w:rPr>
          <w:sz w:val="28"/>
        </w:rPr>
        <w:br/>
        <w:t xml:space="preserve">8) Длина окружности не пропорциональна радиусу, а растет быстрее. </w:t>
      </w:r>
      <w:r>
        <w:rPr>
          <w:sz w:val="28"/>
        </w:rPr>
        <w:br/>
      </w:r>
      <w:r>
        <w:rPr>
          <w:sz w:val="28"/>
        </w:rPr>
        <w:br/>
        <w:t xml:space="preserve">9) Чем меньше область в пространстве или на плоскости Лобачевского, тем меньше геометрические соотношения в этой области отличаются от соотношений евклидовой геометрии. Можно сказать, что в бесконечно малой области имеет место евклидова геометрия. Например, чем меньше треугольник, тем меньше сумма его углов отличается от p; чем меньше окружность, тем меньше отношение её длины к радиусу отличается от 2p, и т. п. Уменьшение области формально равносильно увеличению единицы длины, поэтому при безграничном увеличении единицы длины формулы Лобачевского геометрия переходят в формулы евклидовой геометрии. Евклидова геометрия есть в этом смысле «предельный» случай Лобачевского геометрии. </w:t>
      </w:r>
      <w:r>
        <w:rPr>
          <w:sz w:val="28"/>
        </w:rPr>
        <w:br/>
      </w:r>
      <w:r>
        <w:rPr>
          <w:sz w:val="28"/>
        </w:rPr>
        <w:br/>
      </w:r>
    </w:p>
    <w:p w:rsidR="00A65215" w:rsidRDefault="00A65215">
      <w:pPr>
        <w:ind w:left="851"/>
        <w:jc w:val="both"/>
        <w:rPr>
          <w:sz w:val="28"/>
        </w:rPr>
      </w:pPr>
    </w:p>
    <w:p w:rsidR="00A65215" w:rsidRDefault="00A65215">
      <w:pPr>
        <w:ind w:left="851"/>
        <w:jc w:val="both"/>
        <w:rPr>
          <w:sz w:val="28"/>
        </w:rPr>
      </w:pPr>
    </w:p>
    <w:p w:rsidR="00A65215" w:rsidRDefault="00A65215">
      <w:pPr>
        <w:ind w:left="851"/>
        <w:jc w:val="center"/>
        <w:rPr>
          <w:b/>
          <w:sz w:val="28"/>
        </w:rPr>
      </w:pPr>
      <w:r>
        <w:rPr>
          <w:b/>
          <w:sz w:val="28"/>
        </w:rPr>
        <w:t>Применение геометрии.</w:t>
      </w: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r>
        <w:rPr>
          <w:sz w:val="28"/>
        </w:rPr>
        <w:t xml:space="preserve"> Геометрия Лобачевского продолжает разрабатываться многими геометрами; в ней изучаются: решение задач на построение, многогранники, правильные системы фигур, общая теория кривых и поверхностей и т. п. Ряд геометров развивали также механику в пространстве Лобачевского. Эти исследования не нашли непосредственных применений в механике, но дали начало плодотворным геометрическим идеям. В целом Лобачевского геометрия является обширной областью исследования, подобно геометрии Евклида.</w:t>
      </w: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ind w:left="851"/>
        <w:jc w:val="both"/>
        <w:rPr>
          <w:sz w:val="28"/>
        </w:rPr>
      </w:pPr>
    </w:p>
    <w:p w:rsidR="00A65215" w:rsidRDefault="00A65215">
      <w:pPr>
        <w:rPr>
          <w:sz w:val="28"/>
        </w:rPr>
      </w:pPr>
    </w:p>
    <w:p w:rsidR="00A65215" w:rsidRDefault="00A65215">
      <w:pPr>
        <w:jc w:val="center"/>
        <w:rPr>
          <w:b/>
          <w:sz w:val="28"/>
        </w:rPr>
      </w:pPr>
      <w:r>
        <w:rPr>
          <w:b/>
          <w:sz w:val="28"/>
        </w:rPr>
        <w:t>Список литературы:</w:t>
      </w:r>
    </w:p>
    <w:p w:rsidR="00A65215" w:rsidRDefault="00A65215">
      <w:pPr>
        <w:jc w:val="center"/>
        <w:rPr>
          <w:sz w:val="28"/>
        </w:rPr>
      </w:pPr>
    </w:p>
    <w:p w:rsidR="00A65215" w:rsidRDefault="00A65215">
      <w:pPr>
        <w:numPr>
          <w:ilvl w:val="0"/>
          <w:numId w:val="3"/>
        </w:numPr>
        <w:rPr>
          <w:sz w:val="28"/>
        </w:rPr>
      </w:pPr>
      <w:r>
        <w:rPr>
          <w:sz w:val="28"/>
        </w:rPr>
        <w:t>Математика XIX века, «Наука», М., 1981</w:t>
      </w:r>
    </w:p>
    <w:p w:rsidR="00A65215" w:rsidRDefault="00A65215">
      <w:pPr>
        <w:numPr>
          <w:ilvl w:val="0"/>
          <w:numId w:val="3"/>
        </w:numPr>
        <w:rPr>
          <w:sz w:val="28"/>
        </w:rPr>
      </w:pPr>
      <w:r>
        <w:rPr>
          <w:sz w:val="28"/>
        </w:rPr>
        <w:t xml:space="preserve">Юшкевич А.П., История математики в России, «Наука», М., 1968. </w:t>
      </w:r>
    </w:p>
    <w:p w:rsidR="00A65215" w:rsidRDefault="00A65215">
      <w:pPr>
        <w:numPr>
          <w:ilvl w:val="0"/>
          <w:numId w:val="3"/>
        </w:numPr>
        <w:rPr>
          <w:sz w:val="28"/>
        </w:rPr>
      </w:pPr>
      <w:r>
        <w:rPr>
          <w:sz w:val="28"/>
        </w:rPr>
        <w:t>Ефимов Н.В., Высшая геометрия, «Наука», М.,1971.</w:t>
      </w:r>
    </w:p>
    <w:p w:rsidR="00A65215" w:rsidRDefault="00A65215">
      <w:pPr>
        <w:pStyle w:val="a5"/>
      </w:pPr>
      <w:r>
        <w:t xml:space="preserve">4.Неевклидовы пространства и новые проблемы физики, «Белка», М., 1995. 5.Клайн М., Математика. Утрата определенности, «Мир», М., 1984 </w:t>
      </w:r>
    </w:p>
    <w:p w:rsidR="00A65215" w:rsidRDefault="00A65215">
      <w:pPr>
        <w:ind w:left="851"/>
        <w:jc w:val="both"/>
        <w:rPr>
          <w:sz w:val="28"/>
        </w:rPr>
      </w:pPr>
    </w:p>
    <w:p w:rsidR="00A65215" w:rsidRDefault="00A65215">
      <w:pPr>
        <w:ind w:firstLine="851"/>
        <w:rPr>
          <w:sz w:val="28"/>
        </w:rPr>
      </w:pPr>
      <w:bookmarkStart w:id="0" w:name="_GoBack"/>
      <w:bookmarkEnd w:id="0"/>
    </w:p>
    <w:sectPr w:rsidR="00A6521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16F10"/>
    <w:multiLevelType w:val="singleLevel"/>
    <w:tmpl w:val="26588002"/>
    <w:lvl w:ilvl="0">
      <w:start w:val="1"/>
      <w:numFmt w:val="decimal"/>
      <w:lvlText w:val="%1)"/>
      <w:lvlJc w:val="left"/>
      <w:pPr>
        <w:tabs>
          <w:tab w:val="num" w:pos="1211"/>
        </w:tabs>
        <w:ind w:left="1211" w:hanging="360"/>
      </w:pPr>
      <w:rPr>
        <w:rFonts w:hint="default"/>
      </w:rPr>
    </w:lvl>
  </w:abstractNum>
  <w:abstractNum w:abstractNumId="1">
    <w:nsid w:val="2A97146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0E46A6D"/>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35A"/>
    <w:rsid w:val="001F7B5D"/>
    <w:rsid w:val="006E6C02"/>
    <w:rsid w:val="0072535A"/>
    <w:rsid w:val="00A65215"/>
    <w:rsid w:val="00CD1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9F0EE93-574F-4415-866E-FABF57D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4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Strong"/>
    <w:basedOn w:val="a0"/>
    <w:qFormat/>
    <w:rPr>
      <w:b/>
    </w:rPr>
  </w:style>
  <w:style w:type="paragraph" w:styleId="a4">
    <w:name w:val="Title"/>
    <w:basedOn w:val="a"/>
    <w:qFormat/>
    <w:pPr>
      <w:jc w:val="center"/>
    </w:pPr>
    <w:rPr>
      <w:sz w:val="28"/>
    </w:rPr>
  </w:style>
  <w:style w:type="paragraph" w:styleId="a5">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Московский новый юридический институт</vt:lpstr>
    </vt:vector>
  </TitlesOfParts>
  <Company> </Company>
  <LinksUpToDate>false</LinksUpToDate>
  <CharactersWithSpaces>19408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новый юридический институт</dc:title>
  <dc:subject/>
  <dc:creator>Сташко</dc:creator>
  <cp:keywords/>
  <cp:lastModifiedBy>Irina</cp:lastModifiedBy>
  <cp:revision>2</cp:revision>
  <cp:lastPrinted>2007-09-24T11:26:00Z</cp:lastPrinted>
  <dcterms:created xsi:type="dcterms:W3CDTF">2014-11-01T11:18:00Z</dcterms:created>
  <dcterms:modified xsi:type="dcterms:W3CDTF">2014-11-01T11:18:00Z</dcterms:modified>
</cp:coreProperties>
</file>