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B9" w:rsidRDefault="00D440B9" w:rsidP="006741EF">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6741EF" w:rsidRDefault="006741EF" w:rsidP="006741EF">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r>
        <w:rPr>
          <w:rFonts w:ascii="Arial Narrow" w:hAnsi="Arial Narrow"/>
          <w:b/>
          <w:bCs/>
          <w:color w:val="000000"/>
          <w:sz w:val="28"/>
          <w:szCs w:val="28"/>
        </w:rPr>
        <w:t>Содержание</w:t>
      </w:r>
    </w:p>
    <w:p w:rsidR="006741EF" w:rsidRPr="00097F65" w:rsidRDefault="006741EF"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Введение</w:t>
      </w:r>
    </w:p>
    <w:p w:rsidR="006741EF" w:rsidRPr="00097F65" w:rsidRDefault="006741EF"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Лекарственный электрофорез</w:t>
      </w:r>
    </w:p>
    <w:p w:rsidR="006741EF" w:rsidRPr="00097F65" w:rsidRDefault="006741EF"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Дарсонвализация</w:t>
      </w:r>
    </w:p>
    <w:p w:rsidR="006741EF" w:rsidRPr="00097F65" w:rsidRDefault="00097F65"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Ультратонотерапия</w:t>
      </w:r>
    </w:p>
    <w:p w:rsidR="00097F65" w:rsidRPr="00097F65" w:rsidRDefault="00097F65"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Флюктуоризация</w:t>
      </w:r>
    </w:p>
    <w:p w:rsidR="00097F65" w:rsidRPr="00097F65" w:rsidRDefault="00097F65"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Ультразвуковая терапия</w:t>
      </w:r>
    </w:p>
    <w:p w:rsidR="00097F65" w:rsidRPr="00097F65" w:rsidRDefault="00097F65" w:rsidP="006741EF">
      <w:pPr>
        <w:numPr>
          <w:ilvl w:val="0"/>
          <w:numId w:val="1"/>
        </w:numPr>
        <w:shd w:val="clear" w:color="auto" w:fill="FFFFFF"/>
        <w:autoSpaceDE w:val="0"/>
        <w:autoSpaceDN w:val="0"/>
        <w:adjustRightInd w:val="0"/>
        <w:spacing w:line="360" w:lineRule="auto"/>
        <w:jc w:val="both"/>
        <w:rPr>
          <w:rFonts w:ascii="Arial Narrow" w:hAnsi="Arial Narrow"/>
          <w:bCs/>
          <w:color w:val="000000"/>
          <w:sz w:val="28"/>
          <w:szCs w:val="28"/>
        </w:rPr>
      </w:pPr>
      <w:r w:rsidRPr="00097F65">
        <w:rPr>
          <w:rFonts w:ascii="Arial Narrow" w:hAnsi="Arial Narrow"/>
          <w:bCs/>
          <w:color w:val="000000"/>
          <w:sz w:val="28"/>
          <w:szCs w:val="28"/>
        </w:rPr>
        <w:t>Светолечение</w:t>
      </w:r>
    </w:p>
    <w:p w:rsidR="00097F65" w:rsidRPr="00097F65" w:rsidRDefault="00097F65" w:rsidP="00097F65">
      <w:pPr>
        <w:shd w:val="clear" w:color="auto" w:fill="FFFFFF"/>
        <w:autoSpaceDE w:val="0"/>
        <w:autoSpaceDN w:val="0"/>
        <w:adjustRightInd w:val="0"/>
        <w:spacing w:line="360" w:lineRule="auto"/>
        <w:ind w:firstLine="561"/>
        <w:rPr>
          <w:rFonts w:ascii="Arial Narrow" w:hAnsi="Arial Narrow"/>
          <w:sz w:val="28"/>
          <w:szCs w:val="28"/>
        </w:rPr>
      </w:pPr>
      <w:r>
        <w:rPr>
          <w:rFonts w:ascii="Arial Narrow" w:hAnsi="Arial Narrow"/>
          <w:bCs/>
          <w:color w:val="000000"/>
          <w:sz w:val="28"/>
          <w:szCs w:val="28"/>
        </w:rPr>
        <w:t xml:space="preserve">      </w:t>
      </w:r>
      <w:r w:rsidRPr="00097F65">
        <w:rPr>
          <w:rFonts w:ascii="Arial Narrow" w:hAnsi="Arial Narrow"/>
          <w:bCs/>
          <w:color w:val="000000"/>
          <w:sz w:val="28"/>
          <w:szCs w:val="28"/>
        </w:rPr>
        <w:t xml:space="preserve"> 8. Ошибки</w:t>
      </w:r>
      <w:r w:rsidRPr="00097F65">
        <w:rPr>
          <w:rFonts w:ascii="Arial Narrow" w:hAnsi="Arial Narrow" w:cs="Arial"/>
          <w:bCs/>
          <w:color w:val="000000"/>
          <w:sz w:val="28"/>
          <w:szCs w:val="28"/>
        </w:rPr>
        <w:t xml:space="preserve">  </w:t>
      </w:r>
      <w:r w:rsidRPr="00097F65">
        <w:rPr>
          <w:rFonts w:ascii="Arial Narrow" w:hAnsi="Arial Narrow"/>
          <w:bCs/>
          <w:color w:val="000000"/>
          <w:sz w:val="28"/>
          <w:szCs w:val="28"/>
        </w:rPr>
        <w:t>и</w:t>
      </w:r>
      <w:r w:rsidRPr="00097F65">
        <w:rPr>
          <w:rFonts w:ascii="Arial Narrow" w:hAnsi="Arial Narrow" w:cs="Arial"/>
          <w:bCs/>
          <w:color w:val="000000"/>
          <w:sz w:val="28"/>
          <w:szCs w:val="28"/>
        </w:rPr>
        <w:t xml:space="preserve">  </w:t>
      </w:r>
      <w:r w:rsidRPr="00097F65">
        <w:rPr>
          <w:rFonts w:ascii="Arial Narrow" w:hAnsi="Arial Narrow"/>
          <w:bCs/>
          <w:color w:val="000000"/>
          <w:sz w:val="28"/>
          <w:szCs w:val="28"/>
        </w:rPr>
        <w:t>осложнения</w:t>
      </w:r>
      <w:r w:rsidRPr="00097F65">
        <w:rPr>
          <w:rFonts w:ascii="Arial Narrow" w:hAnsi="Arial Narrow" w:cs="Arial"/>
          <w:bCs/>
          <w:color w:val="000000"/>
          <w:sz w:val="28"/>
          <w:szCs w:val="28"/>
        </w:rPr>
        <w:t xml:space="preserve">  </w:t>
      </w:r>
      <w:r w:rsidRPr="00097F65">
        <w:rPr>
          <w:rFonts w:ascii="Arial Narrow" w:hAnsi="Arial Narrow"/>
          <w:bCs/>
          <w:color w:val="000000"/>
          <w:sz w:val="28"/>
          <w:szCs w:val="28"/>
        </w:rPr>
        <w:t>при</w:t>
      </w:r>
      <w:r w:rsidRPr="00097F65">
        <w:rPr>
          <w:rFonts w:ascii="Arial Narrow" w:hAnsi="Arial Narrow" w:cs="Arial"/>
          <w:bCs/>
          <w:color w:val="000000"/>
          <w:sz w:val="28"/>
          <w:szCs w:val="28"/>
        </w:rPr>
        <w:t xml:space="preserve"> </w:t>
      </w:r>
      <w:r w:rsidRPr="00097F65">
        <w:rPr>
          <w:rFonts w:ascii="Arial Narrow" w:hAnsi="Arial Narrow"/>
          <w:bCs/>
          <w:color w:val="000000"/>
          <w:sz w:val="28"/>
          <w:szCs w:val="28"/>
        </w:rPr>
        <w:t>физиотерапии заболеваний</w:t>
      </w:r>
      <w:r w:rsidRPr="00097F65">
        <w:rPr>
          <w:rFonts w:ascii="Arial Narrow" w:hAnsi="Arial Narrow" w:cs="Arial"/>
          <w:bCs/>
          <w:color w:val="000000"/>
          <w:sz w:val="28"/>
          <w:szCs w:val="28"/>
        </w:rPr>
        <w:t xml:space="preserve"> </w:t>
      </w:r>
      <w:r w:rsidRPr="00097F65">
        <w:rPr>
          <w:rFonts w:ascii="Arial Narrow" w:hAnsi="Arial Narrow"/>
          <w:bCs/>
          <w:color w:val="000000"/>
          <w:sz w:val="28"/>
          <w:szCs w:val="28"/>
        </w:rPr>
        <w:t>пародонта</w:t>
      </w:r>
    </w:p>
    <w:p w:rsidR="00097F65" w:rsidRPr="00097F65" w:rsidRDefault="00097F65" w:rsidP="00097F65">
      <w:pPr>
        <w:shd w:val="clear" w:color="auto" w:fill="FFFFFF"/>
        <w:autoSpaceDE w:val="0"/>
        <w:autoSpaceDN w:val="0"/>
        <w:adjustRightInd w:val="0"/>
        <w:spacing w:line="360" w:lineRule="auto"/>
        <w:ind w:left="980"/>
        <w:jc w:val="both"/>
        <w:rPr>
          <w:rFonts w:ascii="Arial Narrow" w:hAnsi="Arial Narrow"/>
          <w:bCs/>
          <w:color w:val="000000"/>
          <w:sz w:val="28"/>
          <w:szCs w:val="28"/>
        </w:rPr>
      </w:pPr>
      <w:r w:rsidRPr="00097F65">
        <w:rPr>
          <w:rFonts w:ascii="Arial Narrow" w:hAnsi="Arial Narrow"/>
          <w:bCs/>
          <w:color w:val="000000"/>
          <w:sz w:val="28"/>
          <w:szCs w:val="28"/>
        </w:rPr>
        <w:t>9. Литература</w:t>
      </w:r>
    </w:p>
    <w:p w:rsidR="006741EF" w:rsidRDefault="006741EF"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6741EF" w:rsidRDefault="006741EF"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097F65" w:rsidRDefault="00097F65"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3F456E" w:rsidRPr="006C7DF6" w:rsidRDefault="00097F65" w:rsidP="00097F65">
      <w:pPr>
        <w:shd w:val="clear" w:color="auto" w:fill="FFFFFF"/>
        <w:autoSpaceDE w:val="0"/>
        <w:autoSpaceDN w:val="0"/>
        <w:adjustRightInd w:val="0"/>
        <w:spacing w:line="360" w:lineRule="auto"/>
        <w:ind w:firstLine="561"/>
        <w:jc w:val="center"/>
        <w:rPr>
          <w:rFonts w:ascii="Arial Narrow" w:hAnsi="Arial Narrow"/>
          <w:sz w:val="28"/>
          <w:szCs w:val="28"/>
        </w:rPr>
      </w:pPr>
      <w:r>
        <w:rPr>
          <w:rFonts w:ascii="Arial Narrow" w:hAnsi="Arial Narrow"/>
          <w:b/>
          <w:bCs/>
          <w:color w:val="000000"/>
          <w:sz w:val="28"/>
          <w:szCs w:val="28"/>
        </w:rPr>
        <w:t>Введение</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По современным представлениям, действие физических факторов на организм определяется совокупностью вызывае</w:t>
      </w:r>
      <w:r w:rsidRPr="006C7DF6">
        <w:rPr>
          <w:rFonts w:ascii="Arial Narrow" w:hAnsi="Arial Narrow"/>
          <w:color w:val="000000"/>
          <w:sz w:val="28"/>
          <w:szCs w:val="28"/>
        </w:rPr>
        <w:softHyphen/>
        <w:t>мых ими изменений физико-химических свойств клеток и протекающих в них обменных процессов, а также общими реакциями, которые возникают в физиологических функцио</w:t>
      </w:r>
      <w:r w:rsidRPr="006C7DF6">
        <w:rPr>
          <w:rFonts w:ascii="Arial Narrow" w:hAnsi="Arial Narrow"/>
          <w:color w:val="000000"/>
          <w:sz w:val="28"/>
          <w:szCs w:val="28"/>
        </w:rPr>
        <w:softHyphen/>
        <w:t>нальных системах под влиянием их воздействия и имеют нервно-рефлекторную и гуморальную природу (Сбросов А.Е., Ясногородский В.Г., 1985).</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Лечебные возможности современной физиотерапии вели</w:t>
      </w:r>
      <w:r w:rsidRPr="006C7DF6">
        <w:rPr>
          <w:rFonts w:ascii="Arial Narrow" w:hAnsi="Arial Narrow"/>
          <w:color w:val="000000"/>
          <w:sz w:val="28"/>
          <w:szCs w:val="28"/>
        </w:rPr>
        <w:softHyphen/>
        <w:t>ки. Необходимо отметить, что эффективность комплексной терапии любого заболевания (в том числе и заболеваний пародонта) повышается при соблюдении следующих 10 общих принципов лечебно-профилактического использова</w:t>
      </w:r>
      <w:r w:rsidRPr="006C7DF6">
        <w:rPr>
          <w:rFonts w:ascii="Arial Narrow" w:hAnsi="Arial Narrow"/>
          <w:color w:val="000000"/>
          <w:sz w:val="28"/>
          <w:szCs w:val="28"/>
        </w:rPr>
        <w:softHyphen/>
        <w:t>ния физических факторов (Улащик В.С., 1992):</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 диалектического единства теории и практики (глубо</w:t>
      </w:r>
      <w:r w:rsidRPr="006C7DF6">
        <w:rPr>
          <w:rFonts w:ascii="Arial Narrow" w:hAnsi="Arial Narrow"/>
          <w:color w:val="000000"/>
          <w:sz w:val="28"/>
          <w:szCs w:val="28"/>
        </w:rPr>
        <w:softHyphen/>
        <w:t>кого знания патогенетических аспектов болезни, с одной стороны, и механизмов действия физических факторов — с другой);</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2) универсальности, основанной на едином (рефлектор</w:t>
      </w:r>
      <w:r w:rsidRPr="006C7DF6">
        <w:rPr>
          <w:rFonts w:ascii="Arial Narrow" w:hAnsi="Arial Narrow"/>
          <w:color w:val="000000"/>
          <w:sz w:val="28"/>
          <w:szCs w:val="28"/>
        </w:rPr>
        <w:softHyphen/>
        <w:t>ном) механизме действия всех лечебных физических факторов  и  универсальном  характере  процессов саногенеза (механизмов восстановления нарушенной саморегуляции организма на протяжении болезни);</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3) единства этиотропного, патогенетического и симпто</w:t>
      </w:r>
      <w:r w:rsidRPr="006C7DF6">
        <w:rPr>
          <w:rFonts w:ascii="Arial Narrow" w:hAnsi="Arial Narrow"/>
          <w:color w:val="000000"/>
          <w:sz w:val="28"/>
          <w:szCs w:val="28"/>
        </w:rPr>
        <w:softHyphen/>
        <w:t>матического подходов (назначение такого метода, который бы одновременно ослаблял или устранял влияние этиологического фактора, воздействовал бы на основные патогенетические звенья и важнейшие симптомы заболевания);</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4) малых дозировок, способных стимулировать собст</w:t>
      </w:r>
      <w:r w:rsidRPr="006C7DF6">
        <w:rPr>
          <w:rFonts w:ascii="Arial Narrow" w:hAnsi="Arial Narrow"/>
          <w:color w:val="000000"/>
          <w:sz w:val="28"/>
          <w:szCs w:val="28"/>
        </w:rPr>
        <w:softHyphen/>
        <w:t>венные защитные силы организма, оказывать преиму</w:t>
      </w:r>
      <w:r w:rsidRPr="006C7DF6">
        <w:rPr>
          <w:rFonts w:ascii="Arial Narrow" w:hAnsi="Arial Narrow"/>
          <w:color w:val="000000"/>
          <w:sz w:val="28"/>
          <w:szCs w:val="28"/>
        </w:rPr>
        <w:softHyphen/>
        <w:t>щественно регуляторное и тонизирующее влияние на различные системы, вызывать гомеостатический эффект;</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5) адекватности воздействий, по которой время, методи</w:t>
      </w:r>
      <w:r w:rsidRPr="006C7DF6">
        <w:rPr>
          <w:rFonts w:ascii="Arial Narrow" w:hAnsi="Arial Narrow"/>
          <w:color w:val="000000"/>
          <w:sz w:val="28"/>
          <w:szCs w:val="28"/>
        </w:rPr>
        <w:softHyphen/>
        <w:t>ка применения и основные параметры физического фактора должны соответствовать характеру, остроте и фазе патологического процесса;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6) индивидуализации физиотерапии (т.е. лечения кон</w:t>
      </w:r>
      <w:r w:rsidRPr="006C7DF6">
        <w:rPr>
          <w:rFonts w:ascii="Arial Narrow" w:hAnsi="Arial Narrow"/>
          <w:color w:val="000000"/>
          <w:sz w:val="28"/>
          <w:szCs w:val="28"/>
        </w:rPr>
        <w:softHyphen/>
        <w:t>кретной болезни у данного больного; проведения про</w:t>
      </w:r>
      <w:r w:rsidRPr="006C7DF6">
        <w:rPr>
          <w:rFonts w:ascii="Arial Narrow" w:hAnsi="Arial Narrow"/>
          <w:color w:val="000000"/>
          <w:sz w:val="28"/>
          <w:szCs w:val="28"/>
        </w:rPr>
        <w:softHyphen/>
        <w:t>цедур с учетом биоритмов больного);</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7) динамизма лечения (учета состояния больного в каждый данный момент и динамики самого патологи</w:t>
      </w:r>
      <w:r w:rsidRPr="006C7DF6">
        <w:rPr>
          <w:rFonts w:ascii="Arial Narrow" w:hAnsi="Arial Narrow"/>
          <w:color w:val="000000"/>
          <w:sz w:val="28"/>
          <w:szCs w:val="28"/>
        </w:rPr>
        <w:softHyphen/>
        <w:t>ческого процесса);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8) комплексности воздействия (с учетом сложившихся представлений о патологической системе как основе болезни) на детерминанту у этой патологической сис</w:t>
      </w:r>
      <w:r w:rsidRPr="006C7DF6">
        <w:rPr>
          <w:rFonts w:ascii="Arial Narrow" w:hAnsi="Arial Narrow"/>
          <w:color w:val="000000"/>
          <w:sz w:val="28"/>
          <w:szCs w:val="28"/>
        </w:rPr>
        <w:softHyphen/>
        <w:t>темы, особо важного при хронических заболеваниях и полипатиях;</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9) варьирования параметров воздействия (изменения в процессе курсового лечения условий проведения физиотерапевтических процедур, дозиметрических характеристик);</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10) преемственности (строгого учета всего спектра пред</w:t>
      </w:r>
      <w:r w:rsidRPr="006C7DF6">
        <w:rPr>
          <w:rFonts w:ascii="Arial Narrow" w:hAnsi="Arial Narrow"/>
          <w:color w:val="000000"/>
          <w:sz w:val="28"/>
          <w:szCs w:val="28"/>
        </w:rPr>
        <w:softHyphen/>
        <w:t>шествующего   лечения   у   больного,   получавшего физиотерапию).</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Физические   факторы   используются   в   комплексной терапии заболеваний пародонта при любой форме, степени тяжести, как при хроническом течении, так и в период обострения, во всех случаях — при отсутствии противо</w:t>
      </w:r>
      <w:r w:rsidRPr="006C7DF6">
        <w:rPr>
          <w:rFonts w:ascii="Arial Narrow" w:hAnsi="Arial Narrow"/>
          <w:color w:val="000000"/>
          <w:sz w:val="28"/>
          <w:szCs w:val="28"/>
        </w:rPr>
        <w:softHyphen/>
        <w:t>показаний, обусловленных общим состоянием организма. Такими противопоказаниями к назначению физических мето</w:t>
      </w:r>
      <w:r w:rsidRPr="006C7DF6">
        <w:rPr>
          <w:rFonts w:ascii="Arial Narrow" w:hAnsi="Arial Narrow"/>
          <w:color w:val="000000"/>
          <w:sz w:val="28"/>
          <w:szCs w:val="28"/>
        </w:rPr>
        <w:softHyphen/>
        <w:t>дов лечения являются тяжелое состояние организма, резкое истощение, наклонность к кровотечениям, злокачественные новообразования, болезни крови, резко выраженная сердеч</w:t>
      </w:r>
      <w:r w:rsidRPr="006C7DF6">
        <w:rPr>
          <w:rFonts w:ascii="Arial Narrow" w:hAnsi="Arial Narrow"/>
          <w:color w:val="000000"/>
          <w:sz w:val="28"/>
          <w:szCs w:val="28"/>
        </w:rPr>
        <w:softHyphen/>
        <w:t>но-сосудистая и дыхательная недостаточность,  а также нарушения функции печени и почек.</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Физиотерапевтические процедуры оказывают много</w:t>
      </w:r>
      <w:r w:rsidRPr="006C7DF6">
        <w:rPr>
          <w:rFonts w:ascii="Arial Narrow" w:hAnsi="Arial Narrow"/>
          <w:color w:val="000000"/>
          <w:sz w:val="28"/>
          <w:szCs w:val="28"/>
        </w:rPr>
        <w:softHyphen/>
        <w:t>образное действие на организм человека в целом и на пародонт в частности.</w:t>
      </w:r>
    </w:p>
    <w:p w:rsidR="003F456E" w:rsidRPr="006C7DF6" w:rsidRDefault="00B938F4"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 xml:space="preserve">В </w:t>
      </w:r>
      <w:r w:rsidR="003F456E" w:rsidRPr="006C7DF6">
        <w:rPr>
          <w:rFonts w:ascii="Arial Narrow" w:hAnsi="Arial Narrow"/>
          <w:color w:val="000000"/>
          <w:sz w:val="28"/>
          <w:szCs w:val="28"/>
        </w:rPr>
        <w:t xml:space="preserve"> результате их применения исчезают болевые ромы, уменьшается активность воспалительных процесс улучшается трофика тканей,  усиливаются репаративн</w:t>
      </w:r>
      <w:r>
        <w:rPr>
          <w:rFonts w:ascii="Arial Narrow" w:hAnsi="Arial Narrow"/>
          <w:color w:val="000000"/>
          <w:sz w:val="28"/>
          <w:szCs w:val="28"/>
        </w:rPr>
        <w:t>ые</w:t>
      </w:r>
      <w:r w:rsidR="003F456E" w:rsidRPr="006C7DF6">
        <w:rPr>
          <w:rFonts w:ascii="Arial Narrow" w:hAnsi="Arial Narrow"/>
          <w:color w:val="000000"/>
          <w:sz w:val="28"/>
          <w:szCs w:val="28"/>
        </w:rPr>
        <w:t xml:space="preserve"> процессы.</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Большую роль играют вопросы совместимости и посл</w:t>
      </w:r>
      <w:r w:rsidR="00B938F4">
        <w:rPr>
          <w:rFonts w:ascii="Arial Narrow" w:hAnsi="Arial Narrow"/>
          <w:color w:val="000000"/>
          <w:sz w:val="28"/>
          <w:szCs w:val="28"/>
        </w:rPr>
        <w:t>ед</w:t>
      </w:r>
      <w:r w:rsidRPr="006C7DF6">
        <w:rPr>
          <w:rFonts w:ascii="Arial Narrow" w:hAnsi="Arial Narrow"/>
          <w:color w:val="000000"/>
          <w:sz w:val="28"/>
          <w:szCs w:val="28"/>
        </w:rPr>
        <w:t>овательности проведения процедур. В течение одного д</w:t>
      </w:r>
      <w:r w:rsidR="00B938F4">
        <w:rPr>
          <w:rFonts w:ascii="Arial Narrow" w:hAnsi="Arial Narrow"/>
          <w:color w:val="000000"/>
          <w:sz w:val="28"/>
          <w:szCs w:val="28"/>
        </w:rPr>
        <w:t>ня</w:t>
      </w:r>
      <w:r w:rsidRPr="006C7DF6">
        <w:rPr>
          <w:rFonts w:ascii="Arial Narrow" w:hAnsi="Arial Narrow"/>
          <w:color w:val="000000"/>
          <w:sz w:val="28"/>
          <w:szCs w:val="28"/>
          <w:vertAlign w:val="subscript"/>
        </w:rPr>
        <w:t xml:space="preserve"> </w:t>
      </w:r>
      <w:r w:rsidRPr="006C7DF6">
        <w:rPr>
          <w:rFonts w:ascii="Arial Narrow" w:hAnsi="Arial Narrow"/>
          <w:color w:val="000000"/>
          <w:sz w:val="28"/>
          <w:szCs w:val="28"/>
        </w:rPr>
        <w:t>следует выполнять не более двух процедур. Нельзя назначат</w:t>
      </w:r>
      <w:r w:rsidR="00B938F4">
        <w:rPr>
          <w:rFonts w:ascii="Arial Narrow" w:hAnsi="Arial Narrow"/>
          <w:color w:val="000000"/>
          <w:sz w:val="28"/>
          <w:szCs w:val="28"/>
        </w:rPr>
        <w:t>ь</w:t>
      </w:r>
      <w:r w:rsidRPr="006C7DF6">
        <w:rPr>
          <w:rFonts w:ascii="Arial Narrow" w:hAnsi="Arial Narrow"/>
          <w:color w:val="000000"/>
          <w:sz w:val="28"/>
          <w:szCs w:val="28"/>
        </w:rPr>
        <w:t xml:space="preserve"> одновременно физиотерапевтические факторы антагонистического действия. Следовательно, физиотерапия требует квалифицированного и осторожного подхода.</w:t>
      </w: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097F65" w:rsidRDefault="00097F65" w:rsidP="00B938F4">
      <w:pPr>
        <w:shd w:val="clear" w:color="auto" w:fill="FFFFFF"/>
        <w:autoSpaceDE w:val="0"/>
        <w:autoSpaceDN w:val="0"/>
        <w:adjustRightInd w:val="0"/>
        <w:spacing w:line="360" w:lineRule="auto"/>
        <w:ind w:firstLine="561"/>
        <w:jc w:val="center"/>
        <w:rPr>
          <w:rFonts w:ascii="Arial Narrow" w:hAnsi="Arial Narrow" w:cs="Arial"/>
          <w:b/>
          <w:bCs/>
          <w:color w:val="000000"/>
          <w:sz w:val="28"/>
          <w:szCs w:val="28"/>
        </w:rPr>
      </w:pPr>
    </w:p>
    <w:p w:rsidR="003F456E" w:rsidRPr="006C7DF6" w:rsidRDefault="00B938F4" w:rsidP="00B938F4">
      <w:pPr>
        <w:shd w:val="clear" w:color="auto" w:fill="FFFFFF"/>
        <w:autoSpaceDE w:val="0"/>
        <w:autoSpaceDN w:val="0"/>
        <w:adjustRightInd w:val="0"/>
        <w:spacing w:line="360" w:lineRule="auto"/>
        <w:ind w:firstLine="561"/>
        <w:jc w:val="center"/>
        <w:rPr>
          <w:rFonts w:ascii="Arial Narrow" w:hAnsi="Arial Narrow"/>
          <w:sz w:val="28"/>
          <w:szCs w:val="28"/>
        </w:rPr>
      </w:pPr>
      <w:r>
        <w:rPr>
          <w:rFonts w:ascii="Arial Narrow" w:hAnsi="Arial Narrow" w:cs="Arial"/>
          <w:b/>
          <w:bCs/>
          <w:color w:val="000000"/>
          <w:sz w:val="28"/>
          <w:szCs w:val="28"/>
        </w:rPr>
        <w:t xml:space="preserve"> </w:t>
      </w:r>
      <w:r w:rsidR="003F456E" w:rsidRPr="006C7DF6">
        <w:rPr>
          <w:rFonts w:ascii="Arial Narrow" w:hAnsi="Arial Narrow"/>
          <w:b/>
          <w:bCs/>
          <w:color w:val="000000"/>
          <w:sz w:val="28"/>
          <w:szCs w:val="28"/>
        </w:rPr>
        <w:t>Лекарственный</w:t>
      </w:r>
      <w:r w:rsidR="003F456E" w:rsidRPr="006C7DF6">
        <w:rPr>
          <w:rFonts w:ascii="Arial Narrow" w:hAnsi="Arial Narrow" w:cs="Arial"/>
          <w:b/>
          <w:bCs/>
          <w:color w:val="000000"/>
          <w:sz w:val="28"/>
          <w:szCs w:val="28"/>
        </w:rPr>
        <w:t xml:space="preserve"> </w:t>
      </w:r>
      <w:r w:rsidR="003F456E" w:rsidRPr="006C7DF6">
        <w:rPr>
          <w:rFonts w:ascii="Arial Narrow" w:hAnsi="Arial Narrow"/>
          <w:b/>
          <w:bCs/>
          <w:color w:val="000000"/>
          <w:sz w:val="28"/>
          <w:szCs w:val="28"/>
        </w:rPr>
        <w:t>электрофорез</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Наибольшее распространение среди физических методов лечения получил электрофорез лекарственных веществ, так как он имеет ряд особенностей и преимуществ, выгодно отличающих его от других способов введения лекарственных веществ в организм:</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 вводится небольшое количество  вещества (экономия последнего, менее выраженное общее воздействие на организм);</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2) осуществляется медленное введение и выведение лекарственного вещества из организма, т.е. имеет место более продолжительное пребывание его в орга</w:t>
      </w:r>
      <w:r w:rsidRPr="006C7DF6">
        <w:rPr>
          <w:rFonts w:ascii="Arial Narrow" w:hAnsi="Arial Narrow"/>
          <w:color w:val="000000"/>
          <w:sz w:val="28"/>
          <w:szCs w:val="28"/>
        </w:rPr>
        <w:softHyphen/>
        <w:t>низме и более длительное терапевтическое действие;</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3) создается депо действующего препарата;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4) введение лекарственного    вещества производится в наиболее активной (ионной) форме;</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5) имеет место сочетанное действие постоянного элек</w:t>
      </w:r>
      <w:r w:rsidRPr="006C7DF6">
        <w:rPr>
          <w:rFonts w:ascii="Arial Narrow" w:hAnsi="Arial Narrow"/>
          <w:color w:val="000000"/>
          <w:sz w:val="28"/>
          <w:szCs w:val="28"/>
        </w:rPr>
        <w:softHyphen/>
        <w:t>трического тока и активной формы лекарственного вещества непосредственно в очаге поражения («элек</w:t>
      </w:r>
      <w:r w:rsidRPr="006C7DF6">
        <w:rPr>
          <w:rFonts w:ascii="Arial Narrow" w:hAnsi="Arial Narrow"/>
          <w:color w:val="000000"/>
          <w:sz w:val="28"/>
          <w:szCs w:val="28"/>
        </w:rPr>
        <w:softHyphen/>
        <w:t>трофармакологический лечебный комплекс»);</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6) повышается физиологическая активность тканей, что рассматривается как один из механизмов биостимулирующего действия гальванизации;</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7) лекарства,  вводимые в организм электрофорез! значительно реже вызывают аллергические явление побочные реакции, чем применяемые внутрь и паритерально (Улащик В.С., 1993).</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Лекарственный    электрофорез - - сочетанное действ</w:t>
      </w:r>
      <w:r w:rsidR="00B938F4">
        <w:rPr>
          <w:rFonts w:ascii="Arial Narrow" w:hAnsi="Arial Narrow"/>
          <w:color w:val="000000"/>
          <w:sz w:val="28"/>
          <w:szCs w:val="28"/>
        </w:rPr>
        <w:t>ие</w:t>
      </w:r>
      <w:r w:rsidRPr="006C7DF6">
        <w:rPr>
          <w:rFonts w:ascii="Arial Narrow" w:hAnsi="Arial Narrow"/>
          <w:color w:val="000000"/>
          <w:sz w:val="28"/>
          <w:szCs w:val="28"/>
        </w:rPr>
        <w:t xml:space="preserve"> постоянного тока низкого напряжения (30-80 В) и неболь</w:t>
      </w:r>
      <w:r w:rsidR="00B938F4">
        <w:rPr>
          <w:rFonts w:ascii="Arial Narrow" w:hAnsi="Arial Narrow"/>
          <w:color w:val="000000"/>
          <w:sz w:val="28"/>
          <w:szCs w:val="28"/>
        </w:rPr>
        <w:t>шой силы</w:t>
      </w:r>
      <w:r w:rsidRPr="006C7DF6">
        <w:rPr>
          <w:rFonts w:ascii="Arial Narrow" w:hAnsi="Arial Narrow"/>
          <w:color w:val="000000"/>
          <w:sz w:val="28"/>
          <w:szCs w:val="28"/>
        </w:rPr>
        <w:t xml:space="preserve"> (до 50 мА) и лекарственного вещества, введенного с его </w:t>
      </w:r>
      <w:r w:rsidR="00B938F4">
        <w:rPr>
          <w:rFonts w:ascii="Arial Narrow" w:hAnsi="Arial Narrow"/>
          <w:color w:val="000000"/>
          <w:sz w:val="28"/>
          <w:szCs w:val="28"/>
        </w:rPr>
        <w:t>помощью</w:t>
      </w:r>
      <w:r w:rsidRPr="006C7DF6">
        <w:rPr>
          <w:rFonts w:ascii="Arial Narrow" w:hAnsi="Arial Narrow"/>
          <w:i/>
          <w:iCs/>
          <w:color w:val="000000"/>
          <w:sz w:val="28"/>
          <w:szCs w:val="28"/>
        </w:rPr>
        <w:t xml:space="preserve"> </w:t>
      </w:r>
      <w:r w:rsidRPr="006C7DF6">
        <w:rPr>
          <w:rFonts w:ascii="Arial Narrow" w:hAnsi="Arial Narrow"/>
          <w:color w:val="000000"/>
          <w:sz w:val="28"/>
          <w:szCs w:val="28"/>
        </w:rPr>
        <w:t>в ткани.</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Терапевтический эффект заключается в улучшении крово</w:t>
      </w:r>
      <w:r w:rsidR="00B938F4">
        <w:rPr>
          <w:rFonts w:ascii="Arial Narrow" w:hAnsi="Arial Narrow"/>
          <w:color w:val="000000"/>
          <w:sz w:val="28"/>
          <w:szCs w:val="28"/>
        </w:rPr>
        <w:t>о</w:t>
      </w:r>
      <w:r w:rsidRPr="006C7DF6">
        <w:rPr>
          <w:rFonts w:ascii="Arial Narrow" w:hAnsi="Arial Narrow"/>
          <w:color w:val="000000"/>
          <w:sz w:val="28"/>
          <w:szCs w:val="28"/>
        </w:rPr>
        <w:t>бращения, стимуляции лимфообращения, активации трофи</w:t>
      </w:r>
      <w:r w:rsidRPr="006C7DF6">
        <w:rPr>
          <w:rFonts w:ascii="Arial Narrow" w:hAnsi="Arial Narrow"/>
          <w:color w:val="000000"/>
          <w:sz w:val="28"/>
          <w:szCs w:val="28"/>
        </w:rPr>
        <w:softHyphen/>
        <w:t xml:space="preserve">ческих процессов, увеличении в тканях АТФ и напряжения </w:t>
      </w:r>
      <w:r w:rsidR="00B938F4">
        <w:rPr>
          <w:rFonts w:ascii="Arial Narrow" w:hAnsi="Arial Narrow"/>
          <w:color w:val="000000"/>
          <w:sz w:val="28"/>
          <w:szCs w:val="28"/>
        </w:rPr>
        <w:t>ки</w:t>
      </w:r>
      <w:r w:rsidRPr="006C7DF6">
        <w:rPr>
          <w:rFonts w:ascii="Arial Narrow" w:hAnsi="Arial Narrow"/>
          <w:color w:val="000000"/>
          <w:sz w:val="28"/>
          <w:szCs w:val="28"/>
        </w:rPr>
        <w:t xml:space="preserve">слорода, повышении фагоцитарной активности лейкоцитов, </w:t>
      </w:r>
      <w:r w:rsidR="00B938F4">
        <w:rPr>
          <w:rFonts w:ascii="Arial Narrow" w:hAnsi="Arial Narrow"/>
          <w:color w:val="000000"/>
          <w:sz w:val="28"/>
          <w:szCs w:val="28"/>
        </w:rPr>
        <w:t>акти</w:t>
      </w:r>
      <w:r w:rsidRPr="006C7DF6">
        <w:rPr>
          <w:rFonts w:ascii="Arial Narrow" w:hAnsi="Arial Narrow"/>
          <w:color w:val="000000"/>
          <w:sz w:val="28"/>
          <w:szCs w:val="28"/>
        </w:rPr>
        <w:t xml:space="preserve">вации    ретикулоэндотелиальной    системы,    усилении </w:t>
      </w:r>
      <w:r w:rsidR="00B938F4">
        <w:rPr>
          <w:rFonts w:ascii="Arial Narrow" w:hAnsi="Arial Narrow"/>
          <w:color w:val="000000"/>
          <w:sz w:val="28"/>
          <w:szCs w:val="28"/>
        </w:rPr>
        <w:t>вы</w:t>
      </w:r>
      <w:r w:rsidRPr="006C7DF6">
        <w:rPr>
          <w:rFonts w:ascii="Arial Narrow" w:hAnsi="Arial Narrow"/>
          <w:color w:val="000000"/>
          <w:sz w:val="28"/>
          <w:szCs w:val="28"/>
        </w:rPr>
        <w:t>работки антител, повышении в крови свободных форм гор</w:t>
      </w:r>
      <w:r w:rsidRPr="006C7DF6">
        <w:rPr>
          <w:rFonts w:ascii="Arial Narrow" w:hAnsi="Arial Narrow"/>
          <w:color w:val="000000"/>
          <w:sz w:val="28"/>
          <w:szCs w:val="28"/>
        </w:rPr>
        <w:softHyphen/>
        <w:t>донов   и   усиленной   их   утилизации   тканями,   противо</w:t>
      </w:r>
      <w:r w:rsidR="00B938F4">
        <w:rPr>
          <w:rFonts w:ascii="Arial Narrow" w:hAnsi="Arial Narrow"/>
          <w:color w:val="000000"/>
          <w:sz w:val="28"/>
          <w:szCs w:val="28"/>
        </w:rPr>
        <w:t>в</w:t>
      </w:r>
      <w:r w:rsidRPr="006C7DF6">
        <w:rPr>
          <w:rFonts w:ascii="Arial Narrow" w:hAnsi="Arial Narrow"/>
          <w:color w:val="000000"/>
          <w:sz w:val="28"/>
          <w:szCs w:val="28"/>
        </w:rPr>
        <w:t>оспалительном и рассасывающем  действии. Для проведения лекарственного электрофореза используются аппараты: Поток-1, ГР-2, ГЭ-5- ,3, ГН-32, АГП-33. Показанием к назначению лекарственного   электрофореза   служат   практически   все заболевания пародонта (кроме идиопатических и пародонтом).</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i/>
          <w:iCs/>
          <w:color w:val="000000"/>
          <w:sz w:val="28"/>
          <w:szCs w:val="28"/>
        </w:rPr>
        <w:t xml:space="preserve">Противопоказан </w:t>
      </w:r>
      <w:r w:rsidRPr="006C7DF6">
        <w:rPr>
          <w:rFonts w:ascii="Arial Narrow" w:hAnsi="Arial Narrow"/>
          <w:color w:val="000000"/>
          <w:sz w:val="28"/>
          <w:szCs w:val="28"/>
        </w:rPr>
        <w:t>лекарственный электрофорез при нали</w:t>
      </w:r>
      <w:r w:rsidRPr="006C7DF6">
        <w:rPr>
          <w:rFonts w:ascii="Arial Narrow" w:hAnsi="Arial Narrow"/>
          <w:color w:val="000000"/>
          <w:sz w:val="28"/>
          <w:szCs w:val="28"/>
        </w:rPr>
        <w:softHyphen/>
        <w:t>чии новообразований, острых воспалительных и гнойных процессах (при отсутствии оттока экссудата и гноя), систем</w:t>
      </w:r>
      <w:r w:rsidRPr="006C7DF6">
        <w:rPr>
          <w:rFonts w:ascii="Arial Narrow" w:hAnsi="Arial Narrow"/>
          <w:color w:val="000000"/>
          <w:sz w:val="28"/>
          <w:szCs w:val="28"/>
        </w:rPr>
        <w:softHyphen/>
        <w:t>ных заболеваниях крови, декомпенсации сердечно-сосудистой деятельности, резко выраженном атеросклерозе, нарушении целостности кожного покрова и слизистой оболочки рта,  расстройстве  чувствительности кожного  покрова,  инди</w:t>
      </w:r>
      <w:r w:rsidRPr="006C7DF6">
        <w:rPr>
          <w:rFonts w:ascii="Arial Narrow" w:hAnsi="Arial Narrow"/>
          <w:color w:val="000000"/>
          <w:sz w:val="28"/>
          <w:szCs w:val="28"/>
        </w:rPr>
        <w:softHyphen/>
        <w:t xml:space="preserve">видуальной непереносимости тока, токсических состояниях. Для оказания рассасывающего, противовоспалительного и трофического действия при лечении катарального гингивита   назначают электрофорез глюконата кальция, витаминов С и РР (1% растворы, методика поперечная; продолжительность — 20 мин.; курс лечения — 10-15 процедур; сила тока — 3-5 мА). При хроническом генерализованном пародонтите </w:t>
      </w:r>
      <w:r w:rsidRPr="00B938F4">
        <w:rPr>
          <w:rFonts w:ascii="Arial Narrow" w:hAnsi="Arial Narrow"/>
          <w:color w:val="000000"/>
          <w:sz w:val="28"/>
          <w:szCs w:val="28"/>
        </w:rPr>
        <w:t>с</w:t>
      </w:r>
      <w:r w:rsidRPr="006C7DF6">
        <w:rPr>
          <w:rFonts w:ascii="Arial Narrow" w:hAnsi="Arial Narrow"/>
          <w:color w:val="000000"/>
          <w:sz w:val="28"/>
          <w:szCs w:val="28"/>
        </w:rPr>
        <w:t xml:space="preserve"> целью оказания противовоспалительного эффекта рацио</w:t>
      </w:r>
      <w:r w:rsidRPr="006C7DF6">
        <w:rPr>
          <w:rFonts w:ascii="Arial Narrow" w:hAnsi="Arial Narrow"/>
          <w:color w:val="000000"/>
          <w:sz w:val="28"/>
          <w:szCs w:val="28"/>
        </w:rPr>
        <w:softHyphen/>
        <w:t>нально назначать электрофорез 25% раствора террилитина, Дизоцима  (25  мг  последнего растворяют в   15-20  мл Физиологического раствора), ацетилсалициловой кислоты 00% водный раствор с добавлением 10% водного раствора бикарбоната натрия).  При этом используют десневые электроды, поперечную методику, силу   тока — до 5 мА, Длительность воздействия -  - 20 мин, курс лечения -*0-12 процедур. Препарат вводится с анода.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Электрофорез витамина С способствует нормализации проницаемости капилляров, улучшению физиологической деятельности системы соединительной ткани, витамина Р -_. уменьшению проницаемости сосудов, торможению действия гиалуронидазы, повышению прочности капилляров, предот</w:t>
      </w:r>
      <w:r w:rsidRPr="006C7DF6">
        <w:rPr>
          <w:rFonts w:ascii="Arial Narrow" w:hAnsi="Arial Narrow"/>
          <w:color w:val="000000"/>
          <w:sz w:val="28"/>
          <w:szCs w:val="28"/>
        </w:rPr>
        <w:softHyphen/>
        <w:t>вращению разрушения аскорбиновой кислоты. Поэтому аскор</w:t>
      </w:r>
      <w:r w:rsidRPr="006C7DF6">
        <w:rPr>
          <w:rFonts w:ascii="Arial Narrow" w:hAnsi="Arial Narrow"/>
          <w:color w:val="000000"/>
          <w:sz w:val="28"/>
          <w:szCs w:val="28"/>
        </w:rPr>
        <w:softHyphen/>
        <w:t>биновую кислоту и витамин Р вводят одновременно с катода.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Тиамин бромид улучшает периферическую иннервацию десны и стимулирует трофические процессы. Используется 2% раствор его с добавлением 1% раствора тримекаина; вводится с анода.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Витамин В</w:t>
      </w:r>
      <w:r w:rsidR="00B938F4" w:rsidRPr="00B938F4">
        <w:rPr>
          <w:rFonts w:ascii="Arial Narrow" w:hAnsi="Arial Narrow"/>
          <w:color w:val="000000"/>
          <w:sz w:val="28"/>
          <w:szCs w:val="28"/>
          <w:vertAlign w:val="subscript"/>
        </w:rPr>
        <w:t>12</w:t>
      </w:r>
      <w:r w:rsidRPr="006C7DF6">
        <w:rPr>
          <w:rFonts w:ascii="Arial Narrow" w:hAnsi="Arial Narrow"/>
          <w:color w:val="000000"/>
          <w:sz w:val="28"/>
          <w:szCs w:val="28"/>
        </w:rPr>
        <w:t xml:space="preserve"> способствует регуляции белкового обмена при наличии сопутствующих заболеваний (язвенная болезнь желудка и двенадцатиперстной кишки, хронический гепа</w:t>
      </w:r>
      <w:r w:rsidRPr="006C7DF6">
        <w:rPr>
          <w:rFonts w:ascii="Arial Narrow" w:hAnsi="Arial Narrow"/>
          <w:color w:val="000000"/>
          <w:sz w:val="28"/>
          <w:szCs w:val="28"/>
        </w:rPr>
        <w:softHyphen/>
        <w:t>тит, атеросклероз коронарных сосудов, заболевания ЦНС). 100-200 мкг препарата растворяют в 2 мл дистиллированной воды; вводят с катода.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 xml:space="preserve">Рассасывающее действие оказывает электрофорез лидазы (ронидазы). Применяются десневые электроды, методика -поперечная. Курс лечения — 5-10 процедур; </w:t>
      </w:r>
      <w:smartTag w:uri="urn:schemas-microsoft-com:office:smarttags" w:element="metricconverter">
        <w:smartTagPr>
          <w:attr w:name="ProductID" w:val="0,1 г"/>
        </w:smartTagPr>
        <w:r w:rsidRPr="006C7DF6">
          <w:rPr>
            <w:rFonts w:ascii="Arial Narrow" w:hAnsi="Arial Narrow"/>
            <w:color w:val="000000"/>
            <w:sz w:val="28"/>
            <w:szCs w:val="28"/>
          </w:rPr>
          <w:t>0,1 г</w:t>
        </w:r>
      </w:smartTag>
      <w:r w:rsidRPr="006C7DF6">
        <w:rPr>
          <w:rFonts w:ascii="Arial Narrow" w:hAnsi="Arial Narrow"/>
          <w:color w:val="000000"/>
          <w:sz w:val="28"/>
          <w:szCs w:val="28"/>
        </w:rPr>
        <w:t xml:space="preserve"> лидазы или </w:t>
      </w:r>
      <w:smartTag w:uri="urn:schemas-microsoft-com:office:smarttags" w:element="metricconverter">
        <w:smartTagPr>
          <w:attr w:name="ProductID" w:val="0,5 г"/>
        </w:smartTagPr>
        <w:r w:rsidRPr="006C7DF6">
          <w:rPr>
            <w:rFonts w:ascii="Arial Narrow" w:hAnsi="Arial Narrow"/>
            <w:color w:val="000000"/>
            <w:sz w:val="28"/>
            <w:szCs w:val="28"/>
          </w:rPr>
          <w:t>0,5 г</w:t>
        </w:r>
      </w:smartTag>
      <w:r w:rsidRPr="006C7DF6">
        <w:rPr>
          <w:rFonts w:ascii="Arial Narrow" w:hAnsi="Arial Narrow"/>
          <w:color w:val="000000"/>
          <w:sz w:val="28"/>
          <w:szCs w:val="28"/>
        </w:rPr>
        <w:t xml:space="preserve"> ронидазы растворяют в 30 мл растворителя. Раство</w:t>
      </w:r>
      <w:r w:rsidRPr="006C7DF6">
        <w:rPr>
          <w:rFonts w:ascii="Arial Narrow" w:hAnsi="Arial Narrow"/>
          <w:color w:val="000000"/>
          <w:sz w:val="28"/>
          <w:szCs w:val="28"/>
        </w:rPr>
        <w:softHyphen/>
        <w:t>рителем служит ацетатный буфер (рН - 5,2); вводится с анода.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Применяется электрофорез вазоактивных препаратов. Так, гливенол способствует повышению тонуса кровеносных сосудов, оказывает противовоспалительное действие, снижа</w:t>
      </w:r>
      <w:r w:rsidRPr="006C7DF6">
        <w:rPr>
          <w:rFonts w:ascii="Arial Narrow" w:hAnsi="Arial Narrow"/>
          <w:color w:val="000000"/>
          <w:sz w:val="28"/>
          <w:szCs w:val="28"/>
        </w:rPr>
        <w:softHyphen/>
        <w:t>ет проницаемость кровеносных сосудов; используется 2% раствор. Содержимое 1 капсулы (400 мг) растворяют в 20 мл 25% раствора димексида (16 мл димексида + 4 мл дистил</w:t>
      </w:r>
      <w:r w:rsidRPr="006C7DF6">
        <w:rPr>
          <w:rFonts w:ascii="Arial Narrow" w:hAnsi="Arial Narrow"/>
          <w:color w:val="000000"/>
          <w:sz w:val="28"/>
          <w:szCs w:val="28"/>
        </w:rPr>
        <w:softHyphen/>
        <w:t>лированной воды); вводится с анода. Курс лечения -10-12 процедур.</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Для активации местного кровообращения используется 2% раствор трентала; вводится с катода; курс лечения -10-12 процедур.</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Электрофорез гепарина способствует нормализации тка</w:t>
      </w:r>
      <w:r w:rsidR="005E2D56">
        <w:rPr>
          <w:rFonts w:ascii="Arial Narrow" w:hAnsi="Arial Narrow"/>
          <w:color w:val="000000"/>
          <w:sz w:val="28"/>
          <w:szCs w:val="28"/>
        </w:rPr>
        <w:t>нев</w:t>
      </w:r>
      <w:r w:rsidRPr="006C7DF6">
        <w:rPr>
          <w:rFonts w:ascii="Arial Narrow" w:hAnsi="Arial Narrow"/>
          <w:color w:val="000000"/>
          <w:sz w:val="28"/>
          <w:szCs w:val="28"/>
        </w:rPr>
        <w:t>ого газообмена, улучшению   микроциркуляции, снижен</w:t>
      </w:r>
      <w:r w:rsidR="005E2D56">
        <w:rPr>
          <w:rFonts w:ascii="Arial Narrow" w:hAnsi="Arial Narrow"/>
          <w:color w:val="000000"/>
          <w:sz w:val="28"/>
          <w:szCs w:val="28"/>
        </w:rPr>
        <w:t>ию</w:t>
      </w:r>
      <w:r w:rsidRPr="006C7DF6">
        <w:rPr>
          <w:rFonts w:ascii="Arial Narrow" w:hAnsi="Arial Narrow"/>
          <w:color w:val="000000"/>
          <w:sz w:val="28"/>
          <w:szCs w:val="28"/>
        </w:rPr>
        <w:t xml:space="preserve"> активности  гиалуронидазы;  оказывает  антикоагулянтное, противогипоксическое, противоотечное, противовоспалите</w:t>
      </w:r>
      <w:r w:rsidR="005E2D56">
        <w:rPr>
          <w:rFonts w:ascii="Arial Narrow" w:hAnsi="Arial Narrow"/>
          <w:color w:val="000000"/>
          <w:sz w:val="28"/>
          <w:szCs w:val="28"/>
        </w:rPr>
        <w:t>ль</w:t>
      </w:r>
      <w:r w:rsidRPr="006C7DF6">
        <w:rPr>
          <w:rFonts w:ascii="Arial Narrow" w:hAnsi="Arial Narrow"/>
          <w:color w:val="000000"/>
          <w:sz w:val="28"/>
          <w:szCs w:val="28"/>
        </w:rPr>
        <w:t>ное действие, ускоряет репаративные процессы (1  флако</w:t>
      </w:r>
      <w:r w:rsidR="005E2D56">
        <w:rPr>
          <w:rFonts w:ascii="Arial Narrow" w:hAnsi="Arial Narrow"/>
          <w:color w:val="000000"/>
          <w:sz w:val="28"/>
          <w:szCs w:val="28"/>
        </w:rPr>
        <w:t>н</w:t>
      </w:r>
      <w:r w:rsidRPr="006C7DF6">
        <w:rPr>
          <w:rFonts w:ascii="Arial Narrow" w:hAnsi="Arial Narrow"/>
          <w:color w:val="000000"/>
          <w:sz w:val="28"/>
          <w:szCs w:val="28"/>
        </w:rPr>
        <w:t xml:space="preserve"> гепарина с активностью  10000 ЕД растворяют в 30 мл дистиллированной воды; на 1  процедуру берут 5000 АД раствора; вводят с катода).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С целью гемостаза и ликвидации симптомов кровоточи</w:t>
      </w:r>
      <w:r w:rsidR="005E2D56">
        <w:rPr>
          <w:rFonts w:ascii="Arial Narrow" w:hAnsi="Arial Narrow"/>
          <w:color w:val="000000"/>
          <w:sz w:val="28"/>
          <w:szCs w:val="28"/>
        </w:rPr>
        <w:t>в</w:t>
      </w:r>
      <w:r w:rsidRPr="006C7DF6">
        <w:rPr>
          <w:rFonts w:ascii="Arial Narrow" w:hAnsi="Arial Narrow"/>
          <w:color w:val="000000"/>
          <w:sz w:val="28"/>
          <w:szCs w:val="28"/>
        </w:rPr>
        <w:t>ости назначают электрофорез препаратов антифибриноли</w:t>
      </w:r>
      <w:r w:rsidR="005E2D56">
        <w:rPr>
          <w:rFonts w:ascii="Arial Narrow" w:hAnsi="Arial Narrow"/>
          <w:color w:val="000000"/>
          <w:sz w:val="28"/>
          <w:szCs w:val="28"/>
        </w:rPr>
        <w:t>т</w:t>
      </w:r>
      <w:r w:rsidRPr="006C7DF6">
        <w:rPr>
          <w:rFonts w:ascii="Arial Narrow" w:hAnsi="Arial Narrow"/>
          <w:color w:val="000000"/>
          <w:sz w:val="28"/>
          <w:szCs w:val="28"/>
        </w:rPr>
        <w:t>ического действия: контрикала, трасилола, Х-аминокапроловой кислоты, 0,5 мл 5% раствора которой смешивают с 2 мл изотонического раствора хлорида натрия; вводят с анода. Курс лечения — 10 процедур.</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Для стимуляции репаративных процессов используют 5% раствор хонсурида (1 флакон препарата растворяют в 1 мл 20% раствора димексида). Курс лечения — 10-12 процедур.</w:t>
      </w: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097F65" w:rsidRDefault="00097F65" w:rsidP="005E2D56">
      <w:pPr>
        <w:shd w:val="clear" w:color="auto" w:fill="FFFFFF"/>
        <w:autoSpaceDE w:val="0"/>
        <w:autoSpaceDN w:val="0"/>
        <w:adjustRightInd w:val="0"/>
        <w:spacing w:line="360" w:lineRule="auto"/>
        <w:ind w:firstLine="561"/>
        <w:jc w:val="center"/>
        <w:rPr>
          <w:rFonts w:ascii="Arial Narrow" w:hAnsi="Arial Narrow"/>
          <w:b/>
          <w:bCs/>
          <w:color w:val="000000"/>
          <w:sz w:val="28"/>
          <w:szCs w:val="28"/>
        </w:rPr>
      </w:pPr>
    </w:p>
    <w:p w:rsidR="003F456E" w:rsidRPr="006C7DF6" w:rsidRDefault="003F456E" w:rsidP="005E2D56">
      <w:pPr>
        <w:shd w:val="clear" w:color="auto" w:fill="FFFFFF"/>
        <w:autoSpaceDE w:val="0"/>
        <w:autoSpaceDN w:val="0"/>
        <w:adjustRightInd w:val="0"/>
        <w:spacing w:line="360" w:lineRule="auto"/>
        <w:ind w:firstLine="561"/>
        <w:jc w:val="center"/>
        <w:rPr>
          <w:rFonts w:ascii="Arial Narrow" w:hAnsi="Arial Narrow"/>
          <w:sz w:val="28"/>
          <w:szCs w:val="28"/>
        </w:rPr>
      </w:pPr>
      <w:r w:rsidRPr="006C7DF6">
        <w:rPr>
          <w:rFonts w:ascii="Arial Narrow" w:hAnsi="Arial Narrow"/>
          <w:b/>
          <w:bCs/>
          <w:color w:val="000000"/>
          <w:sz w:val="28"/>
          <w:szCs w:val="28"/>
        </w:rPr>
        <w:t>Дарсонвализация</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Действующим фактором является резко затухающий заряд импульсного высокочастотного переменного тока малой силы и высокого напряжения. Используются аппараты «Искра-1» и «Искра-2». Под влиянием дарсонвализации проявляются вазомоторные реакции: повышается тонус капилляров, артериол и венул, увеличивается циркуляция в артериальном и венозном руслах, появляется активная гиперемия, снимается спазм сосудов, улучшается трофика тканей, стимулируются тканевой обмен и неспецифические факторы защиты. Благодаря тонизирующему сосуды дейст</w:t>
      </w:r>
      <w:r w:rsidRPr="006C7DF6">
        <w:rPr>
          <w:rFonts w:ascii="Arial Narrow" w:hAnsi="Arial Narrow"/>
          <w:color w:val="000000"/>
          <w:sz w:val="28"/>
          <w:szCs w:val="28"/>
        </w:rPr>
        <w:softHyphen/>
        <w:t>вию дарсонвализацию называют электромассажем. Токи д'Арсонваля оказывают болеутоляющее, противозудное действие, стимулируют репаративные процессы.</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С целью улучшения кровообращения, местной резистентности при катаральном гингивите, хроническом генерализо</w:t>
      </w:r>
      <w:r w:rsidRPr="006C7DF6">
        <w:rPr>
          <w:rFonts w:ascii="Arial Narrow" w:hAnsi="Arial Narrow"/>
          <w:color w:val="000000"/>
          <w:sz w:val="28"/>
          <w:szCs w:val="28"/>
        </w:rPr>
        <w:softHyphen/>
        <w:t>ванном пародонтите всех степеней тяжести в стадии ремис</w:t>
      </w:r>
      <w:r w:rsidRPr="006C7DF6">
        <w:rPr>
          <w:rFonts w:ascii="Arial Narrow" w:hAnsi="Arial Narrow"/>
          <w:color w:val="000000"/>
          <w:sz w:val="28"/>
          <w:szCs w:val="28"/>
        </w:rPr>
        <w:softHyphen/>
        <w:t>сии, пародонтозе воздействуют тихим разрядом в течение 10 минут на каждую челюсть. При этом вакуумный электрод плавно передвигают вдоль альвеолярных отростков челюс</w:t>
      </w:r>
      <w:r w:rsidRPr="006C7DF6">
        <w:rPr>
          <w:rFonts w:ascii="Arial Narrow" w:hAnsi="Arial Narrow"/>
          <w:color w:val="000000"/>
          <w:sz w:val="28"/>
          <w:szCs w:val="28"/>
        </w:rPr>
        <w:softHyphen/>
        <w:t>тей, не касаясь зубов. Процедуры назначаются ежедневно, курс лечения — 10-12 сеансов. При гипертрофическом гин</w:t>
      </w:r>
      <w:r w:rsidRPr="006C7DF6">
        <w:rPr>
          <w:rFonts w:ascii="Arial Narrow" w:hAnsi="Arial Narrow"/>
          <w:color w:val="000000"/>
          <w:sz w:val="28"/>
          <w:szCs w:val="28"/>
        </w:rPr>
        <w:softHyphen/>
        <w:t xml:space="preserve">гивите (фиброзная форма) с целью оказания прижигающего Действия воздействуют короткой искрой (кончик электрода Располагают на расстоянии </w:t>
      </w:r>
      <w:smartTag w:uri="urn:schemas-microsoft-com:office:smarttags" w:element="metricconverter">
        <w:smartTagPr>
          <w:attr w:name="ProductID" w:val="0,5 см"/>
        </w:smartTagPr>
        <w:r w:rsidRPr="006C7DF6">
          <w:rPr>
            <w:rFonts w:ascii="Arial Narrow" w:hAnsi="Arial Narrow"/>
            <w:color w:val="000000"/>
            <w:sz w:val="28"/>
            <w:szCs w:val="28"/>
          </w:rPr>
          <w:t>0,5 см</w:t>
        </w:r>
      </w:smartTag>
      <w:r w:rsidRPr="006C7DF6">
        <w:rPr>
          <w:rFonts w:ascii="Arial Narrow" w:hAnsi="Arial Narrow"/>
          <w:color w:val="000000"/>
          <w:sz w:val="28"/>
          <w:szCs w:val="28"/>
        </w:rPr>
        <w:t xml:space="preserve"> от слизистой оболочки альвеолярных отростков челюстей) на 3-4 сосочка в одно по</w:t>
      </w:r>
      <w:r w:rsidRPr="006C7DF6">
        <w:rPr>
          <w:rFonts w:ascii="Arial Narrow" w:hAnsi="Arial Narrow"/>
          <w:color w:val="000000"/>
          <w:sz w:val="28"/>
          <w:szCs w:val="28"/>
        </w:rPr>
        <w:softHyphen/>
        <w:t>сещение. Курс лечения — до 10 процедур.</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i/>
          <w:iCs/>
          <w:color w:val="000000"/>
          <w:sz w:val="28"/>
          <w:szCs w:val="28"/>
        </w:rPr>
        <w:t xml:space="preserve">Противопоказанием </w:t>
      </w:r>
      <w:r w:rsidRPr="006C7DF6">
        <w:rPr>
          <w:rFonts w:ascii="Arial Narrow" w:hAnsi="Arial Narrow"/>
          <w:color w:val="000000"/>
          <w:sz w:val="28"/>
          <w:szCs w:val="28"/>
        </w:rPr>
        <w:t>к назначению процедур служат злокачественные новообра</w:t>
      </w:r>
      <w:r w:rsidR="005E2D56">
        <w:rPr>
          <w:rFonts w:ascii="Arial Narrow" w:hAnsi="Arial Narrow"/>
          <w:color w:val="000000"/>
          <w:sz w:val="28"/>
          <w:szCs w:val="28"/>
        </w:rPr>
        <w:t>зования, недостаточность сердечно</w:t>
      </w:r>
      <w:r w:rsidRPr="006C7DF6">
        <w:rPr>
          <w:rFonts w:ascii="Arial Narrow" w:hAnsi="Arial Narrow"/>
          <w:color w:val="000000"/>
          <w:sz w:val="28"/>
          <w:szCs w:val="28"/>
        </w:rPr>
        <w:t xml:space="preserve">-сосудистой системы, наклонность к кровотечениям, </w:t>
      </w:r>
      <w:r w:rsidRPr="005E2D56">
        <w:rPr>
          <w:rFonts w:ascii="Arial Narrow" w:hAnsi="Arial Narrow"/>
          <w:color w:val="000000"/>
          <w:sz w:val="28"/>
          <w:szCs w:val="28"/>
        </w:rPr>
        <w:t>ак</w:t>
      </w:r>
      <w:r w:rsidRPr="006C7DF6">
        <w:rPr>
          <w:rFonts w:ascii="Arial Narrow" w:hAnsi="Arial Narrow"/>
          <w:color w:val="000000"/>
          <w:sz w:val="28"/>
          <w:szCs w:val="28"/>
        </w:rPr>
        <w:t>тивный туберкулезный процесс.</w:t>
      </w: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color w:val="000000"/>
          <w:sz w:val="28"/>
          <w:szCs w:val="28"/>
        </w:rPr>
      </w:pPr>
    </w:p>
    <w:p w:rsidR="003F456E" w:rsidRPr="006C7DF6" w:rsidRDefault="003F456E" w:rsidP="005E2D56">
      <w:pPr>
        <w:shd w:val="clear" w:color="auto" w:fill="FFFFFF"/>
        <w:autoSpaceDE w:val="0"/>
        <w:autoSpaceDN w:val="0"/>
        <w:adjustRightInd w:val="0"/>
        <w:spacing w:line="360" w:lineRule="auto"/>
        <w:ind w:firstLine="561"/>
        <w:jc w:val="center"/>
        <w:rPr>
          <w:rFonts w:ascii="Arial Narrow" w:hAnsi="Arial Narrow"/>
          <w:sz w:val="28"/>
          <w:szCs w:val="28"/>
        </w:rPr>
      </w:pPr>
      <w:r w:rsidRPr="006C7DF6">
        <w:rPr>
          <w:rFonts w:ascii="Arial Narrow" w:hAnsi="Arial Narrow"/>
          <w:b/>
          <w:bCs/>
          <w:color w:val="000000"/>
          <w:sz w:val="28"/>
          <w:szCs w:val="28"/>
        </w:rPr>
        <w:t>Ультратон</w:t>
      </w:r>
      <w:r w:rsidR="00097F65">
        <w:rPr>
          <w:rFonts w:ascii="Arial Narrow" w:hAnsi="Arial Narrow"/>
          <w:b/>
          <w:bCs/>
          <w:color w:val="000000"/>
          <w:sz w:val="28"/>
          <w:szCs w:val="28"/>
        </w:rPr>
        <w:t>о</w:t>
      </w:r>
      <w:r w:rsidRPr="006C7DF6">
        <w:rPr>
          <w:rFonts w:ascii="Arial Narrow" w:hAnsi="Arial Narrow"/>
          <w:b/>
          <w:bCs/>
          <w:color w:val="000000"/>
          <w:sz w:val="28"/>
          <w:szCs w:val="28"/>
        </w:rPr>
        <w:t>терапия</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Применение с лечебной целью переменного сину</w:t>
      </w:r>
      <w:r w:rsidRPr="005E2D56">
        <w:rPr>
          <w:rFonts w:ascii="Arial Narrow" w:hAnsi="Arial Narrow"/>
          <w:color w:val="000000"/>
          <w:sz w:val="28"/>
          <w:szCs w:val="28"/>
        </w:rPr>
        <w:t>с</w:t>
      </w:r>
      <w:r w:rsidRPr="006C7DF6">
        <w:rPr>
          <w:rFonts w:ascii="Arial Narrow" w:hAnsi="Arial Narrow"/>
          <w:color w:val="000000"/>
          <w:sz w:val="28"/>
          <w:szCs w:val="28"/>
        </w:rPr>
        <w:t>идального тока высокой частоты (22 кГц), высокой напряжения (4-5 кВ) и мощностью до 10 Вт. Используе</w:t>
      </w:r>
      <w:r w:rsidR="005E2D56">
        <w:rPr>
          <w:rFonts w:ascii="Arial Narrow" w:hAnsi="Arial Narrow"/>
          <w:color w:val="000000"/>
          <w:sz w:val="28"/>
          <w:szCs w:val="28"/>
        </w:rPr>
        <w:t>тся</w:t>
      </w:r>
      <w:r w:rsidRPr="006C7DF6">
        <w:rPr>
          <w:rFonts w:ascii="Arial Narrow" w:hAnsi="Arial Narrow"/>
          <w:color w:val="000000"/>
          <w:sz w:val="28"/>
          <w:szCs w:val="28"/>
        </w:rPr>
        <w:t xml:space="preserve"> аппарат «Ультратон ТНЧ-10». При этом повышается местная температура тканей, улучшается крово- и лимфообращение нейротрофические и обменные процессы, увеличивается проницаемость клеточных мембран.</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Благодаря ультратонтерапии уменьшается спазм и увели</w:t>
      </w:r>
      <w:r w:rsidRPr="006C7DF6">
        <w:rPr>
          <w:rFonts w:ascii="Arial Narrow" w:hAnsi="Arial Narrow"/>
          <w:color w:val="000000"/>
          <w:sz w:val="28"/>
          <w:szCs w:val="28"/>
        </w:rPr>
        <w:softHyphen/>
        <w:t>чивается проницаемость сосудов, активируется гемодина</w:t>
      </w:r>
      <w:r w:rsidRPr="006C7DF6">
        <w:rPr>
          <w:rFonts w:ascii="Arial Narrow" w:hAnsi="Arial Narrow"/>
          <w:color w:val="000000"/>
          <w:sz w:val="28"/>
          <w:szCs w:val="28"/>
        </w:rPr>
        <w:softHyphen/>
        <w:t>мика и фагоцитоз, уменьшается болевая чувствительность при воспалительных реакциях, снимается зуд.</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Ультратонтерапия показана при  пародонтите в стадии обострения, в том числе при абсцедировании. Противопоказания те же, что и при проведении дарсонвализации. Воздействуют деснев</w:t>
      </w:r>
      <w:r w:rsidR="005E2D56">
        <w:rPr>
          <w:rFonts w:ascii="Arial Narrow" w:hAnsi="Arial Narrow"/>
          <w:color w:val="000000"/>
          <w:sz w:val="28"/>
          <w:szCs w:val="28"/>
        </w:rPr>
        <w:t>ым</w:t>
      </w:r>
      <w:r w:rsidRPr="006C7DF6">
        <w:rPr>
          <w:rFonts w:ascii="Arial Narrow" w:hAnsi="Arial Narrow"/>
          <w:color w:val="000000"/>
          <w:sz w:val="28"/>
          <w:szCs w:val="28"/>
        </w:rPr>
        <w:t xml:space="preserve"> электродом, мощность - до 2 Вт; длительность - 10 минут; курс лечения - 10-12 процедур.</w:t>
      </w: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3F456E" w:rsidRPr="006C7DF6" w:rsidRDefault="003F456E" w:rsidP="005E2D56">
      <w:pPr>
        <w:shd w:val="clear" w:color="auto" w:fill="FFFFFF"/>
        <w:autoSpaceDE w:val="0"/>
        <w:autoSpaceDN w:val="0"/>
        <w:adjustRightInd w:val="0"/>
        <w:spacing w:line="360" w:lineRule="auto"/>
        <w:ind w:firstLine="561"/>
        <w:jc w:val="center"/>
        <w:rPr>
          <w:rFonts w:ascii="Arial Narrow" w:hAnsi="Arial Narrow"/>
          <w:sz w:val="28"/>
          <w:szCs w:val="28"/>
        </w:rPr>
      </w:pPr>
      <w:r w:rsidRPr="006C7DF6">
        <w:rPr>
          <w:rFonts w:ascii="Arial Narrow" w:hAnsi="Arial Narrow"/>
          <w:b/>
          <w:bCs/>
          <w:color w:val="000000"/>
          <w:sz w:val="28"/>
          <w:szCs w:val="28"/>
        </w:rPr>
        <w:t>Флюктуоризация</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Флюктуоризация применение с лечебной целью синусоидального переменного тока, беспорядочно меняющегося по амплитуде и частоте в пределах от 100 до 2000 Гц. Аппарат АСБ-2 дает возможность использовать три вида флюктуирующих токов:</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 двуполярный переменный флюктуирующий ток;</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2) двуполярный   переменный   ток   с   преобладанием одной полярности;</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3) однополярный флюктуирующий ток прямого направ</w:t>
      </w:r>
      <w:r w:rsidRPr="006C7DF6">
        <w:rPr>
          <w:rFonts w:ascii="Arial Narrow" w:hAnsi="Arial Narrow"/>
          <w:color w:val="000000"/>
          <w:sz w:val="28"/>
          <w:szCs w:val="28"/>
        </w:rPr>
        <w:softHyphen/>
        <w:t>ления.</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Хаотически сменяющиеся импульсы вызывают измене</w:t>
      </w:r>
      <w:r w:rsidRPr="006C7DF6">
        <w:rPr>
          <w:rFonts w:ascii="Arial Narrow" w:hAnsi="Arial Narrow"/>
          <w:color w:val="000000"/>
          <w:sz w:val="28"/>
          <w:szCs w:val="28"/>
        </w:rPr>
        <w:softHyphen/>
        <w:t>ния концентраций ионов на полупроницаемых мембранах, возникновение в нервных волокнах асинхронной пуль</w:t>
      </w:r>
      <w:r w:rsidRPr="006C7DF6">
        <w:rPr>
          <w:rFonts w:ascii="Arial Narrow" w:hAnsi="Arial Narrow"/>
          <w:color w:val="000000"/>
          <w:sz w:val="28"/>
          <w:szCs w:val="28"/>
        </w:rPr>
        <w:softHyphen/>
        <w:t>сации приводит к «гашению» болевых импульсов. Развивается гиперемия, усиливаются фагоцитоз, митотическая активность, пролиферация ретикуло-эндотелиальных клеток.</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Процедура оказывает противовоспалительный, болеуто</w:t>
      </w:r>
      <w:r w:rsidRPr="006C7DF6">
        <w:rPr>
          <w:rFonts w:ascii="Arial Narrow" w:hAnsi="Arial Narrow"/>
          <w:color w:val="000000"/>
          <w:sz w:val="28"/>
          <w:szCs w:val="28"/>
        </w:rPr>
        <w:softHyphen/>
        <w:t>ляющий, рассасывающий, регенерирующий эффект.</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i/>
          <w:iCs/>
          <w:color w:val="000000"/>
          <w:sz w:val="28"/>
          <w:szCs w:val="28"/>
        </w:rPr>
        <w:t xml:space="preserve">Показана </w:t>
      </w:r>
      <w:r w:rsidRPr="006C7DF6">
        <w:rPr>
          <w:rFonts w:ascii="Arial Narrow" w:hAnsi="Arial Narrow"/>
          <w:color w:val="000000"/>
          <w:sz w:val="28"/>
          <w:szCs w:val="28"/>
        </w:rPr>
        <w:t>флюктуоризация при обострении хронического</w:t>
      </w:r>
      <w:r w:rsidR="005E2D56">
        <w:rPr>
          <w:rFonts w:ascii="Arial Narrow" w:hAnsi="Arial Narrow"/>
          <w:color w:val="000000"/>
          <w:sz w:val="28"/>
          <w:szCs w:val="28"/>
        </w:rPr>
        <w:t xml:space="preserve"> ген</w:t>
      </w:r>
      <w:r w:rsidRPr="006C7DF6">
        <w:rPr>
          <w:rFonts w:ascii="Arial Narrow" w:hAnsi="Arial Narrow"/>
          <w:color w:val="000000"/>
          <w:sz w:val="28"/>
          <w:szCs w:val="28"/>
        </w:rPr>
        <w:t>ерализованного пародонтита средней и тяжелой степени с гноетечением из пародонтальных карманов.</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i/>
          <w:iCs/>
          <w:color w:val="000000"/>
          <w:sz w:val="28"/>
          <w:szCs w:val="28"/>
        </w:rPr>
        <w:t xml:space="preserve">Противопоказаны </w:t>
      </w:r>
      <w:r w:rsidRPr="006C7DF6">
        <w:rPr>
          <w:rFonts w:ascii="Arial Narrow" w:hAnsi="Arial Narrow"/>
          <w:color w:val="000000"/>
          <w:sz w:val="28"/>
          <w:szCs w:val="28"/>
        </w:rPr>
        <w:t>процедуры при наличии ново</w:t>
      </w:r>
      <w:r w:rsidRPr="006C7DF6">
        <w:rPr>
          <w:rFonts w:ascii="Arial Narrow" w:hAnsi="Arial Narrow"/>
          <w:color w:val="000000"/>
          <w:sz w:val="28"/>
          <w:szCs w:val="28"/>
        </w:rPr>
        <w:softHyphen/>
        <w:t xml:space="preserve">образований, заболеваниях сердечно-сосудистой системы в стадии декомпенсации, инфаркте, инсульте (в течение одного </w:t>
      </w:r>
      <w:r w:rsidRPr="005E2D56">
        <w:rPr>
          <w:rFonts w:ascii="Arial Narrow" w:hAnsi="Arial Narrow"/>
          <w:color w:val="000000"/>
          <w:sz w:val="28"/>
          <w:szCs w:val="28"/>
        </w:rPr>
        <w:t>Г0</w:t>
      </w:r>
      <w:r w:rsidRPr="006C7DF6">
        <w:rPr>
          <w:rFonts w:ascii="Arial Narrow" w:hAnsi="Arial Narrow"/>
          <w:color w:val="000000"/>
          <w:sz w:val="28"/>
          <w:szCs w:val="28"/>
        </w:rPr>
        <w:t>да), кровотечениях, болезни Меньера.</w:t>
      </w:r>
    </w:p>
    <w:p w:rsidR="003F456E" w:rsidRPr="006C7DF6" w:rsidRDefault="003F456E"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Дозируют процедуры по плотности тока (мА/см</w:t>
      </w:r>
      <w:r w:rsidRPr="006C7DF6">
        <w:rPr>
          <w:rFonts w:ascii="Arial Narrow" w:hAnsi="Arial Narrow"/>
          <w:color w:val="000000"/>
          <w:sz w:val="28"/>
          <w:szCs w:val="28"/>
          <w:vertAlign w:val="superscript"/>
        </w:rPr>
        <w:t>2</w:t>
      </w:r>
      <w:r w:rsidRPr="006C7DF6">
        <w:rPr>
          <w:rFonts w:ascii="Arial Narrow" w:hAnsi="Arial Narrow"/>
          <w:color w:val="000000"/>
          <w:sz w:val="28"/>
          <w:szCs w:val="28"/>
        </w:rPr>
        <w:t>), по количеству процедур (от 6-8 до 15). Продолжительность процедур -  до 15 мин. Флюктуоризация совместима с УВЧ-терапией, УФО, СВЧ-терапией.</w:t>
      </w: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b/>
          <w:bCs/>
          <w:color w:val="000000"/>
          <w:sz w:val="28"/>
          <w:szCs w:val="28"/>
        </w:rPr>
      </w:pPr>
    </w:p>
    <w:p w:rsidR="005E2D56" w:rsidRDefault="005E2D56" w:rsidP="006C7DF6">
      <w:pPr>
        <w:shd w:val="clear" w:color="auto" w:fill="FFFFFF"/>
        <w:autoSpaceDE w:val="0"/>
        <w:autoSpaceDN w:val="0"/>
        <w:adjustRightInd w:val="0"/>
        <w:spacing w:line="360" w:lineRule="auto"/>
        <w:ind w:firstLine="561"/>
        <w:jc w:val="both"/>
        <w:rPr>
          <w:rFonts w:ascii="Arial Narrow" w:hAnsi="Arial Narrow" w:cs="Arial"/>
          <w:b/>
          <w:bCs/>
          <w:color w:val="000000"/>
          <w:sz w:val="28"/>
          <w:szCs w:val="28"/>
        </w:rPr>
      </w:pPr>
    </w:p>
    <w:p w:rsidR="009B0E77" w:rsidRPr="009B0E77" w:rsidRDefault="00097F65" w:rsidP="009B0E77">
      <w:pPr>
        <w:shd w:val="clear" w:color="auto" w:fill="FFFFFF"/>
        <w:autoSpaceDE w:val="0"/>
        <w:autoSpaceDN w:val="0"/>
        <w:adjustRightInd w:val="0"/>
        <w:spacing w:line="360" w:lineRule="auto"/>
        <w:ind w:firstLine="561"/>
        <w:jc w:val="center"/>
        <w:rPr>
          <w:rFonts w:ascii="Arial Narrow" w:hAnsi="Arial Narrow"/>
          <w:sz w:val="28"/>
          <w:szCs w:val="28"/>
        </w:rPr>
      </w:pPr>
      <w:r>
        <w:rPr>
          <w:rFonts w:ascii="Arial Narrow" w:hAnsi="Arial Narrow"/>
          <w:b/>
          <w:bCs/>
          <w:color w:val="000000"/>
          <w:sz w:val="28"/>
          <w:szCs w:val="28"/>
        </w:rPr>
        <w:t>Ультразвуковая терапия</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Это применение с лечебной целью механических колебаний упругой среды частотой выше 20 кГц. Для ультразвуковой терапии применяются аппараты «Ультразвук Т-5» и УЗТ-102 с набором вибраторов ультразвуковых колебаний, которые позволяют локально использовать энергию звука узким пучком .</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Под действием ультразвука в тканях происходит попеременное сжатие и растяжение частиц, что приводит их в колебательное движение.</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Механические колебания тканевых частиц приводят к «клеточному масса</w:t>
      </w:r>
      <w:r w:rsidRPr="009B0E77">
        <w:rPr>
          <w:rFonts w:ascii="Arial Narrow" w:hAnsi="Arial Narrow"/>
          <w:color w:val="000000"/>
          <w:sz w:val="28"/>
          <w:szCs w:val="28"/>
        </w:rPr>
        <w:softHyphen/>
        <w:t>жу», сдвигам физико-химических процессов и образованию тепла. Ультразвук усиливает обмен веществ, активирует деятельность ферментов, увеличивает проницаемость мембран, при этом освобождаются биологически активные вещества. Действие ультразвука на ткани рассматривается как своеобразный микромассаж клеток, он оказывает противовоспалительное, обезболивающее, рассасывающее, гипосенсибилизирующее действие.</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При лечении заболеваний пародонта считается оптимальной интенсив</w:t>
      </w:r>
      <w:r w:rsidRPr="009B0E77">
        <w:rPr>
          <w:rFonts w:ascii="Arial Narrow" w:hAnsi="Arial Narrow"/>
          <w:color w:val="000000"/>
          <w:sz w:val="28"/>
          <w:szCs w:val="28"/>
        </w:rPr>
        <w:softHyphen/>
        <w:t>ность излучения от 0,005 до 0,4 Вт/см</w:t>
      </w:r>
      <w:r w:rsidRPr="009B0E77">
        <w:rPr>
          <w:rFonts w:ascii="Arial Narrow" w:hAnsi="Arial Narrow"/>
          <w:color w:val="000000"/>
          <w:sz w:val="28"/>
          <w:szCs w:val="28"/>
          <w:vertAlign w:val="superscript"/>
        </w:rPr>
        <w:t>2</w:t>
      </w:r>
      <w:r w:rsidRPr="009B0E77">
        <w:rPr>
          <w:rFonts w:ascii="Arial Narrow" w:hAnsi="Arial Narrow"/>
          <w:color w:val="000000"/>
          <w:sz w:val="28"/>
          <w:szCs w:val="28"/>
        </w:rPr>
        <w:t xml:space="preserve"> при частоте колебаний от 800 кГц до </w:t>
      </w:r>
      <w:r w:rsidRPr="009B0E77">
        <w:rPr>
          <w:rFonts w:ascii="Arial Narrow" w:hAnsi="Arial Narrow"/>
          <w:i/>
          <w:iCs/>
          <w:color w:val="000000"/>
          <w:sz w:val="28"/>
          <w:szCs w:val="28"/>
        </w:rPr>
        <w:t xml:space="preserve">3 </w:t>
      </w:r>
      <w:r w:rsidRPr="009B0E77">
        <w:rPr>
          <w:rFonts w:ascii="Arial Narrow" w:hAnsi="Arial Narrow"/>
          <w:color w:val="000000"/>
          <w:sz w:val="28"/>
          <w:szCs w:val="28"/>
        </w:rPr>
        <w:t>МГц в непрерывном режиме.</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 xml:space="preserve">Продолжительность процедуры </w:t>
      </w:r>
      <w:r w:rsidRPr="009B0E77">
        <w:rPr>
          <w:rFonts w:ascii="Arial Narrow" w:hAnsi="Arial Narrow"/>
          <w:i/>
          <w:iCs/>
          <w:color w:val="000000"/>
          <w:sz w:val="28"/>
          <w:szCs w:val="28"/>
        </w:rPr>
        <w:t xml:space="preserve">3-9 </w:t>
      </w:r>
      <w:r w:rsidRPr="009B0E77">
        <w:rPr>
          <w:rFonts w:ascii="Arial Narrow" w:hAnsi="Arial Narrow"/>
          <w:color w:val="000000"/>
          <w:sz w:val="28"/>
          <w:szCs w:val="28"/>
        </w:rPr>
        <w:t>мин, на курс лечения 10-12 сеансов через день. Ультразвук отражается воздухом, поэтому им воздействуют на тка</w:t>
      </w:r>
      <w:r w:rsidRPr="009B0E77">
        <w:rPr>
          <w:rFonts w:ascii="Arial Narrow" w:hAnsi="Arial Narrow"/>
          <w:color w:val="000000"/>
          <w:sz w:val="28"/>
          <w:szCs w:val="28"/>
        </w:rPr>
        <w:softHyphen/>
        <w:t>ни через контактную среду — помешенное между излучателем и тканями абри</w:t>
      </w:r>
      <w:r w:rsidRPr="009B0E77">
        <w:rPr>
          <w:rFonts w:ascii="Arial Narrow" w:hAnsi="Arial Narrow"/>
          <w:color w:val="000000"/>
          <w:sz w:val="28"/>
          <w:szCs w:val="28"/>
        </w:rPr>
        <w:softHyphen/>
        <w:t>косовое или персиковое масло, которое позволяет излучателю плавно передви</w:t>
      </w:r>
      <w:r w:rsidRPr="009B0E77">
        <w:rPr>
          <w:rFonts w:ascii="Arial Narrow" w:hAnsi="Arial Narrow"/>
          <w:color w:val="000000"/>
          <w:sz w:val="28"/>
          <w:szCs w:val="28"/>
        </w:rPr>
        <w:softHyphen/>
        <w:t>гаться по поверхности кожи или десны.</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С помощью ультразвука можно вводить в ткани лекарственные вещества -ультрафонофорез или фонофорез. Для этого могут использоваться водные и, что очень важно, масляные растворы (например, витамины А,Е, масло облепи</w:t>
      </w:r>
      <w:r w:rsidRPr="009B0E77">
        <w:rPr>
          <w:rFonts w:ascii="Arial Narrow" w:hAnsi="Arial Narrow"/>
          <w:color w:val="000000"/>
          <w:sz w:val="28"/>
          <w:szCs w:val="28"/>
        </w:rPr>
        <w:softHyphen/>
        <w:t>хи и др.). Марлевую салфетку, смоченную раствором вводимого вещества, накладывают на десну и к ней прикладывают излучатель аппарата. Длитель</w:t>
      </w:r>
      <w:r w:rsidRPr="009B0E77">
        <w:rPr>
          <w:rFonts w:ascii="Arial Narrow" w:hAnsi="Arial Narrow"/>
          <w:color w:val="000000"/>
          <w:sz w:val="28"/>
          <w:szCs w:val="28"/>
        </w:rPr>
        <w:softHyphen/>
        <w:t>ность процедуры 10 мин, на курс 5—10 сеансов.</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Ультразвук показан при лечении гингивитов, особенно гипертрофическо</w:t>
      </w:r>
      <w:r w:rsidRPr="009B0E77">
        <w:rPr>
          <w:rFonts w:ascii="Arial Narrow" w:hAnsi="Arial Narrow"/>
          <w:color w:val="000000"/>
          <w:sz w:val="28"/>
          <w:szCs w:val="28"/>
        </w:rPr>
        <w:softHyphen/>
        <w:t>го, хронического генерализованного пародонтита. Ультразвуковые колебания от 0,8 до 20 МГц могут быть использованы для диагностики поражения ткани (ультразвуковая эхолокация). Это прижизненный метод изучения структуры костной ткани пародонта, позволяющий оценить ее плотность. Метод успеш</w:t>
      </w:r>
      <w:r w:rsidRPr="009B0E77">
        <w:rPr>
          <w:rFonts w:ascii="Arial Narrow" w:hAnsi="Arial Narrow"/>
          <w:color w:val="000000"/>
          <w:sz w:val="28"/>
          <w:szCs w:val="28"/>
        </w:rPr>
        <w:softHyphen/>
        <w:t>но используют как для диагностики, так для контроля качества проведенного лечения.</w:t>
      </w:r>
    </w:p>
    <w:p w:rsidR="009B0E77" w:rsidRPr="009B0E77" w:rsidRDefault="009B0E77" w:rsidP="009B0E77">
      <w:pPr>
        <w:shd w:val="clear" w:color="auto" w:fill="FFFFFF"/>
        <w:autoSpaceDE w:val="0"/>
        <w:autoSpaceDN w:val="0"/>
        <w:adjustRightInd w:val="0"/>
        <w:spacing w:line="360" w:lineRule="auto"/>
        <w:ind w:firstLine="561"/>
        <w:jc w:val="both"/>
        <w:rPr>
          <w:rFonts w:ascii="Arial Narrow" w:hAnsi="Arial Narrow"/>
          <w:sz w:val="28"/>
          <w:szCs w:val="28"/>
        </w:rPr>
      </w:pPr>
      <w:r w:rsidRPr="009B0E77">
        <w:rPr>
          <w:rFonts w:ascii="Arial Narrow" w:hAnsi="Arial Narrow"/>
          <w:color w:val="000000"/>
          <w:sz w:val="28"/>
          <w:szCs w:val="28"/>
        </w:rPr>
        <w:t>Для удаления зубных отложений применяют специальный аппарат «Ульт-радент». Через контактную акустическую среду (воду) легкими массирующими движениями наконечника у поверхности шейки и коронки зубов эффективно и легко удаляются зубные отложения. В комплекте аппарата три пары наконеч</w:t>
      </w:r>
      <w:r w:rsidRPr="009B0E77">
        <w:rPr>
          <w:rFonts w:ascii="Arial Narrow" w:hAnsi="Arial Narrow"/>
          <w:color w:val="000000"/>
          <w:sz w:val="28"/>
          <w:szCs w:val="28"/>
        </w:rPr>
        <w:softHyphen/>
        <w:t>ников (долотообразные, иглообразные, клинообразные) с рабочей частью различной формы и величины. Это улучшает эргономику работы врача. В на-стояшее время ультразвуковыми скалерами часто оборудуются универсальные стоматологические установки.</w:t>
      </w: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9B0E77" w:rsidRDefault="009B0E77" w:rsidP="009B0E77">
      <w:pPr>
        <w:shd w:val="clear" w:color="auto" w:fill="FFFFFF"/>
        <w:autoSpaceDE w:val="0"/>
        <w:autoSpaceDN w:val="0"/>
        <w:adjustRightInd w:val="0"/>
        <w:spacing w:line="360" w:lineRule="auto"/>
        <w:ind w:firstLine="561"/>
        <w:jc w:val="both"/>
        <w:rPr>
          <w:rFonts w:ascii="Arial Narrow" w:hAnsi="Arial Narrow" w:cs="Arial"/>
          <w:b/>
          <w:bCs/>
          <w:color w:val="212121"/>
          <w:sz w:val="28"/>
          <w:szCs w:val="28"/>
        </w:rPr>
      </w:pPr>
    </w:p>
    <w:p w:rsidR="006C7DF6" w:rsidRPr="006C7DF6" w:rsidRDefault="006C7DF6" w:rsidP="009B0E77">
      <w:pPr>
        <w:shd w:val="clear" w:color="auto" w:fill="FFFFFF"/>
        <w:autoSpaceDE w:val="0"/>
        <w:autoSpaceDN w:val="0"/>
        <w:adjustRightInd w:val="0"/>
        <w:spacing w:line="360" w:lineRule="auto"/>
        <w:ind w:firstLine="561"/>
        <w:jc w:val="center"/>
        <w:rPr>
          <w:rFonts w:ascii="Arial Narrow" w:hAnsi="Arial Narrow"/>
          <w:sz w:val="28"/>
          <w:szCs w:val="28"/>
        </w:rPr>
      </w:pPr>
      <w:r w:rsidRPr="006C7DF6">
        <w:rPr>
          <w:rFonts w:ascii="Arial Narrow" w:hAnsi="Arial Narrow"/>
          <w:b/>
          <w:bCs/>
          <w:color w:val="212121"/>
          <w:sz w:val="28"/>
          <w:szCs w:val="28"/>
        </w:rPr>
        <w:t>Светолечение</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212121"/>
          <w:sz w:val="28"/>
          <w:szCs w:val="28"/>
        </w:rPr>
        <w:t>С лечебной целью применяют весь электромагнитный световой поток, но наибольшее распространение получили инфракрасные и ультрафиолетовые лучи</w:t>
      </w:r>
      <w:r w:rsidR="009B0E77">
        <w:rPr>
          <w:rFonts w:ascii="Arial Narrow" w:hAnsi="Arial Narrow"/>
          <w:color w:val="212121"/>
          <w:sz w:val="28"/>
          <w:szCs w:val="28"/>
        </w:rPr>
        <w:t>.</w:t>
      </w:r>
      <w:r w:rsidRPr="006C7DF6">
        <w:rPr>
          <w:rFonts w:ascii="Arial Narrow" w:hAnsi="Arial Narrow"/>
          <w:color w:val="212121"/>
          <w:sz w:val="28"/>
          <w:szCs w:val="28"/>
        </w:rPr>
        <w:t xml:space="preserve"> </w:t>
      </w:r>
      <w:r w:rsidRPr="006C7DF6">
        <w:rPr>
          <w:rFonts w:ascii="Arial Narrow" w:hAnsi="Arial Narrow"/>
          <w:b/>
          <w:bCs/>
          <w:color w:val="212121"/>
          <w:sz w:val="28"/>
          <w:szCs w:val="28"/>
        </w:rPr>
        <w:t>Ультрафиолетовое</w:t>
      </w:r>
      <w:r w:rsidRPr="006C7DF6">
        <w:rPr>
          <w:rFonts w:ascii="Arial Narrow" w:hAnsi="Arial Narrow" w:cs="Arial"/>
          <w:b/>
          <w:bCs/>
          <w:color w:val="212121"/>
          <w:sz w:val="28"/>
          <w:szCs w:val="28"/>
        </w:rPr>
        <w:t xml:space="preserve"> </w:t>
      </w:r>
      <w:r w:rsidRPr="006C7DF6">
        <w:rPr>
          <w:rFonts w:ascii="Arial Narrow" w:hAnsi="Arial Narrow"/>
          <w:b/>
          <w:bCs/>
          <w:color w:val="212121"/>
          <w:sz w:val="28"/>
          <w:szCs w:val="28"/>
        </w:rPr>
        <w:t>излучение</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212121"/>
          <w:sz w:val="28"/>
          <w:szCs w:val="28"/>
        </w:rPr>
        <w:t>Ультрафиолетовые лучи проникают в ткани на глубину до 0,6-</w:t>
      </w:r>
      <w:smartTag w:uri="urn:schemas-microsoft-com:office:smarttags" w:element="metricconverter">
        <w:smartTagPr>
          <w:attr w:name="ProductID" w:val="1 мм"/>
        </w:smartTagPr>
        <w:r w:rsidRPr="006C7DF6">
          <w:rPr>
            <w:rFonts w:ascii="Arial Narrow" w:hAnsi="Arial Narrow"/>
            <w:color w:val="212121"/>
            <w:sz w:val="28"/>
            <w:szCs w:val="28"/>
          </w:rPr>
          <w:t>1 мм</w:t>
        </w:r>
      </w:smartTag>
      <w:r w:rsidRPr="006C7DF6">
        <w:rPr>
          <w:rFonts w:ascii="Arial Narrow" w:hAnsi="Arial Narrow"/>
          <w:color w:val="212121"/>
          <w:sz w:val="28"/>
          <w:szCs w:val="28"/>
        </w:rPr>
        <w:t xml:space="preserve"> и поглощаются преимущественно эпидермисом неповрежденной кожи. Вследствие большой энергии </w:t>
      </w:r>
      <w:r w:rsidRPr="006C7DF6">
        <w:rPr>
          <w:rFonts w:ascii="Arial Narrow" w:hAnsi="Arial Narrow"/>
          <w:color w:val="000000"/>
          <w:sz w:val="28"/>
          <w:szCs w:val="28"/>
        </w:rPr>
        <w:t xml:space="preserve">их </w:t>
      </w:r>
      <w:r w:rsidRPr="006C7DF6">
        <w:rPr>
          <w:rFonts w:ascii="Arial Narrow" w:hAnsi="Arial Narrow"/>
          <w:color w:val="212121"/>
          <w:sz w:val="28"/>
          <w:szCs w:val="28"/>
        </w:rPr>
        <w:t>квантов в тканях происходит активизация и переход атомов на более высокий уровень, чем объясняется выраженный фотохимический эффект УФ-лучей.</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212121"/>
          <w:sz w:val="28"/>
          <w:szCs w:val="28"/>
        </w:rPr>
        <w:t>Для непосредственного воздействия на патогенную микрофлору десневых карманов проводят УФ-облучение десен. Лучше применять короткие УФ-лучи, которые облада</w:t>
      </w:r>
      <w:r w:rsidRPr="006C7DF6">
        <w:rPr>
          <w:rFonts w:ascii="Arial Narrow" w:hAnsi="Arial Narrow"/>
          <w:color w:val="212121"/>
          <w:sz w:val="28"/>
          <w:szCs w:val="28"/>
        </w:rPr>
        <w:softHyphen/>
        <w:t>ют выраженным действием. Облучение начинают с 1 биодозы и, увеличивая на 1 биодозу каждое последующее облучение, доводят до 4 биодоз к концу лечения. На курс лечения назначают 4-6 облучений, которые проводят через день.</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212121"/>
          <w:sz w:val="28"/>
          <w:szCs w:val="28"/>
        </w:rPr>
        <w:t>УФ-облучение десен проводят либо с помощью специального тубуса аппаратами ОН-7, ОКУФ-5М, либо</w:t>
      </w:r>
      <w:r w:rsidR="009B0E77">
        <w:rPr>
          <w:rFonts w:ascii="Arial Narrow" w:hAnsi="Arial Narrow"/>
          <w:color w:val="212121"/>
          <w:sz w:val="28"/>
          <w:szCs w:val="28"/>
        </w:rPr>
        <w:t xml:space="preserve"> </w:t>
      </w:r>
      <w:r w:rsidRPr="006C7DF6">
        <w:rPr>
          <w:rFonts w:ascii="Arial Narrow" w:hAnsi="Arial Narrow"/>
          <w:color w:val="000000"/>
          <w:sz w:val="28"/>
          <w:szCs w:val="28"/>
        </w:rPr>
        <w:t>переносимым облучателем при широком обнажении десен с помощью зеркал-расширителей. На курс лечения назначают 5-10 воздействий, проводимых ежедневно или через день.</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b/>
          <w:bCs/>
          <w:color w:val="000000"/>
          <w:sz w:val="28"/>
          <w:szCs w:val="28"/>
        </w:rPr>
        <w:t>Лазерное</w:t>
      </w:r>
      <w:r w:rsidRPr="006C7DF6">
        <w:rPr>
          <w:rFonts w:ascii="Arial Narrow" w:hAnsi="Arial Narrow" w:cs="Arial"/>
          <w:b/>
          <w:bCs/>
          <w:color w:val="000000"/>
          <w:sz w:val="28"/>
          <w:szCs w:val="28"/>
        </w:rPr>
        <w:t xml:space="preserve"> </w:t>
      </w:r>
      <w:r w:rsidRPr="006C7DF6">
        <w:rPr>
          <w:rFonts w:ascii="Arial Narrow" w:hAnsi="Arial Narrow"/>
          <w:b/>
          <w:bCs/>
          <w:color w:val="000000"/>
          <w:sz w:val="28"/>
          <w:szCs w:val="28"/>
        </w:rPr>
        <w:t>излучение</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Излучение гелий-неонового лазера (ИГНЛ) применяют в комплексе с хирургическими методами лечения пародонтита (кюретаж, гингивотомия, гингивэктомия и др.). Облучение проводят сразу после операции, используя параметры ИГНЛ, оказывающие противовоспалительное действие.</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Противопоказания к применению ИГНЛ:</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 тяжело протекающие заболевания сердечно-сосудис</w:t>
      </w:r>
      <w:r w:rsidRPr="006C7DF6">
        <w:rPr>
          <w:rFonts w:ascii="Arial Narrow" w:hAnsi="Arial Narrow"/>
          <w:color w:val="000000"/>
          <w:sz w:val="28"/>
          <w:szCs w:val="28"/>
        </w:rPr>
        <w:softHyphen/>
        <w:t>той системы: нарушения сердечного ритма, атеросклеротический кардиосклероз с выраженным наруше</w:t>
      </w:r>
      <w:r w:rsidRPr="006C7DF6">
        <w:rPr>
          <w:rFonts w:ascii="Arial Narrow" w:hAnsi="Arial Narrow"/>
          <w:color w:val="000000"/>
          <w:sz w:val="28"/>
          <w:szCs w:val="28"/>
        </w:rPr>
        <w:softHyphen/>
        <w:t xml:space="preserve">нием коронарного кровообращения, церебральный склероз с нарушением мозгового кровообращения, аневризма аорты, недостаточность кровообращения </w:t>
      </w:r>
      <w:r w:rsidR="009B0E77">
        <w:rPr>
          <w:rFonts w:ascii="Arial Narrow" w:hAnsi="Arial Narrow"/>
          <w:color w:val="000000"/>
          <w:sz w:val="28"/>
          <w:szCs w:val="28"/>
          <w:lang w:val="en-US"/>
        </w:rPr>
        <w:t>II</w:t>
      </w:r>
      <w:r w:rsidR="009B0E77" w:rsidRPr="009B0E77">
        <w:rPr>
          <w:rFonts w:ascii="Arial Narrow" w:hAnsi="Arial Narrow"/>
          <w:color w:val="000000"/>
          <w:sz w:val="28"/>
          <w:szCs w:val="28"/>
        </w:rPr>
        <w:t>-</w:t>
      </w:r>
      <w:r w:rsidR="009B0E77">
        <w:rPr>
          <w:rFonts w:ascii="Arial Narrow" w:hAnsi="Arial Narrow"/>
          <w:color w:val="000000"/>
          <w:sz w:val="28"/>
          <w:szCs w:val="28"/>
          <w:lang w:val="en-US"/>
        </w:rPr>
        <w:t>III</w:t>
      </w:r>
      <w:r w:rsidR="009B0E77" w:rsidRPr="009B0E77">
        <w:rPr>
          <w:rFonts w:ascii="Arial Narrow" w:hAnsi="Arial Narrow"/>
          <w:color w:val="000000"/>
          <w:sz w:val="28"/>
          <w:szCs w:val="28"/>
        </w:rPr>
        <w:t xml:space="preserve"> </w:t>
      </w:r>
      <w:r w:rsidR="009B0E77">
        <w:rPr>
          <w:rFonts w:ascii="Arial Narrow" w:hAnsi="Arial Narrow"/>
          <w:color w:val="000000"/>
          <w:sz w:val="28"/>
          <w:szCs w:val="28"/>
        </w:rPr>
        <w:t xml:space="preserve"> степ</w:t>
      </w:r>
      <w:r w:rsidRPr="006C7DF6">
        <w:rPr>
          <w:rFonts w:ascii="Arial Narrow" w:hAnsi="Arial Narrow"/>
          <w:color w:val="000000"/>
          <w:sz w:val="28"/>
          <w:szCs w:val="28"/>
        </w:rPr>
        <w:t>ени;</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2) заболевания нервной системы с резко повышенной возбудимостью;</w:t>
      </w:r>
    </w:p>
    <w:p w:rsidR="009B0E77" w:rsidRDefault="006C7DF6" w:rsidP="006C7DF6">
      <w:pPr>
        <w:shd w:val="clear" w:color="auto" w:fill="FFFFFF"/>
        <w:autoSpaceDE w:val="0"/>
        <w:autoSpaceDN w:val="0"/>
        <w:adjustRightInd w:val="0"/>
        <w:spacing w:line="360" w:lineRule="auto"/>
        <w:ind w:firstLine="561"/>
        <w:jc w:val="both"/>
        <w:rPr>
          <w:rFonts w:ascii="Arial Narrow" w:hAnsi="Arial Narrow"/>
          <w:color w:val="000000"/>
          <w:sz w:val="28"/>
          <w:szCs w:val="28"/>
        </w:rPr>
      </w:pPr>
      <w:r w:rsidRPr="006C7DF6">
        <w:rPr>
          <w:rFonts w:ascii="Arial Narrow" w:hAnsi="Arial Narrow"/>
          <w:color w:val="000000"/>
          <w:sz w:val="28"/>
          <w:szCs w:val="28"/>
        </w:rPr>
        <w:t>3) заболевания крови;</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 xml:space="preserve"> 4)гипертиреоз;</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5) выраженная и тяжелая стадия эмфиземы легких;</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6) функциональная недостаточность почек;</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7) злокачественные опухоли;</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8) тяжелая степень сахарного диабета в некомпенс</w:t>
      </w:r>
      <w:r w:rsidR="009B0E77">
        <w:rPr>
          <w:rFonts w:ascii="Arial Narrow" w:hAnsi="Arial Narrow"/>
          <w:color w:val="000000"/>
          <w:sz w:val="28"/>
          <w:szCs w:val="28"/>
        </w:rPr>
        <w:t>иро</w:t>
      </w:r>
      <w:r w:rsidRPr="006C7DF6">
        <w:rPr>
          <w:rFonts w:ascii="Arial Narrow" w:hAnsi="Arial Narrow"/>
          <w:color w:val="000000"/>
          <w:sz w:val="28"/>
          <w:szCs w:val="28"/>
        </w:rPr>
        <w:t>ванном состоянии или при неустойчивой компенса</w:t>
      </w:r>
      <w:r w:rsidR="009B0E77">
        <w:rPr>
          <w:rFonts w:ascii="Arial Narrow" w:hAnsi="Arial Narrow"/>
          <w:color w:val="000000"/>
          <w:sz w:val="28"/>
          <w:szCs w:val="28"/>
        </w:rPr>
        <w:t>ции;</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 xml:space="preserve">9) для женщин необходимо заключение гинеколога </w:t>
      </w:r>
      <w:r w:rsidR="009B0E77">
        <w:rPr>
          <w:rFonts w:ascii="Arial Narrow" w:hAnsi="Arial Narrow"/>
          <w:color w:val="000000"/>
          <w:sz w:val="28"/>
          <w:szCs w:val="28"/>
        </w:rPr>
        <w:t xml:space="preserve">об </w:t>
      </w:r>
      <w:r w:rsidRPr="006C7DF6">
        <w:rPr>
          <w:rFonts w:ascii="Arial Narrow" w:hAnsi="Arial Narrow"/>
          <w:color w:val="000000"/>
          <w:sz w:val="28"/>
          <w:szCs w:val="28"/>
        </w:rPr>
        <w:t xml:space="preserve"> отсутствии     противопоказаний     к     применен</w:t>
      </w:r>
      <w:r w:rsidR="009B0E77">
        <w:rPr>
          <w:rFonts w:ascii="Arial Narrow" w:hAnsi="Arial Narrow"/>
          <w:color w:val="000000"/>
          <w:sz w:val="28"/>
          <w:szCs w:val="28"/>
        </w:rPr>
        <w:t>ию</w:t>
      </w:r>
      <w:r w:rsidRPr="006C7DF6">
        <w:rPr>
          <w:rFonts w:ascii="Arial Narrow" w:hAnsi="Arial Narrow"/>
          <w:color w:val="000000"/>
          <w:sz w:val="28"/>
          <w:szCs w:val="28"/>
        </w:rPr>
        <w:t xml:space="preserve"> физиотерапевтических методов.</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С помощью лазерного полупроводникового физиот</w:t>
      </w:r>
      <w:r w:rsidR="009B0E77">
        <w:rPr>
          <w:rFonts w:ascii="Arial Narrow" w:hAnsi="Arial Narrow"/>
          <w:color w:val="000000"/>
          <w:sz w:val="28"/>
          <w:szCs w:val="28"/>
        </w:rPr>
        <w:t>е</w:t>
      </w:r>
      <w:r w:rsidRPr="006C7DF6">
        <w:rPr>
          <w:rFonts w:ascii="Arial Narrow" w:hAnsi="Arial Narrow"/>
          <w:color w:val="000000"/>
          <w:sz w:val="28"/>
          <w:szCs w:val="28"/>
        </w:rPr>
        <w:t>рапевтического аппарата «Оптодан» достигается выраже</w:t>
      </w:r>
      <w:r w:rsidR="009B0E77">
        <w:rPr>
          <w:rFonts w:ascii="Arial Narrow" w:hAnsi="Arial Narrow"/>
          <w:color w:val="000000"/>
          <w:sz w:val="28"/>
          <w:szCs w:val="28"/>
        </w:rPr>
        <w:t>нное</w:t>
      </w:r>
      <w:r w:rsidRPr="006C7DF6">
        <w:rPr>
          <w:rFonts w:ascii="Arial Narrow" w:hAnsi="Arial Narrow"/>
          <w:color w:val="000000"/>
          <w:sz w:val="28"/>
          <w:szCs w:val="28"/>
        </w:rPr>
        <w:t xml:space="preserve"> противовоспалительное и противоотечное действие, стиму</w:t>
      </w:r>
      <w:r w:rsidR="009B0E77">
        <w:rPr>
          <w:rFonts w:ascii="Arial Narrow" w:hAnsi="Arial Narrow"/>
          <w:color w:val="000000"/>
          <w:sz w:val="28"/>
          <w:szCs w:val="28"/>
        </w:rPr>
        <w:t>ля</w:t>
      </w:r>
      <w:r w:rsidRPr="006C7DF6">
        <w:rPr>
          <w:rFonts w:ascii="Arial Narrow" w:hAnsi="Arial Narrow"/>
          <w:color w:val="000000"/>
          <w:sz w:val="28"/>
          <w:szCs w:val="28"/>
        </w:rPr>
        <w:t xml:space="preserve">ция микроциркуляции, нормализация проницаемости </w:t>
      </w:r>
      <w:r w:rsidR="009B0E77">
        <w:rPr>
          <w:rFonts w:ascii="Arial Narrow" w:hAnsi="Arial Narrow"/>
          <w:color w:val="000000"/>
          <w:sz w:val="28"/>
          <w:szCs w:val="28"/>
        </w:rPr>
        <w:t>сос</w:t>
      </w:r>
      <w:r w:rsidRPr="006C7DF6">
        <w:rPr>
          <w:rFonts w:ascii="Arial Narrow" w:hAnsi="Arial Narrow"/>
          <w:color w:val="000000"/>
          <w:sz w:val="28"/>
          <w:szCs w:val="28"/>
        </w:rPr>
        <w:t>удистых стенок, тромболитическое действие, стимулят</w:t>
      </w:r>
      <w:r w:rsidR="009B0E77">
        <w:rPr>
          <w:rFonts w:ascii="Arial Narrow" w:hAnsi="Arial Narrow"/>
          <w:color w:val="000000"/>
          <w:sz w:val="28"/>
          <w:szCs w:val="28"/>
        </w:rPr>
        <w:t>ция</w:t>
      </w:r>
      <w:r w:rsidRPr="006C7DF6">
        <w:rPr>
          <w:rFonts w:ascii="Arial Narrow" w:hAnsi="Arial Narrow"/>
          <w:color w:val="000000"/>
          <w:sz w:val="28"/>
          <w:szCs w:val="28"/>
        </w:rPr>
        <w:t xml:space="preserve"> обмена и  повышение  содержания  кислорода в тканя</w:t>
      </w:r>
      <w:r w:rsidR="009B0E77">
        <w:rPr>
          <w:rFonts w:ascii="Arial Narrow" w:hAnsi="Arial Narrow"/>
          <w:color w:val="000000"/>
          <w:sz w:val="28"/>
          <w:szCs w:val="28"/>
        </w:rPr>
        <w:t>х,</w:t>
      </w:r>
      <w:r w:rsidRPr="006C7DF6">
        <w:rPr>
          <w:rFonts w:ascii="Arial Narrow" w:hAnsi="Arial Narrow"/>
          <w:color w:val="000000"/>
          <w:sz w:val="28"/>
          <w:szCs w:val="28"/>
        </w:rPr>
        <w:t xml:space="preserve"> ускорение регенерации, нейротропное и аналгезирующ</w:t>
      </w:r>
      <w:r w:rsidR="009B0E77" w:rsidRPr="009B0E77">
        <w:rPr>
          <w:rFonts w:ascii="Arial Narrow" w:hAnsi="Arial Narrow"/>
          <w:color w:val="000000"/>
          <w:sz w:val="28"/>
          <w:szCs w:val="28"/>
        </w:rPr>
        <w:t>ее</w:t>
      </w:r>
      <w:r w:rsidR="009B0E77">
        <w:rPr>
          <w:rFonts w:ascii="Arial Narrow" w:hAnsi="Arial Narrow"/>
          <w:color w:val="000000"/>
          <w:sz w:val="28"/>
          <w:szCs w:val="28"/>
          <w:vertAlign w:val="subscript"/>
        </w:rPr>
        <w:t xml:space="preserve"> </w:t>
      </w:r>
      <w:r w:rsidRPr="006C7DF6">
        <w:rPr>
          <w:rFonts w:ascii="Arial Narrow" w:hAnsi="Arial Narrow"/>
          <w:color w:val="000000"/>
          <w:sz w:val="28"/>
          <w:szCs w:val="28"/>
        </w:rPr>
        <w:t>действие, стимуляция системы иммунологической защиты десенсибилизирующий эффект, снижение патогенности мик</w:t>
      </w:r>
      <w:r w:rsidRPr="006C7DF6">
        <w:rPr>
          <w:rFonts w:ascii="Arial Narrow" w:hAnsi="Arial Narrow"/>
          <w:color w:val="000000"/>
          <w:sz w:val="28"/>
          <w:szCs w:val="28"/>
        </w:rPr>
        <w:softHyphen/>
        <w:t>рофлоры. Его можно использовать на рабочем месте пародонтолога (стоматолога), в физиотерапевтических отделениях (ка</w:t>
      </w:r>
      <w:r w:rsidRPr="006C7DF6">
        <w:rPr>
          <w:rFonts w:ascii="Arial Narrow" w:hAnsi="Arial Narrow"/>
          <w:color w:val="000000"/>
          <w:sz w:val="28"/>
          <w:szCs w:val="28"/>
        </w:rPr>
        <w:softHyphen/>
        <w:t>бинетах) для пародонтита.</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Хороший эффект достигается при непосредственном под</w:t>
      </w:r>
      <w:r w:rsidRPr="006C7DF6">
        <w:rPr>
          <w:rFonts w:ascii="Arial Narrow" w:hAnsi="Arial Narrow"/>
          <w:color w:val="000000"/>
          <w:sz w:val="28"/>
          <w:szCs w:val="28"/>
        </w:rPr>
        <w:softHyphen/>
        <w:t>ведении излучения магнито-инфракрасно-лазерного терапев</w:t>
      </w:r>
      <w:r w:rsidRPr="006C7DF6">
        <w:rPr>
          <w:rFonts w:ascii="Arial Narrow" w:hAnsi="Arial Narrow"/>
          <w:color w:val="000000"/>
          <w:sz w:val="28"/>
          <w:szCs w:val="28"/>
        </w:rPr>
        <w:softHyphen/>
        <w:t>тического аппарата «Милта» с помощью оптической насадки N 2. Частота — 1 кГц, экспозиция — 5 мин. Курс лечения -7-10 сеансов.</w:t>
      </w:r>
    </w:p>
    <w:p w:rsidR="00C05DAB" w:rsidRDefault="00C05DAB"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C05DAB" w:rsidRDefault="00C05DAB"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C05DAB" w:rsidRDefault="00C05DAB"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C05DAB" w:rsidRDefault="00C05DAB" w:rsidP="006C7DF6">
      <w:pPr>
        <w:shd w:val="clear" w:color="auto" w:fill="FFFFFF"/>
        <w:autoSpaceDE w:val="0"/>
        <w:autoSpaceDN w:val="0"/>
        <w:adjustRightInd w:val="0"/>
        <w:spacing w:line="360" w:lineRule="auto"/>
        <w:ind w:firstLine="561"/>
        <w:jc w:val="both"/>
        <w:rPr>
          <w:rFonts w:ascii="Arial Narrow" w:hAnsi="Arial Narrow"/>
          <w:b/>
          <w:bCs/>
          <w:color w:val="000000"/>
          <w:sz w:val="28"/>
          <w:szCs w:val="28"/>
        </w:rPr>
      </w:pPr>
    </w:p>
    <w:p w:rsidR="006C7DF6" w:rsidRPr="006C7DF6" w:rsidRDefault="006C7DF6" w:rsidP="00C05DAB">
      <w:pPr>
        <w:shd w:val="clear" w:color="auto" w:fill="FFFFFF"/>
        <w:autoSpaceDE w:val="0"/>
        <w:autoSpaceDN w:val="0"/>
        <w:adjustRightInd w:val="0"/>
        <w:spacing w:line="360" w:lineRule="auto"/>
        <w:ind w:firstLine="561"/>
        <w:jc w:val="center"/>
        <w:rPr>
          <w:rFonts w:ascii="Arial Narrow" w:hAnsi="Arial Narrow"/>
          <w:sz w:val="28"/>
          <w:szCs w:val="28"/>
        </w:rPr>
      </w:pPr>
      <w:r w:rsidRPr="006C7DF6">
        <w:rPr>
          <w:rFonts w:ascii="Arial Narrow" w:hAnsi="Arial Narrow"/>
          <w:b/>
          <w:bCs/>
          <w:color w:val="000000"/>
          <w:sz w:val="28"/>
          <w:szCs w:val="28"/>
        </w:rPr>
        <w:t>Ошибки</w:t>
      </w:r>
      <w:r w:rsidRPr="006C7DF6">
        <w:rPr>
          <w:rFonts w:ascii="Arial Narrow" w:hAnsi="Arial Narrow" w:cs="Arial"/>
          <w:b/>
          <w:bCs/>
          <w:color w:val="000000"/>
          <w:sz w:val="28"/>
          <w:szCs w:val="28"/>
        </w:rPr>
        <w:t xml:space="preserve">  </w:t>
      </w:r>
      <w:r w:rsidRPr="006C7DF6">
        <w:rPr>
          <w:rFonts w:ascii="Arial Narrow" w:hAnsi="Arial Narrow"/>
          <w:b/>
          <w:bCs/>
          <w:color w:val="000000"/>
          <w:sz w:val="28"/>
          <w:szCs w:val="28"/>
        </w:rPr>
        <w:t>и</w:t>
      </w:r>
      <w:r w:rsidRPr="006C7DF6">
        <w:rPr>
          <w:rFonts w:ascii="Arial Narrow" w:hAnsi="Arial Narrow" w:cs="Arial"/>
          <w:b/>
          <w:bCs/>
          <w:color w:val="000000"/>
          <w:sz w:val="28"/>
          <w:szCs w:val="28"/>
        </w:rPr>
        <w:t xml:space="preserve">  </w:t>
      </w:r>
      <w:r w:rsidRPr="006C7DF6">
        <w:rPr>
          <w:rFonts w:ascii="Arial Narrow" w:hAnsi="Arial Narrow"/>
          <w:b/>
          <w:bCs/>
          <w:color w:val="000000"/>
          <w:sz w:val="28"/>
          <w:szCs w:val="28"/>
        </w:rPr>
        <w:t>осложнения</w:t>
      </w:r>
      <w:r w:rsidRPr="006C7DF6">
        <w:rPr>
          <w:rFonts w:ascii="Arial Narrow" w:hAnsi="Arial Narrow" w:cs="Arial"/>
          <w:b/>
          <w:bCs/>
          <w:color w:val="000000"/>
          <w:sz w:val="28"/>
          <w:szCs w:val="28"/>
        </w:rPr>
        <w:t xml:space="preserve">  </w:t>
      </w:r>
      <w:r w:rsidRPr="006C7DF6">
        <w:rPr>
          <w:rFonts w:ascii="Arial Narrow" w:hAnsi="Arial Narrow"/>
          <w:b/>
          <w:bCs/>
          <w:color w:val="000000"/>
          <w:sz w:val="28"/>
          <w:szCs w:val="28"/>
        </w:rPr>
        <w:t>при</w:t>
      </w:r>
      <w:r w:rsidRPr="006C7DF6">
        <w:rPr>
          <w:rFonts w:ascii="Arial Narrow" w:hAnsi="Arial Narrow" w:cs="Arial"/>
          <w:b/>
          <w:bCs/>
          <w:color w:val="000000"/>
          <w:sz w:val="28"/>
          <w:szCs w:val="28"/>
        </w:rPr>
        <w:t xml:space="preserve"> </w:t>
      </w:r>
      <w:r w:rsidRPr="006C7DF6">
        <w:rPr>
          <w:rFonts w:ascii="Arial Narrow" w:hAnsi="Arial Narrow"/>
          <w:b/>
          <w:bCs/>
          <w:color w:val="000000"/>
          <w:sz w:val="28"/>
          <w:szCs w:val="28"/>
        </w:rPr>
        <w:t>физиотерапии заболеваний</w:t>
      </w:r>
      <w:r w:rsidRPr="006C7DF6">
        <w:rPr>
          <w:rFonts w:ascii="Arial Narrow" w:hAnsi="Arial Narrow" w:cs="Arial"/>
          <w:b/>
          <w:bCs/>
          <w:color w:val="000000"/>
          <w:sz w:val="28"/>
          <w:szCs w:val="28"/>
        </w:rPr>
        <w:t xml:space="preserve"> </w:t>
      </w:r>
      <w:r w:rsidRPr="006C7DF6">
        <w:rPr>
          <w:rFonts w:ascii="Arial Narrow" w:hAnsi="Arial Narrow"/>
          <w:b/>
          <w:bCs/>
          <w:color w:val="000000"/>
          <w:sz w:val="28"/>
          <w:szCs w:val="28"/>
        </w:rPr>
        <w:t>пародонта</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Наиболее часто встречающиеся ошибки и погрешности физиотерапии В.С.Улащик (1995) классифицирует следую</w:t>
      </w:r>
      <w:r w:rsidRPr="006C7DF6">
        <w:rPr>
          <w:rFonts w:ascii="Arial Narrow" w:hAnsi="Arial Narrow"/>
          <w:color w:val="000000"/>
          <w:sz w:val="28"/>
          <w:szCs w:val="28"/>
        </w:rPr>
        <w:softHyphen/>
        <w:t>щим образом:</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 применение   физиотерапевтических   методов   при наличии противопоказаний;</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2) физиотерапевтическая полипрагмазия;</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3) нарушение техники и методики проведения процедур;</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4) неоптимальное и нерациональное комбинирование лечебных физических факторов;</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5) статичность физиотерапевтических назначений;</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6) несвоевременное (раннее или позднее) назначение физиотерапевтических процедур;</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7) недооценка сопутствующих болезней, синтропий;</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8) недостаточное использование физических факторов в комплексной терапии больных.</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 xml:space="preserve">При назначении больному </w:t>
      </w:r>
      <w:r w:rsidR="00C05DAB">
        <w:rPr>
          <w:rFonts w:ascii="Arial Narrow" w:hAnsi="Arial Narrow"/>
          <w:color w:val="000000"/>
          <w:sz w:val="28"/>
          <w:szCs w:val="28"/>
        </w:rPr>
        <w:t>при</w:t>
      </w:r>
      <w:r w:rsidRPr="006C7DF6">
        <w:rPr>
          <w:rFonts w:ascii="Arial Narrow" w:hAnsi="Arial Narrow"/>
          <w:color w:val="000000"/>
          <w:sz w:val="28"/>
          <w:szCs w:val="28"/>
        </w:rPr>
        <w:t xml:space="preserve"> пародонт</w:t>
      </w:r>
      <w:r w:rsidR="00C05DAB">
        <w:rPr>
          <w:rFonts w:ascii="Arial Narrow" w:hAnsi="Arial Narrow"/>
          <w:color w:val="000000"/>
          <w:sz w:val="28"/>
          <w:szCs w:val="28"/>
        </w:rPr>
        <w:t>ите</w:t>
      </w:r>
      <w:r w:rsidRPr="006C7DF6">
        <w:rPr>
          <w:rFonts w:ascii="Arial Narrow" w:hAnsi="Arial Narrow"/>
          <w:color w:val="000000"/>
          <w:sz w:val="28"/>
          <w:szCs w:val="28"/>
        </w:rPr>
        <w:t xml:space="preserve"> физи</w:t>
      </w:r>
      <w:r w:rsidRPr="006C7DF6">
        <w:rPr>
          <w:rFonts w:ascii="Arial Narrow" w:hAnsi="Arial Narrow"/>
          <w:color w:val="000000"/>
          <w:sz w:val="28"/>
          <w:szCs w:val="28"/>
        </w:rPr>
        <w:softHyphen/>
        <w:t>ческих методов лечения должны учитываться показания и противопоказания к тому или иному методу с обязательным учетом сопутствующих заболеваний, особенно сердечно</w:t>
      </w:r>
      <w:r w:rsidRPr="006C7DF6">
        <w:rPr>
          <w:rFonts w:ascii="Arial Narrow" w:hAnsi="Arial Narrow"/>
          <w:color w:val="000000"/>
          <w:sz w:val="28"/>
          <w:szCs w:val="28"/>
        </w:rPr>
        <w:softHyphen/>
        <w:t>сосудистой системы.</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Некоторые осложнения при проведении физиотерапев</w:t>
      </w:r>
      <w:r w:rsidRPr="006C7DF6">
        <w:rPr>
          <w:rFonts w:ascii="Arial Narrow" w:hAnsi="Arial Narrow"/>
          <w:color w:val="000000"/>
          <w:sz w:val="28"/>
          <w:szCs w:val="28"/>
        </w:rPr>
        <w:softHyphen/>
        <w:t>тических процедур могут возникнуть из-за нарушения техники безопасности (поражение электрическим током, ожог и т.д.). Иногда при проведении гальванизации и лекарственного электрофореза возможны изменения пока</w:t>
      </w:r>
      <w:r w:rsidRPr="006C7DF6">
        <w:rPr>
          <w:rFonts w:ascii="Arial Narrow" w:hAnsi="Arial Narrow"/>
          <w:color w:val="000000"/>
          <w:sz w:val="28"/>
          <w:szCs w:val="28"/>
        </w:rPr>
        <w:softHyphen/>
        <w:t>зателей гемодинамики (артериального давления, частоты сердечных сокращений и т.д.).</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П</w:t>
      </w:r>
      <w:r w:rsidR="006C7DF6" w:rsidRPr="006C7DF6">
        <w:rPr>
          <w:rFonts w:ascii="Arial Narrow" w:hAnsi="Arial Narrow"/>
          <w:color w:val="000000"/>
          <w:sz w:val="28"/>
          <w:szCs w:val="28"/>
        </w:rPr>
        <w:t>рименение</w:t>
      </w:r>
      <w:r>
        <w:rPr>
          <w:rFonts w:ascii="Arial Narrow" w:hAnsi="Arial Narrow"/>
          <w:color w:val="000000"/>
          <w:sz w:val="28"/>
          <w:szCs w:val="28"/>
        </w:rPr>
        <w:t xml:space="preserve"> </w:t>
      </w:r>
      <w:r w:rsidR="006C7DF6" w:rsidRPr="006C7DF6">
        <w:rPr>
          <w:rFonts w:ascii="Arial Narrow" w:hAnsi="Arial Narrow"/>
          <w:color w:val="000000"/>
          <w:sz w:val="28"/>
          <w:szCs w:val="28"/>
        </w:rPr>
        <w:t xml:space="preserve"> физических воздействий, приводящих к активной гиперемии (диатермия, УВЧ)</w:t>
      </w:r>
      <w:r>
        <w:rPr>
          <w:rFonts w:ascii="Arial Narrow" w:hAnsi="Arial Narrow"/>
          <w:color w:val="000000"/>
          <w:sz w:val="28"/>
          <w:szCs w:val="28"/>
        </w:rPr>
        <w:t xml:space="preserve"> д</w:t>
      </w:r>
      <w:r w:rsidR="006C7DF6" w:rsidRPr="006C7DF6">
        <w:rPr>
          <w:rFonts w:ascii="Arial Narrow" w:hAnsi="Arial Narrow"/>
          <w:color w:val="000000"/>
          <w:sz w:val="28"/>
          <w:szCs w:val="28"/>
        </w:rPr>
        <w:t>олжно быть ограничено, так как оно может вызвать обострение воспалительного процесса в пародонте, акти</w:t>
      </w:r>
      <w:r w:rsidR="006C7DF6" w:rsidRPr="006C7DF6">
        <w:rPr>
          <w:rFonts w:ascii="Arial Narrow" w:hAnsi="Arial Narrow"/>
          <w:color w:val="000000"/>
          <w:sz w:val="28"/>
          <w:szCs w:val="28"/>
        </w:rPr>
        <w:softHyphen/>
        <w:t xml:space="preserve">вацию «васкулярной» резорбции костной ткани. Поэтому </w:t>
      </w:r>
      <w:r>
        <w:rPr>
          <w:rFonts w:ascii="Arial Narrow" w:hAnsi="Arial Narrow"/>
          <w:color w:val="000000"/>
          <w:sz w:val="28"/>
          <w:szCs w:val="28"/>
        </w:rPr>
        <w:t>п</w:t>
      </w:r>
      <w:r w:rsidR="006C7DF6" w:rsidRPr="006C7DF6">
        <w:rPr>
          <w:rFonts w:ascii="Arial Narrow" w:hAnsi="Arial Narrow"/>
          <w:color w:val="000000"/>
          <w:sz w:val="28"/>
          <w:szCs w:val="28"/>
        </w:rPr>
        <w:t xml:space="preserve">ри </w:t>
      </w:r>
      <w:r>
        <w:rPr>
          <w:rFonts w:ascii="Arial Narrow" w:hAnsi="Arial Narrow"/>
          <w:color w:val="000000"/>
          <w:sz w:val="28"/>
          <w:szCs w:val="28"/>
        </w:rPr>
        <w:t>заболеваниях</w:t>
      </w:r>
      <w:r w:rsidR="006C7DF6" w:rsidRPr="006C7DF6">
        <w:rPr>
          <w:rFonts w:ascii="Arial Narrow" w:hAnsi="Arial Narrow"/>
          <w:color w:val="000000"/>
          <w:sz w:val="28"/>
          <w:szCs w:val="28"/>
        </w:rPr>
        <w:t xml:space="preserve"> пародонта </w:t>
      </w:r>
      <w:r>
        <w:rPr>
          <w:rFonts w:ascii="Arial Narrow" w:hAnsi="Arial Narrow"/>
          <w:color w:val="000000"/>
          <w:sz w:val="28"/>
          <w:szCs w:val="28"/>
        </w:rPr>
        <w:t>п</w:t>
      </w:r>
      <w:r w:rsidR="006C7DF6" w:rsidRPr="006C7DF6">
        <w:rPr>
          <w:rFonts w:ascii="Arial Narrow" w:hAnsi="Arial Narrow"/>
          <w:color w:val="000000"/>
          <w:sz w:val="28"/>
          <w:szCs w:val="28"/>
        </w:rPr>
        <w:t xml:space="preserve">оказаны холодовые процедуры (гипотермия) с помощью </w:t>
      </w:r>
      <w:r w:rsidR="006C7DF6" w:rsidRPr="006C7DF6">
        <w:rPr>
          <w:rFonts w:ascii="Arial Narrow" w:hAnsi="Arial Narrow"/>
          <w:color w:val="000000"/>
          <w:sz w:val="28"/>
          <w:szCs w:val="28"/>
          <w:vertAlign w:val="superscript"/>
        </w:rPr>
        <w:t>а</w:t>
      </w:r>
      <w:r w:rsidR="006C7DF6" w:rsidRPr="006C7DF6">
        <w:rPr>
          <w:rFonts w:ascii="Arial Narrow" w:hAnsi="Arial Narrow"/>
          <w:color w:val="000000"/>
          <w:sz w:val="28"/>
          <w:szCs w:val="28"/>
        </w:rPr>
        <w:t>ппаратов «Гипоспаст», «Ятрань».</w:t>
      </w:r>
    </w:p>
    <w:p w:rsidR="006C7DF6" w:rsidRPr="006C7DF6" w:rsidRDefault="006C7DF6" w:rsidP="00C05DAB">
      <w:pPr>
        <w:shd w:val="clear" w:color="auto" w:fill="FFFFFF"/>
        <w:autoSpaceDE w:val="0"/>
        <w:autoSpaceDN w:val="0"/>
        <w:adjustRightInd w:val="0"/>
        <w:spacing w:line="360" w:lineRule="auto"/>
        <w:ind w:firstLine="561"/>
        <w:jc w:val="center"/>
        <w:rPr>
          <w:rFonts w:ascii="Arial Narrow" w:hAnsi="Arial Narrow"/>
          <w:sz w:val="28"/>
          <w:szCs w:val="28"/>
        </w:rPr>
      </w:pPr>
      <w:r w:rsidRPr="006C7DF6">
        <w:rPr>
          <w:rFonts w:ascii="Arial Narrow" w:hAnsi="Arial Narrow"/>
          <w:b/>
          <w:bCs/>
          <w:color w:val="000000"/>
          <w:sz w:val="28"/>
          <w:szCs w:val="28"/>
        </w:rPr>
        <w:t>ЛИТЕРАТУРА</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1. Безрукова А.П. Пародонтология. — М.: ЗАО «Стоматоло</w:t>
      </w:r>
      <w:r w:rsidRPr="006C7DF6">
        <w:rPr>
          <w:rFonts w:ascii="Arial Narrow" w:hAnsi="Arial Narrow"/>
          <w:color w:val="000000"/>
          <w:sz w:val="28"/>
          <w:szCs w:val="28"/>
        </w:rPr>
        <w:softHyphen/>
        <w:t>гический научный центр», 1999. — 336 с.</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2. Боровский Е.В., Копейкин В.Н., Колесов А.А., Шаргородский А.Г. Стоматология: Руководство к практическим занятиям / Под ред. проф. Е.В.Боровского. — : Медицина, 1987. — 528 с.</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3.  Воробьев Ю.И.  Рентгенография зубов  и челюстей: Учебник. — : Медицина, 1989. — 176 с.</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4. Данилевский Н.Ф., Зинченко Т.Д., Кодола Н.А. Фитоте</w:t>
      </w:r>
      <w:r w:rsidRPr="006C7DF6">
        <w:rPr>
          <w:rFonts w:ascii="Arial Narrow" w:hAnsi="Arial Narrow"/>
          <w:color w:val="000000"/>
          <w:sz w:val="28"/>
          <w:szCs w:val="28"/>
        </w:rPr>
        <w:softHyphen/>
        <w:t>рапия в стоматологии. — К.: Здоров'я, 1984. — 176 с.</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r w:rsidRPr="006C7DF6">
        <w:rPr>
          <w:rFonts w:ascii="Arial Narrow" w:hAnsi="Arial Narrow"/>
          <w:color w:val="000000"/>
          <w:sz w:val="28"/>
          <w:szCs w:val="28"/>
        </w:rPr>
        <w:t>5. Данилевский Н.Ф., Магид Е.А., Мухин Н.А., Миликевич В.Ю. Заболевания пародонта: Атлас / Под ред. Н.Ф.Данилевского. — М.: Медицина, 1993. — 320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6</w:t>
      </w:r>
      <w:r w:rsidR="006C7DF6" w:rsidRPr="006C7DF6">
        <w:rPr>
          <w:rFonts w:ascii="Arial Narrow" w:hAnsi="Arial Narrow"/>
          <w:color w:val="000000"/>
          <w:sz w:val="28"/>
          <w:szCs w:val="28"/>
        </w:rPr>
        <w:t>. Ефанов О.И., Дзанагова Т.Ф. Физиотерапия стоматологи</w:t>
      </w:r>
      <w:r w:rsidR="006C7DF6" w:rsidRPr="006C7DF6">
        <w:rPr>
          <w:rFonts w:ascii="Arial Narrow" w:hAnsi="Arial Narrow"/>
          <w:color w:val="000000"/>
          <w:sz w:val="28"/>
          <w:szCs w:val="28"/>
        </w:rPr>
        <w:softHyphen/>
        <w:t>ческих заболеваний. — М.Медицина, 1980. —296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7</w:t>
      </w:r>
      <w:r w:rsidR="006C7DF6" w:rsidRPr="006C7DF6">
        <w:rPr>
          <w:rFonts w:ascii="Arial Narrow" w:hAnsi="Arial Narrow"/>
          <w:color w:val="000000"/>
          <w:sz w:val="28"/>
          <w:szCs w:val="28"/>
        </w:rPr>
        <w:t>. Иванов В.С. Заболевания пародонта. — 3-е изд., перераб. и доп. — М.: Медиц. информ. агентство, 1998. — 296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8</w:t>
      </w:r>
      <w:r w:rsidR="006C7DF6" w:rsidRPr="006C7DF6">
        <w:rPr>
          <w:rFonts w:ascii="Arial Narrow" w:hAnsi="Arial Narrow"/>
          <w:color w:val="000000"/>
          <w:sz w:val="28"/>
          <w:szCs w:val="28"/>
        </w:rPr>
        <w:t>. Курякина Н.В., Кутепова Т.Ф. Заболевания пародонта. — М.: Медицинская книга, Н.Новгород: Изд-во НГМА, 2000. — 162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color w:val="000000"/>
          <w:sz w:val="28"/>
          <w:szCs w:val="28"/>
        </w:rPr>
      </w:pPr>
      <w:r>
        <w:rPr>
          <w:rFonts w:ascii="Arial Narrow" w:hAnsi="Arial Narrow"/>
          <w:color w:val="000000"/>
          <w:sz w:val="28"/>
          <w:szCs w:val="28"/>
        </w:rPr>
        <w:t>9</w:t>
      </w:r>
      <w:r w:rsidR="006C7DF6" w:rsidRPr="006C7DF6">
        <w:rPr>
          <w:rFonts w:ascii="Arial Narrow" w:hAnsi="Arial Narrow"/>
          <w:color w:val="000000"/>
          <w:sz w:val="28"/>
          <w:szCs w:val="28"/>
        </w:rPr>
        <w:t xml:space="preserve"> Николаев А.И., Цепов Л.М. Практическая терапевти</w:t>
      </w:r>
      <w:r w:rsidR="006C7DF6" w:rsidRPr="006C7DF6">
        <w:rPr>
          <w:rFonts w:ascii="Arial Narrow" w:hAnsi="Arial Narrow"/>
          <w:color w:val="000000"/>
          <w:sz w:val="28"/>
          <w:szCs w:val="28"/>
        </w:rPr>
        <w:softHyphen/>
        <w:t>ческая  стоматология.  — СПб:   Санкт-Петербургский институт стоматологии, 2001. — 390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10</w:t>
      </w:r>
      <w:r w:rsidR="006C7DF6" w:rsidRPr="006C7DF6">
        <w:rPr>
          <w:rFonts w:ascii="Arial Narrow" w:hAnsi="Arial Narrow"/>
          <w:color w:val="000000"/>
          <w:sz w:val="28"/>
          <w:szCs w:val="28"/>
        </w:rPr>
        <w:t>. Цепов Л.М., Каманин Е.И., Морозов В.Г. Пародонтит: проблемы этиологии, патогенеза, лечения и   профилак</w:t>
      </w:r>
      <w:r w:rsidR="006C7DF6" w:rsidRPr="006C7DF6">
        <w:rPr>
          <w:rFonts w:ascii="Arial Narrow" w:hAnsi="Arial Narrow"/>
          <w:color w:val="000000"/>
          <w:sz w:val="28"/>
          <w:szCs w:val="28"/>
        </w:rPr>
        <w:softHyphen/>
        <w:t>тики. — Смоленск, 1991. — 43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11</w:t>
      </w:r>
      <w:r w:rsidR="006C7DF6" w:rsidRPr="006C7DF6">
        <w:rPr>
          <w:rFonts w:ascii="Arial Narrow" w:hAnsi="Arial Narrow"/>
          <w:color w:val="000000"/>
          <w:sz w:val="28"/>
          <w:szCs w:val="28"/>
        </w:rPr>
        <w:t>. Цепов Л.М., Каманин Е.И., Морозов В.Г. Пародонтит: меж</w:t>
      </w:r>
      <w:r w:rsidR="006C7DF6" w:rsidRPr="006C7DF6">
        <w:rPr>
          <w:rFonts w:ascii="Arial Narrow" w:hAnsi="Arial Narrow"/>
          <w:color w:val="000000"/>
          <w:sz w:val="28"/>
          <w:szCs w:val="28"/>
        </w:rPr>
        <w:softHyphen/>
        <w:t>клеточные, межтканевые, межсистемные  взаимодействия и клинические взаимосвязи. — Смоленск, 1992. — 37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12</w:t>
      </w:r>
      <w:r w:rsidR="006C7DF6" w:rsidRPr="006C7DF6">
        <w:rPr>
          <w:rFonts w:ascii="Arial Narrow" w:hAnsi="Arial Narrow"/>
          <w:color w:val="000000"/>
          <w:sz w:val="28"/>
          <w:szCs w:val="28"/>
        </w:rPr>
        <w:t>. Цепов Л.М., Каманин Е.И., Морозов В.Г. Пародонтит: проблемы комплексной терапии. — Смоленск, 1992. — 31с.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13</w:t>
      </w:r>
      <w:r w:rsidR="006C7DF6" w:rsidRPr="006C7DF6">
        <w:rPr>
          <w:rFonts w:ascii="Arial Narrow" w:hAnsi="Arial Narrow"/>
          <w:color w:val="000000"/>
          <w:sz w:val="28"/>
          <w:szCs w:val="28"/>
        </w:rPr>
        <w:t>. Цепов Л.М. Генерализованный пародонтит: этиология, патогенез,   клинические  взаимосвязи  и  комплексная терапия. — Смоленск, 1994. — 143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14</w:t>
      </w:r>
      <w:r w:rsidR="006C7DF6" w:rsidRPr="006C7DF6">
        <w:rPr>
          <w:rFonts w:ascii="Arial Narrow" w:hAnsi="Arial Narrow"/>
          <w:color w:val="000000"/>
          <w:sz w:val="28"/>
          <w:szCs w:val="28"/>
        </w:rPr>
        <w:t>. Цепов   Л.М.   Лечение   заболеваний      пародонта.   — Смоленск: Изд-во СГМА, 1995. — 152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color w:val="000000"/>
          <w:sz w:val="28"/>
          <w:szCs w:val="28"/>
        </w:rPr>
      </w:pPr>
      <w:r>
        <w:rPr>
          <w:rFonts w:ascii="Arial Narrow" w:hAnsi="Arial Narrow"/>
          <w:color w:val="000000"/>
          <w:sz w:val="28"/>
          <w:szCs w:val="28"/>
        </w:rPr>
        <w:t>15</w:t>
      </w:r>
      <w:r w:rsidR="006C7DF6" w:rsidRPr="006C7DF6">
        <w:rPr>
          <w:rFonts w:ascii="Arial Narrow" w:hAnsi="Arial Narrow"/>
          <w:color w:val="000000"/>
          <w:sz w:val="28"/>
          <w:szCs w:val="28"/>
        </w:rPr>
        <w:t>. Цепов Л.М., Николаев А.И. Диагностика и лечение забо</w:t>
      </w:r>
      <w:r w:rsidR="006C7DF6" w:rsidRPr="006C7DF6">
        <w:rPr>
          <w:rFonts w:ascii="Arial Narrow" w:hAnsi="Arial Narrow"/>
          <w:color w:val="000000"/>
          <w:sz w:val="28"/>
          <w:szCs w:val="28"/>
        </w:rPr>
        <w:softHyphen/>
        <w:t>леваний пародонта. — Смоленск: СГМА, 1997. — 170 с.</w:t>
      </w:r>
    </w:p>
    <w:p w:rsidR="006C7DF6" w:rsidRPr="006C7DF6" w:rsidRDefault="00C05DAB" w:rsidP="006C7DF6">
      <w:pPr>
        <w:shd w:val="clear" w:color="auto" w:fill="FFFFFF"/>
        <w:autoSpaceDE w:val="0"/>
        <w:autoSpaceDN w:val="0"/>
        <w:adjustRightInd w:val="0"/>
        <w:spacing w:line="360" w:lineRule="auto"/>
        <w:ind w:firstLine="561"/>
        <w:jc w:val="both"/>
        <w:rPr>
          <w:rFonts w:ascii="Arial Narrow" w:hAnsi="Arial Narrow"/>
          <w:sz w:val="28"/>
          <w:szCs w:val="28"/>
        </w:rPr>
      </w:pPr>
      <w:r>
        <w:rPr>
          <w:rFonts w:ascii="Arial Narrow" w:hAnsi="Arial Narrow"/>
          <w:color w:val="000000"/>
          <w:sz w:val="28"/>
          <w:szCs w:val="28"/>
        </w:rPr>
        <w:t>16</w:t>
      </w:r>
      <w:r w:rsidR="006C7DF6" w:rsidRPr="006C7DF6">
        <w:rPr>
          <w:rFonts w:ascii="Arial Narrow" w:hAnsi="Arial Narrow"/>
          <w:color w:val="000000"/>
          <w:sz w:val="28"/>
          <w:szCs w:val="28"/>
        </w:rPr>
        <w:t>. Цепов Л.М,, Николаев  А.И. Диагностика и лечение заболеваний пародонта.-М.:МЕДпресс-информ, 2002,-192с.</w:t>
      </w:r>
    </w:p>
    <w:p w:rsidR="006C7DF6" w:rsidRPr="006C7DF6" w:rsidRDefault="006C7DF6" w:rsidP="006C7DF6">
      <w:pPr>
        <w:shd w:val="clear" w:color="auto" w:fill="FFFFFF"/>
        <w:autoSpaceDE w:val="0"/>
        <w:autoSpaceDN w:val="0"/>
        <w:adjustRightInd w:val="0"/>
        <w:spacing w:line="360" w:lineRule="auto"/>
        <w:ind w:firstLine="561"/>
        <w:jc w:val="both"/>
        <w:rPr>
          <w:rFonts w:ascii="Arial Narrow" w:hAnsi="Arial Narrow"/>
          <w:sz w:val="28"/>
          <w:szCs w:val="28"/>
        </w:rPr>
      </w:pPr>
      <w:bookmarkStart w:id="0" w:name="_GoBack"/>
      <w:bookmarkEnd w:id="0"/>
    </w:p>
    <w:sectPr w:rsidR="006C7DF6" w:rsidRPr="006C7DF6" w:rsidSect="00097F65">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97F0D"/>
    <w:multiLevelType w:val="hybridMultilevel"/>
    <w:tmpl w:val="BADAD60E"/>
    <w:lvl w:ilvl="0" w:tplc="0419000F">
      <w:start w:val="1"/>
      <w:numFmt w:val="decimal"/>
      <w:lvlText w:val="%1."/>
      <w:lvlJc w:val="left"/>
      <w:pPr>
        <w:tabs>
          <w:tab w:val="num" w:pos="1340"/>
        </w:tabs>
        <w:ind w:left="1340" w:hanging="360"/>
      </w:pPr>
    </w:lvl>
    <w:lvl w:ilvl="1" w:tplc="04190019" w:tentative="1">
      <w:start w:val="1"/>
      <w:numFmt w:val="lowerLetter"/>
      <w:lvlText w:val="%2."/>
      <w:lvlJc w:val="left"/>
      <w:pPr>
        <w:tabs>
          <w:tab w:val="num" w:pos="2060"/>
        </w:tabs>
        <w:ind w:left="2060" w:hanging="360"/>
      </w:pPr>
    </w:lvl>
    <w:lvl w:ilvl="2" w:tplc="0419001B" w:tentative="1">
      <w:start w:val="1"/>
      <w:numFmt w:val="lowerRoman"/>
      <w:lvlText w:val="%3."/>
      <w:lvlJc w:val="right"/>
      <w:pPr>
        <w:tabs>
          <w:tab w:val="num" w:pos="2780"/>
        </w:tabs>
        <w:ind w:left="2780" w:hanging="180"/>
      </w:pPr>
    </w:lvl>
    <w:lvl w:ilvl="3" w:tplc="0419000F" w:tentative="1">
      <w:start w:val="1"/>
      <w:numFmt w:val="decimal"/>
      <w:lvlText w:val="%4."/>
      <w:lvlJc w:val="left"/>
      <w:pPr>
        <w:tabs>
          <w:tab w:val="num" w:pos="3500"/>
        </w:tabs>
        <w:ind w:left="3500" w:hanging="360"/>
      </w:pPr>
    </w:lvl>
    <w:lvl w:ilvl="4" w:tplc="04190019" w:tentative="1">
      <w:start w:val="1"/>
      <w:numFmt w:val="lowerLetter"/>
      <w:lvlText w:val="%5."/>
      <w:lvlJc w:val="left"/>
      <w:pPr>
        <w:tabs>
          <w:tab w:val="num" w:pos="4220"/>
        </w:tabs>
        <w:ind w:left="4220" w:hanging="360"/>
      </w:pPr>
    </w:lvl>
    <w:lvl w:ilvl="5" w:tplc="0419001B" w:tentative="1">
      <w:start w:val="1"/>
      <w:numFmt w:val="lowerRoman"/>
      <w:lvlText w:val="%6."/>
      <w:lvlJc w:val="right"/>
      <w:pPr>
        <w:tabs>
          <w:tab w:val="num" w:pos="4940"/>
        </w:tabs>
        <w:ind w:left="4940" w:hanging="180"/>
      </w:pPr>
    </w:lvl>
    <w:lvl w:ilvl="6" w:tplc="0419000F" w:tentative="1">
      <w:start w:val="1"/>
      <w:numFmt w:val="decimal"/>
      <w:lvlText w:val="%7."/>
      <w:lvlJc w:val="left"/>
      <w:pPr>
        <w:tabs>
          <w:tab w:val="num" w:pos="5660"/>
        </w:tabs>
        <w:ind w:left="5660" w:hanging="360"/>
      </w:pPr>
    </w:lvl>
    <w:lvl w:ilvl="7" w:tplc="04190019" w:tentative="1">
      <w:start w:val="1"/>
      <w:numFmt w:val="lowerLetter"/>
      <w:lvlText w:val="%8."/>
      <w:lvlJc w:val="left"/>
      <w:pPr>
        <w:tabs>
          <w:tab w:val="num" w:pos="6380"/>
        </w:tabs>
        <w:ind w:left="6380" w:hanging="360"/>
      </w:pPr>
    </w:lvl>
    <w:lvl w:ilvl="8" w:tplc="0419001B" w:tentative="1">
      <w:start w:val="1"/>
      <w:numFmt w:val="lowerRoman"/>
      <w:lvlText w:val="%9."/>
      <w:lvlJc w:val="right"/>
      <w:pPr>
        <w:tabs>
          <w:tab w:val="num" w:pos="7100"/>
        </w:tabs>
        <w:ind w:left="71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56E"/>
    <w:rsid w:val="00097F65"/>
    <w:rsid w:val="000E0F32"/>
    <w:rsid w:val="001429BF"/>
    <w:rsid w:val="00144C3B"/>
    <w:rsid w:val="002629DB"/>
    <w:rsid w:val="003B2326"/>
    <w:rsid w:val="003D5CDE"/>
    <w:rsid w:val="003F456E"/>
    <w:rsid w:val="00484501"/>
    <w:rsid w:val="004D3683"/>
    <w:rsid w:val="005E2D56"/>
    <w:rsid w:val="006741EF"/>
    <w:rsid w:val="006C7DF6"/>
    <w:rsid w:val="00712249"/>
    <w:rsid w:val="008A628C"/>
    <w:rsid w:val="008D0A6C"/>
    <w:rsid w:val="009B0E77"/>
    <w:rsid w:val="00A711AB"/>
    <w:rsid w:val="00B1752A"/>
    <w:rsid w:val="00B45304"/>
    <w:rsid w:val="00B938F4"/>
    <w:rsid w:val="00BB6D43"/>
    <w:rsid w:val="00C05DAB"/>
    <w:rsid w:val="00D008B9"/>
    <w:rsid w:val="00D440B9"/>
    <w:rsid w:val="00E76124"/>
    <w:rsid w:val="00F5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811C437-0A8C-4518-B1DB-1AF951A8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F65"/>
    <w:rPr>
      <w:sz w:val="24"/>
      <w:szCs w:val="24"/>
    </w:rPr>
  </w:style>
  <w:style w:type="paragraph" w:styleId="4">
    <w:name w:val="heading 4"/>
    <w:basedOn w:val="a"/>
    <w:next w:val="a"/>
    <w:qFormat/>
    <w:rsid w:val="006741EF"/>
    <w:pPr>
      <w:keepNext/>
      <w:jc w:val="center"/>
      <w:outlineLvl w:val="3"/>
    </w:pPr>
    <w:rPr>
      <w:b/>
      <w:bCs/>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6741EF"/>
    <w:pPr>
      <w:autoSpaceDE w:val="0"/>
      <w:autoSpaceDN w:val="0"/>
      <w:adjustRightInd w:val="0"/>
      <w:jc w:val="center"/>
    </w:pPr>
    <w:rPr>
      <w:rFonts w:ascii="Arial" w:hAnsi="Arial" w:cs="Arial"/>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3448</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2010-02-03T04:44:00Z</cp:lastPrinted>
  <dcterms:created xsi:type="dcterms:W3CDTF">2014-08-19T21:03:00Z</dcterms:created>
  <dcterms:modified xsi:type="dcterms:W3CDTF">2014-08-19T21:03:00Z</dcterms:modified>
</cp:coreProperties>
</file>