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777" w:rsidRPr="001A3D94" w:rsidRDefault="00663777" w:rsidP="001A3D94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Бюджетная система РФ представляет собой основанную на экономических отношениях и государственном устройстве РФ регулируемая нормами права совокупность федерального, региональных и местных бюджетов, а также бюджетов государственных внебюджетных фондов.</w:t>
      </w:r>
    </w:p>
    <w:p w:rsidR="001A3D94" w:rsidRDefault="00663777" w:rsidP="001A3D94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Местные бюджеты занимают 3 уровень в трехуровневой бюджетной системе.</w:t>
      </w:r>
      <w:r w:rsidR="001A3D94">
        <w:rPr>
          <w:rFonts w:ascii="Times New Roman" w:hAnsi="Times New Roman"/>
          <w:sz w:val="28"/>
          <w:szCs w:val="28"/>
        </w:rPr>
        <w:t xml:space="preserve"> </w:t>
      </w:r>
      <w:r w:rsidRPr="001A3D94">
        <w:rPr>
          <w:rFonts w:ascii="Times New Roman" w:hAnsi="Times New Roman"/>
          <w:sz w:val="28"/>
          <w:szCs w:val="28"/>
        </w:rPr>
        <w:t xml:space="preserve">В свою очередь, они состоят из двух подуровней: </w:t>
      </w:r>
    </w:p>
    <w:p w:rsidR="001A3D94" w:rsidRDefault="00663777" w:rsidP="001A3D94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 xml:space="preserve">а) бюджет муниципальных районов и городских округов; </w:t>
      </w:r>
    </w:p>
    <w:p w:rsidR="00663777" w:rsidRPr="001A3D94" w:rsidRDefault="00663777" w:rsidP="001A3D94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б) бюджет городских и сельских поселений. Местные бюджеты разрабатываются и утверждаются в форме правовых актов представительных органов местного самоуправления, либо в порядке, установленном уставами муниципальных образований.</w:t>
      </w:r>
    </w:p>
    <w:p w:rsidR="00663777" w:rsidRPr="001A3D94" w:rsidRDefault="00663777" w:rsidP="001A3D94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Село Пензятка получило свой статус как Пензятское сельское поселение Лямбирского муниципального района на Районном весеннем созыве 3 апреля</w:t>
      </w:r>
      <w:r w:rsidR="001A3D94">
        <w:rPr>
          <w:rFonts w:ascii="Times New Roman" w:hAnsi="Times New Roman"/>
          <w:sz w:val="28"/>
          <w:szCs w:val="28"/>
        </w:rPr>
        <w:t xml:space="preserve"> </w:t>
      </w:r>
      <w:r w:rsidRPr="001A3D94">
        <w:rPr>
          <w:rFonts w:ascii="Times New Roman" w:hAnsi="Times New Roman"/>
          <w:sz w:val="28"/>
          <w:szCs w:val="28"/>
        </w:rPr>
        <w:t>2008 года.</w:t>
      </w:r>
    </w:p>
    <w:p w:rsidR="001A3D94" w:rsidRDefault="00663777" w:rsidP="001A3D94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Площадь села составляет 6898,7 км</w:t>
      </w:r>
      <w:r w:rsidRPr="001A3D94">
        <w:rPr>
          <w:rFonts w:ascii="Times New Roman" w:hAnsi="Times New Roman"/>
          <w:sz w:val="28"/>
          <w:szCs w:val="28"/>
          <w:vertAlign w:val="superscript"/>
        </w:rPr>
        <w:t>2</w:t>
      </w:r>
      <w:r w:rsidRPr="001A3D94">
        <w:rPr>
          <w:rFonts w:ascii="Times New Roman" w:hAnsi="Times New Roman"/>
          <w:sz w:val="28"/>
          <w:szCs w:val="28"/>
        </w:rPr>
        <w:t xml:space="preserve">. От города Саранск село находится на расстоянии 12км. </w:t>
      </w:r>
    </w:p>
    <w:p w:rsidR="00663777" w:rsidRPr="001A3D94" w:rsidRDefault="00663777" w:rsidP="001A3D94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На территории села находятся такие объекты: школа (открытая по улице Юбилейная в 2003году по программе «Образование», главным гостем открытия был Меркушкин Н. И.), филиал ОАО «Агрофирма «Октябрьская», КФХ «Ахметов М.К.» (в прошлом Колхоз СПК «Пензятский»), Пензятский Дом Культуры, Мечеть «Закия» (открытая в сентябре 2008 года), амбулатория, ЖКХ отд. Пензятка,</w:t>
      </w:r>
      <w:r w:rsidR="001A3D94">
        <w:rPr>
          <w:rFonts w:ascii="Times New Roman" w:hAnsi="Times New Roman"/>
          <w:sz w:val="28"/>
          <w:szCs w:val="28"/>
        </w:rPr>
        <w:t xml:space="preserve"> </w:t>
      </w:r>
      <w:r w:rsidRPr="001A3D94">
        <w:rPr>
          <w:rFonts w:ascii="Times New Roman" w:hAnsi="Times New Roman"/>
          <w:sz w:val="28"/>
          <w:szCs w:val="28"/>
        </w:rPr>
        <w:t>5 магазинов.</w:t>
      </w:r>
    </w:p>
    <w:p w:rsidR="00663777" w:rsidRPr="001A3D94" w:rsidRDefault="00663777" w:rsidP="001A3D94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Численность населения на данный момент составляет 1314 человек. Вместе с дачниками, которые также участвуют в процессе образования доходов бюджета села, численность населения – 1421 человек.</w:t>
      </w:r>
      <w:r w:rsidR="001A3D94">
        <w:rPr>
          <w:rFonts w:ascii="Times New Roman" w:hAnsi="Times New Roman"/>
          <w:sz w:val="28"/>
          <w:szCs w:val="28"/>
        </w:rPr>
        <w:t xml:space="preserve"> </w:t>
      </w:r>
      <w:r w:rsidRPr="001A3D94">
        <w:rPr>
          <w:rFonts w:ascii="Times New Roman" w:hAnsi="Times New Roman"/>
          <w:sz w:val="28"/>
          <w:szCs w:val="28"/>
        </w:rPr>
        <w:t>Мужчин – 687 человек, женщин – 697 человек. Как видим, соотношение мужчин и женщин практически равное. В Пензятке проживает 94% татар, 3% русские, 3% мордва и другие национальности.</w:t>
      </w:r>
    </w:p>
    <w:p w:rsidR="00663777" w:rsidRPr="001A3D94" w:rsidRDefault="00663777" w:rsidP="001A3D94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Исполнительным органом села является Пензятский сельский совет, Глава администрации – Шаркаева Раиса Федоровна.</w:t>
      </w:r>
    </w:p>
    <w:p w:rsidR="00663777" w:rsidRPr="001A3D94" w:rsidRDefault="00663777" w:rsidP="001A3D94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Как и любой муниципальный субъект,</w:t>
      </w:r>
      <w:r w:rsidR="001A3D94">
        <w:rPr>
          <w:rFonts w:ascii="Times New Roman" w:hAnsi="Times New Roman"/>
          <w:sz w:val="28"/>
          <w:szCs w:val="28"/>
        </w:rPr>
        <w:t xml:space="preserve"> </w:t>
      </w:r>
      <w:r w:rsidRPr="001A3D94">
        <w:rPr>
          <w:rFonts w:ascii="Times New Roman" w:hAnsi="Times New Roman"/>
          <w:sz w:val="28"/>
          <w:szCs w:val="28"/>
        </w:rPr>
        <w:t>Пензятское сельское поселение имеет настоящий Устав, согласно которому осуществляется деятельность администрации и других органов на территории села. Статья 30 «Администрация Пензятского сельского поселения» пункт 4 гласит:</w:t>
      </w:r>
    </w:p>
    <w:p w:rsidR="00663777" w:rsidRPr="001A3D94" w:rsidRDefault="00663777" w:rsidP="001A3D94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Администрация Пензятского сельского поселения:</w:t>
      </w:r>
    </w:p>
    <w:p w:rsidR="00663777" w:rsidRPr="001A3D94" w:rsidRDefault="00663777" w:rsidP="001A3D9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разрабатывает проекты планов и программ социально-экономического развития Пензятского сельского поселения, вносит их на утверждение в Совет депутатов, обеспечивает реализацию указанных планов и программ;</w:t>
      </w:r>
    </w:p>
    <w:p w:rsidR="00663777" w:rsidRPr="001A3D94" w:rsidRDefault="00663777" w:rsidP="001A3D9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разрабатывает и вносит на утверждение в Совет депутатов проект бюджета</w:t>
      </w:r>
      <w:r w:rsidR="001A3D94">
        <w:rPr>
          <w:rFonts w:ascii="Times New Roman" w:hAnsi="Times New Roman"/>
          <w:sz w:val="28"/>
          <w:szCs w:val="28"/>
        </w:rPr>
        <w:t xml:space="preserve"> </w:t>
      </w:r>
      <w:r w:rsidRPr="001A3D94">
        <w:rPr>
          <w:rFonts w:ascii="Times New Roman" w:hAnsi="Times New Roman"/>
          <w:sz w:val="28"/>
          <w:szCs w:val="28"/>
        </w:rPr>
        <w:t>Пензятского сельского поселения, а также отчет о его исполнении, исполняет бюджет Пензятского сельского поселения.</w:t>
      </w:r>
    </w:p>
    <w:p w:rsidR="00663777" w:rsidRPr="001A3D94" w:rsidRDefault="00663777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Согласно Уставу Администрация села полностью разрабатывает проект бюджета и занимается его исполнением</w:t>
      </w:r>
      <w:r w:rsidR="001A3D94">
        <w:rPr>
          <w:rFonts w:ascii="Times New Roman" w:hAnsi="Times New Roman"/>
          <w:sz w:val="28"/>
          <w:szCs w:val="28"/>
        </w:rPr>
        <w:t xml:space="preserve"> </w:t>
      </w:r>
      <w:r w:rsidRPr="001A3D94">
        <w:rPr>
          <w:rFonts w:ascii="Times New Roman" w:hAnsi="Times New Roman"/>
          <w:sz w:val="28"/>
          <w:szCs w:val="28"/>
        </w:rPr>
        <w:t>(Приложение 1).</w:t>
      </w:r>
    </w:p>
    <w:p w:rsidR="00663777" w:rsidRPr="001A3D94" w:rsidRDefault="00663777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В доходную часть бюджета входят:</w:t>
      </w:r>
    </w:p>
    <w:p w:rsidR="00663777" w:rsidRPr="001A3D94" w:rsidRDefault="00663777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- собственные доходы;</w:t>
      </w:r>
    </w:p>
    <w:p w:rsidR="00663777" w:rsidRPr="001A3D94" w:rsidRDefault="00663777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-дотации;</w:t>
      </w:r>
    </w:p>
    <w:p w:rsidR="00663777" w:rsidRPr="001A3D94" w:rsidRDefault="00663777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- субвенции.</w:t>
      </w:r>
    </w:p>
    <w:p w:rsidR="00663777" w:rsidRPr="001A3D94" w:rsidRDefault="00663777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Остановимся конкретно на каждом виде доходов, формирующихся в соответствии с принятыми нормами Администрации Пензятского сельского поселения.</w:t>
      </w:r>
    </w:p>
    <w:p w:rsidR="00663777" w:rsidRPr="001A3D94" w:rsidRDefault="00663777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Собственные доходы формируются непосредственно самой администрацией села. К ним относятся:</w:t>
      </w:r>
    </w:p>
    <w:p w:rsidR="00663777" w:rsidRPr="001A3D94" w:rsidRDefault="00663777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- земельный налог, исчисляемый специальными формулами, 100%</w:t>
      </w:r>
      <w:r w:rsidR="001A3D94">
        <w:rPr>
          <w:rFonts w:ascii="Times New Roman" w:hAnsi="Times New Roman"/>
          <w:sz w:val="28"/>
          <w:szCs w:val="28"/>
        </w:rPr>
        <w:t xml:space="preserve"> </w:t>
      </w:r>
      <w:r w:rsidRPr="001A3D94">
        <w:rPr>
          <w:rFonts w:ascii="Times New Roman" w:hAnsi="Times New Roman"/>
          <w:sz w:val="28"/>
          <w:szCs w:val="28"/>
        </w:rPr>
        <w:t>зем. налога поступают в местный бюджет и используются в любом направлении;</w:t>
      </w:r>
    </w:p>
    <w:p w:rsidR="00663777" w:rsidRPr="001A3D94" w:rsidRDefault="00663777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- арендная плата за пользование земельными участками и учреждениями, находящимися на территории села</w:t>
      </w:r>
      <w:r w:rsidR="001A3D94">
        <w:rPr>
          <w:rFonts w:ascii="Times New Roman" w:hAnsi="Times New Roman"/>
          <w:sz w:val="28"/>
          <w:szCs w:val="28"/>
        </w:rPr>
        <w:t xml:space="preserve"> </w:t>
      </w:r>
      <w:r w:rsidRPr="001A3D94">
        <w:rPr>
          <w:rFonts w:ascii="Times New Roman" w:hAnsi="Times New Roman"/>
          <w:sz w:val="28"/>
          <w:szCs w:val="28"/>
        </w:rPr>
        <w:t>– 50% доходов направляется в местный бюджет, другая половина – в бюджет Лямбирского муниципального района;</w:t>
      </w:r>
    </w:p>
    <w:p w:rsidR="00663777" w:rsidRPr="001A3D94" w:rsidRDefault="00663777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- налог на доходы физических лиц, работающих на территории села Пензятка, поступает в местный бюджет</w:t>
      </w:r>
      <w:r w:rsidR="001A3D94">
        <w:rPr>
          <w:rFonts w:ascii="Times New Roman" w:hAnsi="Times New Roman"/>
          <w:sz w:val="28"/>
          <w:szCs w:val="28"/>
        </w:rPr>
        <w:t xml:space="preserve"> </w:t>
      </w:r>
      <w:r w:rsidRPr="001A3D94">
        <w:rPr>
          <w:rFonts w:ascii="Times New Roman" w:hAnsi="Times New Roman"/>
          <w:sz w:val="28"/>
          <w:szCs w:val="28"/>
        </w:rPr>
        <w:t>в размере 10%.</w:t>
      </w:r>
    </w:p>
    <w:p w:rsidR="00663777" w:rsidRPr="001A3D94" w:rsidRDefault="00663777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Из</w:t>
      </w:r>
      <w:r w:rsidR="001A3D94">
        <w:rPr>
          <w:rFonts w:ascii="Times New Roman" w:hAnsi="Times New Roman"/>
          <w:sz w:val="28"/>
          <w:szCs w:val="28"/>
        </w:rPr>
        <w:t xml:space="preserve"> </w:t>
      </w:r>
      <w:r w:rsidRPr="001A3D94">
        <w:rPr>
          <w:rFonts w:ascii="Times New Roman" w:hAnsi="Times New Roman"/>
          <w:sz w:val="28"/>
          <w:szCs w:val="28"/>
        </w:rPr>
        <w:t>структуры собственных</w:t>
      </w:r>
      <w:r w:rsidR="001A3D94">
        <w:rPr>
          <w:rFonts w:ascii="Times New Roman" w:hAnsi="Times New Roman"/>
          <w:sz w:val="28"/>
          <w:szCs w:val="28"/>
        </w:rPr>
        <w:t xml:space="preserve"> </w:t>
      </w:r>
      <w:r w:rsidRPr="001A3D94">
        <w:rPr>
          <w:rFonts w:ascii="Times New Roman" w:hAnsi="Times New Roman"/>
          <w:sz w:val="28"/>
          <w:szCs w:val="28"/>
        </w:rPr>
        <w:t>доходов видно, что значительную роль в формировании бюджета играет земельный налог, так что</w:t>
      </w:r>
      <w:r w:rsidR="001A3D94">
        <w:rPr>
          <w:rFonts w:ascii="Times New Roman" w:hAnsi="Times New Roman"/>
          <w:sz w:val="28"/>
          <w:szCs w:val="28"/>
        </w:rPr>
        <w:t xml:space="preserve"> </w:t>
      </w:r>
      <w:r w:rsidRPr="001A3D94">
        <w:rPr>
          <w:rFonts w:ascii="Times New Roman" w:hAnsi="Times New Roman"/>
          <w:sz w:val="28"/>
          <w:szCs w:val="28"/>
        </w:rPr>
        <w:t>Администрации невыгодно, чтобы юридические и физические лица официально отказывались от пользования землей.</w:t>
      </w:r>
    </w:p>
    <w:p w:rsidR="00663777" w:rsidRPr="001A3D94" w:rsidRDefault="00663777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Дотации – это межбюджетные трансферты, представляемые на безвозмездной и безвозвратной основе без установления направлений и условий их использования.</w:t>
      </w:r>
    </w:p>
    <w:p w:rsidR="00663777" w:rsidRPr="001A3D94" w:rsidRDefault="00663777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Дотации в бюджет Пензятского сельского поселения поступают из фонда финансовой поддержки поселений</w:t>
      </w:r>
      <w:r w:rsidR="001A3D94">
        <w:rPr>
          <w:rFonts w:ascii="Times New Roman" w:hAnsi="Times New Roman"/>
          <w:sz w:val="28"/>
          <w:szCs w:val="28"/>
        </w:rPr>
        <w:t xml:space="preserve"> </w:t>
      </w:r>
      <w:r w:rsidRPr="001A3D94">
        <w:rPr>
          <w:rFonts w:ascii="Times New Roman" w:hAnsi="Times New Roman"/>
          <w:sz w:val="28"/>
          <w:szCs w:val="28"/>
        </w:rPr>
        <w:t>Лямбирского муниципального района в следующих случаях:</w:t>
      </w:r>
    </w:p>
    <w:p w:rsidR="00663777" w:rsidRPr="001A3D94" w:rsidRDefault="00663777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- от выполнения социально-экономических показателей (от объемов сданного молока, от мяса, товарооборота, осуществляемого на территории села). Эта категория дотаций ведет к стимулированию реализации</w:t>
      </w:r>
      <w:r w:rsidR="001A3D94">
        <w:rPr>
          <w:rFonts w:ascii="Times New Roman" w:hAnsi="Times New Roman"/>
          <w:sz w:val="28"/>
          <w:szCs w:val="28"/>
        </w:rPr>
        <w:t xml:space="preserve"> </w:t>
      </w:r>
      <w:r w:rsidRPr="001A3D94">
        <w:rPr>
          <w:rFonts w:ascii="Times New Roman" w:hAnsi="Times New Roman"/>
          <w:sz w:val="28"/>
          <w:szCs w:val="28"/>
        </w:rPr>
        <w:t>данных показателей в большем объеме с каждым годом и взаимодействию Администрации с населением;</w:t>
      </w:r>
    </w:p>
    <w:p w:rsidR="00663777" w:rsidRPr="001A3D94" w:rsidRDefault="00663777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- от реализации алкогольной продукции. С каждого ящика водки в местный бюджет поступает 300 рублей, хотя годом раньше поступало 500 рублей. Намечается, к сожалению, «завуалированное спаивание». В ближайшем будущем налог</w:t>
      </w:r>
      <w:r w:rsidR="001A3D94">
        <w:rPr>
          <w:rFonts w:ascii="Times New Roman" w:hAnsi="Times New Roman"/>
          <w:sz w:val="28"/>
          <w:szCs w:val="28"/>
        </w:rPr>
        <w:t xml:space="preserve"> </w:t>
      </w:r>
      <w:r w:rsidRPr="001A3D94">
        <w:rPr>
          <w:rFonts w:ascii="Times New Roman" w:hAnsi="Times New Roman"/>
          <w:sz w:val="28"/>
          <w:szCs w:val="28"/>
        </w:rPr>
        <w:t>будет распространяться и на пиво;</w:t>
      </w:r>
    </w:p>
    <w:p w:rsidR="00663777" w:rsidRPr="001A3D94" w:rsidRDefault="00663777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- от переработки с/х продукции.</w:t>
      </w:r>
    </w:p>
    <w:p w:rsidR="00663777" w:rsidRPr="001A3D94" w:rsidRDefault="00663777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Мы не имеем права передавать свой бюджет другим и принимать у других. Эти дотации мы можем только заработать. В этом случае появляется заинтересованность и стимул в увеличении коэффициента показателей доходов от дотаций. Честно заработать и выбрать собственные направления их использования.</w:t>
      </w:r>
    </w:p>
    <w:p w:rsidR="00663777" w:rsidRPr="001A3D94" w:rsidRDefault="00663777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Субвенции – это межбюджетные трансферты, предоставляемые нижестоящим бюджетам в целях финансового обеспечения их расходных обязательств в связи с осуществлением ими полномочий РФ и субъектов РФ, т. е. субвенции предоставляются только в случае делегирования государственных полномочий на региональный или муниципальный уровень.</w:t>
      </w:r>
    </w:p>
    <w:p w:rsidR="00663777" w:rsidRPr="001A3D94" w:rsidRDefault="00663777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Федеральные субвенции выделяются на:</w:t>
      </w:r>
    </w:p>
    <w:p w:rsidR="00663777" w:rsidRPr="001A3D94" w:rsidRDefault="00663777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- общее образование;</w:t>
      </w:r>
    </w:p>
    <w:p w:rsidR="00663777" w:rsidRPr="001A3D94" w:rsidRDefault="00663777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- госстандарт образования;</w:t>
      </w:r>
    </w:p>
    <w:p w:rsidR="00663777" w:rsidRPr="001A3D94" w:rsidRDefault="00663777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- вознаграждение классных руководителей;</w:t>
      </w:r>
    </w:p>
    <w:p w:rsidR="00663777" w:rsidRPr="001A3D94" w:rsidRDefault="00663777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- воинский учет.</w:t>
      </w:r>
    </w:p>
    <w:p w:rsidR="001A3D94" w:rsidRPr="00192790" w:rsidRDefault="00B118F2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FFFFFF"/>
          <w:sz w:val="28"/>
          <w:szCs w:val="28"/>
        </w:rPr>
      </w:pPr>
      <w:r w:rsidRPr="00192790">
        <w:rPr>
          <w:rFonts w:ascii="Times New Roman" w:hAnsi="Times New Roman"/>
          <w:color w:val="FFFFFF"/>
          <w:sz w:val="28"/>
          <w:szCs w:val="28"/>
        </w:rPr>
        <w:t>местный бюджет источник доходный</w:t>
      </w:r>
    </w:p>
    <w:p w:rsidR="00663777" w:rsidRDefault="00663777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Сравнительный анализ Доходов бюджета за 2008-2010гг (в тыс. руб.)</w:t>
      </w:r>
    </w:p>
    <w:tbl>
      <w:tblPr>
        <w:tblW w:w="9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993"/>
        <w:gridCol w:w="992"/>
        <w:gridCol w:w="4737"/>
      </w:tblGrid>
      <w:tr w:rsidR="00663777" w:rsidRPr="00192790" w:rsidTr="00192790">
        <w:tc>
          <w:tcPr>
            <w:tcW w:w="1843" w:type="dxa"/>
            <w:shd w:val="clear" w:color="auto" w:fill="auto"/>
            <w:vAlign w:val="center"/>
          </w:tcPr>
          <w:p w:rsidR="00663777" w:rsidRPr="00192790" w:rsidRDefault="00663777" w:rsidP="00192790">
            <w:pPr>
              <w:pStyle w:val="a3"/>
              <w:widowControl w:val="0"/>
              <w:tabs>
                <w:tab w:val="left" w:pos="993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790">
              <w:rPr>
                <w:rFonts w:ascii="Times New Roman" w:hAnsi="Times New Roman"/>
                <w:sz w:val="20"/>
                <w:szCs w:val="20"/>
              </w:rPr>
              <w:t>Наименование доходов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3777" w:rsidRPr="00192790" w:rsidRDefault="00663777" w:rsidP="00192790">
            <w:pPr>
              <w:pStyle w:val="a3"/>
              <w:widowControl w:val="0"/>
              <w:tabs>
                <w:tab w:val="left" w:pos="993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790">
              <w:rPr>
                <w:rFonts w:ascii="Times New Roman" w:hAnsi="Times New Roman"/>
                <w:sz w:val="20"/>
                <w:szCs w:val="20"/>
              </w:rPr>
              <w:t>2008г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3777" w:rsidRPr="00192790" w:rsidRDefault="00663777" w:rsidP="00192790">
            <w:pPr>
              <w:pStyle w:val="a3"/>
              <w:widowControl w:val="0"/>
              <w:tabs>
                <w:tab w:val="left" w:pos="993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790">
              <w:rPr>
                <w:rFonts w:ascii="Times New Roman" w:hAnsi="Times New Roman"/>
                <w:sz w:val="20"/>
                <w:szCs w:val="20"/>
              </w:rPr>
              <w:t>2009г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3777" w:rsidRPr="00192790" w:rsidRDefault="00663777" w:rsidP="00192790">
            <w:pPr>
              <w:pStyle w:val="a3"/>
              <w:widowControl w:val="0"/>
              <w:tabs>
                <w:tab w:val="left" w:pos="993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790">
              <w:rPr>
                <w:rFonts w:ascii="Times New Roman" w:hAnsi="Times New Roman"/>
                <w:sz w:val="20"/>
                <w:szCs w:val="20"/>
              </w:rPr>
              <w:t>2010г</w:t>
            </w:r>
          </w:p>
        </w:tc>
        <w:tc>
          <w:tcPr>
            <w:tcW w:w="4737" w:type="dxa"/>
            <w:shd w:val="clear" w:color="auto" w:fill="auto"/>
            <w:vAlign w:val="center"/>
          </w:tcPr>
          <w:p w:rsidR="00663777" w:rsidRPr="00192790" w:rsidRDefault="00663777" w:rsidP="00192790">
            <w:pPr>
              <w:pStyle w:val="a3"/>
              <w:widowControl w:val="0"/>
              <w:tabs>
                <w:tab w:val="left" w:pos="993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790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663777" w:rsidRPr="00192790" w:rsidTr="00192790">
        <w:tc>
          <w:tcPr>
            <w:tcW w:w="1843" w:type="dxa"/>
            <w:shd w:val="clear" w:color="auto" w:fill="auto"/>
            <w:vAlign w:val="center"/>
          </w:tcPr>
          <w:p w:rsidR="00663777" w:rsidRPr="00192790" w:rsidRDefault="00663777" w:rsidP="00192790">
            <w:pPr>
              <w:pStyle w:val="a3"/>
              <w:widowControl w:val="0"/>
              <w:tabs>
                <w:tab w:val="left" w:pos="993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2790">
              <w:rPr>
                <w:rFonts w:ascii="Times New Roman" w:hAnsi="Times New Roman"/>
                <w:sz w:val="20"/>
                <w:szCs w:val="20"/>
              </w:rPr>
              <w:t>Всего доходов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3777" w:rsidRPr="00192790" w:rsidRDefault="00663777" w:rsidP="00192790">
            <w:pPr>
              <w:pStyle w:val="a3"/>
              <w:widowControl w:val="0"/>
              <w:tabs>
                <w:tab w:val="left" w:pos="993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790">
              <w:rPr>
                <w:rFonts w:ascii="Times New Roman" w:hAnsi="Times New Roman"/>
                <w:sz w:val="20"/>
                <w:szCs w:val="20"/>
              </w:rPr>
              <w:t>5231,3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3777" w:rsidRPr="00192790" w:rsidRDefault="00663777" w:rsidP="00192790">
            <w:pPr>
              <w:pStyle w:val="a3"/>
              <w:widowControl w:val="0"/>
              <w:tabs>
                <w:tab w:val="left" w:pos="993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790">
              <w:rPr>
                <w:rFonts w:ascii="Times New Roman" w:hAnsi="Times New Roman"/>
                <w:sz w:val="20"/>
                <w:szCs w:val="20"/>
              </w:rPr>
              <w:t>6719,2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3777" w:rsidRPr="00192790" w:rsidRDefault="00663777" w:rsidP="00192790">
            <w:pPr>
              <w:pStyle w:val="a3"/>
              <w:widowControl w:val="0"/>
              <w:tabs>
                <w:tab w:val="left" w:pos="993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790">
              <w:rPr>
                <w:rFonts w:ascii="Times New Roman" w:hAnsi="Times New Roman"/>
                <w:sz w:val="20"/>
                <w:szCs w:val="20"/>
              </w:rPr>
              <w:t>6999,0</w:t>
            </w:r>
          </w:p>
        </w:tc>
        <w:tc>
          <w:tcPr>
            <w:tcW w:w="4737" w:type="dxa"/>
            <w:shd w:val="clear" w:color="auto" w:fill="auto"/>
            <w:vAlign w:val="center"/>
          </w:tcPr>
          <w:p w:rsidR="00663777" w:rsidRPr="00192790" w:rsidRDefault="00663777" w:rsidP="00192790">
            <w:pPr>
              <w:pStyle w:val="a3"/>
              <w:widowControl w:val="0"/>
              <w:tabs>
                <w:tab w:val="left" w:pos="993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2790">
              <w:rPr>
                <w:rFonts w:ascii="Times New Roman" w:hAnsi="Times New Roman"/>
                <w:sz w:val="20"/>
                <w:szCs w:val="20"/>
              </w:rPr>
              <w:t>Наблюдается ежегодное увеличение доходов бюджета.</w:t>
            </w:r>
          </w:p>
        </w:tc>
      </w:tr>
      <w:tr w:rsidR="00663777" w:rsidRPr="00192790" w:rsidTr="00192790">
        <w:tc>
          <w:tcPr>
            <w:tcW w:w="1843" w:type="dxa"/>
            <w:shd w:val="clear" w:color="auto" w:fill="auto"/>
            <w:vAlign w:val="center"/>
          </w:tcPr>
          <w:p w:rsidR="00663777" w:rsidRPr="00192790" w:rsidRDefault="00663777" w:rsidP="00192790">
            <w:pPr>
              <w:pStyle w:val="a3"/>
              <w:widowControl w:val="0"/>
              <w:tabs>
                <w:tab w:val="left" w:pos="993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2790">
              <w:rPr>
                <w:rFonts w:ascii="Times New Roman" w:hAnsi="Times New Roman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3777" w:rsidRPr="00192790" w:rsidRDefault="00663777" w:rsidP="00192790">
            <w:pPr>
              <w:pStyle w:val="a3"/>
              <w:widowControl w:val="0"/>
              <w:tabs>
                <w:tab w:val="left" w:pos="993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790">
              <w:rPr>
                <w:rFonts w:ascii="Times New Roman" w:hAnsi="Times New Roman"/>
                <w:sz w:val="20"/>
                <w:szCs w:val="20"/>
              </w:rPr>
              <w:t>379,4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3777" w:rsidRPr="00192790" w:rsidRDefault="00663777" w:rsidP="00192790">
            <w:pPr>
              <w:pStyle w:val="a3"/>
              <w:widowControl w:val="0"/>
              <w:tabs>
                <w:tab w:val="left" w:pos="993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790">
              <w:rPr>
                <w:rFonts w:ascii="Times New Roman" w:hAnsi="Times New Roman"/>
                <w:sz w:val="20"/>
                <w:szCs w:val="20"/>
              </w:rPr>
              <w:t>521,0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3777" w:rsidRPr="00192790" w:rsidRDefault="00663777" w:rsidP="00192790">
            <w:pPr>
              <w:pStyle w:val="a3"/>
              <w:widowControl w:val="0"/>
              <w:tabs>
                <w:tab w:val="left" w:pos="993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790">
              <w:rPr>
                <w:rFonts w:ascii="Times New Roman" w:hAnsi="Times New Roman"/>
                <w:sz w:val="20"/>
                <w:szCs w:val="20"/>
              </w:rPr>
              <w:t>425,8</w:t>
            </w:r>
          </w:p>
        </w:tc>
        <w:tc>
          <w:tcPr>
            <w:tcW w:w="4737" w:type="dxa"/>
            <w:shd w:val="clear" w:color="auto" w:fill="auto"/>
            <w:vAlign w:val="center"/>
          </w:tcPr>
          <w:p w:rsidR="00663777" w:rsidRPr="00192790" w:rsidRDefault="00663777" w:rsidP="00192790">
            <w:pPr>
              <w:pStyle w:val="a3"/>
              <w:widowControl w:val="0"/>
              <w:tabs>
                <w:tab w:val="left" w:pos="993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2790">
              <w:rPr>
                <w:rFonts w:ascii="Times New Roman" w:hAnsi="Times New Roman"/>
                <w:sz w:val="20"/>
                <w:szCs w:val="20"/>
              </w:rPr>
              <w:t>Значительную часть данной статьи налогов составляет НДФЛ – 10 % с населения, работающего на территории села. Основная часть работает в «Колхозе «Пензятский», но он сокращает свою деятельность, поэтому к 2010году объем поступающего НДФЛ уменьшился.</w:t>
            </w:r>
          </w:p>
        </w:tc>
      </w:tr>
      <w:tr w:rsidR="00663777" w:rsidRPr="00192790" w:rsidTr="00192790">
        <w:tc>
          <w:tcPr>
            <w:tcW w:w="1843" w:type="dxa"/>
            <w:shd w:val="clear" w:color="auto" w:fill="auto"/>
            <w:vAlign w:val="center"/>
          </w:tcPr>
          <w:p w:rsidR="00663777" w:rsidRPr="00192790" w:rsidRDefault="00663777" w:rsidP="00192790">
            <w:pPr>
              <w:pStyle w:val="a3"/>
              <w:widowControl w:val="0"/>
              <w:tabs>
                <w:tab w:val="left" w:pos="993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2790">
              <w:rPr>
                <w:rFonts w:ascii="Times New Roman" w:hAnsi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3777" w:rsidRPr="00192790" w:rsidRDefault="00663777" w:rsidP="00192790">
            <w:pPr>
              <w:pStyle w:val="a3"/>
              <w:widowControl w:val="0"/>
              <w:tabs>
                <w:tab w:val="left" w:pos="993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790">
              <w:rPr>
                <w:rFonts w:ascii="Times New Roman" w:hAnsi="Times New Roman"/>
                <w:sz w:val="20"/>
                <w:szCs w:val="20"/>
              </w:rPr>
              <w:t>176,9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3777" w:rsidRPr="00192790" w:rsidRDefault="00663777" w:rsidP="00192790">
            <w:pPr>
              <w:pStyle w:val="a3"/>
              <w:widowControl w:val="0"/>
              <w:tabs>
                <w:tab w:val="left" w:pos="993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790">
              <w:rPr>
                <w:rFonts w:ascii="Times New Roman" w:hAnsi="Times New Roman"/>
                <w:sz w:val="20"/>
                <w:szCs w:val="20"/>
              </w:rPr>
              <w:t>171,0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3777" w:rsidRPr="00192790" w:rsidRDefault="00663777" w:rsidP="00192790">
            <w:pPr>
              <w:pStyle w:val="a3"/>
              <w:widowControl w:val="0"/>
              <w:tabs>
                <w:tab w:val="left" w:pos="993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790">
              <w:rPr>
                <w:rFonts w:ascii="Times New Roman" w:hAnsi="Times New Roman"/>
                <w:sz w:val="20"/>
                <w:szCs w:val="20"/>
              </w:rPr>
              <w:t>442,3</w:t>
            </w:r>
          </w:p>
        </w:tc>
        <w:tc>
          <w:tcPr>
            <w:tcW w:w="4737" w:type="dxa"/>
            <w:shd w:val="clear" w:color="auto" w:fill="auto"/>
            <w:vAlign w:val="center"/>
          </w:tcPr>
          <w:p w:rsidR="00663777" w:rsidRPr="00192790" w:rsidRDefault="00663777" w:rsidP="00192790">
            <w:pPr>
              <w:pStyle w:val="a3"/>
              <w:widowControl w:val="0"/>
              <w:tabs>
                <w:tab w:val="left" w:pos="993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2790">
              <w:rPr>
                <w:rFonts w:ascii="Times New Roman" w:hAnsi="Times New Roman"/>
                <w:sz w:val="20"/>
                <w:szCs w:val="20"/>
              </w:rPr>
              <w:t>Налоги на имущество значительно увеличились к 2010году. Он исчисляется за счет земельного налога спец. формулами. 100% налога поступают в местный бюджет. Увеличение произошло из-за увеличения налоговых ставок на землю, увеличения числа пользующихся землей и купивших «целину» на территории села. Заметно увеличилось количество строящихся дач приезжими.</w:t>
            </w:r>
          </w:p>
        </w:tc>
      </w:tr>
      <w:tr w:rsidR="00663777" w:rsidRPr="00192790" w:rsidTr="00192790">
        <w:tc>
          <w:tcPr>
            <w:tcW w:w="1843" w:type="dxa"/>
            <w:shd w:val="clear" w:color="auto" w:fill="auto"/>
            <w:vAlign w:val="center"/>
          </w:tcPr>
          <w:p w:rsidR="00663777" w:rsidRPr="00192790" w:rsidRDefault="00663777" w:rsidP="00192790">
            <w:pPr>
              <w:pStyle w:val="a3"/>
              <w:widowControl w:val="0"/>
              <w:tabs>
                <w:tab w:val="left" w:pos="993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2790">
              <w:rPr>
                <w:rFonts w:ascii="Times New Roman" w:hAnsi="Times New Roman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3777" w:rsidRPr="00192790" w:rsidRDefault="00663777" w:rsidP="00192790">
            <w:pPr>
              <w:pStyle w:val="a3"/>
              <w:widowControl w:val="0"/>
              <w:tabs>
                <w:tab w:val="left" w:pos="993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790">
              <w:rPr>
                <w:rFonts w:ascii="Times New Roman" w:hAnsi="Times New Roman"/>
                <w:sz w:val="20"/>
                <w:szCs w:val="20"/>
              </w:rPr>
              <w:t>137,6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3777" w:rsidRPr="00192790" w:rsidRDefault="00663777" w:rsidP="00192790">
            <w:pPr>
              <w:pStyle w:val="a3"/>
              <w:widowControl w:val="0"/>
              <w:tabs>
                <w:tab w:val="left" w:pos="993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790"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3777" w:rsidRPr="00192790" w:rsidRDefault="00663777" w:rsidP="00192790">
            <w:pPr>
              <w:pStyle w:val="a3"/>
              <w:widowControl w:val="0"/>
              <w:tabs>
                <w:tab w:val="left" w:pos="993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790"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4737" w:type="dxa"/>
            <w:shd w:val="clear" w:color="auto" w:fill="auto"/>
            <w:vAlign w:val="center"/>
          </w:tcPr>
          <w:p w:rsidR="00663777" w:rsidRPr="00192790" w:rsidRDefault="00663777" w:rsidP="00192790">
            <w:pPr>
              <w:pStyle w:val="a3"/>
              <w:widowControl w:val="0"/>
              <w:tabs>
                <w:tab w:val="left" w:pos="993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2790">
              <w:rPr>
                <w:rFonts w:ascii="Times New Roman" w:hAnsi="Times New Roman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 поступают в виде арендной платы за земельные участки и учреждения (за исключением имущества автономных учреждений). 50% в местный бюджет, 50% в бюджет Лямбирского муниципального района. В 2008 году арендованных земель было больше, чем в последующих периодах.</w:t>
            </w:r>
          </w:p>
        </w:tc>
      </w:tr>
      <w:tr w:rsidR="00663777" w:rsidRPr="00192790" w:rsidTr="00192790">
        <w:tc>
          <w:tcPr>
            <w:tcW w:w="1843" w:type="dxa"/>
            <w:shd w:val="clear" w:color="auto" w:fill="auto"/>
            <w:vAlign w:val="center"/>
          </w:tcPr>
          <w:p w:rsidR="00663777" w:rsidRPr="00192790" w:rsidRDefault="00663777" w:rsidP="00192790">
            <w:pPr>
              <w:pStyle w:val="a3"/>
              <w:widowControl w:val="0"/>
              <w:tabs>
                <w:tab w:val="left" w:pos="993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2790">
              <w:rPr>
                <w:rFonts w:ascii="Times New Roman" w:hAnsi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3777" w:rsidRPr="00192790" w:rsidRDefault="00663777" w:rsidP="00192790">
            <w:pPr>
              <w:pStyle w:val="a3"/>
              <w:widowControl w:val="0"/>
              <w:tabs>
                <w:tab w:val="left" w:pos="993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790">
              <w:rPr>
                <w:rFonts w:ascii="Times New Roman" w:hAnsi="Times New Roman"/>
                <w:sz w:val="20"/>
                <w:szCs w:val="20"/>
              </w:rPr>
              <w:t>4633,5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3777" w:rsidRPr="00192790" w:rsidRDefault="00663777" w:rsidP="00192790">
            <w:pPr>
              <w:pStyle w:val="a3"/>
              <w:widowControl w:val="0"/>
              <w:tabs>
                <w:tab w:val="left" w:pos="993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790">
              <w:rPr>
                <w:rFonts w:ascii="Times New Roman" w:hAnsi="Times New Roman"/>
                <w:sz w:val="20"/>
                <w:szCs w:val="20"/>
              </w:rPr>
              <w:t>5948,0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3777" w:rsidRPr="00192790" w:rsidRDefault="00663777" w:rsidP="00192790">
            <w:pPr>
              <w:pStyle w:val="a3"/>
              <w:widowControl w:val="0"/>
              <w:tabs>
                <w:tab w:val="left" w:pos="993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790">
              <w:rPr>
                <w:rFonts w:ascii="Times New Roman" w:hAnsi="Times New Roman"/>
                <w:sz w:val="20"/>
                <w:szCs w:val="20"/>
              </w:rPr>
              <w:t>6031,3</w:t>
            </w:r>
          </w:p>
        </w:tc>
        <w:tc>
          <w:tcPr>
            <w:tcW w:w="4737" w:type="dxa"/>
            <w:shd w:val="clear" w:color="auto" w:fill="auto"/>
            <w:vAlign w:val="center"/>
          </w:tcPr>
          <w:p w:rsidR="00663777" w:rsidRPr="00192790" w:rsidRDefault="00663777" w:rsidP="00192790">
            <w:pPr>
              <w:pStyle w:val="a3"/>
              <w:widowControl w:val="0"/>
              <w:tabs>
                <w:tab w:val="left" w:pos="993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2790">
              <w:rPr>
                <w:rFonts w:ascii="Times New Roman" w:hAnsi="Times New Roman"/>
                <w:sz w:val="20"/>
                <w:szCs w:val="20"/>
              </w:rPr>
              <w:t>Увеличение дотаций к 2010г(836,3 тыс. руб.) по сравнению с 2008г(788 тыс. руб.) показывает, что взаимодействие сельской администрации с населением ежегодно улучшается, становится эффективнее и ведет к стимулированию увеличения товарооборота на территории села (в Пензятке 5 магазинов и 2 ларька), сдачи мяса и молока. Со следующего года дотации от реализации алкогольной продукции будут относиться к дотациям от выполнения соц.-экономических показателей. К 2010г дотации от реализации с/х продукции увеличились по сравнению с 2008г, 101,7 – 32,7 (тыс. руб.) соответсвенно.</w:t>
            </w:r>
          </w:p>
        </w:tc>
      </w:tr>
    </w:tbl>
    <w:p w:rsidR="00663777" w:rsidRPr="001A3D94" w:rsidRDefault="00663777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63777" w:rsidRPr="001A3D94" w:rsidRDefault="00C87D25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7D25">
        <w:rPr>
          <w:rFonts w:ascii="Times New Roman" w:hAnsi="Times New Roman"/>
          <w:noProof/>
          <w:sz w:val="28"/>
          <w:szCs w:val="28"/>
        </w:rPr>
        <w:object w:dxaOrig="6289" w:dyaOrig="36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314.25pt;height:184.5pt;visibility:visible" o:ole="">
            <v:imagedata r:id="rId7" o:title=""/>
            <o:lock v:ext="edit" aspectratio="f"/>
          </v:shape>
          <o:OLEObject Type="Embed" ProgID="Excel.Sheet.8" ShapeID="Диаграмма 1" DrawAspect="Content" ObjectID="_1457359868" r:id="rId8">
            <o:FieldCodes>\s</o:FieldCodes>
          </o:OLEObject>
        </w:object>
      </w:r>
    </w:p>
    <w:p w:rsidR="00663777" w:rsidRPr="00192790" w:rsidRDefault="004E5319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FFFFFF"/>
          <w:sz w:val="28"/>
          <w:szCs w:val="28"/>
        </w:rPr>
      </w:pPr>
      <w:r w:rsidRPr="00192790">
        <w:rPr>
          <w:rFonts w:ascii="Times New Roman" w:hAnsi="Times New Roman"/>
          <w:color w:val="FFFFFF"/>
          <w:sz w:val="28"/>
          <w:szCs w:val="28"/>
        </w:rPr>
        <w:t>местный бюджет трансферт субвенция</w:t>
      </w:r>
    </w:p>
    <w:p w:rsidR="00663777" w:rsidRPr="001A3D94" w:rsidRDefault="00663777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В 2009 году по сравнению с 2008 годом доходы местного бюджета увеличились на 23%; В 2010 году по сравнению с 2009 годом доходы местного бюджета увеличились на</w:t>
      </w:r>
      <w:r w:rsidR="001A3D94">
        <w:rPr>
          <w:rFonts w:ascii="Times New Roman" w:hAnsi="Times New Roman"/>
          <w:sz w:val="28"/>
          <w:szCs w:val="28"/>
        </w:rPr>
        <w:t xml:space="preserve"> </w:t>
      </w:r>
      <w:r w:rsidRPr="001A3D94">
        <w:rPr>
          <w:rFonts w:ascii="Times New Roman" w:hAnsi="Times New Roman"/>
          <w:sz w:val="28"/>
          <w:szCs w:val="28"/>
        </w:rPr>
        <w:t>4%. Процент увеличения за последний период небольшой, так что местной администрации и населению есть к чему стремиться, чтобы увеличить доходы бюджета. На самом деле, средств в бюджете села не хватает на реализацию планов, которые были рассмотрены на собрании местных жителей в доме культуры уже 2 года тому назад. А именно:</w:t>
      </w:r>
    </w:p>
    <w:p w:rsidR="00663777" w:rsidRPr="001A3D94" w:rsidRDefault="00663777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- ремонт дорог по ул. Казанская, ул. Саранская, ул. Совхозная;</w:t>
      </w:r>
    </w:p>
    <w:p w:rsidR="00663777" w:rsidRPr="001A3D94" w:rsidRDefault="00663777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- организация детской площадки на ул. Юбилейная;</w:t>
      </w:r>
    </w:p>
    <w:p w:rsidR="00663777" w:rsidRPr="001A3D94" w:rsidRDefault="00663777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- открытие детского садика на базе школы;</w:t>
      </w:r>
    </w:p>
    <w:p w:rsidR="00663777" w:rsidRPr="001A3D94" w:rsidRDefault="00663777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- замена водопроводных труб по ул. Юбилейная;</w:t>
      </w:r>
    </w:p>
    <w:p w:rsidR="00663777" w:rsidRPr="001A3D94" w:rsidRDefault="00663777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- капитальный ремонт двухэтажек по ул. Юбилейная.</w:t>
      </w:r>
    </w:p>
    <w:p w:rsidR="00663777" w:rsidRPr="001A3D94" w:rsidRDefault="00663777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Такие проблемы стоят перед администрацией села в целом уже не первый год, но доходы не столь велики, чтобы справиться со всеми задачами, поставленными перед администрацией и населением.</w:t>
      </w:r>
    </w:p>
    <w:p w:rsidR="00663777" w:rsidRPr="001A3D94" w:rsidRDefault="00663777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Смета расходов не должна превышать поступающие в бюджет доходы, поэтому сельской администрации приходится экономить в каких-то направлениях или откладывать до лучших времен.</w:t>
      </w:r>
    </w:p>
    <w:p w:rsidR="00663777" w:rsidRPr="001A3D94" w:rsidRDefault="00663777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Увеличения доходов местного бюджета можно добиться,</w:t>
      </w:r>
      <w:r w:rsidR="001A3D94">
        <w:rPr>
          <w:rFonts w:ascii="Times New Roman" w:hAnsi="Times New Roman"/>
          <w:sz w:val="28"/>
          <w:szCs w:val="28"/>
        </w:rPr>
        <w:t xml:space="preserve"> </w:t>
      </w:r>
      <w:r w:rsidRPr="001A3D94">
        <w:rPr>
          <w:rFonts w:ascii="Times New Roman" w:hAnsi="Times New Roman"/>
          <w:sz w:val="28"/>
          <w:szCs w:val="28"/>
        </w:rPr>
        <w:t>если:</w:t>
      </w:r>
    </w:p>
    <w:p w:rsidR="00663777" w:rsidRPr="001A3D94" w:rsidRDefault="00663777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- основная часть населения будет работать на территории села (кстати, почти половина взрослого населения работает в филиале ОАО «Агрофирма «Октябрьская», расположенная на территории Пензятского сельского поселения, но НДФЛ поступает не в местный бюджет, а в Лямбирский и Елховский бюджеты, потому что он не относится к нашей администрации);</w:t>
      </w:r>
    </w:p>
    <w:p w:rsidR="00663777" w:rsidRPr="001A3D94" w:rsidRDefault="00663777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- будет развиваться КФХ «Ахметов М.К.» Следовательно увеличится объем поступающего НДФЛ, увеличится объем сдачи молока и мяса и сельскохозяйственной продукции</w:t>
      </w:r>
      <w:r w:rsidR="001A3D94">
        <w:rPr>
          <w:rFonts w:ascii="Times New Roman" w:hAnsi="Times New Roman"/>
          <w:sz w:val="28"/>
          <w:szCs w:val="28"/>
        </w:rPr>
        <w:t xml:space="preserve"> </w:t>
      </w:r>
      <w:r w:rsidRPr="001A3D94">
        <w:rPr>
          <w:rFonts w:ascii="Times New Roman" w:hAnsi="Times New Roman"/>
          <w:sz w:val="28"/>
          <w:szCs w:val="28"/>
        </w:rPr>
        <w:t>(приведет к увеличению дотаций);</w:t>
      </w:r>
    </w:p>
    <w:p w:rsidR="00663777" w:rsidRPr="001A3D94" w:rsidRDefault="00663777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- все будут пользоваться землей и исправно платить земельный налог, а также появляется необходимость в привлечении новых пользователей целиной;</w:t>
      </w:r>
    </w:p>
    <w:p w:rsidR="00663777" w:rsidRPr="001A3D94" w:rsidRDefault="00663777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- увеличится делегирование государственных полномочий на местный уровень.</w:t>
      </w:r>
    </w:p>
    <w:p w:rsidR="00663777" w:rsidRPr="001A3D94" w:rsidRDefault="00663777" w:rsidP="001A3D9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94">
        <w:rPr>
          <w:rFonts w:ascii="Times New Roman" w:hAnsi="Times New Roman"/>
          <w:sz w:val="28"/>
          <w:szCs w:val="28"/>
        </w:rPr>
        <w:t>Факторов увеличения доходов бюджета много, и они могут быть как внутренние, так и внешние. Важна отлаженная работа сельской администрации, рациональное использование поступающих средств,</w:t>
      </w:r>
      <w:r w:rsidR="001A3D94">
        <w:rPr>
          <w:rFonts w:ascii="Times New Roman" w:hAnsi="Times New Roman"/>
          <w:sz w:val="28"/>
          <w:szCs w:val="28"/>
        </w:rPr>
        <w:t xml:space="preserve"> </w:t>
      </w:r>
      <w:r w:rsidRPr="001A3D94">
        <w:rPr>
          <w:rFonts w:ascii="Times New Roman" w:hAnsi="Times New Roman"/>
          <w:sz w:val="28"/>
          <w:szCs w:val="28"/>
        </w:rPr>
        <w:t>взаимодействие и взаимовыручка с населением и с Лямбирским муниципальным районом.</w:t>
      </w:r>
    </w:p>
    <w:p w:rsidR="0047781E" w:rsidRPr="00192790" w:rsidRDefault="0047781E" w:rsidP="001A3D94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bookmarkStart w:id="0" w:name="_GoBack"/>
      <w:bookmarkEnd w:id="0"/>
    </w:p>
    <w:sectPr w:rsidR="0047781E" w:rsidRPr="00192790" w:rsidSect="001A3D94">
      <w:headerReference w:type="default" r:id="rId9"/>
      <w:footerReference w:type="default" r:id="rId10"/>
      <w:pgSz w:w="11906" w:h="16838" w:code="9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B09" w:rsidRDefault="009F3B09" w:rsidP="001A3D94">
      <w:pPr>
        <w:spacing w:after="0" w:line="240" w:lineRule="auto"/>
      </w:pPr>
      <w:r>
        <w:separator/>
      </w:r>
    </w:p>
  </w:endnote>
  <w:endnote w:type="continuationSeparator" w:id="0">
    <w:p w:rsidR="009F3B09" w:rsidRDefault="009F3B09" w:rsidP="001A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D94" w:rsidRPr="001A3D94" w:rsidRDefault="001A3D94" w:rsidP="001A3D94">
    <w:pPr>
      <w:pStyle w:val="a7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B09" w:rsidRDefault="009F3B09" w:rsidP="001A3D94">
      <w:pPr>
        <w:spacing w:after="0" w:line="240" w:lineRule="auto"/>
      </w:pPr>
      <w:r>
        <w:separator/>
      </w:r>
    </w:p>
  </w:footnote>
  <w:footnote w:type="continuationSeparator" w:id="0">
    <w:p w:rsidR="009F3B09" w:rsidRDefault="009F3B09" w:rsidP="001A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D94" w:rsidRPr="001A3D94" w:rsidRDefault="001A3D94" w:rsidP="001A3D94">
    <w:pPr>
      <w:pStyle w:val="a5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E1C2C"/>
    <w:multiLevelType w:val="hybridMultilevel"/>
    <w:tmpl w:val="0F441A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777"/>
    <w:rsid w:val="00020345"/>
    <w:rsid w:val="000305DD"/>
    <w:rsid w:val="000631A2"/>
    <w:rsid w:val="00077D15"/>
    <w:rsid w:val="00086AA6"/>
    <w:rsid w:val="000A14DB"/>
    <w:rsid w:val="000B3504"/>
    <w:rsid w:val="001344AF"/>
    <w:rsid w:val="00145B71"/>
    <w:rsid w:val="00192790"/>
    <w:rsid w:val="001A3D94"/>
    <w:rsid w:val="001C5D13"/>
    <w:rsid w:val="001D19C4"/>
    <w:rsid w:val="001D1FB0"/>
    <w:rsid w:val="002114B0"/>
    <w:rsid w:val="00216E03"/>
    <w:rsid w:val="00241812"/>
    <w:rsid w:val="002620C4"/>
    <w:rsid w:val="00282A18"/>
    <w:rsid w:val="002A389C"/>
    <w:rsid w:val="002A4EFF"/>
    <w:rsid w:val="002B4233"/>
    <w:rsid w:val="002F095B"/>
    <w:rsid w:val="002F1D45"/>
    <w:rsid w:val="0030369C"/>
    <w:rsid w:val="00307742"/>
    <w:rsid w:val="00320A26"/>
    <w:rsid w:val="003707F3"/>
    <w:rsid w:val="00390973"/>
    <w:rsid w:val="003A4E42"/>
    <w:rsid w:val="003A6E5E"/>
    <w:rsid w:val="003C4B4E"/>
    <w:rsid w:val="00467F70"/>
    <w:rsid w:val="00475882"/>
    <w:rsid w:val="0047597C"/>
    <w:rsid w:val="0047781E"/>
    <w:rsid w:val="00480ACE"/>
    <w:rsid w:val="00490719"/>
    <w:rsid w:val="00491FEA"/>
    <w:rsid w:val="004A0235"/>
    <w:rsid w:val="004A5F1E"/>
    <w:rsid w:val="004C3DF6"/>
    <w:rsid w:val="004C43CC"/>
    <w:rsid w:val="004E5319"/>
    <w:rsid w:val="004F13E4"/>
    <w:rsid w:val="005236DB"/>
    <w:rsid w:val="0058263D"/>
    <w:rsid w:val="0059166F"/>
    <w:rsid w:val="005B1F3E"/>
    <w:rsid w:val="005E6369"/>
    <w:rsid w:val="00620D39"/>
    <w:rsid w:val="00634225"/>
    <w:rsid w:val="006476C1"/>
    <w:rsid w:val="00663777"/>
    <w:rsid w:val="006824EB"/>
    <w:rsid w:val="00687B4B"/>
    <w:rsid w:val="006A1853"/>
    <w:rsid w:val="006D0DC8"/>
    <w:rsid w:val="00700C24"/>
    <w:rsid w:val="007065BA"/>
    <w:rsid w:val="0070794C"/>
    <w:rsid w:val="00734DA3"/>
    <w:rsid w:val="00761456"/>
    <w:rsid w:val="0077462C"/>
    <w:rsid w:val="007820E2"/>
    <w:rsid w:val="0078593E"/>
    <w:rsid w:val="007878E7"/>
    <w:rsid w:val="007D5862"/>
    <w:rsid w:val="007F2645"/>
    <w:rsid w:val="00810208"/>
    <w:rsid w:val="0081436D"/>
    <w:rsid w:val="00826FE4"/>
    <w:rsid w:val="00830B49"/>
    <w:rsid w:val="00857B98"/>
    <w:rsid w:val="008634D1"/>
    <w:rsid w:val="008678B6"/>
    <w:rsid w:val="008930AF"/>
    <w:rsid w:val="0089550B"/>
    <w:rsid w:val="008B2CBC"/>
    <w:rsid w:val="008E050D"/>
    <w:rsid w:val="009039C5"/>
    <w:rsid w:val="009116BE"/>
    <w:rsid w:val="00945BC2"/>
    <w:rsid w:val="00981B15"/>
    <w:rsid w:val="009C4F80"/>
    <w:rsid w:val="009F3B09"/>
    <w:rsid w:val="00A05B06"/>
    <w:rsid w:val="00A12F43"/>
    <w:rsid w:val="00A17112"/>
    <w:rsid w:val="00A522BD"/>
    <w:rsid w:val="00AC32D3"/>
    <w:rsid w:val="00AD206E"/>
    <w:rsid w:val="00B066B5"/>
    <w:rsid w:val="00B118F2"/>
    <w:rsid w:val="00B11AEA"/>
    <w:rsid w:val="00B221DB"/>
    <w:rsid w:val="00B35C4B"/>
    <w:rsid w:val="00B4411C"/>
    <w:rsid w:val="00B463B8"/>
    <w:rsid w:val="00B52001"/>
    <w:rsid w:val="00B52E60"/>
    <w:rsid w:val="00B742DE"/>
    <w:rsid w:val="00B83454"/>
    <w:rsid w:val="00BB47F9"/>
    <w:rsid w:val="00BC07AA"/>
    <w:rsid w:val="00BD331E"/>
    <w:rsid w:val="00C250C6"/>
    <w:rsid w:val="00C4569A"/>
    <w:rsid w:val="00C53968"/>
    <w:rsid w:val="00C66C29"/>
    <w:rsid w:val="00C70D4F"/>
    <w:rsid w:val="00C87D25"/>
    <w:rsid w:val="00C90210"/>
    <w:rsid w:val="00CB0299"/>
    <w:rsid w:val="00CE084A"/>
    <w:rsid w:val="00CE0B5D"/>
    <w:rsid w:val="00D0381E"/>
    <w:rsid w:val="00D178F9"/>
    <w:rsid w:val="00D17FAA"/>
    <w:rsid w:val="00DB304C"/>
    <w:rsid w:val="00DC4105"/>
    <w:rsid w:val="00E0531A"/>
    <w:rsid w:val="00E12302"/>
    <w:rsid w:val="00E20865"/>
    <w:rsid w:val="00E547D2"/>
    <w:rsid w:val="00E86B11"/>
    <w:rsid w:val="00E946C0"/>
    <w:rsid w:val="00EB0E8D"/>
    <w:rsid w:val="00EB2AE8"/>
    <w:rsid w:val="00EB7913"/>
    <w:rsid w:val="00ED013F"/>
    <w:rsid w:val="00EF5ADE"/>
    <w:rsid w:val="00F11530"/>
    <w:rsid w:val="00F140D4"/>
    <w:rsid w:val="00F17A39"/>
    <w:rsid w:val="00F5296B"/>
    <w:rsid w:val="00F65EF8"/>
    <w:rsid w:val="00FB7785"/>
    <w:rsid w:val="00FD13FE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D4504FBF-5F4B-44E5-84EA-41D03901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777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777"/>
    <w:pPr>
      <w:ind w:left="720"/>
      <w:contextualSpacing/>
    </w:pPr>
  </w:style>
  <w:style w:type="table" w:styleId="a4">
    <w:name w:val="Table Grid"/>
    <w:basedOn w:val="a1"/>
    <w:uiPriority w:val="59"/>
    <w:rsid w:val="00663777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A3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1A3D94"/>
    <w:rPr>
      <w:rFonts w:eastAsia="Times New Roman" w:cs="Times New Roman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A3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1A3D94"/>
    <w:rPr>
      <w:rFonts w:eastAsia="Times New Roman" w:cs="Times New Roman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Microsoft_Excel_97-20031.xls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admin</cp:lastModifiedBy>
  <cp:revision>2</cp:revision>
  <dcterms:created xsi:type="dcterms:W3CDTF">2014-03-26T15:25:00Z</dcterms:created>
  <dcterms:modified xsi:type="dcterms:W3CDTF">2014-03-26T15:25:00Z</dcterms:modified>
</cp:coreProperties>
</file>