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26" w:rsidRPr="00FC2DF1" w:rsidRDefault="00A61326" w:rsidP="00A61326">
      <w:pPr>
        <w:spacing w:before="120"/>
        <w:jc w:val="center"/>
        <w:rPr>
          <w:b/>
          <w:bCs/>
          <w:sz w:val="32"/>
          <w:szCs w:val="32"/>
        </w:rPr>
      </w:pPr>
      <w:r w:rsidRPr="00FC2DF1">
        <w:rPr>
          <w:b/>
          <w:bCs/>
          <w:sz w:val="32"/>
          <w:szCs w:val="32"/>
        </w:rPr>
        <w:t>Микоплазмоз. Лечение микоплазмоза.</w:t>
      </w:r>
    </w:p>
    <w:p w:rsidR="00A61326" w:rsidRDefault="00A61326" w:rsidP="00A61326">
      <w:pPr>
        <w:spacing w:before="120"/>
        <w:ind w:firstLine="567"/>
        <w:jc w:val="both"/>
      </w:pPr>
      <w:r w:rsidRPr="004B53AC">
        <w:t>Микоплазмы – это мельчайшие бактерии, которые обитают на растениях и в организме животных и человека. В организме человека обитают 16 видов микоплазм. Из них 6 видов обитают на слизистых половых органов и мочевых путей; остальные 10 видов – во рту и глотке.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>Из 6 видов микоплазм, обитающих на слизистых половых органов и мочевых путей человека: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 xml:space="preserve">Ureaplasma urealyticum рассматривается отдельно в статье </w:t>
      </w:r>
      <w:r w:rsidRPr="00102E5F">
        <w:t>уреаплазмоз</w:t>
      </w:r>
      <w:r w:rsidRPr="004B53AC">
        <w:t>.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>Mycoplasma primatum, Mycoplasma spermatophilum, Mycoplasma penetrans мало изучены и пока представляют лишь научный интерес.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 xml:space="preserve">Mycoplasma hominis и Mycoplasma genitalium изучены подробнее. Им и посвящена данная статья. Далее под микоплазмами подразумеваются лишь два этих вида. 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>Сразу надо сказать, что микоплазмы являются условно-патогенными микроорганизмами. Они способны вызвать ряд заболеваний, но в тоже время нередко их выявляют и у здоровых людей.</w:t>
      </w:r>
    </w:p>
    <w:p w:rsidR="00A61326" w:rsidRPr="00FC2DF1" w:rsidRDefault="00A61326" w:rsidP="00A61326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Заражение микоплазмами</w:t>
      </w:r>
    </w:p>
    <w:p w:rsidR="00A61326" w:rsidRDefault="00A61326" w:rsidP="00A61326">
      <w:pPr>
        <w:spacing w:before="120"/>
        <w:ind w:firstLine="567"/>
        <w:jc w:val="both"/>
      </w:pPr>
      <w:r w:rsidRPr="004B53AC">
        <w:t>Заражение микоплазмами возможно от матери во время родов. Девочки во время родов заражаются чаще, чем мальчики.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>Взрослые заражаются при половых контактах. Бытовое заражение маловероятно.</w:t>
      </w:r>
    </w:p>
    <w:p w:rsidR="00A61326" w:rsidRPr="00FC2DF1" w:rsidRDefault="00A61326" w:rsidP="00A61326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Распространенность микоплазмоза</w:t>
      </w:r>
    </w:p>
    <w:p w:rsidR="00A61326" w:rsidRDefault="00A61326" w:rsidP="00A61326">
      <w:pPr>
        <w:spacing w:before="120"/>
        <w:ind w:firstLine="567"/>
        <w:jc w:val="both"/>
      </w:pPr>
      <w:r w:rsidRPr="004B53AC">
        <w:t>Сначала о Mycoplasma hominis.</w:t>
      </w:r>
    </w:p>
    <w:p w:rsidR="00A61326" w:rsidRDefault="00A61326" w:rsidP="00A61326">
      <w:pPr>
        <w:spacing w:before="120"/>
        <w:ind w:firstLine="567"/>
        <w:jc w:val="both"/>
      </w:pPr>
      <w:r w:rsidRPr="004B53AC">
        <w:t>Mycoplasma hominis выявляют на половых органах примерно у 25% новорожденных девочек. У мальчиков этот показатель значительно меньше.</w:t>
      </w:r>
    </w:p>
    <w:p w:rsidR="00A61326" w:rsidRDefault="00A61326" w:rsidP="00A61326">
      <w:pPr>
        <w:spacing w:before="120"/>
        <w:ind w:firstLine="567"/>
        <w:jc w:val="both"/>
      </w:pPr>
      <w:r w:rsidRPr="004B53AC">
        <w:t>Нередко у детей, зараженных во время родов, со временем происходит самоизлечение от микоплазм. Особенно часто это происходит у мальчиков.</w:t>
      </w:r>
    </w:p>
    <w:p w:rsidR="00A61326" w:rsidRDefault="00A61326" w:rsidP="00A61326">
      <w:pPr>
        <w:spacing w:before="120"/>
        <w:ind w:firstLine="567"/>
        <w:jc w:val="both"/>
      </w:pPr>
      <w:r w:rsidRPr="004B53AC">
        <w:t>В результате у школьниц, не живущих половой жизнью, Mycoplasma hominis выявляют лишь в 8-17% случаев.</w:t>
      </w:r>
    </w:p>
    <w:p w:rsidR="00A61326" w:rsidRDefault="00A61326" w:rsidP="00A61326">
      <w:pPr>
        <w:spacing w:before="120"/>
        <w:ind w:firstLine="567"/>
        <w:jc w:val="both"/>
      </w:pPr>
      <w:r w:rsidRPr="004B53AC">
        <w:t>У людей, живущих половой жизнью, распространенность Mycoplasma hominis возрастает, что связано с заражением при половых контактах.</w:t>
      </w:r>
    </w:p>
    <w:p w:rsidR="00A61326" w:rsidRDefault="00A61326" w:rsidP="00A61326">
      <w:pPr>
        <w:spacing w:before="120"/>
        <w:ind w:firstLine="567"/>
        <w:jc w:val="both"/>
      </w:pPr>
      <w:r w:rsidRPr="004B53AC">
        <w:t>Носителями Mycoplasma hominis являются 20-50% женщин. У мужчин они встречаются реже. У мужчин возможно самоизлечение.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>Mycoplasma genitalium распространены значительно меньше, чем Mycoplasma hominis.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>Заболевания, причиной которых могут быть Mycoplasma hominis и Mycoplasma genitalium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>Уретрит (воспаление мочеиспускательного канала) у мужчин. Из микоплазм основную роль в развитии уретрита играет Mycoplasma genitalium.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 xml:space="preserve">Бактериальный вагиноз (гарднереллез). Из микоплазм основную роль в развитии этого заболевания играет Mycoplasma hominis. Подробнее об этом см. </w:t>
      </w:r>
      <w:r w:rsidRPr="00102E5F">
        <w:t>Гарднереллез</w:t>
      </w:r>
      <w:r w:rsidRPr="004B53AC">
        <w:t>.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>Воспалительные заболевания матки и придатков. Из микоплазм основную роль Mycoplasma hominis.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 xml:space="preserve">Пиелонефрит. Из микоплазм основную роль Mycoplasma hominis. 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>Роль микоплазм в развитии простатита в настоящее время не доказана.</w:t>
      </w:r>
    </w:p>
    <w:p w:rsidR="00A61326" w:rsidRPr="00FC2DF1" w:rsidRDefault="00A61326" w:rsidP="00A61326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Диагностика микоплазмоза</w:t>
      </w:r>
    </w:p>
    <w:p w:rsidR="00A61326" w:rsidRDefault="00A61326" w:rsidP="00A61326">
      <w:pPr>
        <w:spacing w:before="120"/>
        <w:ind w:firstLine="567"/>
        <w:jc w:val="both"/>
      </w:pPr>
      <w:r w:rsidRPr="004B53AC">
        <w:t>Для выявления микоплазм используют посев и ПЦР.</w:t>
      </w:r>
    </w:p>
    <w:p w:rsidR="00A61326" w:rsidRDefault="00A61326" w:rsidP="00A61326">
      <w:pPr>
        <w:spacing w:before="120"/>
        <w:ind w:firstLine="567"/>
        <w:jc w:val="both"/>
      </w:pPr>
      <w:r w:rsidRPr="004B53AC">
        <w:t>ИФА и ПИФ широко применяются в нашей стране, но характеризуются невысокой точностью (около 50-70%).</w:t>
      </w:r>
    </w:p>
    <w:p w:rsidR="00A61326" w:rsidRDefault="00A61326" w:rsidP="00A61326">
      <w:pPr>
        <w:spacing w:before="120"/>
        <w:ind w:firstLine="567"/>
        <w:jc w:val="both"/>
      </w:pPr>
      <w:r w:rsidRPr="004B53AC">
        <w:t>Выявление антител к микоплазмам имеет ограниченное значение в диагностике микоплазмоза.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 xml:space="preserve">Подробнее см. раздел </w:t>
      </w:r>
      <w:r w:rsidRPr="00102E5F">
        <w:t>Лабораторная диагностика венерических болезней</w:t>
      </w:r>
      <w:r w:rsidRPr="004B53AC">
        <w:t>.</w:t>
      </w:r>
    </w:p>
    <w:p w:rsidR="00A61326" w:rsidRPr="00FC2DF1" w:rsidRDefault="00A61326" w:rsidP="00A61326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Лечение микоплазмоза</w:t>
      </w:r>
    </w:p>
    <w:p w:rsidR="00A61326" w:rsidRDefault="00A61326" w:rsidP="00A61326">
      <w:pPr>
        <w:spacing w:before="120"/>
        <w:ind w:firstLine="567"/>
        <w:jc w:val="both"/>
      </w:pPr>
      <w:r w:rsidRPr="004B53AC">
        <w:t>Выявление Mycoplasma hominis и Mycoplasma genitalium не является показанием к лечению.</w:t>
      </w:r>
    </w:p>
    <w:p w:rsidR="00A61326" w:rsidRDefault="00A61326" w:rsidP="00A61326">
      <w:pPr>
        <w:spacing w:before="120"/>
        <w:ind w:firstLine="567"/>
        <w:jc w:val="both"/>
      </w:pPr>
      <w:r w:rsidRPr="004B53AC">
        <w:t>По современным представлениям подход к лечению должен быть следующим. При выявлении заболеваний, возбудителями которых могут быть микоплазмы (уретрит, гарднереллез, воспалительные заболевания матки и придатков, пиелонефрит), врач должен помнить о том, что они могут вызываться микоплазмами.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>Стоит отметить, что возбудителями упомянутых заболеваний (уретрит, гарднереллез, воспалительные заболевания матки и придатков, пиелонефрит) являются не только микоплазмы, но и многие другие микроорганизмы. На долю микоплазм приходится лишь часть этих заболеваний.</w:t>
      </w:r>
    </w:p>
    <w:p w:rsidR="00A61326" w:rsidRPr="00FC2DF1" w:rsidRDefault="00A61326" w:rsidP="00A61326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Половые партнеры</w:t>
      </w:r>
    </w:p>
    <w:p w:rsidR="00A61326" w:rsidRDefault="00A61326" w:rsidP="00A61326">
      <w:pPr>
        <w:spacing w:before="120"/>
        <w:ind w:firstLine="567"/>
        <w:jc w:val="both"/>
      </w:pPr>
      <w:r w:rsidRPr="004B53AC">
        <w:t>Если Вы вылечитесь, а Ваш половой партнер – нет, Вы легко можете заразиться повторно.</w:t>
      </w:r>
    </w:p>
    <w:p w:rsidR="00A61326" w:rsidRPr="004B53AC" w:rsidRDefault="00A61326" w:rsidP="00A61326">
      <w:pPr>
        <w:spacing w:before="120"/>
        <w:ind w:firstLine="567"/>
        <w:jc w:val="both"/>
      </w:pPr>
      <w:r w:rsidRPr="004B53AC">
        <w:t>Очень важно сообщить своим половым партнерам о заболевании, даже если их ничего не беспокоит, и убедить их пройти обследование и лечение.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326"/>
    <w:rsid w:val="00102E5F"/>
    <w:rsid w:val="004B53AC"/>
    <w:rsid w:val="00616072"/>
    <w:rsid w:val="008B35EE"/>
    <w:rsid w:val="00973702"/>
    <w:rsid w:val="00A61326"/>
    <w:rsid w:val="00B42C45"/>
    <w:rsid w:val="00B47B6A"/>
    <w:rsid w:val="00E54601"/>
    <w:rsid w:val="00F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8598C3-3ADC-4AB0-B87C-A67E3E75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32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61326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2363</Words>
  <Characters>1347</Characters>
  <Application>Microsoft Office Word</Application>
  <DocSecurity>0</DocSecurity>
  <Lines>11</Lines>
  <Paragraphs>7</Paragraphs>
  <ScaleCrop>false</ScaleCrop>
  <Company>Home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Микоплазмоз</dc:title>
  <dc:subject/>
  <dc:creator>User</dc:creator>
  <cp:keywords/>
  <dc:description/>
  <cp:lastModifiedBy>admin</cp:lastModifiedBy>
  <cp:revision>2</cp:revision>
  <dcterms:created xsi:type="dcterms:W3CDTF">2014-01-25T11:22:00Z</dcterms:created>
  <dcterms:modified xsi:type="dcterms:W3CDTF">2014-01-25T11:22:00Z</dcterms:modified>
</cp:coreProperties>
</file>