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Определение качества атмосферного воздуха на территории автопарка.</w:t>
      </w: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на практическое занятие № 4.</w:t>
      </w: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№ 32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Определить качество атмосферного воздуха в автопарке при выходе из него автоколонны в составе: 4 легковых автомобиля грузоподъемность до 3 т, 15 газобаллонных грузовых автомобилей грузоподъемностью до 6 т, 10 дизельных грузовых автомобилей грузоподъемностью свыше 6 т, 2 особо малых автобуса, 1 малый газобаллонный автобус. Машины заправлены бензином марки А-76, пробег по территории автопарка одного автомобиля при выезде составляет: легкового – 0,05 км, грузового – 0,1 км, автобуса – 0,05 км. Контроль токсичности выхлопных газов проводится при ТО-2. Значение коэффициента выпуска на линию равно 1. Температура воздуха = - 15</w:t>
      </w:r>
      <w:r>
        <w:rPr>
          <w:color w:val="000000"/>
          <w:vertAlign w:val="superscript"/>
        </w:rPr>
        <w:t>0</w:t>
      </w:r>
      <w:r>
        <w:rPr>
          <w:color w:val="000000"/>
        </w:rPr>
        <w:t>С. Автопарк находится на Северо-западе, легковые автомобили содержатся на закрытых стоянках, грузовые автомобили и автобусы оборудованы средствами прогрева. Время выезда автомобилей – 90 минут, продолжительность работы двигателя на холостом ходу – 10 минут. Принять следующие значения ПДКмр: ПДКмрСО = 0,15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ПДКмрСН = 1,0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ПДКмр</w:t>
      </w:r>
      <w:r>
        <w:rPr>
          <w:color w:val="000000"/>
          <w:lang w:val="en-US"/>
        </w:rPr>
        <w:t>N</w:t>
      </w:r>
      <w:r>
        <w:rPr>
          <w:color w:val="000000"/>
        </w:rPr>
        <w:t>О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 0,085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ПДКмрС = 0,15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ПДКмрР</w:t>
      </w:r>
      <w:r>
        <w:rPr>
          <w:color w:val="000000"/>
          <w:lang w:val="en-US"/>
        </w:rPr>
        <w:t>b</w:t>
      </w:r>
      <w:r>
        <w:rPr>
          <w:color w:val="000000"/>
        </w:rPr>
        <w:t xml:space="preserve"> = 0,001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. Фоновые концентрации загрязняющих веществ составляют 20% ПДКмр соответствующих загрязнителей. Эффектом суммации обладают оксид углерода и оксиды азота.</w:t>
      </w: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Определение максимального разового выброса СО: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51.75pt" fillcolor="window">
            <v:imagedata r:id="rId4" o:title=""/>
          </v:shape>
        </w:pict>
      </w:r>
      <w:r w:rsidR="003D47FB">
        <w:rPr>
          <w:color w:val="000000"/>
        </w:rPr>
        <w:t xml:space="preserve"> 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95.25pt;height:36pt" fillcolor="window">
            <v:imagedata r:id="rId5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4 легковых автомобиля: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7" type="#_x0000_t75" style="width:497.25pt;height:33.75pt" fillcolor="window">
            <v:imagedata r:id="rId6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4 грузовых автомобиля до 3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028" type="#_x0000_t75" style="width:486.75pt;height:33.75pt" fillcolor="window">
            <v:imagedata r:id="rId7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15 газобаллонных грузовых автомобилей до 6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9" type="#_x0000_t75" style="width:497.25pt;height:36pt" fillcolor="window">
            <v:imagedata r:id="rId8" o:title=""/>
          </v:shape>
        </w:pict>
      </w:r>
      <w:r w:rsidR="003D47FB">
        <w:rPr>
          <w:color w:val="000000"/>
        </w:rPr>
        <w:t xml:space="preserve"> 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г) 10 дизельных грузовых автомобилей свыше 6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0" type="#_x0000_t75" style="width:486pt;height:33.75pt" fillcolor="window">
            <v:imagedata r:id="rId9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д) 2 особо малых автобуса: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031" type="#_x0000_t75" style="width:477.75pt;height:33.75pt" fillcolor="window">
            <v:imagedata r:id="rId10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е) 1 малый газобаллонный автобус: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032" type="#_x0000_t75" style="width:495.75pt;height:68.25pt" fillcolor="window">
            <v:imagedata r:id="rId11" o:title=""/>
          </v:shape>
        </w:pict>
      </w: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Определение максимального разового выброса С</w:t>
      </w:r>
      <w:r>
        <w:rPr>
          <w:b/>
          <w:bCs/>
          <w:color w:val="000000"/>
          <w:sz w:val="28"/>
          <w:szCs w:val="28"/>
          <w:lang w:val="en-US"/>
        </w:rPr>
        <w:t>H</w:t>
      </w:r>
      <w:r>
        <w:rPr>
          <w:b/>
          <w:bCs/>
          <w:color w:val="000000"/>
          <w:sz w:val="28"/>
          <w:szCs w:val="28"/>
        </w:rPr>
        <w:t>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4 легковых автомобиля: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3" type="#_x0000_t75" style="width:464.25pt;height:33.75pt" fillcolor="window">
            <v:imagedata r:id="rId12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4 грузовых автомобиля до 3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4" type="#_x0000_t75" style="width:450pt;height:33.75pt" fillcolor="window">
            <v:imagedata r:id="rId13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15 газобаллонных грузовых автомобилей до 6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5" type="#_x0000_t75" style="width:488.25pt;height:36pt" fillcolor="window">
            <v:imagedata r:id="rId14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г) 10 дизельных грузовых автомобилей свыше 6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6" type="#_x0000_t75" style="width:483.75pt;height:33.75pt" fillcolor="window">
            <v:imagedata r:id="rId15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д) 2 особо малых автобуса: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7" type="#_x0000_t75" style="width:497.25pt;height:33.75pt" fillcolor="window">
            <v:imagedata r:id="rId16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е) 1 малый газобаллонный автобус: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8" type="#_x0000_t75" style="width:492.75pt;height:68.25pt" fillcolor="window">
            <v:imagedata r:id="rId17" o:title=""/>
          </v:shape>
        </w:pict>
      </w: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Определение максимального разового выброса </w:t>
      </w:r>
      <w:r>
        <w:rPr>
          <w:b/>
          <w:bCs/>
          <w:color w:val="000000"/>
          <w:sz w:val="28"/>
          <w:szCs w:val="28"/>
          <w:lang w:val="en-US"/>
        </w:rPr>
        <w:t>NO</w:t>
      </w:r>
      <w:r>
        <w:rPr>
          <w:b/>
          <w:bCs/>
          <w:color w:val="000000"/>
          <w:sz w:val="28"/>
          <w:szCs w:val="28"/>
          <w:vertAlign w:val="subscript"/>
        </w:rPr>
        <w:t>2</w:t>
      </w:r>
      <w:r>
        <w:rPr>
          <w:b/>
          <w:bCs/>
          <w:color w:val="000000"/>
          <w:sz w:val="28"/>
          <w:szCs w:val="28"/>
        </w:rPr>
        <w:t>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4 легковых автомобиля: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39" type="#_x0000_t75" style="width:416.25pt;height:33.75pt" fillcolor="window">
            <v:imagedata r:id="rId18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4 грузовых автомобиля до 3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0" type="#_x0000_t75" style="width:386.25pt;height:33.75pt" fillcolor="window">
            <v:imagedata r:id="rId19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15 газобаллонных грузовых автомобилей до 6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1" type="#_x0000_t75" style="width:450.75pt;height:18pt" fillcolor="window">
            <v:imagedata r:id="rId20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г) 10 дизельных грузовых автомобилей свыше 6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2" type="#_x0000_t75" style="width:452.25pt;height:18pt" fillcolor="window">
            <v:imagedata r:id="rId21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д) 2 особо малых автобуса: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3" type="#_x0000_t75" style="width:462pt;height:18pt" fillcolor="window">
            <v:imagedata r:id="rId22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е) 1 малый газобаллонный автобус: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4" type="#_x0000_t75" style="width:444.75pt;height:50.25pt" fillcolor="window">
            <v:imagedata r:id="rId23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Определение максимального разового выброса С: (для автомобилей с дизельными двигателями)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045" type="#_x0000_t75" style="width:483.75pt;height:84pt" fillcolor="window">
            <v:imagedata r:id="rId24" o:title=""/>
          </v:shape>
        </w:pict>
      </w: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Определение максимального разового выброса соединений свинца (</w:t>
      </w:r>
      <w:r>
        <w:rPr>
          <w:b/>
          <w:bCs/>
          <w:color w:val="000000"/>
          <w:sz w:val="28"/>
          <w:szCs w:val="28"/>
          <w:lang w:val="en-US"/>
        </w:rPr>
        <w:t>Pb</w:t>
      </w:r>
      <w:r>
        <w:rPr>
          <w:b/>
          <w:bCs/>
          <w:color w:val="000000"/>
          <w:sz w:val="28"/>
          <w:szCs w:val="28"/>
        </w:rPr>
        <w:t xml:space="preserve">) – </w:t>
      </w:r>
      <w:r>
        <w:rPr>
          <w:b/>
          <w:bCs/>
          <w:color w:val="000000"/>
          <w:sz w:val="28"/>
          <w:szCs w:val="28"/>
          <w:lang w:val="en-US"/>
        </w:rPr>
        <w:t>G</w:t>
      </w:r>
      <w:r>
        <w:rPr>
          <w:b/>
          <w:bCs/>
          <w:color w:val="000000"/>
          <w:sz w:val="28"/>
          <w:szCs w:val="28"/>
          <w:vertAlign w:val="subscript"/>
          <w:lang w:val="en-US"/>
        </w:rPr>
        <w:t>C</w:t>
      </w:r>
      <w:r>
        <w:rPr>
          <w:b/>
          <w:bCs/>
          <w:color w:val="000000"/>
          <w:sz w:val="28"/>
          <w:szCs w:val="28"/>
        </w:rPr>
        <w:t>, г/</w:t>
      </w:r>
      <w:r>
        <w:rPr>
          <w:b/>
          <w:bCs/>
          <w:color w:val="000000"/>
          <w:sz w:val="28"/>
          <w:szCs w:val="28"/>
          <w:lang w:val="en-US"/>
        </w:rPr>
        <w:t>c</w:t>
      </w:r>
      <w:r>
        <w:rPr>
          <w:b/>
          <w:bCs/>
          <w:color w:val="000000"/>
          <w:sz w:val="28"/>
          <w:szCs w:val="28"/>
        </w:rPr>
        <w:t xml:space="preserve"> (для автомобилей с карбюраторными двигателями)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046" type="#_x0000_t75" style="width:366pt;height:51.75pt" fillcolor="window">
            <v:imagedata r:id="rId25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K</w:t>
      </w:r>
      <w:r>
        <w:rPr>
          <w:color w:val="000000"/>
          <w:vertAlign w:val="subscript"/>
          <w:lang w:val="en-US"/>
        </w:rPr>
        <w:t>xx</w:t>
      </w:r>
      <w:r>
        <w:rPr>
          <w:color w:val="000000"/>
        </w:rPr>
        <w:t xml:space="preserve"> = 0,87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d</w:t>
      </w:r>
      <w:r>
        <w:rPr>
          <w:color w:val="000000"/>
          <w:vertAlign w:val="subscript"/>
          <w:lang w:val="en-US"/>
        </w:rPr>
        <w:t>c</w:t>
      </w:r>
      <w:r>
        <w:rPr>
          <w:color w:val="000000"/>
        </w:rPr>
        <w:t xml:space="preserve"> = 0,17 г/л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q</w:t>
      </w:r>
      <w:r>
        <w:rPr>
          <w:color w:val="000000"/>
          <w:vertAlign w:val="subscript"/>
          <w:lang w:val="en-US"/>
        </w:rPr>
        <w:t>xxk</w:t>
      </w:r>
      <w:r>
        <w:rPr>
          <w:color w:val="000000"/>
        </w:rPr>
        <w:t xml:space="preserve"> = </w:t>
      </w:r>
      <w:r>
        <w:rPr>
          <w:color w:val="000000"/>
          <w:lang w:val="en-US"/>
        </w:rPr>
        <w:t>q</w:t>
      </w:r>
      <w:r>
        <w:rPr>
          <w:color w:val="000000"/>
          <w:vertAlign w:val="subscript"/>
        </w:rPr>
        <w:t>ПРк</w:t>
      </w:r>
      <w:r>
        <w:rPr>
          <w:color w:val="000000"/>
        </w:rPr>
        <w:t xml:space="preserve"> в теплый период.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4 легковых автомобиля: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7" type="#_x0000_t75" style="width:486.75pt;height:36pt" fillcolor="window">
            <v:imagedata r:id="rId26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4 грузовых автомобиля до 3 т: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8" type="#_x0000_t75" style="width:474.75pt;height:36pt" fillcolor="window">
            <v:imagedata r:id="rId27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2 особо малых автобуса: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49" type="#_x0000_t75" style="width:480pt;height:68.25pt" fillcolor="window">
            <v:imagedata r:id="rId28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Определение концентрации загрязняющих веществ в приземном слое воздуха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 xml:space="preserve">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50" type="#_x0000_t75" style="width:74.25pt;height:35.25pt" fillcolor="window">
            <v:imagedata r:id="rId29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а) 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51" type="#_x0000_t75" style="width:237pt;height:66pt" fillcolor="window">
            <v:imagedata r:id="rId30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б) 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52" type="#_x0000_t75" style="width:237pt;height:66pt" fillcolor="window">
            <v:imagedata r:id="rId31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в) 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53" type="#_x0000_t75" style="width:266.25pt;height:66pt" fillcolor="window">
            <v:imagedata r:id="rId32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г) 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54" type="#_x0000_t75" style="width:236.25pt;height:66pt" fillcolor="window">
            <v:imagedata r:id="rId33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д) </w:t>
      </w: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55" type="#_x0000_t75" style="width:278.25pt;height:66pt" fillcolor="window">
            <v:imagedata r:id="rId34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Сравнение с нормами ПДКмр:</w: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CC6EDC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w:pict>
          <v:rect id="_x0000_s1026" style="position:absolute;left:0;text-align:left;margin-left:180pt;margin-top:6.5pt;width:90pt;height:54pt;z-index:251658240" o:allowincell="f">
            <v:textbox>
              <w:txbxContent>
                <w:p w:rsidR="003D47FB" w:rsidRDefault="003D47FB"/>
                <w:p w:rsidR="003D47FB" w:rsidRDefault="003D47FB">
                  <w:pPr>
                    <w:rPr>
                      <w:lang w:val="en-US"/>
                    </w:rPr>
                  </w:pPr>
                  <w:r>
                    <w:t xml:space="preserve">= 0,635 </w:t>
                  </w:r>
                  <w:r>
                    <w:rPr>
                      <w:lang w:val="en-US"/>
                    </w:rPr>
                    <w:t>&lt; 1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62pt;margin-top:6.5pt;width:9pt;height:54pt;z-index:251657216" o:allowincell="f"/>
        </w:pict>
      </w:r>
      <w:r w:rsidR="003D47FB">
        <w:rPr>
          <w:color w:val="000000"/>
        </w:rPr>
        <w:t xml:space="preserve"> </w:t>
      </w:r>
      <w:r>
        <w:rPr>
          <w:color w:val="000000"/>
        </w:rPr>
        <w:pict>
          <v:shape id="_x0000_i1056" type="#_x0000_t75" style="width:156pt;height:180.75pt" fillcolor="window">
            <v:imagedata r:id="rId35" o:title=""/>
          </v:shape>
        </w:pict>
      </w: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</w:p>
    <w:p w:rsidR="003D47FB" w:rsidRDefault="003D47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Вывод: Качество атмосферного воздуха на территории автопарка при выходе колонны находится в пределах нормы и удовлетворяет требованиям ПДКмр.</w:t>
      </w:r>
      <w:bookmarkStart w:id="0" w:name="_GoBack"/>
      <w:bookmarkEnd w:id="0"/>
    </w:p>
    <w:sectPr w:rsidR="003D47FB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C2E"/>
    <w:rsid w:val="003D47FB"/>
    <w:rsid w:val="00601C2E"/>
    <w:rsid w:val="00A5088D"/>
    <w:rsid w:val="00C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30B250AC-D5F6-417B-8BAD-27FD086E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качества атмосферного воздуха на территории автопарка</vt:lpstr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качества атмосферного воздуха на территории автопарка</dc:title>
  <dc:subject/>
  <dc:creator>Иван</dc:creator>
  <cp:keywords/>
  <dc:description/>
  <cp:lastModifiedBy>admin</cp:lastModifiedBy>
  <cp:revision>2</cp:revision>
  <dcterms:created xsi:type="dcterms:W3CDTF">2014-01-26T09:23:00Z</dcterms:created>
  <dcterms:modified xsi:type="dcterms:W3CDTF">2014-01-26T09:23:00Z</dcterms:modified>
</cp:coreProperties>
</file>