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 w:rsidRPr="00427E59">
        <w:rPr>
          <w:b/>
          <w:sz w:val="28"/>
          <w:szCs w:val="32"/>
        </w:rPr>
        <w:t>Содержание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9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tabs>
          <w:tab w:val="left" w:pos="9540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I</w:t>
      </w:r>
      <w:r w:rsidRPr="00427E59">
        <w:rPr>
          <w:sz w:val="28"/>
          <w:szCs w:val="28"/>
        </w:rPr>
        <w:t>. Введение.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495"/>
          <w:tab w:val="left" w:pos="9420"/>
          <w:tab w:val="left" w:pos="9690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II</w:t>
      </w:r>
      <w:r w:rsidRPr="00427E59">
        <w:rPr>
          <w:sz w:val="28"/>
          <w:szCs w:val="28"/>
        </w:rPr>
        <w:t>. Природные условия и генплан.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495"/>
          <w:tab w:val="left" w:pos="9420"/>
          <w:tab w:val="left" w:pos="9690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II</w:t>
      </w:r>
      <w:r w:rsidRPr="00427E59">
        <w:rPr>
          <w:sz w:val="28"/>
          <w:szCs w:val="28"/>
        </w:rPr>
        <w:t>. Объемно-планировочное решение.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615"/>
          <w:tab w:val="left" w:pos="9537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IV</w:t>
      </w:r>
      <w:r w:rsidRPr="00427E59">
        <w:rPr>
          <w:sz w:val="28"/>
          <w:szCs w:val="28"/>
        </w:rPr>
        <w:t>. Конструктивные решения: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1. Фундамент.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9720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2.</w:t>
      </w:r>
      <w:r w:rsidR="00427E59">
        <w:rPr>
          <w:sz w:val="28"/>
          <w:szCs w:val="28"/>
        </w:rPr>
        <w:t xml:space="preserve"> </w:t>
      </w:r>
      <w:r w:rsidRPr="00427E59">
        <w:rPr>
          <w:sz w:val="28"/>
          <w:szCs w:val="28"/>
        </w:rPr>
        <w:t>Стены.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9578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3. Перекрытия.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9533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4. Стропила.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443"/>
          <w:tab w:val="left" w:pos="9647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5. Крыша.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9557"/>
          <w:tab w:val="left" w:pos="9707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6. Лестницы.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7. Окна.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9657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8. Двери.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645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9. Вентиляция.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387"/>
          <w:tab w:val="left" w:pos="822"/>
          <w:tab w:val="left" w:pos="9642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10. Инженерное оборудование здания.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387"/>
          <w:tab w:val="left" w:pos="615"/>
          <w:tab w:val="left" w:pos="867"/>
          <w:tab w:val="left" w:pos="9660"/>
        </w:tabs>
        <w:spacing w:line="360" w:lineRule="auto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Используемая литература.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32"/>
        </w:rPr>
      </w:pPr>
      <w:r w:rsidRPr="00427E59">
        <w:rPr>
          <w:b/>
          <w:sz w:val="28"/>
          <w:szCs w:val="32"/>
          <w:lang w:val="en-US"/>
        </w:rPr>
        <w:br w:type="page"/>
        <w:t>I</w:t>
      </w:r>
      <w:r w:rsidRPr="00427E59">
        <w:rPr>
          <w:b/>
          <w:sz w:val="28"/>
          <w:szCs w:val="32"/>
        </w:rPr>
        <w:t>. Введение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16"/>
        </w:rPr>
      </w:pP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Жилые дома предназначены для постоянного проживания людей.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Малоэтажные и многоэтажные здания классифицируют по типу застройки: 1 – дома для усадебной застройки, 2 – многоквартирные дома для застройки высокой плотности. 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Данный проект относится к 1 группе. 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32"/>
        </w:rPr>
      </w:pPr>
      <w:r w:rsidRPr="00427E59">
        <w:rPr>
          <w:b/>
          <w:sz w:val="28"/>
          <w:szCs w:val="32"/>
        </w:rPr>
        <w:br w:type="page"/>
      </w:r>
      <w:r w:rsidRPr="00427E59">
        <w:rPr>
          <w:b/>
          <w:sz w:val="28"/>
          <w:szCs w:val="32"/>
          <w:lang w:val="en-US"/>
        </w:rPr>
        <w:t>II</w:t>
      </w:r>
      <w:r w:rsidRPr="00427E59">
        <w:rPr>
          <w:b/>
          <w:sz w:val="28"/>
          <w:szCs w:val="32"/>
        </w:rPr>
        <w:t>. Природные условия и генплан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Блок-секция торцовая правая двухэтажная 6-квартирная. Город строительства – Тула.</w:t>
      </w:r>
    </w:p>
    <w:p w:rsidR="00427E59" w:rsidRDefault="00427E59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Роза ветров:</w:t>
      </w:r>
    </w:p>
    <w:p w:rsidR="003E5C03" w:rsidRPr="00427E59" w:rsidRDefault="00427E59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5C03" w:rsidRPr="00427E59">
        <w:rPr>
          <w:sz w:val="28"/>
          <w:szCs w:val="28"/>
        </w:rPr>
        <w:t xml:space="preserve">январь </w:t>
      </w:r>
      <w:r>
        <w:rPr>
          <w:sz w:val="28"/>
          <w:szCs w:val="28"/>
        </w:rPr>
        <w:t xml:space="preserve">       </w:t>
      </w:r>
      <w:r w:rsidR="003E5C03" w:rsidRPr="00427E59">
        <w:rPr>
          <w:sz w:val="28"/>
          <w:szCs w:val="28"/>
        </w:rPr>
        <w:t>июль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С </w:t>
      </w:r>
      <w:r w:rsidR="00427E59">
        <w:rPr>
          <w:sz w:val="28"/>
          <w:szCs w:val="28"/>
        </w:rPr>
        <w:t xml:space="preserve">     </w:t>
      </w:r>
      <w:r w:rsidRPr="00427E59">
        <w:rPr>
          <w:sz w:val="28"/>
          <w:szCs w:val="28"/>
        </w:rPr>
        <w:t xml:space="preserve">8/5 </w:t>
      </w:r>
      <w:r w:rsidR="00427E59">
        <w:rPr>
          <w:sz w:val="28"/>
          <w:szCs w:val="28"/>
        </w:rPr>
        <w:t xml:space="preserve">             </w:t>
      </w:r>
      <w:r w:rsidRPr="00427E59">
        <w:rPr>
          <w:sz w:val="28"/>
          <w:szCs w:val="28"/>
        </w:rPr>
        <w:t>18/4,5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СВ </w:t>
      </w:r>
      <w:r w:rsidR="00427E59">
        <w:rPr>
          <w:sz w:val="28"/>
          <w:szCs w:val="28"/>
        </w:rPr>
        <w:t xml:space="preserve">   </w:t>
      </w:r>
      <w:r w:rsidRPr="00427E59">
        <w:rPr>
          <w:sz w:val="28"/>
          <w:szCs w:val="28"/>
        </w:rPr>
        <w:t xml:space="preserve">3/3,5 </w:t>
      </w:r>
      <w:r w:rsidR="00427E59">
        <w:rPr>
          <w:sz w:val="28"/>
          <w:szCs w:val="28"/>
        </w:rPr>
        <w:t xml:space="preserve">         </w:t>
      </w:r>
      <w:r w:rsidRPr="00427E59">
        <w:rPr>
          <w:sz w:val="28"/>
          <w:szCs w:val="28"/>
        </w:rPr>
        <w:t>16/6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В </w:t>
      </w:r>
      <w:r w:rsidR="00427E59">
        <w:rPr>
          <w:sz w:val="28"/>
          <w:szCs w:val="28"/>
        </w:rPr>
        <w:t xml:space="preserve">     </w:t>
      </w:r>
      <w:r w:rsidRPr="00427E59">
        <w:rPr>
          <w:sz w:val="28"/>
          <w:szCs w:val="28"/>
        </w:rPr>
        <w:t xml:space="preserve">19/3,7 </w:t>
      </w:r>
      <w:r w:rsidR="00427E59">
        <w:rPr>
          <w:sz w:val="28"/>
          <w:szCs w:val="28"/>
        </w:rPr>
        <w:t xml:space="preserve">        </w:t>
      </w:r>
      <w:r w:rsidRPr="00427E59">
        <w:rPr>
          <w:sz w:val="28"/>
          <w:szCs w:val="28"/>
        </w:rPr>
        <w:t>15/3,7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ЮВ </w:t>
      </w:r>
      <w:r w:rsidR="00427E59">
        <w:rPr>
          <w:sz w:val="28"/>
          <w:szCs w:val="28"/>
        </w:rPr>
        <w:t xml:space="preserve"> </w:t>
      </w:r>
      <w:r w:rsidRPr="00427E59">
        <w:rPr>
          <w:sz w:val="28"/>
          <w:szCs w:val="28"/>
        </w:rPr>
        <w:t xml:space="preserve">11/5 </w:t>
      </w:r>
      <w:r w:rsidR="00427E59">
        <w:rPr>
          <w:sz w:val="28"/>
          <w:szCs w:val="28"/>
        </w:rPr>
        <w:t xml:space="preserve">           </w:t>
      </w:r>
      <w:r w:rsidRPr="00427E59">
        <w:rPr>
          <w:sz w:val="28"/>
          <w:szCs w:val="28"/>
        </w:rPr>
        <w:t>12/3,1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Ю </w:t>
      </w:r>
      <w:r w:rsidR="00427E59">
        <w:rPr>
          <w:sz w:val="28"/>
          <w:szCs w:val="28"/>
        </w:rPr>
        <w:t xml:space="preserve">    </w:t>
      </w:r>
      <w:r w:rsidRPr="00427E59">
        <w:rPr>
          <w:sz w:val="28"/>
          <w:szCs w:val="28"/>
        </w:rPr>
        <w:t xml:space="preserve">10/6,9 </w:t>
      </w:r>
      <w:r w:rsidR="00427E59">
        <w:rPr>
          <w:sz w:val="28"/>
          <w:szCs w:val="28"/>
        </w:rPr>
        <w:t xml:space="preserve">        </w:t>
      </w:r>
      <w:r w:rsidRPr="00427E59">
        <w:rPr>
          <w:sz w:val="28"/>
          <w:szCs w:val="28"/>
        </w:rPr>
        <w:t>14/3,5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ЮЗ </w:t>
      </w:r>
      <w:r w:rsidR="00427E59">
        <w:rPr>
          <w:sz w:val="28"/>
          <w:szCs w:val="28"/>
        </w:rPr>
        <w:t xml:space="preserve">  </w:t>
      </w:r>
      <w:r w:rsidRPr="00427E59">
        <w:rPr>
          <w:sz w:val="28"/>
          <w:szCs w:val="28"/>
        </w:rPr>
        <w:t xml:space="preserve">35/6 </w:t>
      </w:r>
      <w:r w:rsidR="00427E59">
        <w:rPr>
          <w:sz w:val="28"/>
          <w:szCs w:val="28"/>
        </w:rPr>
        <w:t xml:space="preserve">           </w:t>
      </w:r>
      <w:r w:rsidRPr="00427E59">
        <w:rPr>
          <w:sz w:val="28"/>
          <w:szCs w:val="28"/>
        </w:rPr>
        <w:t>22/4,1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З </w:t>
      </w:r>
      <w:r w:rsidR="00427E59">
        <w:rPr>
          <w:sz w:val="28"/>
          <w:szCs w:val="28"/>
        </w:rPr>
        <w:t xml:space="preserve">      </w:t>
      </w:r>
      <w:r w:rsidRPr="00427E59">
        <w:rPr>
          <w:sz w:val="28"/>
          <w:szCs w:val="28"/>
        </w:rPr>
        <w:t xml:space="preserve">10/4,8 </w:t>
      </w:r>
      <w:r w:rsidR="00427E59">
        <w:rPr>
          <w:sz w:val="28"/>
          <w:szCs w:val="28"/>
        </w:rPr>
        <w:t xml:space="preserve">        </w:t>
      </w:r>
      <w:r w:rsidRPr="00427E59">
        <w:rPr>
          <w:sz w:val="28"/>
          <w:szCs w:val="28"/>
        </w:rPr>
        <w:t>16/4,4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СЗ </w:t>
      </w:r>
      <w:r w:rsidR="00427E59">
        <w:rPr>
          <w:sz w:val="28"/>
          <w:szCs w:val="28"/>
        </w:rPr>
        <w:t xml:space="preserve">    </w:t>
      </w:r>
      <w:r w:rsidRPr="00427E59">
        <w:rPr>
          <w:sz w:val="28"/>
          <w:szCs w:val="28"/>
        </w:rPr>
        <w:t xml:space="preserve">4/4,1 </w:t>
      </w:r>
      <w:r w:rsidR="00427E59">
        <w:rPr>
          <w:sz w:val="28"/>
          <w:szCs w:val="28"/>
        </w:rPr>
        <w:t xml:space="preserve">          </w:t>
      </w:r>
      <w:r w:rsidRPr="00427E59">
        <w:rPr>
          <w:sz w:val="28"/>
          <w:szCs w:val="28"/>
        </w:rPr>
        <w:t>17/4,4</w:t>
      </w:r>
    </w:p>
    <w:p w:rsidR="00427E59" w:rsidRDefault="00427E59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В этих дробях числитель – повторяемость направления ветра (%); знаменатель – средняя скорость ветра по направлению (м/с).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Город Тула находится в нормальной зоне влажности с нормальным влажностным режимом, условия эксплуатации – Б.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555"/>
        </w:tabs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Грунт – суглинок </w:t>
      </w: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</w:rPr>
        <w:t>=2,1 кгс/см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. Глубина промерзания, по Прил. 1. Рис 3. (Схематическая карта глубины промерзания глинистых и суглинистых грунтов на территории СССР) СНиП 2.01.01-82 «Строительная климатология и геофизика» , равна 1,4 м.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555"/>
        </w:tabs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Генплан выполнен в масштабе 1:500.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555"/>
        </w:tabs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Проектируемое здание находится на участке окруженном зелеными насаждениями. Около границы участка проходит автомобильная дорога.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555"/>
        </w:tabs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Подключение водопровода, газа и канализации производить от существующих в данном районе инженерных коммуникаций.</w:t>
      </w:r>
    </w:p>
    <w:p w:rsidR="003E5C03" w:rsidRPr="00427E59" w:rsidRDefault="003E5C03" w:rsidP="003E5C03">
      <w:pPr>
        <w:widowControl w:val="0"/>
        <w:shd w:val="clear" w:color="000000" w:fill="auto"/>
        <w:tabs>
          <w:tab w:val="left" w:pos="555"/>
        </w:tabs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 w:rsidRPr="00427E59">
        <w:rPr>
          <w:b/>
          <w:sz w:val="28"/>
          <w:szCs w:val="32"/>
          <w:lang w:val="en-US"/>
        </w:rPr>
        <w:br w:type="page"/>
        <w:t>III</w:t>
      </w:r>
      <w:r w:rsidRPr="00427E59">
        <w:rPr>
          <w:b/>
          <w:sz w:val="28"/>
          <w:szCs w:val="32"/>
        </w:rPr>
        <w:t>. Объемно-планировочное решение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Общая площадь здания: 348,14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Жилая площадь здания: 201,06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На каждом этаже имеется три квартиры: однокомнатная, двухкомнатная и трехкомнатная.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Однокомнатная квартира имеет:</w:t>
      </w:r>
    </w:p>
    <w:p w:rsidR="003E5C03" w:rsidRPr="00427E59" w:rsidRDefault="003E5C03" w:rsidP="003E5C03">
      <w:pPr>
        <w:widowControl w:val="0"/>
        <w:numPr>
          <w:ilvl w:val="0"/>
          <w:numId w:val="6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Комната (площадь: 20,22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);</w:t>
      </w:r>
    </w:p>
    <w:p w:rsidR="003E5C03" w:rsidRPr="00427E59" w:rsidRDefault="003E5C03" w:rsidP="003E5C03">
      <w:pPr>
        <w:widowControl w:val="0"/>
        <w:numPr>
          <w:ilvl w:val="0"/>
          <w:numId w:val="6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427E59">
        <w:rPr>
          <w:sz w:val="28"/>
          <w:szCs w:val="28"/>
        </w:rPr>
        <w:t>Кухня (площадь: 9,52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);</w:t>
      </w:r>
    </w:p>
    <w:p w:rsidR="003E5C03" w:rsidRPr="00427E59" w:rsidRDefault="003E5C03" w:rsidP="003E5C03">
      <w:pPr>
        <w:widowControl w:val="0"/>
        <w:numPr>
          <w:ilvl w:val="0"/>
          <w:numId w:val="6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427E59">
        <w:rPr>
          <w:sz w:val="28"/>
          <w:szCs w:val="28"/>
        </w:rPr>
        <w:t>Совмещенный санузел (площадь: 3,07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Двухкомнатная квартира имеет:</w:t>
      </w:r>
    </w:p>
    <w:p w:rsidR="003E5C03" w:rsidRPr="00427E59" w:rsidRDefault="003E5C03" w:rsidP="003E5C03">
      <w:pPr>
        <w:widowControl w:val="0"/>
        <w:numPr>
          <w:ilvl w:val="0"/>
          <w:numId w:val="7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Гостиная (площадь: 20,22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);</w:t>
      </w:r>
    </w:p>
    <w:p w:rsidR="003E5C03" w:rsidRPr="00427E59" w:rsidRDefault="003E5C03" w:rsidP="003E5C03">
      <w:pPr>
        <w:widowControl w:val="0"/>
        <w:numPr>
          <w:ilvl w:val="0"/>
          <w:numId w:val="7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Спальня (площадь: 12,51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);</w:t>
      </w:r>
    </w:p>
    <w:p w:rsidR="003E5C03" w:rsidRPr="00427E59" w:rsidRDefault="003E5C03" w:rsidP="003E5C03">
      <w:pPr>
        <w:widowControl w:val="0"/>
        <w:numPr>
          <w:ilvl w:val="0"/>
          <w:numId w:val="7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Кухня (площадь: 9,73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);</w:t>
      </w:r>
    </w:p>
    <w:p w:rsidR="003E5C03" w:rsidRPr="00427E59" w:rsidRDefault="003E5C03" w:rsidP="003E5C03">
      <w:pPr>
        <w:widowControl w:val="0"/>
        <w:numPr>
          <w:ilvl w:val="0"/>
          <w:numId w:val="7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Ванная комната (площадь: 2,68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);</w:t>
      </w:r>
    </w:p>
    <w:p w:rsidR="003E5C03" w:rsidRPr="00427E59" w:rsidRDefault="003E5C03" w:rsidP="003E5C03">
      <w:pPr>
        <w:widowControl w:val="0"/>
        <w:numPr>
          <w:ilvl w:val="0"/>
          <w:numId w:val="7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Уборная (площадь: 1,26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Трехкомнатная квартира имеет:</w:t>
      </w:r>
    </w:p>
    <w:p w:rsidR="003E5C03" w:rsidRPr="00427E59" w:rsidRDefault="003E5C03" w:rsidP="003E5C03">
      <w:pPr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Гостиная (площадь: 20,22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);</w:t>
      </w:r>
    </w:p>
    <w:p w:rsidR="003E5C03" w:rsidRPr="00427E59" w:rsidRDefault="003E5C03" w:rsidP="003E5C03">
      <w:pPr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Спальня (площадь: 15,05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);</w:t>
      </w:r>
    </w:p>
    <w:p w:rsidR="003E5C03" w:rsidRPr="00427E59" w:rsidRDefault="003E5C03" w:rsidP="003E5C03">
      <w:pPr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Спальня (площадь: 12,26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);</w:t>
      </w:r>
    </w:p>
    <w:p w:rsidR="003E5C03" w:rsidRPr="00427E59" w:rsidRDefault="003E5C03" w:rsidP="003E5C03">
      <w:pPr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Кухня (площадь: 10,33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);</w:t>
      </w:r>
    </w:p>
    <w:p w:rsidR="003E5C03" w:rsidRPr="00427E59" w:rsidRDefault="003E5C03" w:rsidP="003E5C03">
      <w:pPr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Ванная комната (площадь: 2,68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);</w:t>
      </w:r>
    </w:p>
    <w:p w:rsidR="003E5C03" w:rsidRPr="00427E59" w:rsidRDefault="003E5C03" w:rsidP="003E5C03">
      <w:pPr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Уборная (площадь: 1,26 м</w:t>
      </w:r>
      <w:r w:rsidRPr="00427E59">
        <w:rPr>
          <w:sz w:val="28"/>
          <w:szCs w:val="28"/>
          <w:vertAlign w:val="superscript"/>
        </w:rPr>
        <w:t>2</w:t>
      </w:r>
      <w:r w:rsidRPr="00427E59">
        <w:rPr>
          <w:sz w:val="28"/>
          <w:szCs w:val="28"/>
        </w:rPr>
        <w:t>).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Все квартиры имеют балкон или лоджию, а также кладовки. 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Проектируемое здание имеет один вход с улицы через тамбур.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 w:rsidRPr="00427E59">
        <w:rPr>
          <w:b/>
          <w:sz w:val="28"/>
          <w:szCs w:val="32"/>
          <w:lang w:val="en-US"/>
        </w:rPr>
        <w:br w:type="page"/>
        <w:t>IV</w:t>
      </w:r>
      <w:r w:rsidRPr="00427E59">
        <w:rPr>
          <w:b/>
          <w:sz w:val="28"/>
          <w:szCs w:val="32"/>
        </w:rPr>
        <w:t>. Конструктивные решения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Основными конструктивными элементами зданий являются: фундаменты, стены, отдельные опоры, перекрытия, крыши, лестницы, перегородки, двери, окна.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left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left="709"/>
        <w:jc w:val="both"/>
        <w:rPr>
          <w:b/>
          <w:sz w:val="28"/>
          <w:szCs w:val="28"/>
        </w:rPr>
      </w:pPr>
      <w:r w:rsidRPr="00427E59">
        <w:rPr>
          <w:b/>
          <w:sz w:val="28"/>
          <w:szCs w:val="28"/>
        </w:rPr>
        <w:t>1. Фундамент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Фундамент представляет собой нижнюю, подземную часть здания, которая воспринимает на себя всю нагрузку от здания и действующих на него сил (ветер, снег и др.) и распределяет эту нагрузку на грунт.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Для проектируемого здания по конструктивному решению фундамент – ленточный, который располагают под всеми несущими и самонесущими стенами. Ленточный фундамент представляет собой непрерывную стену (ленту).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а) нормативная глубина промерзания </w:t>
      </w:r>
      <w:r w:rsidRPr="00427E59">
        <w:rPr>
          <w:sz w:val="28"/>
          <w:szCs w:val="28"/>
          <w:lang w:val="en-US"/>
        </w:rPr>
        <w:t>d</w:t>
      </w:r>
      <w:r w:rsidRPr="00427E59">
        <w:rPr>
          <w:sz w:val="28"/>
          <w:szCs w:val="28"/>
          <w:vertAlign w:val="subscript"/>
          <w:lang w:val="en-US"/>
        </w:rPr>
        <w:t>fn</w:t>
      </w:r>
      <w:r w:rsidRPr="00427E59">
        <w:rPr>
          <w:sz w:val="28"/>
          <w:szCs w:val="28"/>
          <w:vertAlign w:val="subscript"/>
        </w:rPr>
        <w:t xml:space="preserve"> </w:t>
      </w:r>
      <w:r w:rsidRPr="00427E59">
        <w:rPr>
          <w:sz w:val="28"/>
          <w:szCs w:val="28"/>
        </w:rPr>
        <w:t>, м, по СНиП 2.02.01-83 «Основания зданий и сооружений» определяется по формуле: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d</w:t>
      </w:r>
      <w:r w:rsidRPr="00427E59">
        <w:rPr>
          <w:sz w:val="28"/>
          <w:szCs w:val="28"/>
          <w:vertAlign w:val="subscript"/>
          <w:lang w:val="en-US"/>
        </w:rPr>
        <w:t>fn</w:t>
      </w:r>
      <w:r w:rsidRPr="00427E59">
        <w:rPr>
          <w:sz w:val="28"/>
          <w:szCs w:val="28"/>
        </w:rPr>
        <w:t xml:space="preserve"> = </w:t>
      </w:r>
      <w:r w:rsidRPr="00427E59">
        <w:rPr>
          <w:sz w:val="28"/>
          <w:szCs w:val="28"/>
          <w:lang w:val="en-US"/>
        </w:rPr>
        <w:t>d</w:t>
      </w:r>
      <w:r w:rsidRPr="00427E59">
        <w:rPr>
          <w:sz w:val="28"/>
          <w:szCs w:val="28"/>
          <w:vertAlign w:val="subscript"/>
        </w:rPr>
        <w:t>0</w:t>
      </w:r>
      <w:r w:rsidRPr="00427E59">
        <w:rPr>
          <w:sz w:val="28"/>
          <w:szCs w:val="28"/>
        </w:rPr>
        <w:t xml:space="preserve"> · </w:t>
      </w:r>
      <w:r w:rsidR="00AF004E"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1pt">
            <v:imagedata r:id="rId5" o:title=""/>
          </v:shape>
        </w:pict>
      </w:r>
      <w:r w:rsidRPr="00427E59">
        <w:rPr>
          <w:sz w:val="28"/>
          <w:szCs w:val="28"/>
        </w:rPr>
        <w:t>,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где М</w:t>
      </w:r>
      <w:r w:rsidRPr="00427E59">
        <w:rPr>
          <w:sz w:val="28"/>
          <w:szCs w:val="28"/>
          <w:vertAlign w:val="subscript"/>
          <w:lang w:val="en-US"/>
        </w:rPr>
        <w:t>t</w:t>
      </w:r>
      <w:r w:rsidRPr="00427E59">
        <w:rPr>
          <w:sz w:val="28"/>
          <w:szCs w:val="28"/>
        </w:rPr>
        <w:t xml:space="preserve"> = - 6,7 – 19,9 – 9,5 = - 36,1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d</w:t>
      </w:r>
      <w:r w:rsidRPr="00427E59">
        <w:rPr>
          <w:sz w:val="28"/>
          <w:szCs w:val="28"/>
          <w:vertAlign w:val="subscript"/>
        </w:rPr>
        <w:t>0</w:t>
      </w:r>
      <w:r w:rsidRPr="00427E59">
        <w:rPr>
          <w:sz w:val="28"/>
          <w:szCs w:val="28"/>
        </w:rPr>
        <w:t xml:space="preserve"> = 0,23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d</w:t>
      </w:r>
      <w:r w:rsidRPr="00427E59">
        <w:rPr>
          <w:sz w:val="28"/>
          <w:szCs w:val="28"/>
          <w:vertAlign w:val="subscript"/>
          <w:lang w:val="en-US"/>
        </w:rPr>
        <w:t>fn</w:t>
      </w:r>
      <w:r w:rsidRPr="00427E59">
        <w:rPr>
          <w:sz w:val="28"/>
          <w:szCs w:val="28"/>
        </w:rPr>
        <w:t xml:space="preserve"> = 1,38 м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б) расчетная глубина промерзания </w:t>
      </w:r>
      <w:r w:rsidRPr="00427E59">
        <w:rPr>
          <w:sz w:val="28"/>
          <w:szCs w:val="28"/>
          <w:lang w:val="en-US"/>
        </w:rPr>
        <w:t>d</w:t>
      </w:r>
      <w:r w:rsidRPr="00427E59">
        <w:rPr>
          <w:sz w:val="28"/>
          <w:szCs w:val="28"/>
          <w:vertAlign w:val="subscript"/>
          <w:lang w:val="en-US"/>
        </w:rPr>
        <w:t>f</w:t>
      </w:r>
      <w:r w:rsidRPr="00427E59">
        <w:rPr>
          <w:sz w:val="28"/>
          <w:szCs w:val="28"/>
        </w:rPr>
        <w:t xml:space="preserve"> , м, определяется по формуле: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d</w:t>
      </w:r>
      <w:r w:rsidRPr="00427E59">
        <w:rPr>
          <w:sz w:val="28"/>
          <w:szCs w:val="28"/>
          <w:vertAlign w:val="subscript"/>
          <w:lang w:val="en-US"/>
        </w:rPr>
        <w:t>f</w:t>
      </w:r>
      <w:r w:rsidRPr="00427E59">
        <w:rPr>
          <w:sz w:val="28"/>
          <w:szCs w:val="28"/>
        </w:rPr>
        <w:t xml:space="preserve"> = </w:t>
      </w:r>
      <w:r w:rsidRPr="00427E59">
        <w:rPr>
          <w:sz w:val="28"/>
          <w:szCs w:val="28"/>
          <w:lang w:val="en-US"/>
        </w:rPr>
        <w:t>k</w:t>
      </w:r>
      <w:r w:rsidRPr="00427E59">
        <w:rPr>
          <w:sz w:val="28"/>
          <w:szCs w:val="28"/>
          <w:vertAlign w:val="subscript"/>
          <w:lang w:val="en-US"/>
        </w:rPr>
        <w:t>h</w:t>
      </w:r>
      <w:r w:rsidRPr="00427E59">
        <w:rPr>
          <w:sz w:val="28"/>
          <w:szCs w:val="28"/>
        </w:rPr>
        <w:t xml:space="preserve"> · </w:t>
      </w:r>
      <w:r w:rsidRPr="00427E59">
        <w:rPr>
          <w:sz w:val="28"/>
          <w:szCs w:val="28"/>
          <w:lang w:val="en-US"/>
        </w:rPr>
        <w:t>d</w:t>
      </w:r>
      <w:r w:rsidRPr="00427E59">
        <w:rPr>
          <w:sz w:val="28"/>
          <w:szCs w:val="28"/>
          <w:vertAlign w:val="subscript"/>
          <w:lang w:val="en-US"/>
        </w:rPr>
        <w:t>fn</w:t>
      </w:r>
      <w:r w:rsidRPr="00427E59">
        <w:rPr>
          <w:sz w:val="28"/>
          <w:szCs w:val="28"/>
        </w:rPr>
        <w:t xml:space="preserve"> ,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где </w:t>
      </w:r>
      <w:r w:rsidRPr="00427E59">
        <w:rPr>
          <w:sz w:val="28"/>
          <w:szCs w:val="28"/>
          <w:lang w:val="en-US"/>
        </w:rPr>
        <w:t>k</w:t>
      </w:r>
      <w:r w:rsidRPr="00427E59">
        <w:rPr>
          <w:sz w:val="28"/>
          <w:szCs w:val="28"/>
          <w:vertAlign w:val="subscript"/>
          <w:lang w:val="en-US"/>
        </w:rPr>
        <w:t>h</w:t>
      </w:r>
      <w:r w:rsidRPr="00427E59">
        <w:rPr>
          <w:sz w:val="28"/>
          <w:szCs w:val="28"/>
        </w:rPr>
        <w:t xml:space="preserve"> = 0,7 при </w:t>
      </w:r>
      <w:r w:rsidRPr="00427E59">
        <w:rPr>
          <w:sz w:val="28"/>
          <w:szCs w:val="28"/>
          <w:lang w:val="en-US"/>
        </w:rPr>
        <w:t>t</w:t>
      </w:r>
      <w:r w:rsidRPr="00427E59">
        <w:rPr>
          <w:sz w:val="28"/>
          <w:szCs w:val="28"/>
        </w:rPr>
        <w:t xml:space="preserve"> = 5°</w:t>
      </w:r>
      <w:r w:rsidRPr="00427E59">
        <w:rPr>
          <w:sz w:val="28"/>
          <w:szCs w:val="28"/>
          <w:lang w:val="en-US"/>
        </w:rPr>
        <w:t>C</w:t>
      </w:r>
      <w:r w:rsidRPr="00427E59">
        <w:rPr>
          <w:sz w:val="28"/>
          <w:szCs w:val="28"/>
        </w:rPr>
        <w:t xml:space="preserve"> </w:t>
      </w:r>
      <w:r w:rsidRPr="00427E59">
        <w:rPr>
          <w:sz w:val="28"/>
          <w:szCs w:val="28"/>
          <w:lang w:val="en-US"/>
        </w:rPr>
        <w:t>d</w:t>
      </w:r>
      <w:r w:rsidRPr="00427E59">
        <w:rPr>
          <w:sz w:val="28"/>
          <w:szCs w:val="28"/>
          <w:vertAlign w:val="subscript"/>
          <w:lang w:val="en-US"/>
        </w:rPr>
        <w:t>f</w:t>
      </w:r>
      <w:r w:rsidRPr="00427E59">
        <w:rPr>
          <w:sz w:val="28"/>
          <w:szCs w:val="28"/>
        </w:rPr>
        <w:t xml:space="preserve"> = 0,97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 xml:space="preserve">глубина заложения фундамента равна: </w:t>
      </w:r>
      <w:r w:rsidRPr="00427E59">
        <w:rPr>
          <w:sz w:val="28"/>
          <w:szCs w:val="28"/>
          <w:lang w:val="en-US"/>
        </w:rPr>
        <w:t>d</w:t>
      </w:r>
      <w:r w:rsidRPr="00427E59">
        <w:rPr>
          <w:sz w:val="28"/>
          <w:szCs w:val="28"/>
          <w:vertAlign w:val="subscript"/>
          <w:lang w:val="en-US"/>
        </w:rPr>
        <w:t>f</w:t>
      </w:r>
      <w:r w:rsidRPr="00427E59">
        <w:rPr>
          <w:sz w:val="28"/>
          <w:szCs w:val="28"/>
        </w:rPr>
        <w:t xml:space="preserve"> + глубина техподполья (&gt; 0,5 м)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0,97 + 0,5 = 1,47 м – глубина заложения фундамента, т. е. расстояние от поверхности земли до подошвы фундамента. Низ фундамента находится на отметке: - 1,850.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Ленточные фундаменты приняты из сборных бетонных блоков по ГОСТ 13579-78 «Блоки бетонные для подвалов». Высота блоков 580 мм, ширина 500 мм и 780 мм. Железобетонные плиты фундамента приняты по ГОСТ 13580-85 «Плиты железобетонные ленточных фундаментов» шириной 1200 и 1400 мм.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27E59">
        <w:rPr>
          <w:b/>
          <w:sz w:val="28"/>
          <w:szCs w:val="28"/>
        </w:rPr>
        <w:t xml:space="preserve">2. Стены 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Стены – вертикальные ограждающие конструкции, бывают наружные и внутренние. Часто они выполняют и несущую функцию. Конструктивная схема проектируемого здания – с наружными и внутренними несущими стенами и с плоским железобетонным перекрытием.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В соответствии с теплотехническими требованиями, ограждающие конструкции должны обладать теплозащитными свойствами.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Теплотехнический расчет.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Стена с утеплителем.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Исходные данные: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δ</w:t>
      </w:r>
      <w:r w:rsidRPr="00427E59">
        <w:rPr>
          <w:sz w:val="28"/>
          <w:szCs w:val="28"/>
          <w:vertAlign w:val="subscript"/>
        </w:rPr>
        <w:t>1</w:t>
      </w:r>
      <w:r w:rsidRPr="00427E59">
        <w:rPr>
          <w:sz w:val="28"/>
          <w:szCs w:val="28"/>
        </w:rPr>
        <w:t xml:space="preserve"> = δ</w:t>
      </w:r>
      <w:r w:rsidRPr="00427E59">
        <w:rPr>
          <w:sz w:val="28"/>
          <w:szCs w:val="28"/>
          <w:vertAlign w:val="subscript"/>
        </w:rPr>
        <w:t>5</w:t>
      </w:r>
      <w:r w:rsidRPr="00427E59">
        <w:rPr>
          <w:sz w:val="28"/>
          <w:szCs w:val="28"/>
        </w:rPr>
        <w:t xml:space="preserve"> = 0,02 м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δ</w:t>
      </w:r>
      <w:r w:rsidRPr="00427E59">
        <w:rPr>
          <w:sz w:val="28"/>
          <w:szCs w:val="28"/>
          <w:vertAlign w:val="subscript"/>
        </w:rPr>
        <w:t>2</w:t>
      </w:r>
      <w:r w:rsidRPr="00427E59">
        <w:rPr>
          <w:sz w:val="28"/>
          <w:szCs w:val="28"/>
        </w:rPr>
        <w:t xml:space="preserve"> = 0,120 м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δ</w:t>
      </w:r>
      <w:r w:rsidRPr="00427E59">
        <w:rPr>
          <w:sz w:val="28"/>
          <w:szCs w:val="28"/>
          <w:vertAlign w:val="subscript"/>
        </w:rPr>
        <w:t>3</w:t>
      </w:r>
      <w:r w:rsidRPr="00427E59">
        <w:rPr>
          <w:sz w:val="28"/>
          <w:szCs w:val="28"/>
        </w:rPr>
        <w:t xml:space="preserve"> = 0,14 м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δ</w:t>
      </w:r>
      <w:r w:rsidRPr="00427E59">
        <w:rPr>
          <w:sz w:val="28"/>
          <w:szCs w:val="28"/>
          <w:vertAlign w:val="subscript"/>
        </w:rPr>
        <w:t>4</w:t>
      </w:r>
      <w:r w:rsidRPr="00427E59">
        <w:rPr>
          <w:sz w:val="28"/>
          <w:szCs w:val="28"/>
        </w:rPr>
        <w:t xml:space="preserve"> = 0,380 м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λ</w:t>
      </w:r>
      <w:r w:rsidRPr="00427E59">
        <w:rPr>
          <w:sz w:val="28"/>
          <w:szCs w:val="28"/>
          <w:vertAlign w:val="subscript"/>
        </w:rPr>
        <w:t>1</w:t>
      </w:r>
      <w:r w:rsidRPr="00427E59">
        <w:rPr>
          <w:sz w:val="28"/>
          <w:szCs w:val="28"/>
        </w:rPr>
        <w:t xml:space="preserve"> = λ</w:t>
      </w:r>
      <w:r w:rsidRPr="00427E59">
        <w:rPr>
          <w:sz w:val="28"/>
          <w:szCs w:val="28"/>
          <w:vertAlign w:val="subscript"/>
        </w:rPr>
        <w:t>5</w:t>
      </w:r>
      <w:r w:rsidRPr="00427E59">
        <w:rPr>
          <w:sz w:val="28"/>
          <w:szCs w:val="28"/>
        </w:rPr>
        <w:t xml:space="preserve"> = 0,81 Вт/м</w:t>
      </w:r>
      <w:r w:rsidRPr="00427E59">
        <w:rPr>
          <w:sz w:val="28"/>
          <w:szCs w:val="28"/>
          <w:vertAlign w:val="superscript"/>
        </w:rPr>
        <w:t xml:space="preserve">2 </w:t>
      </w:r>
      <w:r w:rsidRPr="00427E59">
        <w:rPr>
          <w:sz w:val="28"/>
          <w:szCs w:val="28"/>
        </w:rPr>
        <w:t>· °С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λ</w:t>
      </w:r>
      <w:r w:rsidRPr="00427E59">
        <w:rPr>
          <w:sz w:val="28"/>
          <w:szCs w:val="28"/>
          <w:vertAlign w:val="subscript"/>
        </w:rPr>
        <w:t>2</w:t>
      </w:r>
      <w:r w:rsidRPr="00427E59">
        <w:rPr>
          <w:sz w:val="28"/>
          <w:szCs w:val="28"/>
        </w:rPr>
        <w:t xml:space="preserve"> = λ</w:t>
      </w:r>
      <w:r w:rsidRPr="00427E59">
        <w:rPr>
          <w:sz w:val="28"/>
          <w:szCs w:val="28"/>
          <w:vertAlign w:val="subscript"/>
        </w:rPr>
        <w:t>4</w:t>
      </w:r>
      <w:r w:rsidRPr="00427E59">
        <w:rPr>
          <w:sz w:val="28"/>
          <w:szCs w:val="28"/>
        </w:rPr>
        <w:t xml:space="preserve"> = 0,7 Вт/м</w:t>
      </w:r>
      <w:r w:rsidRPr="00427E59">
        <w:rPr>
          <w:sz w:val="28"/>
          <w:szCs w:val="28"/>
          <w:vertAlign w:val="superscript"/>
        </w:rPr>
        <w:t xml:space="preserve">2 </w:t>
      </w:r>
      <w:r w:rsidRPr="00427E59">
        <w:rPr>
          <w:sz w:val="28"/>
          <w:szCs w:val="28"/>
        </w:rPr>
        <w:t>· °С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λ</w:t>
      </w:r>
      <w:r w:rsidRPr="00427E59">
        <w:rPr>
          <w:sz w:val="28"/>
          <w:szCs w:val="28"/>
          <w:vertAlign w:val="subscript"/>
        </w:rPr>
        <w:t>3</w:t>
      </w:r>
      <w:r w:rsidRPr="00427E59">
        <w:rPr>
          <w:sz w:val="28"/>
          <w:szCs w:val="28"/>
        </w:rPr>
        <w:t xml:space="preserve"> = 0,06 Вт/м</w:t>
      </w:r>
      <w:r w:rsidRPr="00427E59">
        <w:rPr>
          <w:sz w:val="28"/>
          <w:szCs w:val="28"/>
          <w:vertAlign w:val="superscript"/>
        </w:rPr>
        <w:t xml:space="preserve">2 </w:t>
      </w:r>
      <w:r w:rsidRPr="00427E59">
        <w:rPr>
          <w:sz w:val="28"/>
          <w:szCs w:val="28"/>
        </w:rPr>
        <w:t>· °С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br w:type="page"/>
      </w:r>
      <w:r w:rsidR="00AF004E">
        <w:rPr>
          <w:sz w:val="28"/>
        </w:rPr>
        <w:pict>
          <v:shape id="_x0000_i1026" type="#_x0000_t75" style="width:205.5pt;height:194.25pt">
            <v:imagedata r:id="rId6" o:title="" croptop="12559f" cropbottom="19568f" cropleft="11908f" cropright="29107f"/>
          </v:shape>
        </w:pic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 xml:space="preserve">ГСОП = 4945 </w:t>
      </w: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  <w:vertAlign w:val="subscript"/>
        </w:rPr>
        <w:t>0</w:t>
      </w:r>
      <w:r w:rsidRPr="00427E59">
        <w:rPr>
          <w:sz w:val="28"/>
          <w:szCs w:val="28"/>
        </w:rPr>
        <w:t xml:space="preserve"> = 3,2</w:t>
      </w:r>
      <w:r w:rsidRPr="00427E59">
        <w:rPr>
          <w:sz w:val="28"/>
        </w:rPr>
        <w:t xml:space="preserve"> 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Известково-песчаный раствор: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  <w:vertAlign w:val="subscript"/>
        </w:rPr>
        <w:t>1</w:t>
      </w:r>
      <w:r w:rsidRPr="00427E59">
        <w:rPr>
          <w:sz w:val="28"/>
          <w:szCs w:val="28"/>
        </w:rPr>
        <w:t xml:space="preserve"> = </w:t>
      </w: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  <w:vertAlign w:val="subscript"/>
        </w:rPr>
        <w:t>5</w:t>
      </w:r>
      <w:r w:rsidRPr="00427E59">
        <w:rPr>
          <w:sz w:val="28"/>
          <w:szCs w:val="28"/>
        </w:rPr>
        <w:t xml:space="preserve"> = </w:t>
      </w:r>
      <w:r w:rsidRPr="00427E59">
        <w:rPr>
          <w:sz w:val="28"/>
          <w:szCs w:val="28"/>
          <w:lang w:val="en-US"/>
        </w:rPr>
        <w:t>δ</w:t>
      </w:r>
      <w:r w:rsidRPr="00427E59">
        <w:rPr>
          <w:sz w:val="28"/>
          <w:szCs w:val="28"/>
          <w:vertAlign w:val="subscript"/>
        </w:rPr>
        <w:t>1</w:t>
      </w:r>
      <w:r w:rsidRPr="00427E59">
        <w:rPr>
          <w:sz w:val="28"/>
          <w:szCs w:val="28"/>
        </w:rPr>
        <w:t xml:space="preserve"> / </w:t>
      </w:r>
      <w:r w:rsidRPr="00427E59">
        <w:rPr>
          <w:sz w:val="28"/>
          <w:szCs w:val="28"/>
          <w:lang w:val="en-US"/>
        </w:rPr>
        <w:t>λ</w:t>
      </w:r>
      <w:r w:rsidRPr="00427E59">
        <w:rPr>
          <w:sz w:val="28"/>
          <w:szCs w:val="28"/>
          <w:vertAlign w:val="subscript"/>
        </w:rPr>
        <w:t>1</w:t>
      </w:r>
      <w:r w:rsidRPr="00427E59">
        <w:rPr>
          <w:sz w:val="28"/>
          <w:szCs w:val="28"/>
        </w:rPr>
        <w:t xml:space="preserve"> = </w:t>
      </w:r>
      <w:r w:rsidRPr="00427E59">
        <w:rPr>
          <w:sz w:val="28"/>
          <w:szCs w:val="28"/>
          <w:lang w:val="en-US"/>
        </w:rPr>
        <w:t>δ</w:t>
      </w:r>
      <w:r w:rsidRPr="00427E59">
        <w:rPr>
          <w:sz w:val="28"/>
          <w:szCs w:val="28"/>
          <w:vertAlign w:val="subscript"/>
        </w:rPr>
        <w:t>5</w:t>
      </w:r>
      <w:r w:rsidRPr="00427E59">
        <w:rPr>
          <w:sz w:val="28"/>
          <w:szCs w:val="28"/>
        </w:rPr>
        <w:t xml:space="preserve"> / </w:t>
      </w:r>
      <w:r w:rsidRPr="00427E59">
        <w:rPr>
          <w:sz w:val="28"/>
          <w:szCs w:val="28"/>
          <w:lang w:val="en-US"/>
        </w:rPr>
        <w:t>λ</w:t>
      </w:r>
      <w:r w:rsidRPr="00427E59">
        <w:rPr>
          <w:sz w:val="28"/>
          <w:szCs w:val="28"/>
          <w:vertAlign w:val="subscript"/>
        </w:rPr>
        <w:t>5</w:t>
      </w:r>
      <w:r w:rsidRPr="00427E59">
        <w:rPr>
          <w:sz w:val="28"/>
          <w:szCs w:val="28"/>
        </w:rPr>
        <w:t xml:space="preserve"> = 0,025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Кладка из глиняного обыкновенного кирпича на цементно-песчаном растворе: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  <w:vertAlign w:val="subscript"/>
        </w:rPr>
        <w:t>2</w:t>
      </w:r>
      <w:r w:rsidRPr="00427E59">
        <w:rPr>
          <w:sz w:val="28"/>
          <w:szCs w:val="28"/>
        </w:rPr>
        <w:t xml:space="preserve"> = </w:t>
      </w:r>
      <w:r w:rsidRPr="00427E59">
        <w:rPr>
          <w:sz w:val="28"/>
          <w:szCs w:val="28"/>
          <w:lang w:val="en-US"/>
        </w:rPr>
        <w:t>δ</w:t>
      </w:r>
      <w:r w:rsidRPr="00427E59">
        <w:rPr>
          <w:sz w:val="28"/>
          <w:szCs w:val="28"/>
          <w:vertAlign w:val="subscript"/>
        </w:rPr>
        <w:t>2</w:t>
      </w:r>
      <w:r w:rsidRPr="00427E59">
        <w:rPr>
          <w:sz w:val="28"/>
          <w:szCs w:val="28"/>
        </w:rPr>
        <w:t xml:space="preserve"> / </w:t>
      </w:r>
      <w:r w:rsidRPr="00427E59">
        <w:rPr>
          <w:sz w:val="28"/>
          <w:szCs w:val="28"/>
          <w:lang w:val="en-US"/>
        </w:rPr>
        <w:t>λ</w:t>
      </w:r>
      <w:r w:rsidRPr="00427E59">
        <w:rPr>
          <w:sz w:val="28"/>
          <w:szCs w:val="28"/>
          <w:vertAlign w:val="subscript"/>
        </w:rPr>
        <w:t>2</w:t>
      </w:r>
      <w:r w:rsidRPr="00427E59">
        <w:rPr>
          <w:sz w:val="28"/>
          <w:szCs w:val="28"/>
        </w:rPr>
        <w:t xml:space="preserve"> = 0,17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  <w:vertAlign w:val="subscript"/>
        </w:rPr>
        <w:t>4</w:t>
      </w:r>
      <w:r w:rsidRPr="00427E59">
        <w:rPr>
          <w:sz w:val="28"/>
          <w:szCs w:val="28"/>
        </w:rPr>
        <w:t xml:space="preserve"> = </w:t>
      </w:r>
      <w:r w:rsidRPr="00427E59">
        <w:rPr>
          <w:sz w:val="28"/>
          <w:szCs w:val="28"/>
          <w:lang w:val="en-US"/>
        </w:rPr>
        <w:t>δ</w:t>
      </w:r>
      <w:r w:rsidRPr="00427E59">
        <w:rPr>
          <w:sz w:val="28"/>
          <w:szCs w:val="28"/>
          <w:vertAlign w:val="subscript"/>
        </w:rPr>
        <w:t>4</w:t>
      </w:r>
      <w:r w:rsidRPr="00427E59">
        <w:rPr>
          <w:sz w:val="28"/>
          <w:szCs w:val="28"/>
        </w:rPr>
        <w:t xml:space="preserve"> / </w:t>
      </w:r>
      <w:r w:rsidRPr="00427E59">
        <w:rPr>
          <w:sz w:val="28"/>
          <w:szCs w:val="28"/>
          <w:lang w:val="en-US"/>
        </w:rPr>
        <w:t>λ</w:t>
      </w:r>
      <w:r w:rsidRPr="00427E59">
        <w:rPr>
          <w:sz w:val="28"/>
          <w:szCs w:val="28"/>
          <w:vertAlign w:val="subscript"/>
        </w:rPr>
        <w:t>4</w:t>
      </w:r>
      <w:r w:rsidRPr="00427E59">
        <w:rPr>
          <w:sz w:val="28"/>
          <w:szCs w:val="28"/>
        </w:rPr>
        <w:t xml:space="preserve"> = 0,54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Утеплитель – пенополистирол: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  <w:vertAlign w:val="subscript"/>
        </w:rPr>
        <w:t>3</w:t>
      </w:r>
      <w:r w:rsidRPr="00427E59">
        <w:rPr>
          <w:sz w:val="28"/>
          <w:szCs w:val="28"/>
        </w:rPr>
        <w:t xml:space="preserve"> = </w:t>
      </w:r>
      <w:r w:rsidRPr="00427E59">
        <w:rPr>
          <w:sz w:val="28"/>
          <w:szCs w:val="28"/>
          <w:lang w:val="en-US"/>
        </w:rPr>
        <w:t>δ</w:t>
      </w:r>
      <w:r w:rsidRPr="00427E59">
        <w:rPr>
          <w:sz w:val="28"/>
          <w:szCs w:val="28"/>
          <w:vertAlign w:val="subscript"/>
        </w:rPr>
        <w:t>3</w:t>
      </w:r>
      <w:r w:rsidRPr="00427E59">
        <w:rPr>
          <w:sz w:val="28"/>
          <w:szCs w:val="28"/>
        </w:rPr>
        <w:t xml:space="preserve"> / </w:t>
      </w:r>
      <w:r w:rsidRPr="00427E59">
        <w:rPr>
          <w:sz w:val="28"/>
          <w:szCs w:val="28"/>
          <w:lang w:val="en-US"/>
        </w:rPr>
        <w:t>λ</w:t>
      </w:r>
      <w:r w:rsidRPr="00427E59">
        <w:rPr>
          <w:sz w:val="28"/>
          <w:szCs w:val="28"/>
          <w:vertAlign w:val="subscript"/>
        </w:rPr>
        <w:t>3</w:t>
      </w:r>
      <w:r w:rsidRPr="00427E59">
        <w:rPr>
          <w:sz w:val="28"/>
          <w:szCs w:val="28"/>
        </w:rPr>
        <w:t xml:space="preserve"> = 2,5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  <w:vertAlign w:val="subscript"/>
        </w:rPr>
        <w:t>0</w:t>
      </w:r>
      <w:r w:rsidRPr="00427E59">
        <w:rPr>
          <w:sz w:val="28"/>
          <w:szCs w:val="28"/>
        </w:rPr>
        <w:t xml:space="preserve"> = 1 / </w:t>
      </w:r>
      <w:r w:rsidRPr="00427E59">
        <w:rPr>
          <w:sz w:val="28"/>
          <w:szCs w:val="28"/>
          <w:lang w:val="en-US"/>
        </w:rPr>
        <w:t>α</w:t>
      </w:r>
      <w:r w:rsidRPr="00427E59">
        <w:rPr>
          <w:sz w:val="28"/>
          <w:szCs w:val="28"/>
          <w:vertAlign w:val="subscript"/>
          <w:lang w:val="en-US"/>
        </w:rPr>
        <w:t>b</w:t>
      </w:r>
      <w:r w:rsidRPr="00427E59">
        <w:rPr>
          <w:sz w:val="28"/>
          <w:szCs w:val="28"/>
        </w:rPr>
        <w:t xml:space="preserve"> + 2</w:t>
      </w: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  <w:vertAlign w:val="subscript"/>
        </w:rPr>
        <w:t>1</w:t>
      </w:r>
      <w:r w:rsidRPr="00427E59">
        <w:rPr>
          <w:sz w:val="28"/>
          <w:szCs w:val="28"/>
        </w:rPr>
        <w:t xml:space="preserve"> + </w:t>
      </w: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  <w:vertAlign w:val="subscript"/>
        </w:rPr>
        <w:t>2</w:t>
      </w:r>
      <w:r w:rsidRPr="00427E59">
        <w:rPr>
          <w:sz w:val="28"/>
          <w:szCs w:val="28"/>
        </w:rPr>
        <w:t xml:space="preserve"> + </w:t>
      </w: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  <w:vertAlign w:val="subscript"/>
        </w:rPr>
        <w:t>3</w:t>
      </w:r>
      <w:r w:rsidRPr="00427E59">
        <w:rPr>
          <w:sz w:val="28"/>
          <w:szCs w:val="28"/>
        </w:rPr>
        <w:t xml:space="preserve"> + </w:t>
      </w:r>
      <w:r w:rsidRPr="00427E59">
        <w:rPr>
          <w:sz w:val="28"/>
          <w:szCs w:val="28"/>
          <w:lang w:val="en-US"/>
        </w:rPr>
        <w:t>R</w:t>
      </w:r>
      <w:r w:rsidRPr="00427E59">
        <w:rPr>
          <w:sz w:val="28"/>
          <w:szCs w:val="28"/>
          <w:vertAlign w:val="subscript"/>
        </w:rPr>
        <w:t>4</w:t>
      </w:r>
      <w:r w:rsidRPr="00427E59">
        <w:rPr>
          <w:sz w:val="28"/>
          <w:szCs w:val="28"/>
        </w:rPr>
        <w:t xml:space="preserve"> + 1 / </w:t>
      </w:r>
      <w:r w:rsidRPr="00427E59">
        <w:rPr>
          <w:sz w:val="28"/>
          <w:szCs w:val="28"/>
          <w:lang w:val="en-US"/>
        </w:rPr>
        <w:t>α</w:t>
      </w:r>
      <w:r w:rsidRPr="00427E59">
        <w:rPr>
          <w:sz w:val="28"/>
          <w:szCs w:val="28"/>
          <w:vertAlign w:val="subscript"/>
          <w:lang w:val="en-US"/>
        </w:rPr>
        <w:t>n</w:t>
      </w:r>
      <w:r w:rsidRPr="00427E59">
        <w:rPr>
          <w:sz w:val="28"/>
          <w:szCs w:val="28"/>
        </w:rPr>
        <w:t xml:space="preserve"> = 3,3 – это удовлетворяет ГСОП.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Ширина наружных стен – 680 мм.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b/>
          <w:sz w:val="28"/>
          <w:szCs w:val="28"/>
        </w:rPr>
      </w:pPr>
      <w:r w:rsidRPr="00427E59">
        <w:rPr>
          <w:sz w:val="28"/>
          <w:szCs w:val="28"/>
        </w:rPr>
        <w:br w:type="page"/>
      </w:r>
      <w:r w:rsidRPr="00427E59">
        <w:rPr>
          <w:b/>
          <w:sz w:val="28"/>
          <w:szCs w:val="28"/>
        </w:rPr>
        <w:t>3. Перекрытия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Перекрытия представляют собой горизонтальные ограждения, разделяющие внутреннее пространство здания на отдельные этажи. Они являются несущими конструкциями, воспринимающими всю полезную нагрузку (массу людей, оборудования, мебели) и передающими ее на стены или отдельные опоры. В настоящее время основным материалом перекрытия является железобетон, реже дерево и металл.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 xml:space="preserve">Для проектируемого здания применены железобетонные плиты перекрытия. Их потребуется: 4 плиты – ЗПК 1200х2700, 6 плит – ЗПК 1000х2700, 2 плиты – ЗПК 1200х6300, 36 плит – ЗПК 1200х6000, 51 плита – ЗПК 1000х6000. 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b/>
          <w:sz w:val="28"/>
          <w:szCs w:val="28"/>
        </w:rPr>
      </w:pPr>
      <w:r w:rsidRPr="00427E59">
        <w:rPr>
          <w:b/>
          <w:sz w:val="28"/>
          <w:szCs w:val="28"/>
        </w:rPr>
        <w:t>4. Стропила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Стропила – основная несущая конструкция крыши, которая, опираясь на стены или отдельные опоры здания, определяет количество скатов и угол их наклона. Стропила выполняют из дерева в виде бревен, брусьев или досок. Для проектируемого здания стропила – висячие (комбинированная стропильная система), где стропильные ноги передают распор на затяжку (нижний пояс фермы). По верхним и нижним опорным узлам дополнительно укладывают прогоны и на них наклонные стропильные ноги. Стропильные ноги располагают с шагом 1,6 м. Стропильная нога 100х150х6300 – 22 штуки, наклонные стропильные ноги 100х150х6300 – 22 шт. Для удобства организации свеса кровли в нижней части стропильных ног крепятся кобылки из досок толщиной 50-60 мм. Для проектируемого здания необходимо 22 шт.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b/>
          <w:sz w:val="28"/>
          <w:szCs w:val="28"/>
        </w:rPr>
      </w:pPr>
      <w:r w:rsidRPr="00427E59">
        <w:rPr>
          <w:b/>
          <w:sz w:val="28"/>
          <w:szCs w:val="28"/>
        </w:rPr>
        <w:br w:type="page"/>
        <w:t>5. Крыша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Крыша – конструкция, защищающая здание от атмосферных осадков. Крыша состоит из водонепроницаемой оболочки – кровли, поддерживающих и несущих конструкций.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В проектируемом здании крыша двускатная стропильной конструкции. Кровля – волнистые асбоцементные листы. Уклон ската крыши - 28°.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b/>
          <w:sz w:val="28"/>
          <w:szCs w:val="28"/>
        </w:rPr>
      </w:pPr>
      <w:r w:rsidRPr="00427E59">
        <w:rPr>
          <w:b/>
          <w:sz w:val="28"/>
          <w:szCs w:val="28"/>
        </w:rPr>
        <w:t>6. Лестница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В проектируемом здании имеется одна лестница. Эта лестница находится в самом здании. Она состоит из трех маршей. Марш состоит из ступенек и поддерживающих их балок. Ступень состоит из горизонтальной площадки – проступи и вертикальной плоскости – подступенка. Ширина проступи – 250 мм, высота подступенка – 140 мм. Всего ступеней: 7 в первом марше; 10 – во втором и третьем маршах. Ширина марша – 1060, длина: первого – 1750, второго и третьего – 2250.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27E59">
        <w:rPr>
          <w:b/>
          <w:sz w:val="28"/>
          <w:szCs w:val="28"/>
        </w:rPr>
        <w:t>7. Окна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Окна – проемы в наружных стенах, предусмотренные для обеспечения помещений естественным освещением, для зрительной связи внутреннего пространства с наружным и для проветривания помещений. Оконный проем заполняют оконными блоками, которые состоят из деревянной рамы и вставленного в нее стекла толщиной 3-4 мм. В проектируемом здании окна со спаренными переплетами. Окна марки ОСП 15-15 размером 1470х1460 – 15 шт., ОСП 15-6 размером 570х1460 – 10 шт.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27E59">
        <w:rPr>
          <w:b/>
          <w:sz w:val="28"/>
          <w:szCs w:val="28"/>
        </w:rPr>
        <w:br w:type="page"/>
        <w:t>8. Двери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Двери – проемы в стенах и перегородках для сообщения между отдельными помещениями. Дверной проем заполняют дверными блоками, который состоит из дверной коробки и дверного полотна. Дверные полотна могут быть глухими и остекленными. В проектируемом здании имеются и глухие, и остекленные двери. Всего в доме 54 двери. Из них: ДН 21-10А размером 984х2085 – 2 шт.(для обеспечения быстрой эвакуации наружные двери открываются наружу по направлению движения на улицу), БСП 22-7,5 размером 720х2175 – 10 шт., ДГ 21-10 размером 970х2071 – 10 шт., ДК 21-13 размером 1298х2371 – 6 шт., ДГ 21-7 размером 670х2071 – 26 шт.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b/>
          <w:sz w:val="28"/>
          <w:szCs w:val="28"/>
        </w:rPr>
      </w:pPr>
      <w:r w:rsidRPr="00427E59">
        <w:rPr>
          <w:b/>
          <w:sz w:val="28"/>
          <w:szCs w:val="28"/>
        </w:rPr>
        <w:t>9. Вентиляция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Вентиляция в жилом доме обеспечивается проветриванием через форточки и вентиляционными вытяжными каналами из помещений кухонь и санузлов. В проектируемом здании на каждом этаже имеется один вентиляционный канал в туалете, один в ванной комнате, два на кухне, один в совмещенном санузле.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b/>
          <w:sz w:val="28"/>
          <w:szCs w:val="28"/>
        </w:rPr>
      </w:pPr>
      <w:r w:rsidRPr="00427E59">
        <w:rPr>
          <w:b/>
          <w:sz w:val="28"/>
          <w:szCs w:val="28"/>
        </w:rPr>
        <w:t>10. Инженерное оборудование здания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Виды инженерного оборудования, применяемые в малоэтажных зданиях, представлены ниже.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Внутридомовые устройства водоснабжения и канализации.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Сети водопровода состоят из магистральной линии, хозяйственных и пожарных стояков, разводящей и запорной арматуры (краны, бачки, вентили). Эти сети имеют нижнюю разводку. Магистральные трубопроводы с вентилями расположены в технических подземных устройствах (лотках) или надземных трубопроводах. Стояки, краны, разводящую арматуру устанавливают в помещениях здания. Внутреннюю сеть соединяют с уличной магистралью подводками. На вводе устанавливают водомер. Диаметр всех труб зависит от количества водоразборных точек. В сети должно поддерживаться определенное давление (иногда с помощью дополнительных насосов). Постоянное давление поддерживается с помощью специальных регуляторов.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Горячее водоснабжение к техническим кранам и санузлам подводится из теплоцентралей или из бойлерных, или водогрейных приборов (колонок). Температура горячей воды поддерживается: 65-70°С.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709"/>
        <w:rPr>
          <w:sz w:val="28"/>
          <w:szCs w:val="28"/>
        </w:rPr>
      </w:pPr>
      <w:r w:rsidRPr="00427E59">
        <w:rPr>
          <w:sz w:val="28"/>
          <w:szCs w:val="28"/>
        </w:rPr>
        <w:t>Канализация состоит из отстойников, подводных труб, трубопроводов (канализационных стояков). Вентиляция канализационных стояков – верхние выводы выше уровня кровли или в вентканалы. Внутренние системы канализации выводят в колодцы дворовой сети.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Санузлы для умывальников и уборных состоят из соответствующих помещений и оборудования – трубопроводов водоснабжения, канализации, технических приборов (душевых сеток, умывальника, унитаза и других), туалетного гарнитура, вентиляционных устройств, электропроводки.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Отопительные устройства. Отопление зданий принимают местным (от теплоузлов) и центральным (от теплоцентрали).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Центральное отопление в зависимости от вида теплоносителя может быть водяным и паровым. Преимущество – водяное отопление. Система разводки – однотрубная и двухтрубная, с нижней и с верхней разводкой. Однотрубные более совершенны и применяют в крупнопанельных домах. Подсоединение к тепловым сетям – через элеватор (давление на входе до 5 атм, на выходе до 0,15 атм., температура на входе 90-130°С, на выходе 65-75°С). В качестве нагревательных приборов применяют стальные радиаторы, стальные панели. Количество – по площади поверхности прибора. Выпуск воздуха из систем – через краны из воздухосборников.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Газоснабжение состоит из газопроводов (магистральных линий, стояков, разводящих сетей), газозапорных устройств и приборов (плит, печей, водонагревателей).</w:t>
      </w:r>
    </w:p>
    <w:p w:rsidR="003E5C03" w:rsidRPr="00427E59" w:rsidRDefault="003E5C03" w:rsidP="003E5C03">
      <w:pPr>
        <w:pStyle w:val="a8"/>
        <w:widowControl w:val="0"/>
        <w:shd w:val="clear" w:color="000000" w:fill="auto"/>
        <w:tabs>
          <w:tab w:val="left" w:pos="465"/>
          <w:tab w:val="left" w:pos="6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27E59">
        <w:rPr>
          <w:sz w:val="28"/>
          <w:szCs w:val="28"/>
        </w:rPr>
        <w:t>Вентиляционные устройства устраивают через вытяжные каналы (из кухонь и санузлов, и жилых комнат) и дополнительно через форточки из жилых комнат. В качестве каналов используют трубу в стенах и пристенные короба, выводимые выше кровли или в чердак.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 w:rsidRPr="00427E59">
        <w:rPr>
          <w:sz w:val="28"/>
          <w:szCs w:val="28"/>
        </w:rPr>
        <w:t>Электроснабжение домов осуществляется от трансформаторных подстанций. Внутренние электрические сети имеют открытую или скрытую (чаще всего) проводку с напряжением 220/380 В. Электропроводку выполняют проводами или кабелем в горизонтальном направлении с вертикальными спусками или подъемами. Для учета электроэнергии устанавливают счетчики, расположенные в лестничных клетках, квартирах и специальных шкафах. Для экономного расходования энергии в лестничных клетках применяют фотовыключатели.</w:t>
      </w:r>
      <w:r w:rsidRPr="00427E59">
        <w:rPr>
          <w:b/>
          <w:sz w:val="28"/>
          <w:szCs w:val="32"/>
        </w:rPr>
        <w:t xml:space="preserve"> 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</w:p>
    <w:p w:rsidR="003E5C03" w:rsidRPr="00427E59" w:rsidRDefault="003E5C03" w:rsidP="003E5C03">
      <w:pPr>
        <w:widowControl w:val="0"/>
        <w:shd w:val="clear" w:color="000000" w:fill="auto"/>
        <w:tabs>
          <w:tab w:val="left" w:pos="387"/>
          <w:tab w:val="left" w:pos="615"/>
          <w:tab w:val="left" w:pos="867"/>
          <w:tab w:val="left" w:pos="966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27E59">
        <w:rPr>
          <w:b/>
          <w:sz w:val="28"/>
          <w:szCs w:val="32"/>
        </w:rPr>
        <w:br w:type="page"/>
      </w:r>
      <w:r w:rsidRPr="00427E59">
        <w:rPr>
          <w:b/>
          <w:sz w:val="28"/>
          <w:szCs w:val="28"/>
        </w:rPr>
        <w:t>Используемая литература</w:t>
      </w:r>
    </w:p>
    <w:p w:rsidR="003E5C03" w:rsidRPr="00427E59" w:rsidRDefault="003E5C03" w:rsidP="003E5C03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>1. Ф.А. Благовещенский, Е. Ф. Букина</w:t>
      </w:r>
      <w:r w:rsidR="00446554">
        <w:rPr>
          <w:sz w:val="28"/>
          <w:szCs w:val="28"/>
        </w:rPr>
        <w:t>.</w:t>
      </w:r>
      <w:r w:rsidRPr="00427E59">
        <w:rPr>
          <w:sz w:val="28"/>
          <w:szCs w:val="28"/>
        </w:rPr>
        <w:t xml:space="preserve"> Архитектурные конструкции – М., «Высшая школа», 1985г.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>2. Б.В. Будасов, В. П. Каминский</w:t>
      </w:r>
      <w:r w:rsidR="00446554">
        <w:rPr>
          <w:sz w:val="28"/>
          <w:szCs w:val="28"/>
        </w:rPr>
        <w:t>.</w:t>
      </w:r>
      <w:r w:rsidRPr="00427E59">
        <w:rPr>
          <w:sz w:val="28"/>
          <w:szCs w:val="28"/>
        </w:rPr>
        <w:t xml:space="preserve"> Строительное черчение – М., «Стройиздат», 1990 г.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>3. Л.А. Еропов Покрытия и кровли гражданских и промышленных зданий – ВлГУ, 2002г.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 xml:space="preserve">4. СНиП 23-02-2003. «Тепловая защита зданий». 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>5. СНиП 23-01-99. «Строительная климатология».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 xml:space="preserve">6. СНиП 2.08.01-89. «Жилые здания». 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>7. СНиП 2.02.01-83 «Основания зданий и сооружений».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>8. ГОСТ 24700-81. «Окна и балконные двери деревянные со стеклопакетами и стеклами для жилых и общественных зданий».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>9. ГОСТ 6629-88. «Двери деревянные внутренние для жилых и общественных зданий».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>10. ГОСТ 24698-89 «Двери деревянные наружные для жилых и общественных зданий».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>11. ГОСТ 13579-78 «Блоки бетонные для подвалов».</w:t>
      </w:r>
    </w:p>
    <w:p w:rsidR="003E5C03" w:rsidRPr="00427E59" w:rsidRDefault="003E5C03" w:rsidP="003E5C03">
      <w:pPr>
        <w:pStyle w:val="a4"/>
        <w:widowControl w:val="0"/>
        <w:shd w:val="clear" w:color="000000" w:fill="auto"/>
        <w:spacing w:line="360" w:lineRule="auto"/>
        <w:ind w:firstLine="0"/>
        <w:rPr>
          <w:sz w:val="28"/>
          <w:szCs w:val="28"/>
        </w:rPr>
      </w:pPr>
      <w:r w:rsidRPr="00427E59">
        <w:rPr>
          <w:sz w:val="28"/>
          <w:szCs w:val="28"/>
        </w:rPr>
        <w:t>12. ГОСТ 13580-85 «Плиты железобетонные ленточных фундаментов».</w:t>
      </w:r>
      <w:bookmarkStart w:id="0" w:name="_GoBack"/>
      <w:bookmarkEnd w:id="0"/>
    </w:p>
    <w:sectPr w:rsidR="003E5C03" w:rsidRPr="00427E59" w:rsidSect="003E5C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77BEE"/>
    <w:multiLevelType w:val="hybridMultilevel"/>
    <w:tmpl w:val="165AD0CE"/>
    <w:lvl w:ilvl="0" w:tplc="E272E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6323EBA"/>
    <w:multiLevelType w:val="hybridMultilevel"/>
    <w:tmpl w:val="8968E55E"/>
    <w:lvl w:ilvl="0" w:tplc="7F72CE9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5D60A2"/>
    <w:multiLevelType w:val="hybridMultilevel"/>
    <w:tmpl w:val="978ED226"/>
    <w:lvl w:ilvl="0" w:tplc="7B4A4B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631F7093"/>
    <w:multiLevelType w:val="hybridMultilevel"/>
    <w:tmpl w:val="77C2B3E0"/>
    <w:lvl w:ilvl="0" w:tplc="89F89A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7DBA1575"/>
    <w:multiLevelType w:val="hybridMultilevel"/>
    <w:tmpl w:val="AE22D6AA"/>
    <w:lvl w:ilvl="0" w:tplc="0B50495C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242"/>
    <w:rsid w:val="00004575"/>
    <w:rsid w:val="0000713B"/>
    <w:rsid w:val="000246EA"/>
    <w:rsid w:val="00037ABB"/>
    <w:rsid w:val="000519A1"/>
    <w:rsid w:val="000573B4"/>
    <w:rsid w:val="00061814"/>
    <w:rsid w:val="0006286C"/>
    <w:rsid w:val="000806C5"/>
    <w:rsid w:val="000927C9"/>
    <w:rsid w:val="000A4E00"/>
    <w:rsid w:val="000A7C12"/>
    <w:rsid w:val="000D08FC"/>
    <w:rsid w:val="000D384F"/>
    <w:rsid w:val="000E2839"/>
    <w:rsid w:val="00105BF6"/>
    <w:rsid w:val="00117289"/>
    <w:rsid w:val="001B6586"/>
    <w:rsid w:val="001C0647"/>
    <w:rsid w:val="001D15F8"/>
    <w:rsid w:val="001D1BC9"/>
    <w:rsid w:val="001D60C8"/>
    <w:rsid w:val="001D79DB"/>
    <w:rsid w:val="001E5DBF"/>
    <w:rsid w:val="002112E3"/>
    <w:rsid w:val="002136DF"/>
    <w:rsid w:val="00233A95"/>
    <w:rsid w:val="00246DCA"/>
    <w:rsid w:val="0025509E"/>
    <w:rsid w:val="00255E4A"/>
    <w:rsid w:val="002579CB"/>
    <w:rsid w:val="002608DB"/>
    <w:rsid w:val="00260D52"/>
    <w:rsid w:val="00264242"/>
    <w:rsid w:val="00276954"/>
    <w:rsid w:val="002828EA"/>
    <w:rsid w:val="0028303F"/>
    <w:rsid w:val="002A7D45"/>
    <w:rsid w:val="002C1214"/>
    <w:rsid w:val="002E0174"/>
    <w:rsid w:val="002F3385"/>
    <w:rsid w:val="002F5129"/>
    <w:rsid w:val="00311F21"/>
    <w:rsid w:val="003158D8"/>
    <w:rsid w:val="0032136E"/>
    <w:rsid w:val="003217CC"/>
    <w:rsid w:val="00323F3A"/>
    <w:rsid w:val="003317B2"/>
    <w:rsid w:val="00331F6B"/>
    <w:rsid w:val="00332E3D"/>
    <w:rsid w:val="003527A6"/>
    <w:rsid w:val="003716FB"/>
    <w:rsid w:val="00392E69"/>
    <w:rsid w:val="003B2EDF"/>
    <w:rsid w:val="003D6C2C"/>
    <w:rsid w:val="003E5C03"/>
    <w:rsid w:val="00400156"/>
    <w:rsid w:val="004019AF"/>
    <w:rsid w:val="00407412"/>
    <w:rsid w:val="00411F2A"/>
    <w:rsid w:val="00427E59"/>
    <w:rsid w:val="00433C22"/>
    <w:rsid w:val="00443049"/>
    <w:rsid w:val="00446554"/>
    <w:rsid w:val="004529FD"/>
    <w:rsid w:val="00474DAD"/>
    <w:rsid w:val="0048337C"/>
    <w:rsid w:val="00492AC8"/>
    <w:rsid w:val="00492F00"/>
    <w:rsid w:val="004974B1"/>
    <w:rsid w:val="00497580"/>
    <w:rsid w:val="00497FC9"/>
    <w:rsid w:val="004A6CE9"/>
    <w:rsid w:val="004B2E93"/>
    <w:rsid w:val="004C4847"/>
    <w:rsid w:val="004C7ABC"/>
    <w:rsid w:val="004D72C3"/>
    <w:rsid w:val="004E4CBE"/>
    <w:rsid w:val="004F5CC5"/>
    <w:rsid w:val="00506E2D"/>
    <w:rsid w:val="00544D83"/>
    <w:rsid w:val="005450AA"/>
    <w:rsid w:val="0058265A"/>
    <w:rsid w:val="0058332E"/>
    <w:rsid w:val="005920B3"/>
    <w:rsid w:val="005A0D37"/>
    <w:rsid w:val="005B1CFF"/>
    <w:rsid w:val="005B32A6"/>
    <w:rsid w:val="005C42A6"/>
    <w:rsid w:val="005E04F2"/>
    <w:rsid w:val="005E374C"/>
    <w:rsid w:val="005E4FA2"/>
    <w:rsid w:val="005F0122"/>
    <w:rsid w:val="005F05BF"/>
    <w:rsid w:val="006000C4"/>
    <w:rsid w:val="00605470"/>
    <w:rsid w:val="006143BB"/>
    <w:rsid w:val="00624B4D"/>
    <w:rsid w:val="00642B6E"/>
    <w:rsid w:val="00643D85"/>
    <w:rsid w:val="0064542E"/>
    <w:rsid w:val="00654259"/>
    <w:rsid w:val="006711B0"/>
    <w:rsid w:val="00685E63"/>
    <w:rsid w:val="006B2207"/>
    <w:rsid w:val="006B6119"/>
    <w:rsid w:val="006C709F"/>
    <w:rsid w:val="006C7950"/>
    <w:rsid w:val="006D6962"/>
    <w:rsid w:val="007072B4"/>
    <w:rsid w:val="007251DA"/>
    <w:rsid w:val="007624D0"/>
    <w:rsid w:val="0076340C"/>
    <w:rsid w:val="00772887"/>
    <w:rsid w:val="00775B19"/>
    <w:rsid w:val="00777421"/>
    <w:rsid w:val="007838CC"/>
    <w:rsid w:val="007863D5"/>
    <w:rsid w:val="0079145C"/>
    <w:rsid w:val="007A5279"/>
    <w:rsid w:val="007C0BB2"/>
    <w:rsid w:val="007E2302"/>
    <w:rsid w:val="007F3DBE"/>
    <w:rsid w:val="007F59F7"/>
    <w:rsid w:val="008073BD"/>
    <w:rsid w:val="00811401"/>
    <w:rsid w:val="008228EE"/>
    <w:rsid w:val="008314CA"/>
    <w:rsid w:val="00840EEC"/>
    <w:rsid w:val="0084279A"/>
    <w:rsid w:val="008508F7"/>
    <w:rsid w:val="0085177A"/>
    <w:rsid w:val="00861263"/>
    <w:rsid w:val="008700CF"/>
    <w:rsid w:val="00873365"/>
    <w:rsid w:val="00883B6B"/>
    <w:rsid w:val="0088515A"/>
    <w:rsid w:val="008C1028"/>
    <w:rsid w:val="008C468B"/>
    <w:rsid w:val="008E2EE2"/>
    <w:rsid w:val="00922A93"/>
    <w:rsid w:val="009368C0"/>
    <w:rsid w:val="009473D5"/>
    <w:rsid w:val="00961793"/>
    <w:rsid w:val="00965AE9"/>
    <w:rsid w:val="009827D1"/>
    <w:rsid w:val="009A71FB"/>
    <w:rsid w:val="009B16FC"/>
    <w:rsid w:val="009B1719"/>
    <w:rsid w:val="009C3906"/>
    <w:rsid w:val="009C6605"/>
    <w:rsid w:val="009E5880"/>
    <w:rsid w:val="009F74D2"/>
    <w:rsid w:val="00A3284A"/>
    <w:rsid w:val="00A35DAC"/>
    <w:rsid w:val="00A4793E"/>
    <w:rsid w:val="00A76882"/>
    <w:rsid w:val="00A8511A"/>
    <w:rsid w:val="00A85A16"/>
    <w:rsid w:val="00A919DE"/>
    <w:rsid w:val="00A94206"/>
    <w:rsid w:val="00A94C32"/>
    <w:rsid w:val="00AD76E8"/>
    <w:rsid w:val="00AD7EFD"/>
    <w:rsid w:val="00AF004E"/>
    <w:rsid w:val="00AF2CD2"/>
    <w:rsid w:val="00AF434A"/>
    <w:rsid w:val="00B41799"/>
    <w:rsid w:val="00B60A17"/>
    <w:rsid w:val="00B82827"/>
    <w:rsid w:val="00B91205"/>
    <w:rsid w:val="00B93A1A"/>
    <w:rsid w:val="00BA659F"/>
    <w:rsid w:val="00BE56CF"/>
    <w:rsid w:val="00C05B49"/>
    <w:rsid w:val="00C06CB6"/>
    <w:rsid w:val="00C1659A"/>
    <w:rsid w:val="00C16B4B"/>
    <w:rsid w:val="00C30F1E"/>
    <w:rsid w:val="00C66C02"/>
    <w:rsid w:val="00C818BF"/>
    <w:rsid w:val="00CA0FDD"/>
    <w:rsid w:val="00CB5C28"/>
    <w:rsid w:val="00CC445C"/>
    <w:rsid w:val="00CD7EF4"/>
    <w:rsid w:val="00CF79D8"/>
    <w:rsid w:val="00D13F7A"/>
    <w:rsid w:val="00D2605E"/>
    <w:rsid w:val="00D271EB"/>
    <w:rsid w:val="00D35000"/>
    <w:rsid w:val="00D371E9"/>
    <w:rsid w:val="00D50C17"/>
    <w:rsid w:val="00D51465"/>
    <w:rsid w:val="00D53409"/>
    <w:rsid w:val="00D5415C"/>
    <w:rsid w:val="00D948AC"/>
    <w:rsid w:val="00DA6C3C"/>
    <w:rsid w:val="00E031FC"/>
    <w:rsid w:val="00E03E37"/>
    <w:rsid w:val="00E0664C"/>
    <w:rsid w:val="00E4257C"/>
    <w:rsid w:val="00E65EF9"/>
    <w:rsid w:val="00E85B51"/>
    <w:rsid w:val="00EA25A7"/>
    <w:rsid w:val="00EB6065"/>
    <w:rsid w:val="00EC2B67"/>
    <w:rsid w:val="00ED36CB"/>
    <w:rsid w:val="00EE17A6"/>
    <w:rsid w:val="00EE51A5"/>
    <w:rsid w:val="00EE6213"/>
    <w:rsid w:val="00F0360D"/>
    <w:rsid w:val="00F23592"/>
    <w:rsid w:val="00F411EF"/>
    <w:rsid w:val="00F42918"/>
    <w:rsid w:val="00F47DB5"/>
    <w:rsid w:val="00F47FF9"/>
    <w:rsid w:val="00F745AC"/>
    <w:rsid w:val="00F82C2E"/>
    <w:rsid w:val="00F858D7"/>
    <w:rsid w:val="00F9068F"/>
    <w:rsid w:val="00F90D2C"/>
    <w:rsid w:val="00F925FB"/>
    <w:rsid w:val="00FB2874"/>
    <w:rsid w:val="00FB2923"/>
    <w:rsid w:val="00FB2D57"/>
    <w:rsid w:val="00FD08A6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4A0AA42-4266-492A-A596-F935EEA2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6711B0"/>
    <w:pPr>
      <w:jc w:val="center"/>
    </w:pPr>
    <w:rPr>
      <w:b/>
      <w:bCs/>
      <w:sz w:val="48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6711B0"/>
    <w:pPr>
      <w:ind w:firstLine="540"/>
      <w:jc w:val="both"/>
    </w:pPr>
  </w:style>
  <w:style w:type="character" w:customStyle="1" w:styleId="a5">
    <w:name w:val="Основной текст с отступом Знак"/>
    <w:link w:val="a4"/>
    <w:uiPriority w:val="99"/>
    <w:locked/>
    <w:rsid w:val="003E5C03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6711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Body Text"/>
    <w:basedOn w:val="a"/>
    <w:link w:val="a9"/>
    <w:uiPriority w:val="99"/>
    <w:rsid w:val="00AD7EFD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3E5C0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Владимирский  государственный  университет</vt:lpstr>
    </vt:vector>
  </TitlesOfParts>
  <Company>шщ</Company>
  <LinksUpToDate>false</LinksUpToDate>
  <CharactersWithSpaces>12377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Владимирский  государственный  университет</dc:title>
  <dc:subject/>
  <dc:creator>user</dc:creator>
  <cp:keywords/>
  <dc:description/>
  <cp:lastModifiedBy>admin</cp:lastModifiedBy>
  <cp:revision>2</cp:revision>
  <cp:lastPrinted>2009-12-29T09:01:00Z</cp:lastPrinted>
  <dcterms:created xsi:type="dcterms:W3CDTF">2014-02-23T19:20:00Z</dcterms:created>
  <dcterms:modified xsi:type="dcterms:W3CDTF">2014-02-23T19:20:00Z</dcterms:modified>
</cp:coreProperties>
</file>