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C6F" w:rsidRDefault="00EA6C6F">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Внешнеэкономическая деятельность на ЗАО "Автокомбинат №41"</w:t>
      </w:r>
    </w:p>
    <w:p w:rsidR="00EA6C6F" w:rsidRDefault="00EA6C6F">
      <w:pPr>
        <w:widowControl w:val="0"/>
        <w:spacing w:before="120"/>
        <w:jc w:val="center"/>
        <w:rPr>
          <w:rFonts w:ascii="Times New Roman" w:hAnsi="Times New Roman" w:cs="Times New Roman"/>
          <w:color w:val="000000"/>
        </w:rPr>
      </w:pPr>
      <w:r>
        <w:rPr>
          <w:rFonts w:ascii="Times New Roman" w:hAnsi="Times New Roman" w:cs="Times New Roman"/>
          <w:color w:val="000000"/>
        </w:rPr>
        <w:t>Реферат выполнил: студент гр.7212 Круткин Д.П.</w:t>
      </w:r>
    </w:p>
    <w:p w:rsidR="00EA6C6F" w:rsidRDefault="00EA6C6F">
      <w:pPr>
        <w:widowControl w:val="0"/>
        <w:spacing w:before="120"/>
        <w:jc w:val="center"/>
        <w:rPr>
          <w:rFonts w:ascii="Times New Roman" w:hAnsi="Times New Roman" w:cs="Times New Roman"/>
          <w:color w:val="000000"/>
        </w:rPr>
      </w:pPr>
      <w:r>
        <w:rPr>
          <w:rFonts w:ascii="Times New Roman" w:hAnsi="Times New Roman" w:cs="Times New Roman"/>
          <w:color w:val="000000"/>
        </w:rPr>
        <w:t>Московский Государственный Индустриальный Университет</w:t>
      </w:r>
    </w:p>
    <w:p w:rsidR="00EA6C6F" w:rsidRDefault="00EA6C6F">
      <w:pPr>
        <w:widowControl w:val="0"/>
        <w:spacing w:before="120"/>
        <w:jc w:val="center"/>
        <w:rPr>
          <w:rFonts w:ascii="Times New Roman" w:hAnsi="Times New Roman" w:cs="Times New Roman"/>
          <w:color w:val="000000"/>
        </w:rPr>
      </w:pPr>
      <w:r>
        <w:rPr>
          <w:rFonts w:ascii="Times New Roman" w:hAnsi="Times New Roman" w:cs="Times New Roman"/>
          <w:color w:val="000000"/>
        </w:rPr>
        <w:t>Факультет Экономики, Менеджмента и Информационных Технологий</w:t>
      </w:r>
    </w:p>
    <w:p w:rsidR="00EA6C6F" w:rsidRDefault="00EA6C6F">
      <w:pPr>
        <w:widowControl w:val="0"/>
        <w:spacing w:before="120"/>
        <w:jc w:val="center"/>
        <w:rPr>
          <w:rFonts w:ascii="Times New Roman" w:hAnsi="Times New Roman" w:cs="Times New Roman"/>
          <w:color w:val="000000"/>
        </w:rPr>
      </w:pPr>
      <w:r>
        <w:rPr>
          <w:rFonts w:ascii="Times New Roman" w:hAnsi="Times New Roman" w:cs="Times New Roman"/>
          <w:color w:val="000000"/>
        </w:rPr>
        <w:t>Москва 2002</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Понятие внешнеэкономической деятельности.</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Связь внешнеэкономической деятельности с международным разделением труда.</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Внешнеэкономическая деятельность (ВЭД) государства реализуется через внешние связи. Внешние экономические связи – это система разработанных форм международного сотрудничества государств и их субъектов в различных отраслях экономики. </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Субъекты – это отдельные предприятия.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целях интеграции экономики России в мировую экономику Российская Федерация в соответствии с общепризнанными принципами и нормами международного права участвует в международных договорах о таможенных союзах и свободных экономических зонах.</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торговая политика России осуществляется посредством таможенно-тарифного регулирования (экспортные и импортные таможенные тарифы) и нетарифного регулирования (в частности, путем квотирования и лицензирования) внешнеторговой деятельности. Не допускаются иные методы государственного регулирования внешнеторговой деятельности путем вмешательства и установления различных ограничений органами государственной власти. Экспорт и импорт осуществляются без количественных ограничений.</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Внешнеэкономическая деятельность предприятия – это совокупность производственных, организационных и коммерческих функций предприятий, ориентированных на экспорт. При этом предприятие как самостоятельное звено экономического процесса может самостоятельно определять формы работ (услуг) на внешнем рынке, самостоятельно выбирать партнеров, самостоятельно определять номенклатуру продукции (услуг) для экспорта, устанавливать свои цены, определять сроки поставки, объем продаж и т.д. и при этом предприятие может открывать валютные счета.</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Виды внешнеэкономической деятельности:</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1.Внешнеторговая деятельность;</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2.Производственная кооперация – вид сотрудничества между иностранными партнерами с технологическим разделением труда. Характерно для обрабатываемой промышленности и для научно-технического сотрудничества, для инвестиционной деятельности, совместно планируется номенклатура продукции, проводятся научные исследования. Отдельно выделяют международное инвестированное сотрудничество. Активно действуют совместные предприятия на базе обмена технологиями.</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3.Сотрудничество в области валютной, финансовой деятельности, которая обеспечивает любые международные сделки.</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Внешнеэкономической деятельностью занимаются фирмы, которые представляют собой не отдельные предприятия, а объединение ряда предприятий. По виду хозяйственной деятельности и характеру операций фирмы относят к тому или иному направлению в зависимости от того, какая деятельность в общем обороте доминирует.</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snapToGrid w:val="0"/>
          <w:color w:val="000000"/>
          <w:sz w:val="24"/>
          <w:szCs w:val="24"/>
        </w:rPr>
        <w:t xml:space="preserve">Международное разделение труда (МРТ) - прямое продолжение общественного разделения труда. Сущность его проявляется в </w:t>
      </w:r>
      <w:r>
        <w:rPr>
          <w:rFonts w:ascii="Times New Roman" w:hAnsi="Times New Roman" w:cs="Times New Roman"/>
          <w:color w:val="000000"/>
          <w:sz w:val="24"/>
          <w:szCs w:val="24"/>
        </w:rPr>
        <w:t>единстве двух процессов производства - его расчленения и объединения. Единый производственный процесс не может не расчленяться на относительно самостоятельные, обособленные друг от друга фазы. Вместе с тем, это одновременно и объединение обособившихся производств, установление взаимодействия между странами, участвующими в МРТ. Существенное значение имеет определенная совокупность факторов природного и общественного характера, которая воздействует на МРТ.</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Под влиянием НТР и экономических факторов МРТ постепенно освобождается от предопределенности природными условиями. В настоящее время под влиянием инновационного предпринимательства происходят радикальные изменения в механизме ценообразования, институциональных условиях функционирования рыночной экономики и в структуре производства. Мировое разделение труда в области материального производства все больше основывается не на торговле готовой продукцией, а на движении капитала и капиталовложений. Одним из следствий при этом является усиление роли транснациональных корпораций, несмотря на снижение доли материального производства в общем объеме ВВП.</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Основным побудительным мотивом всемирного разделения труда для всех стран мира является их стремление к получению экономических выгод. Реализация выгод получается путем использования закона стоимости, проявляющегося в различиях между национальной и интернациональной стоимостью товаров. </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Характеристика предприятия.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Закрытое Акционерное Общество "Автокомбинат №41" основано в 1980 году. Месторасположение – промзона Котляково. Общая площадь территории автокомбината составляет около 3 га. Автокомбинат является юридическим лицом, имеет самостоятельный баланс, расчетный и иные счета в банках, круглую печать со своим наименованием, штамп, бланки, фирменное наименование.</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Правовая форма.</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ЗАО "Автокомбинат №41" создано в результате приведения в соответствие с Гражданским кодексом РФ и другими законодательными актами Российской Федерации АОЗТ "Автокомбинат №41".</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Полное наименование на русском языке – закрытое акционерное общество "Автокомбинат №41".</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Общество осуществляет свою деятельность в соответствии с действующим законодательством Российской Федерации, руководствуясь при этом Гражданским кодексом РФ, Федеральным Законом "Об акционерных обществах" и Уставом.</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нахождения Общества: Москва, ул. Кантемировская, дом 59а.</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Капитал предприятия.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ЗАО "Автокомбинат №41" имеет самостоятельный баланс, два расчетных счета московских банках для проведения денежных операций на территории России и один валютный счет для проведения валютных операций с зарубежными странами.</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Уставный капитал Общества разделён на обыкновенные и привилегированные акции. Участие в Обществе иностранных юридических и физических лиц определяется нормативными актами, регулирующими участие иностранного капитала.</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Виды деятельности.</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Основной задачей ЗАО "Автокомбинат №41" является получение прибыли и удовлетворение общественных потребностей в продукции, работах и услугах, объединение экономических, интеллектуальных и финансовых возможностей и ресурсов акционеров для ведения хозяйственной и иной деятельности. Основной целью деятельности Общества является транспортное обслуживание Москвы и других регионов, обеспечение нужд города в различных перевозках (в частности, перевозка продуктов питания в предприятия социально-культурной сферы: детские дошкольные учреждения, школы, интернаты), расширение комплекса работ в области технического обслуживания и ремонта транспортных средств.</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Автокомбинат также предоставляет услуги по изготовлению и размещению рекламной продукции, услуги консалтинга, осуществляет инвестиционную, внешнеэкономическую и другие виды деятельности, но их доля по сравнению с объёмом основной продукции и услуг незначительна.</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Особым видом деятельности автокомбината является установка в автомобили газобаллонного оборудования итальянской фирмы "</w:t>
      </w:r>
      <w:r>
        <w:rPr>
          <w:rFonts w:ascii="Times New Roman" w:hAnsi="Times New Roman" w:cs="Times New Roman"/>
          <w:color w:val="000000"/>
          <w:sz w:val="24"/>
          <w:szCs w:val="24"/>
          <w:lang w:val="en-US"/>
        </w:rPr>
        <w:t>LOVATO</w:t>
      </w:r>
      <w:r>
        <w:rPr>
          <w:rFonts w:ascii="Times New Roman" w:hAnsi="Times New Roman" w:cs="Times New Roman"/>
          <w:color w:val="000000"/>
          <w:sz w:val="24"/>
          <w:szCs w:val="24"/>
        </w:rPr>
        <w:t>", дистрибьютором которой является автокомбинат. Хотя данный вид деятельности не является основным, от него зависит основная деятельность автокомбината, так как весь автопарк автокомбината, используя оборудование фирмы "</w:t>
      </w:r>
      <w:r>
        <w:rPr>
          <w:rFonts w:ascii="Times New Roman" w:hAnsi="Times New Roman" w:cs="Times New Roman"/>
          <w:color w:val="000000"/>
          <w:sz w:val="24"/>
          <w:szCs w:val="24"/>
          <w:lang w:val="en-US"/>
        </w:rPr>
        <w:t>LOVATO</w:t>
      </w:r>
      <w:r>
        <w:rPr>
          <w:rFonts w:ascii="Times New Roman" w:hAnsi="Times New Roman" w:cs="Times New Roman"/>
          <w:color w:val="000000"/>
          <w:sz w:val="24"/>
          <w:szCs w:val="24"/>
        </w:rPr>
        <w:t>", переведён на газообразное топливо. С целью повышения профессиональных навыков, автокомбинат направляет на стажировку в Италию своих сотрудников.</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Автокомбинат осуществляет производственную и посредническую деятельность.</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Внешнеэкономическая деятельность непосредственно связана с основной деятельностью автокомбината.</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внешнеэкономической деятельности автокомбината можно отнести:</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Продажа автомобилей и запасных частей в страны ближнего зарубежья;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Поставка из Италии, на правах дистрибьютора, газобаллонного и газозаправочного оборудования фирмы "</w:t>
      </w:r>
      <w:r>
        <w:rPr>
          <w:rFonts w:ascii="Times New Roman" w:hAnsi="Times New Roman" w:cs="Times New Roman"/>
          <w:color w:val="000000"/>
          <w:sz w:val="24"/>
          <w:szCs w:val="24"/>
          <w:lang w:val="en-US"/>
        </w:rPr>
        <w:t>LOVATO</w:t>
      </w:r>
      <w:r>
        <w:rPr>
          <w:rFonts w:ascii="Times New Roman" w:hAnsi="Times New Roman" w:cs="Times New Roman"/>
          <w:color w:val="000000"/>
          <w:sz w:val="24"/>
          <w:szCs w:val="24"/>
        </w:rPr>
        <w:t>" с дальнейшей установкой на собственные автомобили и на автомобили клиентов и последующим обслуживанием;</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Стажировка сотрудников автокомбината в Италии;</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Проведение стажировки и консультаций специалистов из стран ближнего зарубежья;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Перевозка и экспедирование грузов в страны ближнего зарубежья.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Далее показана доля внешнеэкономической деятельности автокомбината.</w:t>
      </w:r>
    </w:p>
    <w:p w:rsidR="00EA6C6F" w:rsidRDefault="000D7A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1pt" fillcolor="window">
            <v:imagedata r:id="rId5" o:title=""/>
          </v:shape>
        </w:pic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Диаграмма 1. "Доля внешнеэкономической деятельности"</w:t>
      </w:r>
    </w:p>
    <w:p w:rsidR="00EA6C6F" w:rsidRDefault="00EA6C6F">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Организационная структура управления и принципы её построения.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Общее число сотрудников автокомбината составляет около 400 человек.</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Руководящий состав состоит из Генерального директора, технического директора и его заместителя, начальников отделов, подразделений и служб и их заместителей.</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Организационная структура управления включает в себя установление вертикали власти и подразумевает также установление власти руководством отдела или подразделения над отделом и установление власти руководством предприятия над предприятием. Этим достигается качество управления и принятия оперативных решений, что положительно отражается на качестве предоставляемых услуг. Возникающие в процессе деятельности неопределённости решаются, по возможности, на уровне соответствующего отдела. При невозможности устранить неопределённость или какую-либо проблему на уровне отдела или подразделения она переходит на рассмотрение к руководству предприятия.</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Особое внимание уделяется соответствию уровня образования сотрудников и занимаемой ими должности. Такой вид контроля позволяет повысить оперативность и эффективность принимаемых решений, что, в свою очередь, позитивно влияет на качество выполнения поставленных задач и на работу автокомбината в целом.</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Ниже в таблице показана структура численности сотрудников автокомбината.</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809"/>
        <w:gridCol w:w="2828"/>
      </w:tblGrid>
      <w:tr w:rsidR="00EA6C6F" w:rsidRPr="00EA6C6F">
        <w:tc>
          <w:tcPr>
            <w:tcW w:w="2809" w:type="dxa"/>
            <w:tcBorders>
              <w:top w:val="single" w:sz="12" w:space="0" w:color="000000"/>
              <w:bottom w:val="single" w:sz="12" w:space="0" w:color="000000"/>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Категории рабочих</w:t>
            </w:r>
          </w:p>
        </w:tc>
        <w:tc>
          <w:tcPr>
            <w:tcW w:w="2828" w:type="dxa"/>
            <w:tcBorders>
              <w:top w:val="single" w:sz="12" w:space="0" w:color="000000"/>
              <w:bottom w:val="single" w:sz="12" w:space="0" w:color="000000"/>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Численность (чел.)</w:t>
            </w:r>
          </w:p>
        </w:tc>
      </w:tr>
      <w:tr w:rsidR="00EA6C6F" w:rsidRPr="00EA6C6F">
        <w:tc>
          <w:tcPr>
            <w:tcW w:w="2809" w:type="dxa"/>
            <w:tcBorders>
              <w:top w:val="nil"/>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Руководители</w:t>
            </w:r>
          </w:p>
        </w:tc>
        <w:tc>
          <w:tcPr>
            <w:tcW w:w="2828" w:type="dxa"/>
            <w:tcBorders>
              <w:top w:val="nil"/>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20</w:t>
            </w:r>
          </w:p>
        </w:tc>
      </w:tr>
      <w:tr w:rsidR="00EA6C6F" w:rsidRPr="00EA6C6F">
        <w:tc>
          <w:tcPr>
            <w:tcW w:w="2809" w:type="dxa"/>
            <w:tcBorders>
              <w:top w:val="nil"/>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Специалисты</w:t>
            </w:r>
          </w:p>
        </w:tc>
        <w:tc>
          <w:tcPr>
            <w:tcW w:w="2828" w:type="dxa"/>
            <w:tcBorders>
              <w:top w:val="nil"/>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52</w:t>
            </w:r>
          </w:p>
        </w:tc>
      </w:tr>
      <w:tr w:rsidR="00EA6C6F" w:rsidRPr="00EA6C6F">
        <w:tc>
          <w:tcPr>
            <w:tcW w:w="2809" w:type="dxa"/>
            <w:tcBorders>
              <w:top w:val="nil"/>
              <w:bottom w:val="nil"/>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Рабочие</w:t>
            </w:r>
          </w:p>
        </w:tc>
        <w:tc>
          <w:tcPr>
            <w:tcW w:w="2828" w:type="dxa"/>
            <w:tcBorders>
              <w:top w:val="nil"/>
              <w:bottom w:val="nil"/>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320</w:t>
            </w:r>
          </w:p>
        </w:tc>
      </w:tr>
      <w:tr w:rsidR="00EA6C6F" w:rsidRPr="00EA6C6F">
        <w:tc>
          <w:tcPr>
            <w:tcW w:w="2809" w:type="dxa"/>
            <w:tcBorders>
              <w:top w:val="single" w:sz="12" w:space="0" w:color="000000"/>
              <w:bottom w:val="single" w:sz="12" w:space="0" w:color="000000"/>
              <w:right w:val="single" w:sz="12" w:space="0" w:color="000000"/>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Итого:</w:t>
            </w:r>
          </w:p>
        </w:tc>
        <w:tc>
          <w:tcPr>
            <w:tcW w:w="2828" w:type="dxa"/>
            <w:tcBorders>
              <w:top w:val="single" w:sz="12" w:space="0" w:color="000000"/>
              <w:left w:val="single" w:sz="12" w:space="0" w:color="000000"/>
              <w:bottom w:val="single" w:sz="12" w:space="0" w:color="000000"/>
            </w:tcBorders>
          </w:tcPr>
          <w:p w:rsidR="00EA6C6F" w:rsidRPr="00EA6C6F" w:rsidRDefault="00EA6C6F">
            <w:pPr>
              <w:widowControl w:val="0"/>
              <w:jc w:val="both"/>
              <w:rPr>
                <w:rFonts w:ascii="Times New Roman" w:hAnsi="Times New Roman" w:cs="Times New Roman"/>
                <w:color w:val="000000"/>
                <w:sz w:val="24"/>
                <w:szCs w:val="24"/>
              </w:rPr>
            </w:pPr>
            <w:r w:rsidRPr="00EA6C6F">
              <w:rPr>
                <w:rFonts w:ascii="Times New Roman" w:hAnsi="Times New Roman" w:cs="Times New Roman"/>
                <w:color w:val="000000"/>
                <w:sz w:val="24"/>
                <w:szCs w:val="24"/>
              </w:rPr>
              <w:t>392</w:t>
            </w:r>
          </w:p>
        </w:tc>
      </w:tr>
    </w:tbl>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1 "Структура численности сотрудников"</w:t>
      </w:r>
    </w:p>
    <w:p w:rsidR="00EA6C6F" w:rsidRDefault="00EA6C6F">
      <w:pPr>
        <w:widowControl w:val="0"/>
        <w:spacing w:before="120"/>
        <w:ind w:firstLine="567"/>
        <w:jc w:val="both"/>
        <w:rPr>
          <w:rFonts w:ascii="Times New Roman" w:hAnsi="Times New Roman" w:cs="Times New Roman"/>
          <w:color w:val="000000"/>
          <w:sz w:val="24"/>
          <w:szCs w:val="24"/>
        </w:rPr>
      </w:pPr>
    </w:p>
    <w:p w:rsidR="00EA6C6F" w:rsidRDefault="00EA6C6F">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Маркетинг.</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Продвижением услуг автокомбината и внешнеэкономической деятельностью занимается служба маркетинга, являющаяся самостоятельной структурой предприятия. Назначение службы маркетинга заключается в следующем:</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snapToGrid w:val="0"/>
          <w:color w:val="000000"/>
          <w:sz w:val="24"/>
          <w:szCs w:val="24"/>
        </w:rPr>
        <w:t xml:space="preserve">- </w:t>
      </w:r>
      <w:r>
        <w:rPr>
          <w:rFonts w:ascii="Times New Roman" w:hAnsi="Times New Roman" w:cs="Times New Roman"/>
          <w:color w:val="000000"/>
          <w:sz w:val="24"/>
          <w:szCs w:val="24"/>
        </w:rPr>
        <w:t xml:space="preserve">Изучение и анализ конъюнктуры рынка, проведение маркетинговых исследований по всем видам деятельности. </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Постоянный оперативный контроль выполнения производственной программы автокомбината по всем видам деятельности. </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Постоянный и непрерывный анализ производственно-хозяйственной деятельности автокомбината. </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анализа производственно-хозяйственной деятельности подготовка и разработка предложений, рекомендаций, для принятия решений Генеральным директором (советом директоров).</w:t>
      </w:r>
    </w:p>
    <w:p w:rsidR="00EA6C6F" w:rsidRDefault="00EA6C6F">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Разработка стратегии развития автокомбината.</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color w:val="000000"/>
          <w:sz w:val="24"/>
          <w:szCs w:val="24"/>
        </w:rPr>
        <w:t>Работой с зарубежными партнёрами и составлением договоров совместно со службой маркетинга занимается производственно-технический отдел (ПТО) во главе с техническим директором.</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Цели продвижения включают мероприятия по достижению большей конкурентоспособности услуг предприятия, а также по стимулированию спроса путём проведения рекламных кампаний и других мер. Необходимо также укрепить свои позиции на рынке автотранспортных услуг, добиться установлению расценок ниже, чем у конкурентов и увеличить показатели качества.</w:t>
      </w:r>
    </w:p>
    <w:p w:rsidR="00EA6C6F" w:rsidRDefault="00EA6C6F">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Факторы, учитываемые при разработке структуры продвижения:</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Потребители.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Клиентами автокомбината могут быть как крупные компании так и небольшие фирмы и частные лица.</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Бюджет.</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При разработке структуры продвижения услуг и продукции автокомбината определяется размер бюджета, который составляет часть прибыли предприятия. </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Продукция.</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Так как услуги, предлагаемые автокомбинатом являются кокурентноспособными, то это облегчает их продвижение на рынке, проведение рекламных кампаний и производство рекламной продукции. Однако, продвижению и рекламированию подлежат основные услуги автокомбината. Реклама производимой продукции и продукции (услуг), полученной от внешнеэкономической деятельности почти отсутствует.</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Конкуренция.</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Разработка структуры продвижения учитывает возможности конкурентов, их слабые и сильные стороны, а также возможные риски и потери от их деятельности.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Средства информации.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Для разработки структуры продвижения услуг предприятия используется информация, полученная из отделов и подразделений предприятия. Непосредственно сбором и систематизацией информации занимается служба маркетинга автокомбината. Эта информация содержит подробное описание услуг подлежащих и не подлежащих продвижению.</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Способы реализации.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Приобрести продукцию и воспользоваться некоторыми услугами (ремонт, мойка, заправка и др.) можно на территории автокомбината. Для выполнения услуг доставки и экспедирования грузов осуществляется выезд к клиенту.</w:t>
      </w:r>
    </w:p>
    <w:p w:rsidR="00EA6C6F" w:rsidRDefault="00EA6C6F">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Оформление деятельности.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Почти вся деятельность автокомбината подлежит документированию. Не подлежат документированию лишь разовые услуги (мойка и заправка автомобилей, мелкий ремонт и т. д.) Договора на обслуживание с клиентами заключаются в установленном порядке. По разным видам услуг существуют отдельные виды договоров установленного образца. Финансовые операции предприятия также подлежат документированию. В конце каждого квартала и года составляется отчёт.</w:t>
      </w:r>
    </w:p>
    <w:p w:rsidR="00EA6C6F" w:rsidRDefault="00EA6C6F">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Конкуренция.</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Соперничество среди конкурирующих фирм происходит, в основном, на территориальном уровне, т.е. данное предприятие и его конкуренты стараются привлечь новых клиентов, находящихся в территориальной близости от них. Это делается с целью повышения качества обслуживания и снижения затрат на перевозки. Однако, частные лица, предоставляющие аналогичные услуги, производят поиск своих клиентов по всему г. Москве. Мелкие фирмы-конкуренты не осуществляют перевозки за границу из-за их невыгодности.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2. С точки зрения цены на аналогичные услуги жёсткая конкуренция возникает только между крупными автотранспортными предприятиями с высоким уровнем организации и управления, большим парком автомобилей и современной базой для ремонта и обслуживания подвижного состава. У мелких фирм и частных лиц такая база либо слабо развита, либо отсутствует. Также у них небольшой парк автомобилей.</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Установкой и обслуживанием газобаллонного оборудования занимается не только автокомбинат, но и его конкуренты. Однако, стабильное экономическое положение автокомбината выгодно отличает его от конкурентов и даёт возможность предоставлять услуги по минимальным расценкам.</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Угроза появления новых конкурентов возникает среди частных лиц, имеющие в собственности какой-либо грузовой автомобиль. Так, практически любой владелец малотоннажного грузового автомобиля может заниматься перевозкой грузов. Однако расценки на услуги у них либо выше цен на услуги автокомбината, либо равны. Но из-за небольшого парка автомобилей и невозможности быстро отремонтировать или заменить автомобиль они поднимают цены на услуги или упускают выгоду, которую могли бы получить путём привлечения новых клиентов. Также у них отсутствует лицензия на услуги. Кроме того, частные лица не имеют возможности сотрудничать с крупными клиентами из-за своего нестабильного экономического состояния и невозможности выполнять крупные заказы.</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4. При анализе экономических возможностей автотранспортных предприятий (конкурентов) можно выявить их преимущества перед более мелкими предприятиями (частными лицами). Это объясняется наличием большого объёма оборотных средств, наличием филиалов и представительств за рубежом, позволяющих вести внешнеэкономическую деятельность и наличие других видов услуг и производства. Кроме того, мелкие организации и частные лица не имеют возможности широко рекламировать свою деятельность (они размещают свою рекламу преимущественно в газетах и сети Интернет). Также они не имеют возможности вести внешнеэкономическую деятельность.</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5. Экономические возможности предприятий и физических лиц, являющихся клиентами автокомбината различны. Так, физические лица, вследствие своих материальных возможностей, вынуждены обращаться к фирмам, чьи расценки ниже и, зачастую, проигрывают в качестве услуг.</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Положение на рынке конкурентов показано в следующей таблице:</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369"/>
        <w:gridCol w:w="4536"/>
      </w:tblGrid>
      <w:tr w:rsidR="00EA6C6F" w:rsidRPr="00EA6C6F">
        <w:tc>
          <w:tcPr>
            <w:tcW w:w="3369" w:type="dxa"/>
            <w:tcBorders>
              <w:top w:val="single" w:sz="12" w:space="0" w:color="000000"/>
              <w:bottom w:val="single" w:sz="12" w:space="0" w:color="000000"/>
              <w:right w:val="nil"/>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Группы конкурентов</w:t>
            </w:r>
          </w:p>
        </w:tc>
        <w:tc>
          <w:tcPr>
            <w:tcW w:w="4536" w:type="dxa"/>
            <w:tcBorders>
              <w:top w:val="single" w:sz="12" w:space="0" w:color="000000"/>
              <w:left w:val="single" w:sz="12" w:space="0" w:color="000000"/>
              <w:bottom w:val="single" w:sz="12" w:space="0" w:color="000000"/>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Положение на рынке</w:t>
            </w:r>
          </w:p>
        </w:tc>
      </w:tr>
      <w:tr w:rsidR="00EA6C6F" w:rsidRPr="00EA6C6F">
        <w:tc>
          <w:tcPr>
            <w:tcW w:w="3369" w:type="dxa"/>
            <w:tcBorders>
              <w:top w:val="nil"/>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Крупные предприятия</w:t>
            </w:r>
          </w:p>
        </w:tc>
        <w:tc>
          <w:tcPr>
            <w:tcW w:w="4536" w:type="dxa"/>
            <w:tcBorders>
              <w:top w:val="nil"/>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Устойчивое</w:t>
            </w:r>
          </w:p>
        </w:tc>
      </w:tr>
      <w:tr w:rsidR="00EA6C6F" w:rsidRPr="00EA6C6F">
        <w:tc>
          <w:tcPr>
            <w:tcW w:w="3369" w:type="dxa"/>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Мелкие организации</w:t>
            </w:r>
          </w:p>
        </w:tc>
        <w:tc>
          <w:tcPr>
            <w:tcW w:w="4536" w:type="dxa"/>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Более или менее устойчивое</w:t>
            </w:r>
          </w:p>
        </w:tc>
      </w:tr>
      <w:tr w:rsidR="00EA6C6F" w:rsidRPr="00EA6C6F">
        <w:tc>
          <w:tcPr>
            <w:tcW w:w="3369" w:type="dxa"/>
            <w:tcBorders>
              <w:bottom w:val="single" w:sz="12" w:space="0" w:color="000000"/>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Частные лица</w:t>
            </w:r>
          </w:p>
        </w:tc>
        <w:tc>
          <w:tcPr>
            <w:tcW w:w="4536" w:type="dxa"/>
            <w:tcBorders>
              <w:bottom w:val="single" w:sz="12" w:space="0" w:color="000000"/>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Неустойчивое</w:t>
            </w:r>
          </w:p>
        </w:tc>
      </w:tr>
    </w:tbl>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Таблица 2 "Положение конкурентов на рынке"</w:t>
      </w:r>
    </w:p>
    <w:p w:rsidR="00EA6C6F" w:rsidRDefault="00EA6C6F">
      <w:pPr>
        <w:widowControl w:val="0"/>
        <w:spacing w:before="120"/>
        <w:ind w:firstLine="567"/>
        <w:jc w:val="both"/>
        <w:rPr>
          <w:rFonts w:ascii="Times New Roman" w:hAnsi="Times New Roman" w:cs="Times New Roman"/>
          <w:snapToGrid w:val="0"/>
          <w:color w:val="000000"/>
          <w:sz w:val="24"/>
          <w:szCs w:val="24"/>
        </w:rPr>
      </w:pP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Сильные стороны конкурентов могут выражаться в устойчивом положении на рынке, наличии постоянной клиентуры (крупные предприятия). Слабые стороны характеризуются в низком качестве услуг, отсутствии дополнительных денежных средств и т.д.</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6. В деловом мире существуют более крупные и престижные (с более широкими возможностями для ведения внешнеэкономической деятельности) автотранспортные предприятия, чем ЗАО "Автокомбинат №41". При этом данное предприятие входит в пятёрку лучших автотранспортных предприятий (данного профиля) г.Москвы, что даёт преимущество перед конкурентами при заключении договоров с иностранными партнёрами.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Каждое из конкурирующих предприятий стремиться занять свою нишу на рынке услуг, иметь постоянных клиентов. Прогнозируя деятельность конкурентов и их возможности можно предположить, что у предприятий, предлагающие недорогие и качественные услуги, есть возможность найти своё место на рынке автотранспортных услуг, создать собственную клиентскую базу, по возможности, наладить связи с зарубежными партнёрами и добиться максимальных результатов.</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Далее в таблице показана возможность ведения внешнеэкономической деятельности у различных групп конкурентов предприятия.</w:t>
      </w:r>
    </w:p>
    <w:p w:rsidR="00EA6C6F" w:rsidRDefault="00EA6C6F">
      <w:pPr>
        <w:widowControl w:val="0"/>
        <w:spacing w:before="120"/>
        <w:ind w:firstLine="567"/>
        <w:jc w:val="both"/>
        <w:rPr>
          <w:rFonts w:ascii="Times New Roman" w:hAnsi="Times New Roman" w:cs="Times New Roman"/>
          <w:snapToGrid w:val="0"/>
          <w:color w:val="000000"/>
          <w:sz w:val="24"/>
          <w:szCs w:val="24"/>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510"/>
        <w:gridCol w:w="4678"/>
      </w:tblGrid>
      <w:tr w:rsidR="00EA6C6F" w:rsidRPr="00EA6C6F">
        <w:tc>
          <w:tcPr>
            <w:tcW w:w="3510" w:type="dxa"/>
            <w:tcBorders>
              <w:top w:val="single" w:sz="12" w:space="0" w:color="000000"/>
              <w:bottom w:val="single" w:sz="12" w:space="0" w:color="000000"/>
              <w:right w:val="nil"/>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Группы конкурентов</w:t>
            </w:r>
          </w:p>
        </w:tc>
        <w:tc>
          <w:tcPr>
            <w:tcW w:w="4678" w:type="dxa"/>
            <w:tcBorders>
              <w:top w:val="single" w:sz="12" w:space="0" w:color="000000"/>
              <w:left w:val="single" w:sz="12" w:space="0" w:color="000000"/>
              <w:bottom w:val="single" w:sz="12" w:space="0" w:color="000000"/>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Ведение ВЭД</w:t>
            </w:r>
          </w:p>
        </w:tc>
      </w:tr>
      <w:tr w:rsidR="00EA6C6F" w:rsidRPr="00EA6C6F">
        <w:tc>
          <w:tcPr>
            <w:tcW w:w="3510" w:type="dxa"/>
            <w:tcBorders>
              <w:top w:val="nil"/>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Крупные предприятия</w:t>
            </w:r>
          </w:p>
        </w:tc>
        <w:tc>
          <w:tcPr>
            <w:tcW w:w="4678" w:type="dxa"/>
            <w:tcBorders>
              <w:top w:val="nil"/>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Возможно (с расширением)</w:t>
            </w:r>
          </w:p>
        </w:tc>
      </w:tr>
      <w:tr w:rsidR="00EA6C6F" w:rsidRPr="00EA6C6F">
        <w:tc>
          <w:tcPr>
            <w:tcW w:w="3510" w:type="dxa"/>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Мелкие организации</w:t>
            </w:r>
          </w:p>
        </w:tc>
        <w:tc>
          <w:tcPr>
            <w:tcW w:w="4678" w:type="dxa"/>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Возможно на особых условиях</w:t>
            </w:r>
          </w:p>
        </w:tc>
      </w:tr>
      <w:tr w:rsidR="00EA6C6F" w:rsidRPr="00EA6C6F">
        <w:tc>
          <w:tcPr>
            <w:tcW w:w="3510" w:type="dxa"/>
            <w:tcBorders>
              <w:bottom w:val="single" w:sz="12" w:space="0" w:color="000000"/>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Частные лица</w:t>
            </w:r>
          </w:p>
        </w:tc>
        <w:tc>
          <w:tcPr>
            <w:tcW w:w="4678" w:type="dxa"/>
            <w:tcBorders>
              <w:bottom w:val="single" w:sz="12" w:space="0" w:color="000000"/>
            </w:tcBorders>
          </w:tcPr>
          <w:p w:rsidR="00EA6C6F" w:rsidRPr="00EA6C6F" w:rsidRDefault="00EA6C6F">
            <w:pPr>
              <w:widowControl w:val="0"/>
              <w:jc w:val="both"/>
              <w:rPr>
                <w:rFonts w:ascii="Times New Roman" w:hAnsi="Times New Roman" w:cs="Times New Roman"/>
                <w:snapToGrid w:val="0"/>
                <w:color w:val="000000"/>
                <w:sz w:val="24"/>
                <w:szCs w:val="24"/>
              </w:rPr>
            </w:pPr>
            <w:r w:rsidRPr="00EA6C6F">
              <w:rPr>
                <w:rFonts w:ascii="Times New Roman" w:hAnsi="Times New Roman" w:cs="Times New Roman"/>
                <w:snapToGrid w:val="0"/>
                <w:color w:val="000000"/>
                <w:sz w:val="24"/>
                <w:szCs w:val="24"/>
              </w:rPr>
              <w:t>Невозможно</w:t>
            </w:r>
          </w:p>
        </w:tc>
      </w:tr>
    </w:tbl>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Таблица 3. "Возможность ведения ВЭД у конкурентов"</w:t>
      </w:r>
    </w:p>
    <w:p w:rsidR="00EA6C6F" w:rsidRDefault="00EA6C6F">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Эффективность внешнеэкономической деятельности.</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Хотя доля внешнеэкономической деятельности автокомбината невысока (20%), она играет большую роль в основной деятельности предприятия. Весь автопарк автокомбината (более 500 автомобилей) работает на газообразном топливе (что даёт значительную экономию средств) с использованием оборудования итальянской фирмы "</w:t>
      </w:r>
      <w:r>
        <w:rPr>
          <w:rFonts w:ascii="Times New Roman" w:hAnsi="Times New Roman" w:cs="Times New Roman"/>
          <w:snapToGrid w:val="0"/>
          <w:color w:val="000000"/>
          <w:sz w:val="24"/>
          <w:szCs w:val="24"/>
          <w:lang w:val="en-US"/>
        </w:rPr>
        <w:t>LOVATO</w:t>
      </w:r>
      <w:r>
        <w:rPr>
          <w:rFonts w:ascii="Times New Roman" w:hAnsi="Times New Roman" w:cs="Times New Roman"/>
          <w:snapToGrid w:val="0"/>
          <w:color w:val="000000"/>
          <w:sz w:val="24"/>
          <w:szCs w:val="24"/>
        </w:rPr>
        <w:t xml:space="preserve">". Имея с этой фирмой долгосрочный контракт и права дистрибьютора автокомбинат имеет возможность устанавливать газобаллонное оборудование в автомобили своих клиентов, проводить гарантийное и послегарантийное обслуживание и продавать (с последующим обучением сотрудников) это оборудование другим организациям. </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Так как основная часть прибыли автокомбината получается от основной его деятельности, то прекращение прочих видов деятельности (в том числе и внешнеэкономической) и вспомогательного производства незначительно отразится на его экономическом положении и стабильности.</w:t>
      </w:r>
    </w:p>
    <w:p w:rsidR="00EA6C6F" w:rsidRDefault="00EA6C6F">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Вывод.</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При развитии международных экономических связей необходимо учитывать не только затраты на экспорт и импорт, но и потребительские качества приобретаемых изделий, особенно машин и оборудования.</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Коренное улучшение внешнеэкономической модели возможно только при условии структурной перестройки экономики, построения институционального окружения, обеспечивающего эффективное использование интеллектуального потенциала и природных ресурсов.</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На ЗАО "Автокомбинат №41" внешнеэкономичес-кая деятельность не является основной, хотя играет немалую роль в деятельности предприятия. Благодаря выгодам, полученным от внешнеэкономи-ческой деятельности, у предприятия есть возможность предлагать свои услуги и продукцию по минимальным ценам.</w:t>
      </w:r>
    </w:p>
    <w:p w:rsidR="00EA6C6F" w:rsidRDefault="00EA6C6F">
      <w:pPr>
        <w:widowControl w:val="0"/>
        <w:spacing w:before="120"/>
        <w:jc w:val="center"/>
        <w:rPr>
          <w:rFonts w:ascii="Times New Roman" w:hAnsi="Times New Roman" w:cs="Times New Roman"/>
          <w:b/>
          <w:bCs/>
          <w:snapToGrid w:val="0"/>
          <w:color w:val="000000"/>
        </w:rPr>
      </w:pPr>
      <w:r>
        <w:rPr>
          <w:rFonts w:ascii="Times New Roman" w:hAnsi="Times New Roman" w:cs="Times New Roman"/>
          <w:b/>
          <w:bCs/>
          <w:snapToGrid w:val="0"/>
          <w:color w:val="000000"/>
        </w:rPr>
        <w:t>Список литературы</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1. Н.И Кожухов. Основы внешнеэкономической деятельности. М.:МГИУ, 1999</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2. Устав ЗАО "Автокомбинат №41" </w:t>
      </w:r>
    </w:p>
    <w:p w:rsidR="00EA6C6F" w:rsidRDefault="00EA6C6F">
      <w:pPr>
        <w:widowControl w:val="0"/>
        <w:spacing w:before="120"/>
        <w:ind w:firstLine="567"/>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3. Бизнес-план ЗАО "Автокомбинат №41"</w:t>
      </w:r>
      <w:bookmarkStart w:id="0" w:name="_GoBack"/>
      <w:bookmarkEnd w:id="0"/>
    </w:p>
    <w:sectPr w:rsidR="00EA6C6F">
      <w:pgSz w:w="11900" w:h="16820" w:code="9"/>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2E14C8"/>
    <w:multiLevelType w:val="multilevel"/>
    <w:tmpl w:val="BAEC664C"/>
    <w:lvl w:ilvl="0">
      <w:start w:val="1"/>
      <w:numFmt w:val="decimal"/>
      <w:lvlText w:val="%1.)"/>
      <w:lvlJc w:val="left"/>
      <w:pPr>
        <w:tabs>
          <w:tab w:val="num" w:pos="810"/>
        </w:tabs>
        <w:ind w:left="810" w:hanging="72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D5E"/>
    <w:rsid w:val="000D7A77"/>
    <w:rsid w:val="00412D5E"/>
    <w:rsid w:val="00CB40C3"/>
    <w:rsid w:val="00EA6C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ADD5386-C277-4A95-ABF8-F51857D3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12" w:lineRule="auto"/>
      <w:ind w:firstLine="720"/>
      <w:jc w:val="both"/>
    </w:pPr>
    <w:rPr>
      <w:spacing w:val="20"/>
    </w:rPr>
  </w:style>
  <w:style w:type="character" w:customStyle="1" w:styleId="20">
    <w:name w:val="Основной текст 2 Знак"/>
    <w:link w:val="2"/>
    <w:uiPriority w:val="99"/>
    <w:semiHidden/>
    <w:rPr>
      <w:rFonts w:ascii="Courier New" w:hAnsi="Courier New" w:cs="Courier New"/>
      <w:sz w:val="28"/>
      <w:szCs w:val="28"/>
    </w:rPr>
  </w:style>
  <w:style w:type="paragraph" w:styleId="3">
    <w:name w:val="Body Text 3"/>
    <w:basedOn w:val="a"/>
    <w:link w:val="30"/>
    <w:uiPriority w:val="99"/>
    <w:pPr>
      <w:jc w:val="center"/>
    </w:pPr>
    <w:rPr>
      <w:b/>
      <w:bCs/>
      <w:sz w:val="32"/>
      <w:szCs w:val="32"/>
    </w:rPr>
  </w:style>
  <w:style w:type="character" w:customStyle="1" w:styleId="30">
    <w:name w:val="Основной текст 3 Знак"/>
    <w:link w:val="3"/>
    <w:uiPriority w:val="99"/>
    <w:semiHidden/>
    <w:rPr>
      <w:rFonts w:ascii="Courier New" w:hAnsi="Courier New" w:cs="Courier New"/>
      <w:sz w:val="16"/>
      <w:szCs w:val="16"/>
    </w:rPr>
  </w:style>
  <w:style w:type="paragraph" w:styleId="a3">
    <w:name w:val="caption"/>
    <w:basedOn w:val="a"/>
    <w:next w:val="a"/>
    <w:uiPriority w:val="99"/>
    <w:qFormat/>
    <w:pPr>
      <w:spacing w:before="120" w:after="120"/>
    </w:pPr>
    <w:rPr>
      <w:b/>
      <w:bCs/>
    </w:rPr>
  </w:style>
  <w:style w:type="paragraph" w:styleId="a4">
    <w:name w:val="Body Text"/>
    <w:basedOn w:val="a"/>
    <w:link w:val="a5"/>
    <w:uiPriority w:val="99"/>
    <w:pPr>
      <w:jc w:val="both"/>
    </w:pPr>
  </w:style>
  <w:style w:type="character" w:customStyle="1" w:styleId="a5">
    <w:name w:val="Основной текст Знак"/>
    <w:link w:val="a4"/>
    <w:uiPriority w:val="99"/>
    <w:semiHidden/>
    <w:rPr>
      <w:rFonts w:ascii="Courier New" w:hAnsi="Courier New" w:cs="Courier New"/>
      <w:sz w:val="28"/>
      <w:szCs w:val="28"/>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Courier New" w:hAnsi="Courier New" w:cs="Courier New"/>
      <w:sz w:val="28"/>
      <w:szCs w:val="28"/>
    </w:rPr>
  </w:style>
  <w:style w:type="character" w:styleId="a8">
    <w:name w:val="page number"/>
    <w:uiPriority w:val="99"/>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12068</Words>
  <Characters>6880</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Внешнеэкономическая деятельность на ЗАО "Автокомбинат №41"</vt:lpstr>
    </vt:vector>
  </TitlesOfParts>
  <Company>"Рога и копыта"</Company>
  <LinksUpToDate>false</LinksUpToDate>
  <CharactersWithSpaces>18911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Внешнеэкономическая деятельность на ЗАО "Автокомбинат №41"</dc:title>
  <dc:subject/>
  <dc:creator>Вася Пупкин</dc:creator>
  <cp:keywords/>
  <dc:description/>
  <cp:lastModifiedBy>admin</cp:lastModifiedBy>
  <cp:revision>2</cp:revision>
  <cp:lastPrinted>2002-01-04T16:30:00Z</cp:lastPrinted>
  <dcterms:created xsi:type="dcterms:W3CDTF">2014-01-26T05:48:00Z</dcterms:created>
  <dcterms:modified xsi:type="dcterms:W3CDTF">2014-01-26T05:48:00Z</dcterms:modified>
</cp:coreProperties>
</file>