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14" w:rsidRDefault="000F6D0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Закономерность изменения эффективности накопления сигнала двоичного кода</w:t>
      </w:r>
    </w:p>
    <w:p w:rsidR="008B6614" w:rsidRDefault="000F6D0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Валентин Ручкин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«Существует один, издавна известный и применяемый в самых различных формах метод борьбы с помехами. Метод этот состоит в многократном повторении сигнала. Несколько принятых образцов или экземпляров сигнала оказываются по разному искаженными помехой, так как сигнал и помеха – процессы независимые. Поэтому, сличая на приемном конце несколько экземпляров одного и того же сигнала, можно восстановить истинную форму переданного сигнала с тем большей уверенностью, чем большим числом экземпляров сигнала мы располагаем. Так как дело сводится в конечном счете к некоторому суммированию отдельных образцов сигнала, то метод этот может быть назван методом накопления» [1].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остается открытым вопрос о том, что именно и в каком количестве нужно взять от каждого экземпляра принятого сигнала и накапливать, для того чтобы свести к минимуму вредное воздействие помех на принимаемое сообщение.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ответа на этот вопрос рассмотрим процесс накопления сигнала для наиболее простого случая – случая приема элементов двоичного кода на фоне флюктуационного шума, когда, по результатам n независимых измерений текущего значения модулируемого параметра переносчика (амплитуда, частота, фаза), нужно определить, какой именно символ был передан: «0» или «1».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Любое сообщение (звук, текст, рисунок), передаваемое с помощью технических средств связи, может быть представлено (закодировано) двоичным кодом [1].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одного из примеров реализации метода накопления в [2] описан процесс накопления самих значений модулируемого параметра переносчика (МПП).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литературе по теории оптимального обнаружения сигналов [2...6] для различения символов «0» и «1» рекомендуется накапливать не сами значения x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 xml:space="preserve"> МПП, а значения другой величины y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>, которая функционально связана с наблюдаемыми значениями МПП и условными плотностями их распределений при приеме символа «0» и символа «1».</w:t>
      </w:r>
    </w:p>
    <w:p w:rsidR="008B6614" w:rsidRDefault="000F6D0F">
      <w:pPr>
        <w:widowControl w:val="0"/>
        <w:tabs>
          <w:tab w:val="left" w:pos="7284"/>
          <w:tab w:val="left" w:pos="9668"/>
        </w:tabs>
        <w:spacing w:before="120"/>
        <w:ind w:firstLine="56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y = ln [W</w:t>
      </w:r>
      <w:r>
        <w:rPr>
          <w:color w:val="000000"/>
          <w:sz w:val="24"/>
          <w:szCs w:val="24"/>
          <w:vertAlign w:val="subscript"/>
          <w:lang w:val="en-US"/>
        </w:rPr>
        <w:t>1</w:t>
      </w:r>
      <w:r>
        <w:rPr>
          <w:color w:val="000000"/>
          <w:sz w:val="24"/>
          <w:szCs w:val="24"/>
          <w:lang w:val="en-US"/>
        </w:rPr>
        <w:t>(x)/W</w:t>
      </w:r>
      <w:r>
        <w:rPr>
          <w:color w:val="000000"/>
          <w:sz w:val="24"/>
          <w:szCs w:val="24"/>
          <w:vertAlign w:val="subscript"/>
          <w:lang w:val="en-US"/>
        </w:rPr>
        <w:t>0</w:t>
      </w:r>
      <w:r>
        <w:rPr>
          <w:color w:val="000000"/>
          <w:sz w:val="24"/>
          <w:szCs w:val="24"/>
          <w:lang w:val="en-US"/>
        </w:rPr>
        <w:t>(x)],</w:t>
      </w:r>
      <w:r>
        <w:rPr>
          <w:color w:val="000000"/>
          <w:sz w:val="24"/>
          <w:szCs w:val="24"/>
          <w:lang w:val="en-US"/>
        </w:rPr>
        <w:tab/>
        <w:t>(1)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где: W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(x)/W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(x) – отношение правдоподобия; W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(x) – условная плотность распределения значений МПП при приеме символа «1»; W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(x) – условная плотность распределения значений МПП при приеме символа «0».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Такая точка зрения является общепринятой и нашла свое отражение в учебниках, справочниках, монографиях и энциклопедиях.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работе [7] показано, что при малых различиях между условными распределениями W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(x) и W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(x) такой подход к оптимальному различению символов «0» и «0» оправдан, но он перестает быть корректным при существенных различиях между распределениями W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(x) и W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(x) и существенных различиях между значениями допустимых вероятностей ошибок 1-го и 2-го рода.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реальных технических системах связи в качестве переменной y используется подходящая для этого случая физическая величина, например, напряжение. Тогда ее можно рассматривать как некоторый переносчик сигнала, модулированным параметром которого является амплитуда.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оптимального различения символов «0» и «0» при существенных различиях между распределениями W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(x) и W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(x) необходимо использовать установленную в работах [7, 8] закономерность изменения эффективности накопления каждого квантованного уровня сигнала двоичного кода в зависимости от вида априорных условных распределений наблюдаемых значений МПП, заключающуюся в том, что при прочих равных условиях эффективность накопления каждого квантованного уровня сигнала достигает своего максимально возможного значения, если условные распределения накапливаемых значений МПП соответствуют минимуму выражения (2) [8]:</w:t>
      </w:r>
    </w:p>
    <w:p w:rsidR="008B6614" w:rsidRDefault="000F6D0F">
      <w:pPr>
        <w:widowControl w:val="0"/>
        <w:tabs>
          <w:tab w:val="left" w:pos="7962"/>
          <w:tab w:val="left" w:pos="9668"/>
        </w:tabs>
        <w:spacing w:before="120"/>
        <w:ind w:firstLine="56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{(s</w:t>
      </w:r>
      <w:r>
        <w:rPr>
          <w:color w:val="000000"/>
          <w:sz w:val="24"/>
          <w:szCs w:val="24"/>
          <w:vertAlign w:val="subscript"/>
          <w:lang w:val="en-US"/>
        </w:rPr>
        <w:t xml:space="preserve">0y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F</w:t>
      </w:r>
      <w:r>
        <w:rPr>
          <w:color w:val="000000"/>
          <w:sz w:val="24"/>
          <w:szCs w:val="24"/>
          <w:lang w:val="en-US"/>
        </w:rPr>
        <w:t xml:space="preserve"> + s</w:t>
      </w:r>
      <w:r>
        <w:rPr>
          <w:color w:val="000000"/>
          <w:sz w:val="24"/>
          <w:szCs w:val="24"/>
          <w:vertAlign w:val="subscript"/>
          <w:lang w:val="en-US"/>
        </w:rPr>
        <w:t xml:space="preserve">1y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  <w:vertAlign w:val="subscript"/>
          <w:lang w:val="en-US"/>
        </w:rPr>
        <w:t>D</w:t>
      </w:r>
      <w:r>
        <w:rPr>
          <w:color w:val="000000"/>
          <w:sz w:val="24"/>
          <w:szCs w:val="24"/>
          <w:lang w:val="en-US"/>
        </w:rPr>
        <w:t>)/(M</w:t>
      </w:r>
      <w:r>
        <w:rPr>
          <w:color w:val="000000"/>
          <w:sz w:val="24"/>
          <w:szCs w:val="24"/>
          <w:vertAlign w:val="subscript"/>
          <w:lang w:val="en-US"/>
        </w:rPr>
        <w:t>1</w:t>
      </w:r>
      <w:r>
        <w:rPr>
          <w:color w:val="000000"/>
          <w:sz w:val="24"/>
          <w:szCs w:val="24"/>
          <w:lang w:val="en-US"/>
        </w:rPr>
        <w:t xml:space="preserve"> – M</w:t>
      </w:r>
      <w:r>
        <w:rPr>
          <w:color w:val="000000"/>
          <w:sz w:val="24"/>
          <w:szCs w:val="24"/>
          <w:vertAlign w:val="subscript"/>
          <w:lang w:val="en-US"/>
        </w:rPr>
        <w:t>0</w:t>
      </w:r>
      <w:r>
        <w:rPr>
          <w:color w:val="000000"/>
          <w:sz w:val="24"/>
          <w:szCs w:val="24"/>
          <w:lang w:val="en-US"/>
        </w:rPr>
        <w:t>)} → min,</w:t>
      </w:r>
      <w:r>
        <w:rPr>
          <w:color w:val="000000"/>
          <w:sz w:val="24"/>
          <w:szCs w:val="24"/>
          <w:lang w:val="en-US"/>
        </w:rPr>
        <w:tab/>
        <w:t>(2)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где: M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&gt; M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; M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– среднее значение (математическое ожидание) МПП при приеме символа «0» ; M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– среднее значение МПП при приеме символа «0» ; z</w:t>
      </w:r>
      <w:r>
        <w:rPr>
          <w:color w:val="000000"/>
          <w:sz w:val="24"/>
          <w:szCs w:val="24"/>
          <w:vertAlign w:val="subscript"/>
        </w:rPr>
        <w:t>F</w:t>
      </w:r>
      <w:r>
        <w:rPr>
          <w:color w:val="000000"/>
          <w:sz w:val="24"/>
          <w:szCs w:val="24"/>
        </w:rPr>
        <w:t xml:space="preserve"> – коэффициент, значение которого зависит от допустимых вероятностей ошибок 1-го рода и вида функции распределения накапливаемых значений МПП при приеме символа «0» [9]; z</w:t>
      </w:r>
      <w:r>
        <w:rPr>
          <w:color w:val="000000"/>
          <w:sz w:val="24"/>
          <w:szCs w:val="24"/>
          <w:vertAlign w:val="subscript"/>
        </w:rPr>
        <w:t>D</w:t>
      </w:r>
      <w:r>
        <w:rPr>
          <w:color w:val="000000"/>
          <w:sz w:val="24"/>
          <w:szCs w:val="24"/>
        </w:rPr>
        <w:t xml:space="preserve"> – коэффициент, значение которого зависит от допустимых вероятностей ошибок 2-го рода и вида функции распределения накапливаемых значений МПП при приеме символа «0» [9].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Зависимость между значениями z</w:t>
      </w:r>
      <w:r>
        <w:rPr>
          <w:color w:val="000000"/>
          <w:sz w:val="24"/>
          <w:szCs w:val="24"/>
          <w:vertAlign w:val="subscript"/>
        </w:rPr>
        <w:t>F</w:t>
      </w:r>
      <w:r>
        <w:rPr>
          <w:color w:val="000000"/>
          <w:sz w:val="24"/>
          <w:szCs w:val="24"/>
        </w:rPr>
        <w:t xml:space="preserve"> и z</w:t>
      </w:r>
      <w:r>
        <w:rPr>
          <w:color w:val="000000"/>
          <w:sz w:val="24"/>
          <w:szCs w:val="24"/>
          <w:vertAlign w:val="subscript"/>
        </w:rPr>
        <w:t>D</w:t>
      </w:r>
      <w:r>
        <w:rPr>
          <w:color w:val="000000"/>
          <w:sz w:val="24"/>
          <w:szCs w:val="24"/>
        </w:rPr>
        <w:t>, с одной стороны, и значениями вероятностей ошибок 1-го и 2-го рода, с другой стороны, можно описать с помощью таких соотношений: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a = 1 – </w:t>
      </w:r>
      <w:r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  <w:vertAlign w:val="subscript"/>
          <w:lang w:val="en-US"/>
        </w:rPr>
        <w:t>0</w:t>
      </w:r>
      <w:r>
        <w:rPr>
          <w:color w:val="000000"/>
          <w:sz w:val="24"/>
          <w:szCs w:val="24"/>
          <w:lang w:val="en-US"/>
        </w:rPr>
        <w:t>(z</w:t>
      </w:r>
      <w:r>
        <w:rPr>
          <w:color w:val="000000"/>
          <w:sz w:val="24"/>
          <w:szCs w:val="24"/>
          <w:vertAlign w:val="subscript"/>
          <w:lang w:val="en-US"/>
        </w:rPr>
        <w:t>F</w:t>
      </w:r>
      <w:r>
        <w:rPr>
          <w:color w:val="000000"/>
          <w:sz w:val="24"/>
          <w:szCs w:val="24"/>
          <w:lang w:val="en-US"/>
        </w:rPr>
        <w:t xml:space="preserve">), b = </w:t>
      </w:r>
      <w:r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  <w:vertAlign w:val="subscript"/>
          <w:lang w:val="en-US"/>
        </w:rPr>
        <w:t>1</w:t>
      </w:r>
      <w:r>
        <w:rPr>
          <w:color w:val="000000"/>
          <w:sz w:val="24"/>
          <w:szCs w:val="24"/>
          <w:lang w:val="en-US"/>
        </w:rPr>
        <w:t>(z</w:t>
      </w:r>
      <w:r>
        <w:rPr>
          <w:color w:val="000000"/>
          <w:sz w:val="24"/>
          <w:szCs w:val="24"/>
          <w:vertAlign w:val="subscript"/>
          <w:lang w:val="en-US"/>
        </w:rPr>
        <w:t>D</w:t>
      </w:r>
      <w:r>
        <w:rPr>
          <w:color w:val="000000"/>
          <w:sz w:val="24"/>
          <w:szCs w:val="24"/>
          <w:lang w:val="en-US"/>
        </w:rPr>
        <w:t>).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где: a – допустимая вероятность ошибок 1-го рода; b – допустимая вероятность ошибок 2-го рода; Ф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(z</w:t>
      </w:r>
      <w:r>
        <w:rPr>
          <w:color w:val="000000"/>
          <w:sz w:val="24"/>
          <w:szCs w:val="24"/>
          <w:vertAlign w:val="subscript"/>
        </w:rPr>
        <w:t>F</w:t>
      </w:r>
      <w:r>
        <w:rPr>
          <w:color w:val="000000"/>
          <w:sz w:val="24"/>
          <w:szCs w:val="24"/>
        </w:rPr>
        <w:t>) – нормированая функция распределения накапливаемых значений МПП на выходе накопителя при приеме символа «0» ; Ф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(z</w:t>
      </w:r>
      <w:r>
        <w:rPr>
          <w:color w:val="000000"/>
          <w:sz w:val="24"/>
          <w:szCs w:val="24"/>
          <w:vertAlign w:val="subscript"/>
        </w:rPr>
        <w:t>D</w:t>
      </w:r>
      <w:r>
        <w:rPr>
          <w:color w:val="000000"/>
          <w:sz w:val="24"/>
          <w:szCs w:val="24"/>
        </w:rPr>
        <w:t>) – нормированая функция распределения накапливаемых значений МПП на выходе накопителя при приеме символа «0».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Обычно функции Ф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и Ф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с достаточной для практики точностью описываются нормальным распределением.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  <w:vertAlign w:val="subscript"/>
        </w:rPr>
        <w:t>F</w:t>
      </w:r>
      <w:r>
        <w:rPr>
          <w:color w:val="000000"/>
          <w:sz w:val="24"/>
          <w:szCs w:val="24"/>
        </w:rPr>
        <w:t xml:space="preserve"> = V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/σ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>, z</w:t>
      </w:r>
      <w:r>
        <w:rPr>
          <w:color w:val="000000"/>
          <w:sz w:val="24"/>
          <w:szCs w:val="24"/>
          <w:vertAlign w:val="subscript"/>
        </w:rPr>
        <w:t>D</w:t>
      </w:r>
      <w:r>
        <w:rPr>
          <w:color w:val="000000"/>
          <w:sz w:val="24"/>
          <w:szCs w:val="24"/>
        </w:rPr>
        <w:t xml:space="preserve"> =V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/σ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где: V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– превышение порогового уровня над математическим ожиданием накапливаемых значений МПП на выходе накопителя при приеме символа «0»;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– превышение над пороговым уровнем математического ожидания накапливаемых значений МПП на выходе накопителя при приеме символа «0»;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– среднеквадратичное отклонение накапливаемых значений МПП при приеме символа «0»;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– среднеквадратичное отклонение накапливаемых значений МПП при приеме символа «0».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метод покаскадного накопления сигнала двоичного кода, учитывающий описанную выше закономерность.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Исходя из представлений о накоплении сигнала с точки зрения теории оптимального обнаружения сигнала, основанной на критерии отношения правдоподобия или ему эквивалентных (критерий Байеса, минимаксный критерий и др. [3]), можно прийти к выводу о том, что принципиально безразлично, происходит ли накопление всех «экземпляров» сигнала в одном накопителе или накопление сигнала производится последовательно (покаскадно) в нескольких накопителях. Это положение можно проиллюстрировать следующим математическим соотношением: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</w:t>
      </w:r>
    </w:p>
    <w:p w:rsidR="008B6614" w:rsidRDefault="000F6D0F">
      <w:pPr>
        <w:widowControl w:val="0"/>
        <w:tabs>
          <w:tab w:val="left" w:pos="8191"/>
          <w:tab w:val="left" w:pos="9668"/>
        </w:tabs>
        <w:spacing w:before="120"/>
        <w:ind w:firstLine="56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ln[l(X)] = ln[l(x</w:t>
      </w:r>
      <w:r>
        <w:rPr>
          <w:color w:val="000000"/>
          <w:sz w:val="24"/>
          <w:szCs w:val="24"/>
          <w:vertAlign w:val="subscript"/>
          <w:lang w:val="en-US"/>
        </w:rPr>
        <w:t>1</w:t>
      </w:r>
      <w:r>
        <w:rPr>
          <w:color w:val="000000"/>
          <w:sz w:val="24"/>
          <w:szCs w:val="24"/>
          <w:lang w:val="en-US"/>
        </w:rPr>
        <w:t>)] + ln[l(x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)] +... + ln[l(x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  <w:lang w:val="en-US"/>
        </w:rPr>
        <w:t>)],</w:t>
      </w:r>
      <w:r>
        <w:rPr>
          <w:color w:val="000000"/>
          <w:sz w:val="24"/>
          <w:szCs w:val="24"/>
          <w:lang w:val="en-US"/>
        </w:rPr>
        <w:tab/>
        <w:t>(3)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  <w:lang w:val="en-US"/>
        </w:rPr>
        <w:t>:</w:t>
      </w:r>
    </w:p>
    <w:p w:rsidR="008B6614" w:rsidRDefault="000F6D0F">
      <w:pPr>
        <w:widowControl w:val="0"/>
        <w:tabs>
          <w:tab w:val="left" w:pos="8511"/>
          <w:tab w:val="left" w:pos="966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ln[l(X)] = {ln[l(x</w:t>
      </w:r>
      <w:r>
        <w:rPr>
          <w:color w:val="000000"/>
          <w:sz w:val="24"/>
          <w:szCs w:val="24"/>
          <w:vertAlign w:val="subscript"/>
          <w:lang w:val="en-US"/>
        </w:rPr>
        <w:t>1</w:t>
      </w:r>
      <w:r>
        <w:rPr>
          <w:color w:val="000000"/>
          <w:sz w:val="24"/>
          <w:szCs w:val="24"/>
          <w:lang w:val="en-US"/>
        </w:rPr>
        <w:t>)] + ln[l(x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)]} +... +{ln[l(x</w:t>
      </w:r>
      <w:r>
        <w:rPr>
          <w:color w:val="000000"/>
          <w:sz w:val="24"/>
          <w:szCs w:val="24"/>
          <w:vertAlign w:val="subscript"/>
          <w:lang w:val="en-US"/>
        </w:rPr>
        <w:t>n–1</w:t>
      </w:r>
      <w:r>
        <w:rPr>
          <w:color w:val="000000"/>
          <w:sz w:val="24"/>
          <w:szCs w:val="24"/>
          <w:lang w:val="en-US"/>
        </w:rPr>
        <w:t>)] + ln[l(x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  <w:lang w:val="en-US"/>
        </w:rPr>
        <w:t>)]},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</w:rPr>
        <w:t>(4)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где: l(X) – отношение правдоподобия для всей выборки; l(x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>) – отношение правдоподобия для каждого принятого «экземпляра» сигнала x</w:t>
      </w:r>
      <w:r>
        <w:rPr>
          <w:color w:val="000000"/>
          <w:sz w:val="24"/>
          <w:szCs w:val="24"/>
          <w:vertAlign w:val="subscript"/>
        </w:rPr>
        <w:t>i</w:t>
      </w:r>
      <w:r>
        <w:rPr>
          <w:color w:val="000000"/>
          <w:sz w:val="24"/>
          <w:szCs w:val="24"/>
        </w:rPr>
        <w:t>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на основе представлений о закономерности накопления двоичного сигнала, изложенной выше, автором предлагается покаскадный метод накопления сигнала двоичного кода, который является более эффективным, чем метод накопления сигнала, основанный на критерии отношения правдоподобия.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основные недостатки: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выигрыш в эффективности этот метод обеспечивает лишь при отношениях мощности сигнала к мощности шума порядка единица и более;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его техническая реализация более сложна.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преимущество: при том же объеме выборки метод покаскадного накопления позволяет достичь меньших вероятностей ошибок 1-го и 2-го рода.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Суть метода покаскадного накопления сигнала двоичного кода заключается в том, что при отношениях сигнал/шум на выходе накопителя порядка 1 и больше, условные распределения накопленных значений МПП уже не соответствуют условию (2). И поэтому накопление сигнала в первом накопителе осуществляется по частям, такими порциями, чтобы отношение сигнал/шум на выходе первого накопителя было близко к наперед заданному значению (0,8...1,5). Между первым и вторым накопителем осуществляется такая нелинейная обработка выходного сигнала первого накопителя, чтобы сигнал, поступающий на вход второго накопителя, удовлетворял условию (2). Аналогичную операцию можно проделать и между вторым и третьим накопителем и т.д., если будет обеспечен нужный объем выборки.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Покаскадное накопление может осуществляться не только в линейных структурах, где принятые независимо один от другого экземпляры сигнала поступают на накопитель (сумматор) по одному и тому же входу последовательно один за другим, но и в древовидных иерархических структурах, где независимо полученные экземпляры сигнала поступают на накопитель по разным (отдельным) входам.</w:t>
      </w:r>
    </w:p>
    <w:p w:rsidR="008B6614" w:rsidRDefault="000F6D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Харкевич А.А. Очерки общей теории связи. – М.: ГИЗ техн.-теор. лит. 1955. 270с. 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Харкевич А.А. Борьба с помехами. – М.: ГИЗ физ.-мат. лит. 1963. 276с. 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Левин Б.Р. Теоретические основы статистической радиотехники. – 3-е изд. перераб.и доп. – М.: Радио и связь, 1989. – 656с. 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ВанТрис Г. Теория обнаружения, оценок и модуляции. Том 1. Теория обнаружения, оценок и модуляции. Нью-Йорк, 1968. Пер. с англ. Под ред. проф. В.И.Тихонова. – М.: Советское радио, 1974. 744с. 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Ширман Я.Д., ГоликовВ.Н. Основы теории обнаружения радиолокационных сигналов и измерения их параметров. – М.: Сов. радио, 1963. – 279с. 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Иган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Дж. Теория обнаружения сигналов и анализ рабочих характеристик / Пер. с англ. – М.: Гл. ред. физ.-мат. лит., 1981. – 216с. 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Ручкин В.А. Скорректированное отношение правдоподобия и эффективность его Использования при проверке простой гипотезы против простой альтернативы / Киев. воен. ин-т управл. и связи. Киев. 1997. Деп. в ГНТБ Украины 12.06.97 №359 – УК97. 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Ручкин В.А. Методика автоматизированного нахождения оптимального решения задачи проверки простой гипотезы против простой альтернативы / Киев. воен. ин-т управл. и связи. Киев. 1997. Деп. в ГНТБ Украины 06.02.97 №154 – УК97. </w:t>
      </w:r>
    </w:p>
    <w:p w:rsidR="008B6614" w:rsidRDefault="000F6D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Ручкин В.А. Номограмма для определения количественных соотношений между вероятностью ложной тревоги и вероятностью правильного обнаружения сигнала // Труды КВИРТУ – К.: Киевское высш. инж. р-т. училище ПВО, 1968. №44, – с.57...61. </w:t>
      </w:r>
      <w:bookmarkStart w:id="0" w:name="_GoBack"/>
      <w:bookmarkEnd w:id="0"/>
    </w:p>
    <w:sectPr w:rsidR="008B661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B762E"/>
    <w:multiLevelType w:val="hybridMultilevel"/>
    <w:tmpl w:val="0856127A"/>
    <w:lvl w:ilvl="0" w:tplc="2494B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6C0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AD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FED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A74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6647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EC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850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E84B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D3B60"/>
    <w:multiLevelType w:val="hybridMultilevel"/>
    <w:tmpl w:val="10D4D5D2"/>
    <w:lvl w:ilvl="0" w:tplc="68FE4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8C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404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08D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C5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5095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AC3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2D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46A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04988"/>
    <w:multiLevelType w:val="hybridMultilevel"/>
    <w:tmpl w:val="5DB4497E"/>
    <w:lvl w:ilvl="0" w:tplc="B992B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FC7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A203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AC8A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492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4B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8C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E32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26C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84404"/>
    <w:multiLevelType w:val="hybridMultilevel"/>
    <w:tmpl w:val="3C52A46A"/>
    <w:lvl w:ilvl="0" w:tplc="00FA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E4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0F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A82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82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24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EC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01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C60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D0F"/>
    <w:rsid w:val="000F6D0F"/>
    <w:rsid w:val="00602F45"/>
    <w:rsid w:val="008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242597-A2FF-43CC-BC78-F3978006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60" w:after="60"/>
      <w:ind w:left="12"/>
      <w:outlineLvl w:val="0"/>
    </w:pPr>
    <w:rPr>
      <w:kern w:val="36"/>
      <w:sz w:val="35"/>
      <w:szCs w:val="35"/>
    </w:rPr>
  </w:style>
  <w:style w:type="paragraph" w:styleId="2">
    <w:name w:val="heading 2"/>
    <w:basedOn w:val="a"/>
    <w:link w:val="20"/>
    <w:uiPriority w:val="99"/>
    <w:qFormat/>
    <w:pPr>
      <w:spacing w:before="360" w:after="60"/>
      <w:ind w:left="12"/>
      <w:outlineLvl w:val="1"/>
    </w:pPr>
    <w:rPr>
      <w:sz w:val="32"/>
      <w:szCs w:val="32"/>
    </w:rPr>
  </w:style>
  <w:style w:type="paragraph" w:styleId="4">
    <w:name w:val="heading 4"/>
    <w:basedOn w:val="a"/>
    <w:link w:val="40"/>
    <w:uiPriority w:val="99"/>
    <w:qFormat/>
    <w:pPr>
      <w:spacing w:before="360" w:after="120"/>
      <w:ind w:left="24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auto"/>
      <w:u w:val="single"/>
    </w:rPr>
  </w:style>
  <w:style w:type="paragraph" w:styleId="a4">
    <w:name w:val="Normal (Web)"/>
    <w:basedOn w:val="a"/>
    <w:uiPriority w:val="99"/>
    <w:pPr>
      <w:spacing w:before="120"/>
      <w:ind w:left="36"/>
    </w:pPr>
    <w:rPr>
      <w:sz w:val="24"/>
      <w:szCs w:val="24"/>
    </w:rPr>
  </w:style>
  <w:style w:type="paragraph" w:customStyle="1" w:styleId="at">
    <w:name w:val="at"/>
    <w:basedOn w:val="a"/>
    <w:uiPriority w:val="99"/>
    <w:pPr>
      <w:spacing w:before="120" w:after="480"/>
      <w:ind w:left="36"/>
    </w:pPr>
    <w:rPr>
      <w:rFonts w:ascii="Verdana" w:hAnsi="Verdana" w:cs="Verdana"/>
      <w:b/>
      <w:bCs/>
      <w:sz w:val="18"/>
      <w:szCs w:val="18"/>
    </w:rPr>
  </w:style>
  <w:style w:type="paragraph" w:customStyle="1" w:styleId="sm">
    <w:name w:val="sm"/>
    <w:basedOn w:val="a"/>
    <w:uiPriority w:val="99"/>
    <w:pPr>
      <w:spacing w:before="96" w:line="316" w:lineRule="auto"/>
      <w:ind w:left="36"/>
    </w:pPr>
    <w:rPr>
      <w:rFonts w:ascii="Verdana" w:hAnsi="Verdana" w:cs="Verdana"/>
      <w:sz w:val="18"/>
      <w:szCs w:val="18"/>
    </w:rPr>
  </w:style>
  <w:style w:type="paragraph" w:customStyle="1" w:styleId="data">
    <w:name w:val="data"/>
    <w:basedOn w:val="a"/>
    <w:uiPriority w:val="99"/>
    <w:pPr>
      <w:spacing w:before="240"/>
      <w:ind w:left="36"/>
    </w:pPr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5876</Words>
  <Characters>3350</Characters>
  <Application>Microsoft Office Word</Application>
  <DocSecurity>0</DocSecurity>
  <Lines>27</Lines>
  <Paragraphs>18</Paragraphs>
  <ScaleCrop>false</ScaleCrop>
  <Company>PERSONAL COMPUTERS</Company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Закономерность изменения эффективности накопления сигнала двоичного кода</dc:title>
  <dc:subject/>
  <dc:creator>USER</dc:creator>
  <cp:keywords/>
  <dc:description/>
  <cp:lastModifiedBy>admin</cp:lastModifiedBy>
  <cp:revision>2</cp:revision>
  <dcterms:created xsi:type="dcterms:W3CDTF">2014-01-26T04:18:00Z</dcterms:created>
  <dcterms:modified xsi:type="dcterms:W3CDTF">2014-01-26T04:18:00Z</dcterms:modified>
</cp:coreProperties>
</file>