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E8" w:rsidRPr="00AB17E8" w:rsidRDefault="00AB17E8" w:rsidP="00AB17E8">
      <w:pPr>
        <w:spacing w:before="120"/>
        <w:jc w:val="center"/>
        <w:rPr>
          <w:b/>
          <w:bCs/>
          <w:sz w:val="32"/>
          <w:szCs w:val="32"/>
        </w:rPr>
      </w:pPr>
      <w:r w:rsidRPr="00AB17E8">
        <w:rPr>
          <w:b/>
          <w:bCs/>
          <w:sz w:val="32"/>
          <w:szCs w:val="32"/>
        </w:rPr>
        <w:t>Баннерная реклама. Rich или не rich - вот в чем вопрос</w:t>
      </w:r>
    </w:p>
    <w:p w:rsidR="00AB17E8" w:rsidRPr="00AB17E8" w:rsidRDefault="00AB17E8" w:rsidP="00AB17E8">
      <w:pPr>
        <w:spacing w:before="120"/>
        <w:jc w:val="center"/>
        <w:rPr>
          <w:sz w:val="28"/>
          <w:szCs w:val="28"/>
        </w:rPr>
      </w:pPr>
      <w:r w:rsidRPr="00AB17E8">
        <w:rPr>
          <w:sz w:val="28"/>
          <w:szCs w:val="28"/>
        </w:rPr>
        <w:t>Наталья Геда</w:t>
      </w:r>
    </w:p>
    <w:p w:rsidR="00AB17E8" w:rsidRDefault="00AB17E8" w:rsidP="00AB17E8">
      <w:pPr>
        <w:spacing w:before="120"/>
        <w:ind w:firstLine="567"/>
        <w:jc w:val="both"/>
      </w:pPr>
      <w:r w:rsidRPr="00AB17E8">
        <w:t>Весной появилось сразу несколько новых решений для управления баннерной рекламой. Два отечественных: AdRiver (РЛЕ), Krutilka.ru (ADT), и и два импортных: DoubleClick (IMHO, Video International) и AdStream (2Sun). Эти технологии с лихвой покрыли все потребности рынка в надежных и многофункциональных системах баннеродемонстрации и баннеростатистики. У рекламодателей появилась реальная возможность выбора крутилки на любой вкус: представительства западных компаний могут попользоваться технологиями, которые уже привычны для их иноземных коллег, компании российские в рамках поддержки отечественного производителя могут довольствоваться отечественными же, но технологически грамотными системами.</w:t>
      </w:r>
    </w:p>
    <w:p w:rsidR="00AB17E8" w:rsidRDefault="00AB17E8" w:rsidP="00AB17E8">
      <w:pPr>
        <w:spacing w:before="120"/>
        <w:ind w:firstLine="567"/>
        <w:jc w:val="both"/>
      </w:pPr>
      <w:r w:rsidRPr="00AB17E8">
        <w:t xml:space="preserve">Следующим знамением технологической революции в Рунете стало появление сразу нескольких форматов rich-media баннеров: Screen Glide от IMHO, AdVerso от Кирилла Шиденко и FrontLine от Promo.ru. О rich-media и пойдет речь в этой статье. </w:t>
      </w:r>
    </w:p>
    <w:p w:rsidR="00AB17E8" w:rsidRDefault="00AB17E8" w:rsidP="00AB17E8">
      <w:pPr>
        <w:spacing w:before="120"/>
        <w:ind w:firstLine="567"/>
        <w:jc w:val="both"/>
      </w:pPr>
      <w:r w:rsidRPr="00AB17E8">
        <w:t>Сейчас уже сложно установить, какому из трех агентств принадлежит пальма первенства по внедрению баннеров формата rich-media в российском Интернете. Известно, что стартовые рекламные кампании Screen Glide и AdVerso прошли практически одновременно весной этого года - с разрывом в несколько дней. Однако АИР "Манифест" в лице исполнительного директора Даниила Виннера утверждает, что аналоги ScreenGlide появились в обиходе "Манифеста" еще до покупки этой технологии Арсеном Ревазовым и агентством IMHO. Так, раскрывающиеся баннеры были использованы АИР "Манифест"еще осенью 2000 года в рекламной кампании для "Топмен".</w:t>
      </w:r>
    </w:p>
    <w:p w:rsidR="00AB17E8" w:rsidRDefault="00AB17E8" w:rsidP="00AB17E8">
      <w:pPr>
        <w:spacing w:before="120"/>
        <w:ind w:firstLine="567"/>
        <w:jc w:val="both"/>
      </w:pPr>
      <w:r w:rsidRPr="00AB17E8">
        <w:t>Все три перечисленных выше игрока , каждый из которых либо опирается на собственную систему демонстрации рекламы (как IMHO с DoubleClick), либо выступает в стратегическом партнерстве с компанией-оператором системы (Promo.ru - с AdRiver, AdVerso - c "БаннерБанком"), азартно борются за сердца и кошельки рекламодателей, в запале борьбы порой утверждая, что именно продвигаемый им стандарт является наиболее удобным, многофункциональным и эффективным. Мало того, что именно он, этот стандарт, и является настоящим rich-media форматом (опасайтесь подделок!). Ситуация доходит до явного абсурда, что было продемонстрировано, например, попыткой компании IMHO запатентовать ряд основных технологий, лежащих в основе формата ScreenGlide. Такого рода действия вызвали вполне обоснованное недоумение у представителей других сетевых агентств, и были трактованы ими как недобросовестная конкуренция. "Это напоминает случаи, когда патентуется табуретка, колесо, или, скажем, вообще принцип баннерной рекламы (пару лет назад ко мне приходили "предприниматели", желающие получать отчисления и за обыкновенный показ баннера). Помимо отсутствия нормальной бизнес-этики и здравого смысла, попытка IMHO запретить другим компаниям использовать beyond the banner формы рекламы абсурдна и с юридической стороны, о чем мне сообщили юристы как нашей компании, так и моих коллег-конкурентов", - считает Тимофей Бокарев, руководитель компании Promo.ru.</w:t>
      </w:r>
    </w:p>
    <w:p w:rsidR="00AB17E8" w:rsidRDefault="00AB17E8" w:rsidP="00AB17E8">
      <w:pPr>
        <w:spacing w:before="120"/>
        <w:ind w:firstLine="567"/>
        <w:jc w:val="both"/>
      </w:pPr>
      <w:r w:rsidRPr="00AB17E8">
        <w:t>Кого из трех означенных игроков можно считать сейчас лидером новомодной летающей и прыгающей рекламы - сложный вопрос. На счету IMHO - более 30 рекламных кампаний с использованием технологии ScreenGlide. Разворачивающиеся баннеры использовали такие марки, как Cartier, Coca-Cola, Dupont, Hennessy, Konica и многие другие. В послужном списке AdVerso 25 проведенных кампаний, и столько же находится в процессе подготовки. Технологию AdVerso выбрали такие марки, как Miller, "21 Век", Gillete, "М.Видео", "Спортмастер", Panasonic, Формоза, Бенефон Q. Агентство Promo.ru провело 12 кампаний с использованием rich-баннеров, в их числе - Procter&amp;Gamble, "Аэрофлот", "Независимость" и другие известные марки. Это если сравнивать по количеству.</w:t>
      </w:r>
    </w:p>
    <w:p w:rsidR="00AB17E8" w:rsidRDefault="00AB17E8" w:rsidP="00AB17E8">
      <w:pPr>
        <w:spacing w:before="120"/>
        <w:ind w:firstLine="567"/>
        <w:jc w:val="both"/>
      </w:pPr>
      <w:r w:rsidRPr="00AB17E8">
        <w:t>Если заходить со стороны предоставляемой технологии, то тут вне конкуренции AdVerso. Кирилл Шиденко, отец-основатель компании говорит: "AdVerso является исключительно технологической компанией, создавшей технологию и продающей только ее. Нам все равно, кто купит эту технологию – конечный клиент или рекламное агентство. Такой подход позволяет постоянно совершенствовать систему, делать ее более универсальной, адаптированной и приспособленной к самым невероятным требованиям заказчиков. Как у технологической компании, у нас нет конкурентов".</w:t>
      </w:r>
    </w:p>
    <w:p w:rsidR="00AB17E8" w:rsidRDefault="00AB17E8" w:rsidP="00AB17E8">
      <w:pPr>
        <w:spacing w:before="120"/>
        <w:ind w:firstLine="567"/>
        <w:jc w:val="both"/>
      </w:pPr>
      <w:r w:rsidRPr="00AB17E8">
        <w:t>Тимофей Бокарев и агентство "Промо.ру" не претендуют на первенство в организации и проведении рекламных компаний с использованием rich-media. Однако сложно спорить, что пальма первенства в области описания и стандартизации технологий и методов rich-media-рекламы принадлежит именно "Промо". Таким образом агентству "Промо.ру" удалось обойти своих более удачливых в практическом смысле конкурентов со стороны методологии и спецификации.</w:t>
      </w:r>
    </w:p>
    <w:p w:rsidR="00AB17E8" w:rsidRDefault="00AB17E8" w:rsidP="00AB17E8">
      <w:pPr>
        <w:spacing w:before="120"/>
        <w:ind w:firstLine="567"/>
        <w:jc w:val="both"/>
      </w:pPr>
      <w:r w:rsidRPr="00AB17E8">
        <w:t xml:space="preserve">Бокарев еще раз подтвердил свой имидж эдакого Кирилла и Мефодия интернет-рекламы: теперь любой пользователь Cети, мало-мальски заинтересованный проблемами интернет-рекламы, может получить пусть не исчерпывающее, но достаточно полное представление о форматах, функциях и возможностях rich-media баннеров. Все они перечислены и подробно описаны в специальной библиотеке FrontLine. </w:t>
      </w:r>
    </w:p>
    <w:p w:rsidR="00AB17E8" w:rsidRDefault="00AB17E8" w:rsidP="00AB17E8">
      <w:pPr>
        <w:spacing w:before="120"/>
        <w:ind w:firstLine="567"/>
        <w:jc w:val="both"/>
      </w:pPr>
      <w:r w:rsidRPr="00AB17E8">
        <w:t xml:space="preserve">Пытливому уму будет открыто, что rich-media баннер - это не только мультяшная "гадость", которая прыгает, бегает, ездит и ползает по странице, порой заслоняя пол-экрана при малейшем неловком движении мыши. Оказывается, rich-media - это очень умная и многофункциональная реклама, которая может быть совершенно ненавязчивой и при этом фантастически эффективной. СTR rich-media баннеров колеблется в среднем от 0,9% до 10%, а баннеры, сделанные по технологии AdVerso, достигают показателя в 20%. </w:t>
      </w:r>
    </w:p>
    <w:p w:rsidR="00AB17E8" w:rsidRDefault="00AB17E8" w:rsidP="00AB17E8">
      <w:pPr>
        <w:spacing w:before="120"/>
        <w:ind w:firstLine="567"/>
        <w:jc w:val="both"/>
      </w:pPr>
      <w:r w:rsidRPr="00AB17E8">
        <w:t xml:space="preserve">Rich-media баннеры могут очень эстетично и деликатно привлекать к себе внимание, переводить на сайт рекламодателя не только по общей ссылке, но и по ссылке, выбранной из нескольких в выпадающем меню. Информацию, закодированную в rich-media баннере (например, прайс-лист), можно распечатать и сохранить у себя на компьютере без перехода на рекламируемый сайт. Можно заполнять прямо на баннере всевозможные формы, заявки, принимать участие в конкурсах и лотереях. Можно прямо с баннера получать информацию в реальном времени. Описанные выше типы баннеров получили звучные и пафосные наименования FrontLine Teaser, FrontLine Form, FrontLine Action, FrontLine Extension, FrontLine News, FrontLine Navigation. </w:t>
      </w:r>
    </w:p>
    <w:p w:rsidR="00AB17E8" w:rsidRDefault="00AB17E8" w:rsidP="00AB17E8">
      <w:pPr>
        <w:spacing w:before="120"/>
        <w:ind w:firstLine="567"/>
        <w:jc w:val="both"/>
      </w:pPr>
      <w:r w:rsidRPr="00AB17E8">
        <w:t xml:space="preserve">Кроме того, каждый из типов rich-media баннеров можно дополнительно описать по еще десятку параметров: по месту присутствия, технологии, типу появления, загрузки, исчезновения и т.д. и т.п. Использование базовых модулей,описанных в библиотеке FrontLine, вкупе с предлагаемой там же терминологией позволяет действительно детально описать цель, тип и задачи будущей рекламной кампании, и тут же очень сжато и концентрированно задать основные ее параметры. Независимо от того, будет ли использоваться предложенная методология другими рекламными агентствами или нет (опыт подсказывает, что скорее всего нет), общий подход к проблеме описания rich-media кампаний стал понятнее. </w:t>
      </w:r>
    </w:p>
    <w:p w:rsidR="00AB17E8" w:rsidRDefault="00AB17E8" w:rsidP="00AB17E8">
      <w:pPr>
        <w:spacing w:before="120"/>
        <w:ind w:firstLine="567"/>
        <w:jc w:val="both"/>
      </w:pPr>
      <w:r w:rsidRPr="00AB17E8">
        <w:t xml:space="preserve">Своей библиотекой Тимофей Бокарев попытался внести вклад в дело популяризации rich-media-форматов в Рунете. По-своему он его внес, и за это мы все ему должны сказать свое большое пользовательское "спасибо". Однако насколько этот опыт стандартизации является адекватным при попытке охватить все многообразие rich-media-рекламы? "Нетоскоп" попросил оценить начинание Тимофея Бокарева его коллег -конкурентов. </w:t>
      </w:r>
    </w:p>
    <w:p w:rsidR="00AB17E8" w:rsidRDefault="00AB17E8" w:rsidP="00AB17E8">
      <w:pPr>
        <w:spacing w:before="120"/>
        <w:ind w:firstLine="567"/>
        <w:jc w:val="both"/>
      </w:pPr>
      <w:r w:rsidRPr="00AB17E8">
        <w:t xml:space="preserve">Кирилл Шиденко, AdVerso: "В настоящий момент можно говорить лишь о попытках классификации новых носителей. Ведь стандарт – это, прежде всего, список неких правил и рекомендаций. Невозможно в рамках одного агентства или компании придумать и утвердить какой бы то ни было стандарт или спецификацию. Поэтому все подобные попытки вызваны, по-моему, лишь стремлением пустить пыль в глаза и продемонстрировать свое первенство, и пока не могут помочь разобраться в таком сложном вопросе, как стандартизация рич-медиа носителей". </w:t>
      </w:r>
    </w:p>
    <w:p w:rsidR="00AB17E8" w:rsidRDefault="00AB17E8" w:rsidP="00AB17E8">
      <w:pPr>
        <w:spacing w:before="120"/>
        <w:ind w:firstLine="567"/>
        <w:jc w:val="both"/>
      </w:pPr>
      <w:r w:rsidRPr="00AB17E8">
        <w:t>Даниил Виннер, АИР "Манифест": "Описание разновидноcтей rich-media-баннеров наводит на мысль, что ребята просто взяли и перевели западные аналоги. Создание того или другого формата должно быть обусловлено целью рекламной кампании и/или площадкой, на которой он будет размещен. Это не стандартизация. Типы рекламных материалов, созданные таким образом, не будут живучими и не могут претендовать на стандарты. А как демонстрашка клиенту - очень даже ничего".</w:t>
      </w:r>
    </w:p>
    <w:p w:rsidR="00AB17E8" w:rsidRDefault="00AB17E8" w:rsidP="00AB17E8">
      <w:pPr>
        <w:spacing w:before="120"/>
        <w:ind w:firstLine="567"/>
        <w:jc w:val="both"/>
      </w:pPr>
      <w:r w:rsidRPr="00AB17E8">
        <w:t>Aрсен Ревазов, IMHO: "Я не специалист в теориях, энциклопедиях, стандартизации и пр. Честно говоря, я рад, что в Интернет приходят стандарты. Мы сейчас готовим выпуск четырех новых технологий, лишь одна из которых будет патентоваться, они устроены по иному принципу, что ни в коем случае не является свидетельством неполноценности стандартизации Тимофея".</w:t>
      </w:r>
    </w:p>
    <w:p w:rsidR="00AB17E8" w:rsidRDefault="00AB17E8" w:rsidP="00AB17E8">
      <w:pPr>
        <w:spacing w:before="120"/>
        <w:ind w:firstLine="567"/>
        <w:jc w:val="both"/>
      </w:pPr>
      <w:r w:rsidRPr="00AB17E8">
        <w:t>Таким образом можно констатировать, что в этом сезоне модно ругать не только сам формат rich-media - рекламы (среди пользователей), но и попытки его описать и как-то привести в систему (среди профессионалов). Однако самому формату от этого ничего не делается. Пользователи его ругают, но потихоньку привыкают. А что профессионалов, то они считают, что именно за rich-media будущее интернет-рекламы. Уже сейчас в Рунете практически нет сайтов, на которых формат rich-media являлся бы запрещенным. Дело, по утверждению профессионалов, только в цене. Что не делается за деньги, то делается за большие деньги - rich-media баннеры сейчас продаются с наценкой от 10 до 100 процентов от базовой стоимости по прайс-листу. В случае, если у баннера нет жесткой привязки к какому-либо определенному рекламному месту, если он просто летает из угла в гол или стреляет по другим баннерам, цена определяется после длительных переговоров с владельцем площадки. Это сейчас. А в будущем, шутят адепты rich-media рекламы, площадки будут бороться за право разместить у себя такой баннер. И еще доплачивать агентствам.</w:t>
      </w:r>
    </w:p>
    <w:p w:rsidR="00AB17E8" w:rsidRPr="00AB17E8" w:rsidRDefault="00AB17E8" w:rsidP="00AB17E8">
      <w:pPr>
        <w:spacing w:before="120"/>
        <w:ind w:firstLine="567"/>
        <w:jc w:val="both"/>
      </w:pPr>
      <w:bookmarkStart w:id="0" w:name="_GoBack"/>
      <w:bookmarkEnd w:id="0"/>
    </w:p>
    <w:sectPr w:rsidR="00AB17E8" w:rsidRPr="00AB17E8" w:rsidSect="00AB17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3638"/>
    <w:multiLevelType w:val="multilevel"/>
    <w:tmpl w:val="808A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217335D"/>
    <w:multiLevelType w:val="multilevel"/>
    <w:tmpl w:val="56E4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E61195C"/>
    <w:multiLevelType w:val="multilevel"/>
    <w:tmpl w:val="253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32425A7"/>
    <w:multiLevelType w:val="multilevel"/>
    <w:tmpl w:val="81C6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C822A1B"/>
    <w:multiLevelType w:val="multilevel"/>
    <w:tmpl w:val="F498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BFE4E9B"/>
    <w:multiLevelType w:val="multilevel"/>
    <w:tmpl w:val="9EFC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AC2"/>
    <w:rsid w:val="00236272"/>
    <w:rsid w:val="00250E46"/>
    <w:rsid w:val="003C3ADA"/>
    <w:rsid w:val="004E7F24"/>
    <w:rsid w:val="00572CC8"/>
    <w:rsid w:val="0062593D"/>
    <w:rsid w:val="00744A36"/>
    <w:rsid w:val="00894AC2"/>
    <w:rsid w:val="00961FDC"/>
    <w:rsid w:val="009C0A85"/>
    <w:rsid w:val="00AB17E8"/>
    <w:rsid w:val="00B6370E"/>
    <w:rsid w:val="00BE242B"/>
    <w:rsid w:val="00C97B34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1619EA-A573-4743-AD37-4684F774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250E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AB17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HTML">
    <w:name w:val="HTML Preformatted"/>
    <w:basedOn w:val="a"/>
    <w:link w:val="HTML0"/>
    <w:uiPriority w:val="99"/>
    <w:rsid w:val="00C97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color w:val="000080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uiPriority w:val="99"/>
    <w:rsid w:val="00C97B34"/>
    <w:pPr>
      <w:spacing w:before="100" w:beforeAutospacing="1" w:after="100" w:afterAutospacing="1"/>
    </w:pPr>
    <w:rPr>
      <w:rFonts w:ascii="Verdana" w:hAnsi="Verdana" w:cs="Verdana"/>
      <w:color w:val="990033"/>
      <w:sz w:val="20"/>
      <w:szCs w:val="20"/>
    </w:rPr>
  </w:style>
  <w:style w:type="character" w:customStyle="1" w:styleId="grame">
    <w:name w:val="grame"/>
    <w:basedOn w:val="a0"/>
    <w:uiPriority w:val="99"/>
    <w:rsid w:val="00C97B34"/>
  </w:style>
  <w:style w:type="character" w:styleId="a4">
    <w:name w:val="Emphasis"/>
    <w:basedOn w:val="a0"/>
    <w:uiPriority w:val="99"/>
    <w:qFormat/>
    <w:rsid w:val="00250E46"/>
    <w:rPr>
      <w:i/>
      <w:iCs/>
    </w:rPr>
  </w:style>
  <w:style w:type="character" w:styleId="a5">
    <w:name w:val="Strong"/>
    <w:basedOn w:val="a0"/>
    <w:uiPriority w:val="99"/>
    <w:qFormat/>
    <w:rsid w:val="00250E46"/>
    <w:rPr>
      <w:b/>
      <w:bCs/>
    </w:rPr>
  </w:style>
  <w:style w:type="character" w:styleId="a6">
    <w:name w:val="Hyperlink"/>
    <w:basedOn w:val="a0"/>
    <w:uiPriority w:val="99"/>
    <w:rsid w:val="00250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8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279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6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6280</Words>
  <Characters>3580</Characters>
  <Application>Microsoft Office Word</Application>
  <DocSecurity>0</DocSecurity>
  <Lines>29</Lines>
  <Paragraphs>19</Paragraphs>
  <ScaleCrop>false</ScaleCrop>
  <Company>Home</Company>
  <LinksUpToDate>false</LinksUpToDate>
  <CharactersWithSpaces>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Баннерная реклама</dc:title>
  <dc:subject/>
  <dc:creator>User</dc:creator>
  <cp:keywords/>
  <dc:description/>
  <cp:lastModifiedBy>admin</cp:lastModifiedBy>
  <cp:revision>2</cp:revision>
  <dcterms:created xsi:type="dcterms:W3CDTF">2014-01-25T21:30:00Z</dcterms:created>
  <dcterms:modified xsi:type="dcterms:W3CDTF">2014-01-25T21:30:00Z</dcterms:modified>
</cp:coreProperties>
</file>