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45" w:rsidRDefault="00782145">
      <w:pPr>
        <w:pStyle w:val="a5"/>
        <w:rPr>
          <w:sz w:val="36"/>
        </w:rPr>
      </w:pPr>
      <w:r>
        <w:rPr>
          <w:sz w:val="36"/>
        </w:rPr>
        <w:t>Министерство образования Российской Федерации</w:t>
      </w:r>
    </w:p>
    <w:p w:rsidR="00782145" w:rsidRDefault="00782145">
      <w:pPr>
        <w:jc w:val="center"/>
        <w:rPr>
          <w:sz w:val="36"/>
        </w:rPr>
      </w:pPr>
    </w:p>
    <w:p w:rsidR="00782145" w:rsidRDefault="00782145">
      <w:pPr>
        <w:pStyle w:val="4"/>
        <w:spacing w:before="0" w:beforeAutospacing="0" w:after="0" w:afterAutospacing="0"/>
        <w:jc w:val="center"/>
        <w:rPr>
          <w:rFonts w:ascii="Times New Roman" w:hAnsi="Times New Roman" w:cs="Times New Roman"/>
          <w:b w:val="0"/>
          <w:bCs w:val="0"/>
          <w:sz w:val="36"/>
        </w:rPr>
      </w:pPr>
      <w:r>
        <w:rPr>
          <w:rFonts w:ascii="Times New Roman" w:hAnsi="Times New Roman" w:cs="Times New Roman"/>
          <w:b w:val="0"/>
          <w:bCs w:val="0"/>
          <w:sz w:val="36"/>
        </w:rPr>
        <w:t>Рязанская государственная радиотехническая академия</w:t>
      </w:r>
    </w:p>
    <w:p w:rsidR="00782145" w:rsidRDefault="00782145">
      <w:pPr>
        <w:jc w:val="center"/>
        <w:rPr>
          <w:sz w:val="36"/>
        </w:rPr>
      </w:pPr>
    </w:p>
    <w:p w:rsidR="00782145" w:rsidRDefault="00782145">
      <w:pPr>
        <w:pStyle w:val="4"/>
        <w:spacing w:before="0" w:beforeAutospacing="0" w:after="0" w:afterAutospacing="0"/>
        <w:jc w:val="center"/>
        <w:rPr>
          <w:rFonts w:ascii="Times New Roman" w:hAnsi="Times New Roman" w:cs="Times New Roman"/>
          <w:b w:val="0"/>
          <w:bCs w:val="0"/>
          <w:sz w:val="36"/>
        </w:rPr>
      </w:pPr>
      <w:r>
        <w:rPr>
          <w:rFonts w:ascii="Times New Roman" w:hAnsi="Times New Roman" w:cs="Times New Roman"/>
          <w:b w:val="0"/>
          <w:bCs w:val="0"/>
          <w:sz w:val="36"/>
        </w:rPr>
        <w:t>Кафедра политологии</w:t>
      </w:r>
    </w:p>
    <w:p w:rsidR="00782145" w:rsidRDefault="00782145">
      <w:pPr>
        <w:jc w:val="both"/>
        <w:rPr>
          <w:sz w:val="40"/>
        </w:rPr>
      </w:pPr>
    </w:p>
    <w:p w:rsidR="00782145" w:rsidRDefault="00782145">
      <w:pPr>
        <w:jc w:val="both"/>
        <w:rPr>
          <w:sz w:val="40"/>
        </w:rPr>
      </w:pPr>
    </w:p>
    <w:p w:rsidR="00782145" w:rsidRDefault="00782145">
      <w:pPr>
        <w:pStyle w:val="7"/>
        <w:rPr>
          <w:sz w:val="48"/>
        </w:rPr>
      </w:pPr>
      <w:r>
        <w:rPr>
          <w:sz w:val="48"/>
        </w:rPr>
        <w:t>Реферат</w:t>
      </w:r>
    </w:p>
    <w:p w:rsidR="00782145" w:rsidRDefault="00782145">
      <w:pPr>
        <w:jc w:val="both"/>
        <w:rPr>
          <w:sz w:val="40"/>
        </w:rPr>
      </w:pPr>
    </w:p>
    <w:p w:rsidR="00782145" w:rsidRDefault="00782145">
      <w:pPr>
        <w:jc w:val="both"/>
        <w:rPr>
          <w:sz w:val="40"/>
        </w:rPr>
      </w:pPr>
    </w:p>
    <w:p w:rsidR="00782145" w:rsidRDefault="00782145">
      <w:pPr>
        <w:ind w:left="540"/>
        <w:rPr>
          <w:b/>
          <w:bCs/>
          <w:sz w:val="40"/>
        </w:rPr>
      </w:pPr>
      <w:r>
        <w:rPr>
          <w:sz w:val="40"/>
        </w:rPr>
        <w:t xml:space="preserve">Тема: </w:t>
      </w:r>
      <w:r>
        <w:rPr>
          <w:b/>
          <w:bCs/>
          <w:sz w:val="40"/>
        </w:rPr>
        <w:t>Личные права и свободы гражданина</w:t>
      </w:r>
    </w:p>
    <w:p w:rsidR="00782145" w:rsidRDefault="00782145">
      <w:pPr>
        <w:ind w:left="3240"/>
        <w:rPr>
          <w:sz w:val="40"/>
        </w:rPr>
      </w:pPr>
      <w:r>
        <w:rPr>
          <w:b/>
          <w:bCs/>
          <w:sz w:val="40"/>
        </w:rPr>
        <w:t>по Конституции РФ</w:t>
      </w:r>
    </w:p>
    <w:p w:rsidR="00782145" w:rsidRDefault="00782145">
      <w:pPr>
        <w:jc w:val="both"/>
        <w:rPr>
          <w:sz w:val="40"/>
        </w:rPr>
      </w:pPr>
    </w:p>
    <w:p w:rsidR="00782145" w:rsidRDefault="00782145">
      <w:pPr>
        <w:jc w:val="both"/>
        <w:rPr>
          <w:sz w:val="40"/>
        </w:rPr>
      </w:pPr>
    </w:p>
    <w:p w:rsidR="00782145" w:rsidRDefault="00782145">
      <w:pPr>
        <w:jc w:val="center"/>
        <w:rPr>
          <w:sz w:val="32"/>
        </w:rPr>
      </w:pPr>
      <w:r>
        <w:rPr>
          <w:sz w:val="32"/>
        </w:rPr>
        <w:t>по курсу «Правоведение»</w:t>
      </w:r>
    </w:p>
    <w:p w:rsidR="00782145" w:rsidRDefault="00782145">
      <w:pPr>
        <w:jc w:val="both"/>
        <w:rPr>
          <w:sz w:val="44"/>
        </w:rPr>
      </w:pPr>
    </w:p>
    <w:p w:rsidR="00782145" w:rsidRDefault="00782145">
      <w:pPr>
        <w:jc w:val="both"/>
        <w:rPr>
          <w:sz w:val="44"/>
        </w:rPr>
      </w:pPr>
    </w:p>
    <w:p w:rsidR="00782145" w:rsidRDefault="00782145">
      <w:pPr>
        <w:ind w:left="5940"/>
        <w:jc w:val="both"/>
        <w:rPr>
          <w:sz w:val="32"/>
        </w:rPr>
      </w:pPr>
      <w:r>
        <w:rPr>
          <w:sz w:val="32"/>
        </w:rPr>
        <w:t>Выполнила:</w:t>
      </w:r>
    </w:p>
    <w:p w:rsidR="00782145" w:rsidRDefault="00782145">
      <w:pPr>
        <w:pStyle w:val="3"/>
        <w:spacing w:before="0" w:beforeAutospacing="0" w:after="0" w:afterAutospacing="0"/>
        <w:ind w:left="5940"/>
        <w:jc w:val="both"/>
        <w:rPr>
          <w:b w:val="0"/>
          <w:bCs w:val="0"/>
          <w:sz w:val="32"/>
        </w:rPr>
      </w:pPr>
      <w:r>
        <w:rPr>
          <w:b w:val="0"/>
          <w:bCs w:val="0"/>
          <w:sz w:val="32"/>
        </w:rPr>
        <w:t>ст. гр. 843 Безбородая Е.Н.</w:t>
      </w:r>
    </w:p>
    <w:p w:rsidR="00782145" w:rsidRDefault="00782145">
      <w:pPr>
        <w:ind w:left="5940"/>
        <w:jc w:val="both"/>
        <w:rPr>
          <w:sz w:val="32"/>
        </w:rPr>
      </w:pPr>
    </w:p>
    <w:p w:rsidR="00782145" w:rsidRDefault="00782145">
      <w:pPr>
        <w:ind w:left="5940"/>
        <w:jc w:val="both"/>
        <w:rPr>
          <w:sz w:val="32"/>
        </w:rPr>
      </w:pPr>
      <w:r>
        <w:rPr>
          <w:sz w:val="32"/>
        </w:rPr>
        <w:t>Проверила:</w:t>
      </w:r>
    </w:p>
    <w:p w:rsidR="00782145" w:rsidRDefault="00782145">
      <w:pPr>
        <w:ind w:left="5940"/>
        <w:jc w:val="both"/>
        <w:rPr>
          <w:sz w:val="32"/>
        </w:rPr>
      </w:pPr>
      <w:r>
        <w:rPr>
          <w:sz w:val="32"/>
        </w:rPr>
        <w:t>Яцкив О.Г.</w:t>
      </w:r>
    </w:p>
    <w:p w:rsidR="00782145" w:rsidRDefault="00782145">
      <w:pPr>
        <w:jc w:val="both"/>
        <w:rPr>
          <w:sz w:val="44"/>
        </w:rPr>
      </w:pPr>
    </w:p>
    <w:p w:rsidR="00782145" w:rsidRDefault="00782145">
      <w:pPr>
        <w:jc w:val="both"/>
        <w:rPr>
          <w:sz w:val="44"/>
        </w:rPr>
      </w:pPr>
    </w:p>
    <w:p w:rsidR="00782145" w:rsidRDefault="00782145">
      <w:pPr>
        <w:jc w:val="both"/>
        <w:rPr>
          <w:sz w:val="44"/>
        </w:rPr>
      </w:pPr>
    </w:p>
    <w:p w:rsidR="00782145" w:rsidRDefault="00782145">
      <w:pPr>
        <w:tabs>
          <w:tab w:val="left" w:pos="5580"/>
        </w:tabs>
        <w:jc w:val="both"/>
        <w:rPr>
          <w:sz w:val="44"/>
        </w:rPr>
      </w:pPr>
      <w:r>
        <w:rPr>
          <w:sz w:val="44"/>
        </w:rPr>
        <w:tab/>
      </w:r>
    </w:p>
    <w:p w:rsidR="00782145" w:rsidRDefault="00782145">
      <w:pPr>
        <w:tabs>
          <w:tab w:val="left" w:pos="5580"/>
        </w:tabs>
        <w:jc w:val="both"/>
        <w:rPr>
          <w:sz w:val="44"/>
        </w:rPr>
      </w:pPr>
    </w:p>
    <w:p w:rsidR="00782145" w:rsidRDefault="00782145">
      <w:pPr>
        <w:tabs>
          <w:tab w:val="left" w:pos="5580"/>
        </w:tabs>
        <w:jc w:val="both"/>
        <w:rPr>
          <w:sz w:val="44"/>
        </w:rPr>
      </w:pPr>
    </w:p>
    <w:p w:rsidR="00782145" w:rsidRDefault="00782145">
      <w:pPr>
        <w:jc w:val="both"/>
        <w:rPr>
          <w:sz w:val="44"/>
        </w:rPr>
      </w:pPr>
    </w:p>
    <w:p w:rsidR="00782145" w:rsidRDefault="00782145">
      <w:pPr>
        <w:jc w:val="both"/>
        <w:rPr>
          <w:sz w:val="44"/>
        </w:rPr>
      </w:pPr>
    </w:p>
    <w:p w:rsidR="00782145" w:rsidRDefault="00782145">
      <w:pPr>
        <w:jc w:val="both"/>
        <w:rPr>
          <w:sz w:val="44"/>
        </w:rPr>
      </w:pPr>
    </w:p>
    <w:p w:rsidR="00782145" w:rsidRDefault="00782145">
      <w:pPr>
        <w:pStyle w:val="2"/>
        <w:ind w:firstLine="0"/>
        <w:jc w:val="center"/>
        <w:rPr>
          <w:sz w:val="32"/>
        </w:rPr>
      </w:pPr>
      <w:r>
        <w:rPr>
          <w:sz w:val="32"/>
        </w:rPr>
        <w:t>Рязань 2001 г.</w:t>
      </w:r>
    </w:p>
    <w:p w:rsidR="00782145" w:rsidRDefault="00782145">
      <w:pPr>
        <w:pStyle w:val="2"/>
        <w:ind w:firstLine="0"/>
        <w:rPr>
          <w:b/>
          <w:bCs/>
        </w:rPr>
      </w:pPr>
      <w:r>
        <w:rPr>
          <w:sz w:val="36"/>
        </w:rPr>
        <w:br w:type="page"/>
      </w:r>
      <w:r>
        <w:rPr>
          <w:b/>
          <w:bCs/>
        </w:rPr>
        <w:t>Оглавление</w:t>
      </w:r>
    </w:p>
    <w:p w:rsidR="00782145" w:rsidRDefault="00782145"/>
    <w:p w:rsidR="00782145" w:rsidRDefault="00782145">
      <w:pPr>
        <w:pStyle w:val="a3"/>
        <w:numPr>
          <w:ilvl w:val="0"/>
          <w:numId w:val="3"/>
        </w:numPr>
        <w:spacing w:before="0" w:beforeAutospacing="0" w:after="0" w:afterAutospacing="0" w:line="288" w:lineRule="auto"/>
        <w:rPr>
          <w:bCs/>
        </w:rPr>
      </w:pPr>
      <w:r>
        <w:rPr>
          <w:bCs/>
        </w:rPr>
        <w:t>Введение</w:t>
      </w:r>
      <w:r>
        <w:rPr>
          <w:bCs/>
        </w:rPr>
        <w:tab/>
        <w:t>.</w:t>
      </w:r>
      <w:r>
        <w:rPr>
          <w:bCs/>
        </w:rPr>
        <w:tab/>
        <w:t>.</w:t>
      </w:r>
      <w:r>
        <w:rPr>
          <w:bCs/>
        </w:rPr>
        <w:tab/>
        <w:t>.</w:t>
      </w:r>
      <w:r>
        <w:rPr>
          <w:bCs/>
        </w:rPr>
        <w:tab/>
        <w:t>.</w:t>
      </w:r>
      <w:r>
        <w:rPr>
          <w:bCs/>
        </w:rPr>
        <w:tab/>
        <w:t>.</w:t>
      </w:r>
      <w:r>
        <w:rPr>
          <w:bCs/>
        </w:rPr>
        <w:tab/>
        <w:t>.</w:t>
      </w:r>
      <w:r>
        <w:rPr>
          <w:bCs/>
        </w:rPr>
        <w:tab/>
        <w:t>.</w:t>
      </w:r>
      <w:r>
        <w:rPr>
          <w:bCs/>
        </w:rPr>
        <w:tab/>
        <w:t>.</w:t>
      </w:r>
      <w:r>
        <w:rPr>
          <w:bCs/>
        </w:rPr>
        <w:tab/>
        <w:t>.</w:t>
      </w:r>
      <w:r>
        <w:rPr>
          <w:bCs/>
        </w:rPr>
        <w:tab/>
        <w:t>.</w:t>
      </w:r>
      <w:r>
        <w:rPr>
          <w:bCs/>
        </w:rPr>
        <w:tab/>
        <w:t>.</w:t>
      </w:r>
      <w:r>
        <w:rPr>
          <w:bCs/>
        </w:rPr>
        <w:tab/>
        <w:t>3</w:t>
      </w:r>
    </w:p>
    <w:p w:rsidR="00782145" w:rsidRDefault="00782145">
      <w:pPr>
        <w:pStyle w:val="a3"/>
        <w:numPr>
          <w:ilvl w:val="0"/>
          <w:numId w:val="3"/>
        </w:numPr>
        <w:spacing w:before="0" w:beforeAutospacing="0" w:after="0" w:afterAutospacing="0" w:line="288" w:lineRule="auto"/>
        <w:rPr>
          <w:bCs/>
        </w:rPr>
      </w:pPr>
      <w:r>
        <w:rPr>
          <w:bCs/>
        </w:rPr>
        <w:t>Понятие и классификация прав</w:t>
      </w:r>
      <w:r>
        <w:rPr>
          <w:bCs/>
        </w:rPr>
        <w:tab/>
        <w:t>.</w:t>
      </w:r>
      <w:r>
        <w:rPr>
          <w:bCs/>
        </w:rPr>
        <w:tab/>
        <w:t>.</w:t>
      </w:r>
      <w:r>
        <w:rPr>
          <w:bCs/>
        </w:rPr>
        <w:tab/>
        <w:t>.</w:t>
      </w:r>
      <w:r>
        <w:rPr>
          <w:bCs/>
        </w:rPr>
        <w:tab/>
        <w:t>.</w:t>
      </w:r>
      <w:r>
        <w:rPr>
          <w:bCs/>
        </w:rPr>
        <w:tab/>
        <w:t>.</w:t>
      </w:r>
      <w:r>
        <w:rPr>
          <w:bCs/>
        </w:rPr>
        <w:tab/>
        <w:t>.</w:t>
      </w:r>
      <w:r>
        <w:rPr>
          <w:bCs/>
        </w:rPr>
        <w:tab/>
        <w:t>.</w:t>
      </w:r>
      <w:r>
        <w:rPr>
          <w:bCs/>
        </w:rPr>
        <w:tab/>
        <w:t>3</w:t>
      </w:r>
    </w:p>
    <w:p w:rsidR="00782145" w:rsidRDefault="00782145">
      <w:pPr>
        <w:pStyle w:val="a3"/>
        <w:numPr>
          <w:ilvl w:val="0"/>
          <w:numId w:val="3"/>
        </w:numPr>
        <w:spacing w:before="0" w:beforeAutospacing="0" w:after="0" w:afterAutospacing="0" w:line="288" w:lineRule="auto"/>
        <w:rPr>
          <w:bCs/>
        </w:rPr>
      </w:pPr>
      <w:r>
        <w:rPr>
          <w:bCs/>
        </w:rPr>
        <w:t>Права гражданина в сфере личной безопасности</w:t>
      </w:r>
      <w:r>
        <w:rPr>
          <w:bCs/>
        </w:rPr>
        <w:tab/>
        <w:t>.</w:t>
      </w:r>
      <w:r>
        <w:rPr>
          <w:bCs/>
        </w:rPr>
        <w:tab/>
        <w:t>.</w:t>
      </w:r>
      <w:r>
        <w:rPr>
          <w:bCs/>
        </w:rPr>
        <w:tab/>
        <w:t>.</w:t>
      </w:r>
      <w:r>
        <w:rPr>
          <w:bCs/>
        </w:rPr>
        <w:tab/>
        <w:t>.</w:t>
      </w:r>
      <w:r>
        <w:rPr>
          <w:bCs/>
        </w:rPr>
        <w:tab/>
        <w:t>.</w:t>
      </w:r>
      <w:r>
        <w:rPr>
          <w:bCs/>
        </w:rPr>
        <w:tab/>
        <w:t>4</w:t>
      </w:r>
    </w:p>
    <w:p w:rsidR="00782145" w:rsidRDefault="00782145">
      <w:pPr>
        <w:pStyle w:val="a3"/>
        <w:numPr>
          <w:ilvl w:val="1"/>
          <w:numId w:val="3"/>
        </w:numPr>
        <w:tabs>
          <w:tab w:val="left" w:pos="900"/>
        </w:tabs>
        <w:spacing w:before="0" w:beforeAutospacing="0" w:after="0" w:afterAutospacing="0" w:line="288" w:lineRule="auto"/>
        <w:rPr>
          <w:bCs/>
        </w:rPr>
      </w:pPr>
      <w:r>
        <w:rPr>
          <w:bCs/>
        </w:rPr>
        <w:t>Право на жизнь</w:t>
      </w:r>
      <w:r>
        <w:rPr>
          <w:bCs/>
        </w:rPr>
        <w:tab/>
        <w:t>.</w:t>
      </w:r>
      <w:r>
        <w:rPr>
          <w:bCs/>
        </w:rPr>
        <w:tab/>
        <w:t>.</w:t>
      </w:r>
      <w:r>
        <w:rPr>
          <w:bCs/>
        </w:rPr>
        <w:tab/>
        <w:t>.</w:t>
      </w:r>
      <w:r>
        <w:rPr>
          <w:bCs/>
        </w:rPr>
        <w:tab/>
        <w:t>.</w:t>
      </w:r>
      <w:r>
        <w:rPr>
          <w:bCs/>
        </w:rPr>
        <w:tab/>
        <w:t>.</w:t>
      </w:r>
      <w:r>
        <w:rPr>
          <w:bCs/>
        </w:rPr>
        <w:tab/>
        <w:t>.</w:t>
      </w:r>
      <w:r>
        <w:rPr>
          <w:bCs/>
        </w:rPr>
        <w:tab/>
        <w:t>.</w:t>
      </w:r>
      <w:r>
        <w:rPr>
          <w:bCs/>
        </w:rPr>
        <w:tab/>
        <w:t>.</w:t>
      </w:r>
      <w:r>
        <w:rPr>
          <w:bCs/>
        </w:rPr>
        <w:tab/>
        <w:t>.</w:t>
      </w:r>
      <w:r>
        <w:rPr>
          <w:bCs/>
        </w:rPr>
        <w:tab/>
        <w:t>5</w:t>
      </w:r>
    </w:p>
    <w:p w:rsidR="00782145" w:rsidRDefault="00782145">
      <w:pPr>
        <w:pStyle w:val="a3"/>
        <w:numPr>
          <w:ilvl w:val="1"/>
          <w:numId w:val="3"/>
        </w:numPr>
        <w:tabs>
          <w:tab w:val="left" w:pos="900"/>
        </w:tabs>
        <w:spacing w:before="0" w:beforeAutospacing="0" w:after="0" w:afterAutospacing="0" w:line="288" w:lineRule="auto"/>
        <w:rPr>
          <w:bCs/>
        </w:rPr>
      </w:pPr>
      <w:r>
        <w:rPr>
          <w:bCs/>
        </w:rPr>
        <w:t>Право на государственную охрану достоинства личности</w:t>
      </w:r>
      <w:r>
        <w:rPr>
          <w:bCs/>
        </w:rPr>
        <w:tab/>
        <w:t>.</w:t>
      </w:r>
      <w:r>
        <w:rPr>
          <w:bCs/>
        </w:rPr>
        <w:tab/>
        <w:t>.</w:t>
      </w:r>
      <w:r>
        <w:rPr>
          <w:bCs/>
        </w:rPr>
        <w:tab/>
        <w:t>.</w:t>
      </w:r>
      <w:r>
        <w:rPr>
          <w:bCs/>
        </w:rPr>
        <w:tab/>
        <w:t>5</w:t>
      </w:r>
    </w:p>
    <w:p w:rsidR="00782145" w:rsidRDefault="00782145">
      <w:pPr>
        <w:pStyle w:val="a3"/>
        <w:numPr>
          <w:ilvl w:val="1"/>
          <w:numId w:val="3"/>
        </w:numPr>
        <w:tabs>
          <w:tab w:val="left" w:pos="900"/>
        </w:tabs>
        <w:spacing w:before="0" w:beforeAutospacing="0" w:after="0" w:afterAutospacing="0" w:line="288" w:lineRule="auto"/>
        <w:rPr>
          <w:bCs/>
        </w:rPr>
      </w:pPr>
      <w:r>
        <w:rPr>
          <w:bCs/>
        </w:rPr>
        <w:t>Право на свободу и личную неприкосновенность</w:t>
      </w:r>
      <w:r>
        <w:rPr>
          <w:bCs/>
        </w:rPr>
        <w:tab/>
        <w:t>.</w:t>
      </w:r>
      <w:r>
        <w:rPr>
          <w:bCs/>
        </w:rPr>
        <w:tab/>
        <w:t>.</w:t>
      </w:r>
      <w:r>
        <w:rPr>
          <w:bCs/>
        </w:rPr>
        <w:tab/>
        <w:t>.</w:t>
      </w:r>
      <w:r>
        <w:rPr>
          <w:bCs/>
        </w:rPr>
        <w:tab/>
        <w:t>.</w:t>
      </w:r>
      <w:r>
        <w:rPr>
          <w:bCs/>
        </w:rPr>
        <w:tab/>
        <w:t>6</w:t>
      </w:r>
    </w:p>
    <w:p w:rsidR="00782145" w:rsidRDefault="00782145">
      <w:pPr>
        <w:pStyle w:val="a3"/>
        <w:numPr>
          <w:ilvl w:val="1"/>
          <w:numId w:val="3"/>
        </w:numPr>
        <w:tabs>
          <w:tab w:val="left" w:pos="900"/>
        </w:tabs>
        <w:spacing w:before="0" w:beforeAutospacing="0" w:after="0" w:afterAutospacing="0" w:line="288" w:lineRule="auto"/>
        <w:rPr>
          <w:bCs/>
        </w:rPr>
      </w:pPr>
      <w:r>
        <w:rPr>
          <w:bCs/>
        </w:rPr>
        <w:t>Право на частнуюю жизнь</w:t>
      </w:r>
      <w:r>
        <w:rPr>
          <w:bCs/>
        </w:rPr>
        <w:tab/>
        <w:t>.</w:t>
      </w:r>
      <w:r>
        <w:rPr>
          <w:bCs/>
        </w:rPr>
        <w:tab/>
        <w:t>.</w:t>
      </w:r>
      <w:r>
        <w:rPr>
          <w:bCs/>
        </w:rPr>
        <w:tab/>
        <w:t>.</w:t>
      </w:r>
      <w:r>
        <w:rPr>
          <w:bCs/>
        </w:rPr>
        <w:tab/>
        <w:t>.</w:t>
      </w:r>
      <w:r>
        <w:rPr>
          <w:bCs/>
        </w:rPr>
        <w:tab/>
        <w:t>.</w:t>
      </w:r>
      <w:r>
        <w:rPr>
          <w:bCs/>
        </w:rPr>
        <w:tab/>
        <w:t>.</w:t>
      </w:r>
      <w:r>
        <w:rPr>
          <w:bCs/>
        </w:rPr>
        <w:tab/>
        <w:t>.</w:t>
      </w:r>
      <w:r>
        <w:rPr>
          <w:bCs/>
        </w:rPr>
        <w:tab/>
        <w:t>.</w:t>
      </w:r>
      <w:r>
        <w:rPr>
          <w:bCs/>
        </w:rPr>
        <w:tab/>
        <w:t>7</w:t>
      </w:r>
    </w:p>
    <w:p w:rsidR="00782145" w:rsidRDefault="00782145">
      <w:pPr>
        <w:pStyle w:val="a3"/>
        <w:numPr>
          <w:ilvl w:val="1"/>
          <w:numId w:val="3"/>
        </w:numPr>
        <w:tabs>
          <w:tab w:val="left" w:pos="900"/>
        </w:tabs>
        <w:spacing w:before="0" w:beforeAutospacing="0" w:after="0" w:afterAutospacing="0" w:line="288" w:lineRule="auto"/>
        <w:rPr>
          <w:bCs/>
        </w:rPr>
      </w:pPr>
      <w:r>
        <w:rPr>
          <w:bCs/>
        </w:rPr>
        <w:t>Неприкосновенность жилища</w:t>
      </w:r>
      <w:r>
        <w:rPr>
          <w:bCs/>
        </w:rPr>
        <w:tab/>
        <w:t>.</w:t>
      </w:r>
      <w:r>
        <w:rPr>
          <w:bCs/>
        </w:rPr>
        <w:tab/>
        <w:t>.</w:t>
      </w:r>
      <w:r>
        <w:rPr>
          <w:bCs/>
        </w:rPr>
        <w:tab/>
        <w:t>.</w:t>
      </w:r>
      <w:r>
        <w:rPr>
          <w:bCs/>
        </w:rPr>
        <w:tab/>
        <w:t>.</w:t>
      </w:r>
      <w:r>
        <w:rPr>
          <w:bCs/>
        </w:rPr>
        <w:tab/>
        <w:t>.</w:t>
      </w:r>
      <w:r>
        <w:rPr>
          <w:bCs/>
        </w:rPr>
        <w:tab/>
        <w:t>.</w:t>
      </w:r>
      <w:r>
        <w:rPr>
          <w:bCs/>
        </w:rPr>
        <w:tab/>
        <w:t>.</w:t>
      </w:r>
      <w:r>
        <w:rPr>
          <w:bCs/>
        </w:rPr>
        <w:tab/>
        <w:t>9</w:t>
      </w:r>
    </w:p>
    <w:p w:rsidR="00782145" w:rsidRDefault="00782145">
      <w:pPr>
        <w:pStyle w:val="a3"/>
        <w:numPr>
          <w:ilvl w:val="1"/>
          <w:numId w:val="3"/>
        </w:numPr>
        <w:tabs>
          <w:tab w:val="left" w:pos="900"/>
        </w:tabs>
        <w:spacing w:before="0" w:beforeAutospacing="0" w:after="0" w:afterAutospacing="0" w:line="288" w:lineRule="auto"/>
        <w:rPr>
          <w:bCs/>
        </w:rPr>
      </w:pPr>
      <w:r>
        <w:rPr>
          <w:bCs/>
        </w:rPr>
        <w:t>Национальная принадлежность</w:t>
      </w:r>
      <w:r>
        <w:rPr>
          <w:bCs/>
        </w:rPr>
        <w:tab/>
        <w:t>.</w:t>
      </w:r>
      <w:r>
        <w:rPr>
          <w:bCs/>
        </w:rPr>
        <w:tab/>
        <w:t>.</w:t>
      </w:r>
      <w:r>
        <w:rPr>
          <w:bCs/>
        </w:rPr>
        <w:tab/>
        <w:t>.</w:t>
      </w:r>
      <w:r>
        <w:rPr>
          <w:bCs/>
        </w:rPr>
        <w:tab/>
        <w:t>.</w:t>
      </w:r>
      <w:r>
        <w:rPr>
          <w:bCs/>
        </w:rPr>
        <w:tab/>
        <w:t>.</w:t>
      </w:r>
      <w:r>
        <w:rPr>
          <w:bCs/>
        </w:rPr>
        <w:tab/>
        <w:t>.</w:t>
      </w:r>
      <w:r>
        <w:rPr>
          <w:bCs/>
        </w:rPr>
        <w:tab/>
        <w:t>.</w:t>
      </w:r>
      <w:r>
        <w:rPr>
          <w:bCs/>
        </w:rPr>
        <w:tab/>
        <w:t>10</w:t>
      </w:r>
    </w:p>
    <w:p w:rsidR="00782145" w:rsidRDefault="00782145">
      <w:pPr>
        <w:pStyle w:val="a3"/>
        <w:numPr>
          <w:ilvl w:val="1"/>
          <w:numId w:val="3"/>
        </w:numPr>
        <w:tabs>
          <w:tab w:val="left" w:pos="900"/>
        </w:tabs>
        <w:spacing w:before="0" w:beforeAutospacing="0" w:after="0" w:afterAutospacing="0" w:line="288" w:lineRule="auto"/>
        <w:rPr>
          <w:bCs/>
        </w:rPr>
      </w:pPr>
      <w:r>
        <w:rPr>
          <w:bCs/>
        </w:rPr>
        <w:t>Свобода передвижений и места жительства</w:t>
      </w:r>
      <w:r>
        <w:rPr>
          <w:bCs/>
        </w:rPr>
        <w:tab/>
        <w:t>.</w:t>
      </w:r>
      <w:r>
        <w:rPr>
          <w:bCs/>
        </w:rPr>
        <w:tab/>
        <w:t>.</w:t>
      </w:r>
      <w:r>
        <w:rPr>
          <w:bCs/>
        </w:rPr>
        <w:tab/>
        <w:t>.</w:t>
      </w:r>
      <w:r>
        <w:rPr>
          <w:bCs/>
        </w:rPr>
        <w:tab/>
        <w:t>.</w:t>
      </w:r>
      <w:r>
        <w:rPr>
          <w:bCs/>
        </w:rPr>
        <w:tab/>
        <w:t>.</w:t>
      </w:r>
      <w:r>
        <w:rPr>
          <w:bCs/>
        </w:rPr>
        <w:tab/>
        <w:t>10</w:t>
      </w:r>
    </w:p>
    <w:p w:rsidR="00782145" w:rsidRDefault="00782145">
      <w:pPr>
        <w:pStyle w:val="a3"/>
        <w:numPr>
          <w:ilvl w:val="1"/>
          <w:numId w:val="3"/>
        </w:numPr>
        <w:tabs>
          <w:tab w:val="left" w:pos="900"/>
        </w:tabs>
        <w:spacing w:before="0" w:beforeAutospacing="0" w:after="0" w:afterAutospacing="0" w:line="288" w:lineRule="auto"/>
        <w:rPr>
          <w:bCs/>
        </w:rPr>
      </w:pPr>
      <w:r>
        <w:rPr>
          <w:bCs/>
        </w:rPr>
        <w:t>Свобода совести и вероисповедания</w:t>
      </w:r>
      <w:r>
        <w:rPr>
          <w:bCs/>
        </w:rPr>
        <w:tab/>
        <w:t>.</w:t>
      </w:r>
      <w:r>
        <w:rPr>
          <w:bCs/>
        </w:rPr>
        <w:tab/>
        <w:t>.</w:t>
      </w:r>
      <w:r>
        <w:rPr>
          <w:bCs/>
        </w:rPr>
        <w:tab/>
        <w:t>.</w:t>
      </w:r>
      <w:r>
        <w:rPr>
          <w:bCs/>
        </w:rPr>
        <w:tab/>
        <w:t>.</w:t>
      </w:r>
      <w:r>
        <w:rPr>
          <w:bCs/>
        </w:rPr>
        <w:tab/>
        <w:t>.</w:t>
      </w:r>
      <w:r>
        <w:rPr>
          <w:bCs/>
        </w:rPr>
        <w:tab/>
        <w:t>.</w:t>
      </w:r>
      <w:r>
        <w:rPr>
          <w:bCs/>
        </w:rPr>
        <w:tab/>
        <w:t>12</w:t>
      </w:r>
    </w:p>
    <w:p w:rsidR="00782145" w:rsidRDefault="00782145">
      <w:pPr>
        <w:pStyle w:val="a3"/>
        <w:numPr>
          <w:ilvl w:val="1"/>
          <w:numId w:val="3"/>
        </w:numPr>
        <w:tabs>
          <w:tab w:val="left" w:pos="900"/>
        </w:tabs>
        <w:spacing w:before="0" w:beforeAutospacing="0" w:after="0" w:afterAutospacing="0" w:line="288" w:lineRule="auto"/>
        <w:rPr>
          <w:bCs/>
        </w:rPr>
      </w:pPr>
      <w:r>
        <w:rPr>
          <w:bCs/>
        </w:rPr>
        <w:t>Свобода мысли и слова</w:t>
      </w:r>
      <w:r>
        <w:rPr>
          <w:bCs/>
        </w:rPr>
        <w:tab/>
        <w:t>.</w:t>
      </w:r>
      <w:r>
        <w:rPr>
          <w:bCs/>
        </w:rPr>
        <w:tab/>
        <w:t>.</w:t>
      </w:r>
      <w:r>
        <w:rPr>
          <w:bCs/>
        </w:rPr>
        <w:tab/>
        <w:t>.</w:t>
      </w:r>
      <w:r>
        <w:rPr>
          <w:bCs/>
        </w:rPr>
        <w:tab/>
        <w:t>.</w:t>
      </w:r>
      <w:r>
        <w:rPr>
          <w:bCs/>
        </w:rPr>
        <w:tab/>
        <w:t>.</w:t>
      </w:r>
      <w:r>
        <w:rPr>
          <w:bCs/>
        </w:rPr>
        <w:tab/>
        <w:t>.</w:t>
      </w:r>
      <w:r>
        <w:rPr>
          <w:bCs/>
        </w:rPr>
        <w:tab/>
        <w:t>.</w:t>
      </w:r>
      <w:r>
        <w:rPr>
          <w:bCs/>
        </w:rPr>
        <w:tab/>
        <w:t>.</w:t>
      </w:r>
      <w:r>
        <w:rPr>
          <w:bCs/>
        </w:rPr>
        <w:tab/>
        <w:t>13</w:t>
      </w:r>
    </w:p>
    <w:p w:rsidR="00782145" w:rsidRDefault="00782145">
      <w:pPr>
        <w:pStyle w:val="a3"/>
        <w:numPr>
          <w:ilvl w:val="0"/>
          <w:numId w:val="3"/>
        </w:numPr>
        <w:spacing w:before="0" w:beforeAutospacing="0" w:after="0" w:afterAutospacing="0" w:line="288" w:lineRule="auto"/>
        <w:rPr>
          <w:bCs/>
        </w:rPr>
      </w:pPr>
      <w:r>
        <w:rPr>
          <w:bCs/>
        </w:rPr>
        <w:t>Права гражданина в уголовно-процессуальной сфере</w:t>
      </w:r>
      <w:r>
        <w:rPr>
          <w:bCs/>
        </w:rPr>
        <w:tab/>
        <w:t>.</w:t>
      </w:r>
      <w:r>
        <w:rPr>
          <w:bCs/>
        </w:rPr>
        <w:tab/>
        <w:t>.</w:t>
      </w:r>
      <w:r>
        <w:rPr>
          <w:bCs/>
        </w:rPr>
        <w:tab/>
        <w:t>.</w:t>
      </w:r>
      <w:r>
        <w:rPr>
          <w:bCs/>
        </w:rPr>
        <w:tab/>
        <w:t>.</w:t>
      </w:r>
      <w:r>
        <w:rPr>
          <w:bCs/>
        </w:rPr>
        <w:tab/>
        <w:t>14</w:t>
      </w:r>
    </w:p>
    <w:p w:rsidR="00782145" w:rsidRDefault="00782145">
      <w:pPr>
        <w:pStyle w:val="a3"/>
        <w:numPr>
          <w:ilvl w:val="1"/>
          <w:numId w:val="3"/>
        </w:numPr>
        <w:spacing w:before="0" w:beforeAutospacing="0" w:after="0" w:afterAutospacing="0" w:line="288" w:lineRule="auto"/>
        <w:rPr>
          <w:bCs/>
        </w:rPr>
      </w:pPr>
      <w:r>
        <w:rPr>
          <w:bCs/>
        </w:rPr>
        <w:t>Право защищать свои права и свободы</w:t>
      </w:r>
      <w:r>
        <w:rPr>
          <w:bCs/>
        </w:rPr>
        <w:tab/>
        <w:t>.</w:t>
      </w:r>
      <w:r>
        <w:rPr>
          <w:bCs/>
        </w:rPr>
        <w:tab/>
        <w:t>.</w:t>
      </w:r>
      <w:r>
        <w:rPr>
          <w:bCs/>
        </w:rPr>
        <w:tab/>
        <w:t>.</w:t>
      </w:r>
      <w:r>
        <w:rPr>
          <w:bCs/>
        </w:rPr>
        <w:tab/>
        <w:t>.</w:t>
      </w:r>
      <w:r>
        <w:rPr>
          <w:bCs/>
        </w:rPr>
        <w:tab/>
        <w:t>.</w:t>
      </w:r>
      <w:r>
        <w:rPr>
          <w:bCs/>
        </w:rPr>
        <w:tab/>
        <w:t>.</w:t>
      </w:r>
      <w:r>
        <w:rPr>
          <w:bCs/>
        </w:rPr>
        <w:tab/>
        <w:t>14</w:t>
      </w:r>
    </w:p>
    <w:p w:rsidR="00782145" w:rsidRDefault="00782145">
      <w:pPr>
        <w:pStyle w:val="a3"/>
        <w:numPr>
          <w:ilvl w:val="1"/>
          <w:numId w:val="3"/>
        </w:numPr>
        <w:spacing w:before="0" w:beforeAutospacing="0" w:after="0" w:afterAutospacing="0" w:line="288" w:lineRule="auto"/>
        <w:rPr>
          <w:bCs/>
        </w:rPr>
      </w:pPr>
      <w:r>
        <w:rPr>
          <w:bCs/>
        </w:rPr>
        <w:t>Право на рассмотрение дела в суде</w:t>
      </w:r>
      <w:r>
        <w:rPr>
          <w:bCs/>
        </w:rPr>
        <w:tab/>
        <w:t>.</w:t>
      </w:r>
      <w:r>
        <w:rPr>
          <w:bCs/>
        </w:rPr>
        <w:tab/>
        <w:t>.</w:t>
      </w:r>
      <w:r>
        <w:rPr>
          <w:bCs/>
        </w:rPr>
        <w:tab/>
        <w:t>.</w:t>
      </w:r>
      <w:r>
        <w:rPr>
          <w:bCs/>
        </w:rPr>
        <w:tab/>
        <w:t>.</w:t>
      </w:r>
      <w:r>
        <w:rPr>
          <w:bCs/>
        </w:rPr>
        <w:tab/>
        <w:t>.</w:t>
      </w:r>
      <w:r>
        <w:rPr>
          <w:bCs/>
        </w:rPr>
        <w:tab/>
        <w:t>.</w:t>
      </w:r>
      <w:r>
        <w:rPr>
          <w:bCs/>
        </w:rPr>
        <w:tab/>
        <w:t>15</w:t>
      </w:r>
    </w:p>
    <w:p w:rsidR="00782145" w:rsidRDefault="00782145">
      <w:pPr>
        <w:pStyle w:val="a3"/>
        <w:numPr>
          <w:ilvl w:val="1"/>
          <w:numId w:val="3"/>
        </w:numPr>
        <w:spacing w:before="0" w:beforeAutospacing="0" w:after="0" w:afterAutospacing="0" w:line="288" w:lineRule="auto"/>
        <w:rPr>
          <w:bCs/>
        </w:rPr>
      </w:pPr>
      <w:r>
        <w:rPr>
          <w:bCs/>
        </w:rPr>
        <w:t>Право на рассмотрение дела судом присяжных</w:t>
      </w:r>
      <w:r>
        <w:rPr>
          <w:bCs/>
        </w:rPr>
        <w:tab/>
        <w:t>.</w:t>
      </w:r>
      <w:r>
        <w:rPr>
          <w:bCs/>
        </w:rPr>
        <w:tab/>
        <w:t>.</w:t>
      </w:r>
      <w:r>
        <w:rPr>
          <w:bCs/>
        </w:rPr>
        <w:tab/>
        <w:t>.</w:t>
      </w:r>
      <w:r>
        <w:rPr>
          <w:bCs/>
        </w:rPr>
        <w:tab/>
        <w:t>.</w:t>
      </w:r>
      <w:r>
        <w:rPr>
          <w:bCs/>
        </w:rPr>
        <w:tab/>
        <w:t>.</w:t>
      </w:r>
      <w:r>
        <w:rPr>
          <w:bCs/>
        </w:rPr>
        <w:tab/>
        <w:t>17</w:t>
      </w:r>
    </w:p>
    <w:p w:rsidR="00782145" w:rsidRDefault="00782145">
      <w:pPr>
        <w:pStyle w:val="a3"/>
        <w:numPr>
          <w:ilvl w:val="1"/>
          <w:numId w:val="3"/>
        </w:numPr>
        <w:spacing w:before="0" w:beforeAutospacing="0" w:after="0" w:afterAutospacing="0" w:line="288" w:lineRule="auto"/>
        <w:rPr>
          <w:bCs/>
        </w:rPr>
      </w:pPr>
      <w:r>
        <w:rPr>
          <w:bCs/>
        </w:rPr>
        <w:t>Право на получение квалифицированной юридической помощи</w:t>
      </w:r>
      <w:r>
        <w:rPr>
          <w:bCs/>
        </w:rPr>
        <w:tab/>
        <w:t>.</w:t>
      </w:r>
      <w:r>
        <w:rPr>
          <w:bCs/>
        </w:rPr>
        <w:tab/>
        <w:t>.</w:t>
      </w:r>
      <w:r>
        <w:rPr>
          <w:bCs/>
        </w:rPr>
        <w:tab/>
        <w:t>18</w:t>
      </w:r>
    </w:p>
    <w:p w:rsidR="00782145" w:rsidRDefault="00782145">
      <w:pPr>
        <w:pStyle w:val="a3"/>
        <w:numPr>
          <w:ilvl w:val="1"/>
          <w:numId w:val="3"/>
        </w:numPr>
        <w:spacing w:before="0" w:beforeAutospacing="0" w:after="0" w:afterAutospacing="0" w:line="288" w:lineRule="auto"/>
        <w:rPr>
          <w:bCs/>
        </w:rPr>
      </w:pPr>
      <w:r>
        <w:rPr>
          <w:bCs/>
        </w:rPr>
        <w:t>Презумпция невиновности</w:t>
      </w:r>
      <w:r>
        <w:rPr>
          <w:bCs/>
        </w:rPr>
        <w:tab/>
        <w:t>.</w:t>
      </w:r>
      <w:r>
        <w:rPr>
          <w:bCs/>
        </w:rPr>
        <w:tab/>
        <w:t>.</w:t>
      </w:r>
      <w:r>
        <w:rPr>
          <w:bCs/>
        </w:rPr>
        <w:tab/>
        <w:t>.</w:t>
      </w:r>
      <w:r>
        <w:rPr>
          <w:bCs/>
        </w:rPr>
        <w:tab/>
        <w:t>.</w:t>
      </w:r>
      <w:r>
        <w:rPr>
          <w:bCs/>
        </w:rPr>
        <w:tab/>
        <w:t>.</w:t>
      </w:r>
      <w:r>
        <w:rPr>
          <w:bCs/>
        </w:rPr>
        <w:tab/>
        <w:t>.</w:t>
      </w:r>
      <w:r>
        <w:rPr>
          <w:bCs/>
        </w:rPr>
        <w:tab/>
        <w:t>.</w:t>
      </w:r>
      <w:r>
        <w:rPr>
          <w:bCs/>
        </w:rPr>
        <w:tab/>
        <w:t>20</w:t>
      </w:r>
    </w:p>
    <w:p w:rsidR="00782145" w:rsidRDefault="00782145">
      <w:pPr>
        <w:pStyle w:val="a3"/>
        <w:numPr>
          <w:ilvl w:val="1"/>
          <w:numId w:val="3"/>
        </w:numPr>
        <w:spacing w:before="0" w:beforeAutospacing="0" w:after="0" w:afterAutospacing="0" w:line="288" w:lineRule="auto"/>
        <w:rPr>
          <w:bCs/>
        </w:rPr>
      </w:pPr>
      <w:r>
        <w:rPr>
          <w:bCs/>
        </w:rPr>
        <w:t>Право на пересмотр приговора</w:t>
      </w:r>
      <w:r>
        <w:rPr>
          <w:bCs/>
        </w:rPr>
        <w:tab/>
        <w:t>.</w:t>
      </w:r>
      <w:r>
        <w:rPr>
          <w:bCs/>
        </w:rPr>
        <w:tab/>
        <w:t>.</w:t>
      </w:r>
      <w:r>
        <w:rPr>
          <w:bCs/>
        </w:rPr>
        <w:tab/>
        <w:t>.</w:t>
      </w:r>
      <w:r>
        <w:rPr>
          <w:bCs/>
        </w:rPr>
        <w:tab/>
        <w:t>.</w:t>
      </w:r>
      <w:r>
        <w:rPr>
          <w:bCs/>
        </w:rPr>
        <w:tab/>
        <w:t>.</w:t>
      </w:r>
      <w:r>
        <w:rPr>
          <w:bCs/>
        </w:rPr>
        <w:tab/>
        <w:t>.</w:t>
      </w:r>
      <w:r>
        <w:rPr>
          <w:bCs/>
        </w:rPr>
        <w:tab/>
        <w:t>.</w:t>
      </w:r>
      <w:r>
        <w:rPr>
          <w:bCs/>
        </w:rPr>
        <w:tab/>
        <w:t>21</w:t>
      </w:r>
    </w:p>
    <w:p w:rsidR="00782145" w:rsidRDefault="00782145">
      <w:pPr>
        <w:pStyle w:val="a3"/>
        <w:numPr>
          <w:ilvl w:val="1"/>
          <w:numId w:val="3"/>
        </w:numPr>
        <w:spacing w:before="0" w:beforeAutospacing="0" w:after="0" w:afterAutospacing="0" w:line="288" w:lineRule="auto"/>
        <w:rPr>
          <w:bCs/>
        </w:rPr>
      </w:pPr>
      <w:r>
        <w:rPr>
          <w:bCs/>
        </w:rPr>
        <w:t>Право не свидетельствовать против себя и своих родственников</w:t>
      </w:r>
      <w:r>
        <w:rPr>
          <w:bCs/>
        </w:rPr>
        <w:tab/>
        <w:t>.</w:t>
      </w:r>
      <w:r>
        <w:rPr>
          <w:bCs/>
        </w:rPr>
        <w:tab/>
        <w:t>.</w:t>
      </w:r>
      <w:r>
        <w:rPr>
          <w:bCs/>
        </w:rPr>
        <w:tab/>
        <w:t>21</w:t>
      </w:r>
    </w:p>
    <w:p w:rsidR="00782145" w:rsidRDefault="00782145">
      <w:pPr>
        <w:pStyle w:val="a3"/>
        <w:numPr>
          <w:ilvl w:val="1"/>
          <w:numId w:val="3"/>
        </w:numPr>
        <w:spacing w:before="0" w:beforeAutospacing="0" w:after="0" w:afterAutospacing="0" w:line="288" w:lineRule="auto"/>
        <w:rPr>
          <w:bCs/>
        </w:rPr>
      </w:pPr>
      <w:r>
        <w:rPr>
          <w:bCs/>
        </w:rPr>
        <w:t>Права потерпевших от преступлений и злоупотреблений властью</w:t>
      </w:r>
      <w:r>
        <w:rPr>
          <w:bCs/>
        </w:rPr>
        <w:tab/>
        <w:t>.</w:t>
      </w:r>
      <w:r>
        <w:rPr>
          <w:bCs/>
        </w:rPr>
        <w:tab/>
        <w:t>.</w:t>
      </w:r>
      <w:r>
        <w:rPr>
          <w:bCs/>
        </w:rPr>
        <w:tab/>
        <w:t>23</w:t>
      </w:r>
    </w:p>
    <w:p w:rsidR="00782145" w:rsidRDefault="00782145">
      <w:pPr>
        <w:pStyle w:val="a3"/>
        <w:numPr>
          <w:ilvl w:val="1"/>
          <w:numId w:val="3"/>
        </w:numPr>
        <w:spacing w:before="0" w:beforeAutospacing="0" w:after="0" w:afterAutospacing="0" w:line="288" w:lineRule="auto"/>
        <w:rPr>
          <w:bCs/>
        </w:rPr>
      </w:pPr>
      <w:r>
        <w:rPr>
          <w:bCs/>
        </w:rPr>
        <w:t>Право на возмещение вреда</w:t>
      </w:r>
      <w:r>
        <w:rPr>
          <w:bCs/>
        </w:rPr>
        <w:tab/>
        <w:t>.</w:t>
      </w:r>
      <w:r>
        <w:rPr>
          <w:bCs/>
        </w:rPr>
        <w:tab/>
        <w:t>.</w:t>
      </w:r>
      <w:r>
        <w:rPr>
          <w:bCs/>
        </w:rPr>
        <w:tab/>
        <w:t>.</w:t>
      </w:r>
      <w:r>
        <w:rPr>
          <w:bCs/>
        </w:rPr>
        <w:tab/>
        <w:t>.</w:t>
      </w:r>
      <w:r>
        <w:rPr>
          <w:bCs/>
        </w:rPr>
        <w:tab/>
        <w:t>.</w:t>
      </w:r>
      <w:r>
        <w:rPr>
          <w:bCs/>
        </w:rPr>
        <w:tab/>
        <w:t>.</w:t>
      </w:r>
      <w:r>
        <w:rPr>
          <w:bCs/>
        </w:rPr>
        <w:tab/>
        <w:t>.</w:t>
      </w:r>
      <w:r>
        <w:rPr>
          <w:bCs/>
        </w:rPr>
        <w:tab/>
        <w:t>24</w:t>
      </w:r>
    </w:p>
    <w:p w:rsidR="00782145" w:rsidRDefault="00782145">
      <w:pPr>
        <w:pStyle w:val="a3"/>
        <w:numPr>
          <w:ilvl w:val="0"/>
          <w:numId w:val="3"/>
        </w:numPr>
        <w:spacing w:before="0" w:beforeAutospacing="0" w:after="0" w:afterAutospacing="0" w:line="288" w:lineRule="auto"/>
        <w:rPr>
          <w:bCs/>
        </w:rPr>
      </w:pPr>
      <w:r>
        <w:rPr>
          <w:bCs/>
        </w:rPr>
        <w:t>Заключение</w:t>
      </w:r>
      <w:r>
        <w:rPr>
          <w:bCs/>
        </w:rPr>
        <w:tab/>
        <w:t>.</w:t>
      </w:r>
      <w:r>
        <w:rPr>
          <w:bCs/>
        </w:rPr>
        <w:tab/>
        <w:t>.</w:t>
      </w:r>
      <w:r>
        <w:rPr>
          <w:bCs/>
        </w:rPr>
        <w:tab/>
        <w:t>.</w:t>
      </w:r>
      <w:r>
        <w:rPr>
          <w:bCs/>
        </w:rPr>
        <w:tab/>
        <w:t>.</w:t>
      </w:r>
      <w:r>
        <w:rPr>
          <w:bCs/>
        </w:rPr>
        <w:tab/>
        <w:t>.</w:t>
      </w:r>
      <w:r>
        <w:rPr>
          <w:bCs/>
        </w:rPr>
        <w:tab/>
        <w:t>.</w:t>
      </w:r>
      <w:r>
        <w:rPr>
          <w:bCs/>
        </w:rPr>
        <w:tab/>
        <w:t>.</w:t>
      </w:r>
      <w:r>
        <w:rPr>
          <w:bCs/>
        </w:rPr>
        <w:tab/>
        <w:t>.</w:t>
      </w:r>
      <w:r>
        <w:rPr>
          <w:bCs/>
        </w:rPr>
        <w:tab/>
        <w:t>.</w:t>
      </w:r>
      <w:r>
        <w:rPr>
          <w:bCs/>
        </w:rPr>
        <w:tab/>
        <w:t>.</w:t>
      </w:r>
      <w:r>
        <w:rPr>
          <w:bCs/>
        </w:rPr>
        <w:tab/>
        <w:t>25</w:t>
      </w:r>
    </w:p>
    <w:p w:rsidR="00782145" w:rsidRDefault="00782145">
      <w:pPr>
        <w:pStyle w:val="a3"/>
        <w:numPr>
          <w:ilvl w:val="0"/>
          <w:numId w:val="3"/>
        </w:numPr>
        <w:spacing w:before="0" w:beforeAutospacing="0" w:after="0" w:afterAutospacing="0" w:line="288" w:lineRule="auto"/>
        <w:rPr>
          <w:bCs/>
        </w:rPr>
      </w:pPr>
      <w:r>
        <w:rPr>
          <w:bCs/>
        </w:rPr>
        <w:t>Список использованной литературы</w:t>
      </w:r>
      <w:r>
        <w:rPr>
          <w:bCs/>
        </w:rPr>
        <w:tab/>
        <w:t>.</w:t>
      </w:r>
      <w:r>
        <w:rPr>
          <w:bCs/>
        </w:rPr>
        <w:tab/>
        <w:t>.</w:t>
      </w:r>
      <w:r>
        <w:rPr>
          <w:bCs/>
        </w:rPr>
        <w:tab/>
        <w:t>.</w:t>
      </w:r>
      <w:r>
        <w:rPr>
          <w:bCs/>
        </w:rPr>
        <w:tab/>
        <w:t>.</w:t>
      </w:r>
      <w:r>
        <w:rPr>
          <w:bCs/>
        </w:rPr>
        <w:tab/>
        <w:t>.</w:t>
      </w:r>
      <w:r>
        <w:rPr>
          <w:bCs/>
        </w:rPr>
        <w:tab/>
        <w:t>.</w:t>
      </w:r>
      <w:r>
        <w:rPr>
          <w:bCs/>
        </w:rPr>
        <w:tab/>
        <w:t>.</w:t>
      </w:r>
      <w:r>
        <w:rPr>
          <w:bCs/>
        </w:rPr>
        <w:tab/>
        <w:t>26</w:t>
      </w:r>
    </w:p>
    <w:p w:rsidR="00782145" w:rsidRDefault="00782145">
      <w:pPr>
        <w:pStyle w:val="a3"/>
        <w:numPr>
          <w:ilvl w:val="0"/>
          <w:numId w:val="4"/>
        </w:numPr>
        <w:spacing w:before="0" w:after="0"/>
        <w:rPr>
          <w:b/>
          <w:sz w:val="28"/>
        </w:rPr>
      </w:pPr>
      <w:r>
        <w:rPr>
          <w:b/>
          <w:sz w:val="28"/>
        </w:rPr>
        <w:br w:type="page"/>
        <w:t>Введение</w:t>
      </w:r>
    </w:p>
    <w:p w:rsidR="00782145" w:rsidRDefault="00782145">
      <w:pPr>
        <w:pStyle w:val="a3"/>
        <w:spacing w:before="0" w:after="0"/>
        <w:ind w:firstLine="567"/>
        <w:jc w:val="both"/>
      </w:pPr>
    </w:p>
    <w:p w:rsidR="00782145" w:rsidRDefault="00782145">
      <w:pPr>
        <w:pStyle w:val="a3"/>
        <w:spacing w:before="0" w:after="0"/>
        <w:ind w:firstLine="567"/>
        <w:jc w:val="both"/>
      </w:pPr>
      <w:r>
        <w:t>Права человека, их социальные корни, назначение - одна из вечных проблем исторического, социального и культурного развития человечества, прошедшая через тысячелетия и неизменно находившаяся в центре внимания политической, правовой, этической, религиозной, философской мысли. Права человека - сложное многомерное явление. В различные эпохи проблема прав человека, неизменно оставаясь политико-правовой, приобретала либо религиозное, либо этическое, либо философское звучание в зависимости от социальной позиции находившихся у власти классов.</w:t>
      </w:r>
    </w:p>
    <w:p w:rsidR="00782145" w:rsidRDefault="00782145">
      <w:pPr>
        <w:pStyle w:val="a3"/>
        <w:spacing w:before="0" w:after="0"/>
        <w:ind w:firstLine="567"/>
        <w:jc w:val="both"/>
      </w:pPr>
      <w:r>
        <w:t xml:space="preserve">Само зарождение прав человека в V-IV вв. до н.э. в древних полисах (Афинах, Риме), появление принципа гражданства было крупным шагом на пути движения к прогрессу и свободе. Неравномерность распределения прав человека между различными классовыми и сословными структурами, а то и полное лишение этих прав рабов было неизбежным для тех этапов общественного развития. Каждая новая ступень такого развития добавляла новые качества правам человека, распространяла их на более широкий круг субъектов. И происходило это не стихийно, а в результате борьбы классов и сословий за свои права и свободу, за ее расширение и обогащение. </w:t>
      </w:r>
    </w:p>
    <w:p w:rsidR="00782145" w:rsidRDefault="00782145">
      <w:pPr>
        <w:pStyle w:val="a3"/>
        <w:spacing w:before="0" w:after="0"/>
        <w:ind w:firstLine="567"/>
        <w:jc w:val="both"/>
      </w:pPr>
      <w:r>
        <w:t>Проблема прав человека всегда была предметом острых классовых битв, которые велись за обладание правами, расширение прав, фиксировавших положение человека в обществе.</w:t>
      </w:r>
    </w:p>
    <w:p w:rsidR="00782145" w:rsidRDefault="00782145">
      <w:pPr>
        <w:pStyle w:val="a3"/>
        <w:spacing w:before="0" w:after="0"/>
        <w:ind w:firstLine="567"/>
        <w:jc w:val="both"/>
      </w:pPr>
      <w:r>
        <w:t>Данный аспект культурного прогресса можно проследить на возрастании гуманного начала в морали, праве, религии, философии по мере естественно-исторического развития общества. Античный раб свободнее первобытного дикаря, средневековый крепостной свободнее античного раба, а наемный рабочий раннебуржуазного общества свободнее средневекового крепостного. И хотя развитие общества по пути свободы не было поступательным наращиванием только прогрессивных начал, исторический прогресс – явление, само по себе, пробивающее дорогу через все случайности и хаотические нагромождения социального развития.</w:t>
      </w:r>
    </w:p>
    <w:p w:rsidR="00782145" w:rsidRDefault="00782145">
      <w:pPr>
        <w:ind w:firstLine="567"/>
        <w:jc w:val="both"/>
      </w:pPr>
      <w:r>
        <w:t>В настоящее время права человека получили широкое отражение в конституциях и законодательных актах большинства государств, являющихся членами Организации Объединенных Наций. Стремление нашей страны решительно и в полном объеме учитывать в законодательстве и соблюдать на практике права человека, выражено в принятии Декларации прав человека и гражданина (1991г.) и Конституции РФ (1993г.).</w:t>
      </w:r>
    </w:p>
    <w:p w:rsidR="00782145" w:rsidRDefault="00782145">
      <w:pPr>
        <w:pStyle w:val="a3"/>
        <w:spacing w:before="0" w:after="0"/>
        <w:ind w:firstLine="567"/>
        <w:jc w:val="both"/>
      </w:pPr>
    </w:p>
    <w:p w:rsidR="00782145" w:rsidRDefault="00782145">
      <w:pPr>
        <w:pStyle w:val="a3"/>
        <w:numPr>
          <w:ilvl w:val="0"/>
          <w:numId w:val="4"/>
        </w:numPr>
        <w:spacing w:before="0" w:after="0"/>
        <w:jc w:val="both"/>
        <w:rPr>
          <w:b/>
          <w:sz w:val="28"/>
        </w:rPr>
      </w:pPr>
      <w:r>
        <w:rPr>
          <w:b/>
          <w:sz w:val="28"/>
        </w:rPr>
        <w:t>Понятие и классификация прав</w:t>
      </w:r>
    </w:p>
    <w:p w:rsidR="00782145" w:rsidRDefault="00782145">
      <w:pPr>
        <w:pStyle w:val="a3"/>
        <w:spacing w:before="0" w:after="0"/>
        <w:ind w:firstLine="567"/>
        <w:jc w:val="both"/>
      </w:pPr>
    </w:p>
    <w:p w:rsidR="00782145" w:rsidRDefault="00782145">
      <w:pPr>
        <w:pStyle w:val="a3"/>
        <w:spacing w:before="0" w:after="0"/>
        <w:ind w:firstLine="567"/>
        <w:jc w:val="both"/>
      </w:pPr>
      <w:r>
        <w:t xml:space="preserve">Права человека – это естественные возможности индивида, обеспечивающие его жизнь, человеческое достоинство и свободу деятельности во всех сферах общественной жизни. </w:t>
      </w:r>
    </w:p>
    <w:p w:rsidR="00782145" w:rsidRDefault="00782145">
      <w:pPr>
        <w:pStyle w:val="a3"/>
        <w:spacing w:before="0" w:after="0"/>
        <w:ind w:firstLine="567"/>
        <w:jc w:val="both"/>
      </w:pPr>
      <w:r>
        <w:t xml:space="preserve">Наряду с категорией "права" употребляется термин "свободы": свобода совести, свобода вероисповедания, свобода мысли и свобода слова и т. д. По смыслу и содержанию эти категории можно считать равными. В литературе и законодательстве используются также категории "права гражданина", "права личности". </w:t>
      </w:r>
    </w:p>
    <w:p w:rsidR="00782145" w:rsidRDefault="00782145">
      <w:pPr>
        <w:pStyle w:val="a3"/>
        <w:spacing w:before="0" w:after="0"/>
        <w:ind w:firstLine="567"/>
        <w:jc w:val="both"/>
      </w:pPr>
      <w:r>
        <w:t>Права человека имеют естественную природу и неотъемлемы от индивида, они не ограничиваются территориальными или национальными рамками, существуют независимо от закрепления в законодательных актах государства, являются объектом международно-правового регулирования и защиты. Они характеризуют человека как представителя рода человеческого и в этом смысле выступают наиболее общими и в то же время лишь основными (коренными) правомочиями, необходимыми для его нормального существования. В случае закрепления прав человека в законодательных актах конкретного государства они становятся и правами гражданина данного государства.</w:t>
      </w:r>
    </w:p>
    <w:p w:rsidR="00782145" w:rsidRDefault="00782145">
      <w:pPr>
        <w:pStyle w:val="a3"/>
        <w:spacing w:before="0" w:after="0"/>
        <w:ind w:firstLine="567"/>
        <w:jc w:val="both"/>
      </w:pPr>
      <w:r>
        <w:t>Права гражданина есть совокупность естественных правомочий,</w:t>
      </w:r>
      <w:r>
        <w:rPr>
          <w:b/>
        </w:rPr>
        <w:t xml:space="preserve"> </w:t>
      </w:r>
      <w:r>
        <w:t xml:space="preserve">получивших отражение в нормативно-правовых государственных актах, и приобретенных правомочий, выработанных в ходе развития общества и государства. Права гражданина обязательно закрепляются в конституциях и иных законодательных актах и также обязательно государством декларируется и обеспечивается их защита. Они квалифицируют человека как члена государственно-организованного сообщества. </w:t>
      </w:r>
    </w:p>
    <w:p w:rsidR="00782145" w:rsidRDefault="00782145">
      <w:pPr>
        <w:pStyle w:val="a3"/>
        <w:spacing w:before="0" w:after="0"/>
        <w:ind w:firstLine="567"/>
        <w:jc w:val="both"/>
      </w:pPr>
      <w:r>
        <w:t xml:space="preserve">Права личности понимают как правомочия, принадлежащие конкретному индивиду в конкретной ситуации. Объем их может зависеть от социально-экономического положения, общественно-политического статуса человека, условий его работы и проживания. Под "личностью" подразумевают человека, гражданина, иностранного гражданина, лица без гражданства, беженца. Права личности характеризуют индивидуальные особенности человека, степень его социальной зрелости, способность осознавать право и отвечать за свои действия. </w:t>
      </w:r>
    </w:p>
    <w:p w:rsidR="00782145" w:rsidRDefault="00782145">
      <w:pPr>
        <w:pStyle w:val="a3"/>
        <w:spacing w:before="0" w:after="0"/>
        <w:ind w:firstLine="567"/>
        <w:jc w:val="both"/>
      </w:pPr>
      <w:r>
        <w:t xml:space="preserve">В настоящее время в международно-правовых актах, литературе и законодательстве развитых государств категории "права человека", "права гражданина", "права личности" употребляются обычно в одном и том же значении. Использование отдельных категорий обусловлено чаще всего логическими и стилистическими правилами или необходимостью выделения того или иного аспекта проблемы прав человека. </w:t>
      </w:r>
    </w:p>
    <w:p w:rsidR="00782145" w:rsidRDefault="00782145">
      <w:pPr>
        <w:ind w:firstLine="567"/>
        <w:jc w:val="both"/>
      </w:pPr>
      <w:r>
        <w:t>Права и свободы тради</w:t>
      </w:r>
      <w:r>
        <w:softHyphen/>
        <w:t>ционно делятся в науке на три группы: а) личные, б) политические и в) экономические, социальные и культурные. Эта классификация помогает уяснению относительной целостности прав и свобод каждой группы. В Конституции России такое разделение на группы прямо не делается, хотя в изложении заметна сгруппированность прав по указанным основаниям. Данная классификация в достаточной мере условна, поскольку отдельные права по своему характеру могут быть отнесены к разным группам. Например, свобода слова в равной мере может быть отнесена как к личным, так и к политическим правам. Все права и свободы неразделимы и взаимосвязаны, так что любая их классификация носит условный характер.</w:t>
      </w:r>
    </w:p>
    <w:p w:rsidR="00782145" w:rsidRDefault="00782145">
      <w:pPr>
        <w:ind w:firstLine="567"/>
        <w:jc w:val="both"/>
      </w:pPr>
      <w:r>
        <w:t>Личные права и свободы включают: право на жизнь, на сво</w:t>
      </w:r>
      <w:r>
        <w:softHyphen/>
        <w:t>боду и личную неприкосновенность, на неприкосновенность частной жизни, жилища, свободное передвижение и выбор места жительства, свободу совести, свободу мысли и слова, на судебную защиту своих прав, на юридическую защиту, на процессуальные гарантии в случае привлечения к суду и др.</w:t>
      </w:r>
    </w:p>
    <w:p w:rsidR="00782145" w:rsidRDefault="00782145">
      <w:pPr>
        <w:ind w:firstLine="567"/>
        <w:jc w:val="both"/>
      </w:pPr>
      <w:r>
        <w:t>Политические права и свободы включают: право на объедине</w:t>
      </w:r>
      <w:r>
        <w:softHyphen/>
        <w:t>ние, на проведение собраний, митингов и демонстраций, на участие в управлении делами государства, избирать и быть избранным и др.</w:t>
      </w:r>
    </w:p>
    <w:p w:rsidR="00782145" w:rsidRDefault="00782145">
      <w:pPr>
        <w:ind w:firstLine="567"/>
        <w:jc w:val="both"/>
      </w:pPr>
      <w:r>
        <w:t>К числу экономических, социальных и культурных прав от</w:t>
      </w:r>
      <w:r>
        <w:softHyphen/>
        <w:t>носятся: свобода предпринимательства, право частной собственности, право на труд, на отдых, на забастовку, на охрану семьи, на социальное обеспечение, на жилище, на охрану здоровья, на обра</w:t>
      </w:r>
      <w:r>
        <w:softHyphen/>
        <w:t>зование, на участие в культурной жизни, свобода творчества и др.</w:t>
      </w:r>
    </w:p>
    <w:p w:rsidR="00782145" w:rsidRDefault="00782145">
      <w:pPr>
        <w:pStyle w:val="a3"/>
        <w:spacing w:before="0" w:after="0"/>
        <w:ind w:firstLine="567"/>
        <w:jc w:val="both"/>
      </w:pPr>
      <w:r>
        <w:t>Среди всех прав человека и гражданина личные права занимают особое место. Они охватывают такие права и свободы лица, которые необходимы для охраны его жизни, свободы, достоинства как личности и другие естественные права, связанные с его индивидуальной, частной жизнью. Эти права и свободы, также именуемые гражданскими, составляют основу, базу правового статуса человека. Большинство из них носит абсолютный характер, т.е. являются не только неотъемлемыми, но и не подлежащими ограничению.</w:t>
      </w:r>
    </w:p>
    <w:p w:rsidR="00782145" w:rsidRDefault="00782145">
      <w:pPr>
        <w:pStyle w:val="a3"/>
        <w:spacing w:before="0" w:after="0"/>
        <w:ind w:firstLine="567"/>
        <w:jc w:val="both"/>
        <w:rPr>
          <w:b/>
          <w:sz w:val="28"/>
        </w:rPr>
      </w:pPr>
    </w:p>
    <w:p w:rsidR="00782145" w:rsidRDefault="00782145">
      <w:pPr>
        <w:pStyle w:val="a3"/>
        <w:numPr>
          <w:ilvl w:val="0"/>
          <w:numId w:val="4"/>
        </w:numPr>
        <w:spacing w:before="0" w:after="0"/>
        <w:jc w:val="both"/>
        <w:rPr>
          <w:b/>
          <w:sz w:val="28"/>
        </w:rPr>
      </w:pPr>
      <w:r>
        <w:rPr>
          <w:b/>
          <w:sz w:val="28"/>
        </w:rPr>
        <w:t>Права гражданина в сфере личной безопасности</w:t>
      </w:r>
    </w:p>
    <w:p w:rsidR="00782145" w:rsidRDefault="00782145">
      <w:pPr>
        <w:pStyle w:val="a3"/>
        <w:spacing w:before="0" w:after="0"/>
        <w:ind w:firstLine="567"/>
        <w:jc w:val="both"/>
      </w:pPr>
      <w:r>
        <w:t>В статьях с 20 по 29 Конституции РФ закреплены права гражданина, относящиеся к сфере личной безопасности. Эти права охватывают фундаментальные аспекты свободы личности, выражают гуманистические основы жизни общества, защищают пространство личной жизни человека, индивидуальную свободу от вмешательства извне. Рассмотрим подробнее эти права.</w:t>
      </w:r>
    </w:p>
    <w:p w:rsidR="00782145" w:rsidRDefault="00782145">
      <w:pPr>
        <w:ind w:firstLine="567"/>
        <w:jc w:val="both"/>
        <w:rPr>
          <w:b/>
        </w:rPr>
      </w:pPr>
    </w:p>
    <w:p w:rsidR="00782145" w:rsidRDefault="00782145">
      <w:pPr>
        <w:ind w:firstLine="567"/>
        <w:jc w:val="both"/>
        <w:rPr>
          <w:b/>
        </w:rPr>
      </w:pPr>
    </w:p>
    <w:p w:rsidR="00782145" w:rsidRDefault="00782145">
      <w:pPr>
        <w:numPr>
          <w:ilvl w:val="1"/>
          <w:numId w:val="4"/>
        </w:numPr>
        <w:jc w:val="both"/>
      </w:pPr>
      <w:r>
        <w:rPr>
          <w:b/>
        </w:rPr>
        <w:t>Право на жизнь</w:t>
      </w:r>
    </w:p>
    <w:p w:rsidR="00782145" w:rsidRDefault="00782145">
      <w:pPr>
        <w:ind w:firstLine="567"/>
        <w:jc w:val="both"/>
      </w:pPr>
      <w:r>
        <w:t>Это право провозглашается всеми международно-правовыми актами о правах человека и почти всеми конституциями стран мира как неотъемлемое право человека, охраня</w:t>
      </w:r>
      <w:r>
        <w:softHyphen/>
        <w:t>емое законом. В Конституции РФ право на жизнь провозглашено в ст. 20. Никто не может быть произвольно лишен жизни. Во многих странах, особенно находящихся под влиянием католической церк</w:t>
      </w:r>
      <w:r>
        <w:softHyphen/>
        <w:t>ви, право на жизнь рассматривается как основание для запрещения абортов, а в отдельных странах (например, в Словакии) в конституциях есть норма об охране жизни уже до рождения человека.</w:t>
      </w:r>
    </w:p>
    <w:p w:rsidR="00782145" w:rsidRDefault="00782145">
      <w:pPr>
        <w:ind w:firstLine="567"/>
        <w:jc w:val="both"/>
      </w:pPr>
      <w:r>
        <w:t>Право на жизнь прежде всего предполагает проведение государ</w:t>
      </w:r>
      <w:r>
        <w:softHyphen/>
        <w:t>ством миролюбивой внешней политики, исключающей войны и кон</w:t>
      </w:r>
      <w:r>
        <w:softHyphen/>
        <w:t>фликты. Ряд государств (Япония и др.) провозгласили в своих конституциях отказ от войны, а также от применения вооруженной силы как средства разрешения международных споров. Правовое государство обязано поддерживать обороноспособность страны на слу</w:t>
      </w:r>
      <w:r>
        <w:softHyphen/>
        <w:t>чай любых посягательств, оно строго регламентирует использова</w:t>
      </w:r>
      <w:r>
        <w:softHyphen/>
        <w:t>ние регулярной армии на своей территории и за рубежом, поскольку это ведет к гибели как мирного населения, так и личного состава. Однако подобного рода гарантий права на жизнь в Конституции РФ нет.</w:t>
      </w:r>
    </w:p>
    <w:p w:rsidR="00782145" w:rsidRDefault="00782145">
      <w:pPr>
        <w:ind w:firstLine="567"/>
        <w:jc w:val="both"/>
      </w:pPr>
      <w:r>
        <w:t>В мирных условиях гарантии этого права не сводятся к запре</w:t>
      </w:r>
      <w:r>
        <w:softHyphen/>
        <w:t>щению убийства - это безоговорочно закрепляется Уголовным ко</w:t>
      </w:r>
      <w:r>
        <w:softHyphen/>
        <w:t>дексом каждой страны. Государство обязано организовать эффектив</w:t>
      </w:r>
      <w:r>
        <w:softHyphen/>
        <w:t>ную борьбу с преступностью, и особенно с террористическими ак</w:t>
      </w:r>
      <w:r>
        <w:softHyphen/>
        <w:t xml:space="preserve">циями. Гарантиями права на жизнь служат системы здравоохранения, и, в частности, предупреждения детской смертности; охраны от несчастных случаев на производстве; профилактики дорожно-транспортных происшествий; пожарной безопасности и др. </w:t>
      </w:r>
    </w:p>
    <w:p w:rsidR="00782145" w:rsidRDefault="00782145">
      <w:pPr>
        <w:ind w:firstLine="567"/>
        <w:jc w:val="both"/>
      </w:pPr>
      <w:r>
        <w:t>Особое значение имеет вопрос о смертной казни. При разработ</w:t>
      </w:r>
      <w:r>
        <w:softHyphen/>
        <w:t>ке Конституции ряд общественных и религиозных организаций на</w:t>
      </w:r>
      <w:r>
        <w:softHyphen/>
        <w:t>стаивали на конституционном запрещении смертной казни, как это сделано в ряде стран. Религиозный подход основывается на недо</w:t>
      </w:r>
      <w:r>
        <w:softHyphen/>
        <w:t>пустимости людей вмешиваться в исключительное право Бога как давать жизнь, так и отбирать ее у человека. В полной мере эти общедемократические соображения не были восприняты, но перспек</w:t>
      </w:r>
      <w:r>
        <w:softHyphen/>
        <w:t>тива отмены смертной казни в Конституции все же обозначена ("впредь до ее отмены"). В то же время введено несколько гарантий против ее произвольного применения:</w:t>
      </w:r>
    </w:p>
    <w:p w:rsidR="00782145" w:rsidRDefault="00782145">
      <w:pPr>
        <w:ind w:firstLine="567"/>
        <w:jc w:val="both"/>
      </w:pPr>
      <w:r>
        <w:t>а) смертная казнь должна устанавливаться только федеральным законом;</w:t>
      </w:r>
    </w:p>
    <w:p w:rsidR="00782145" w:rsidRDefault="00782145">
      <w:pPr>
        <w:ind w:firstLine="567"/>
        <w:jc w:val="both"/>
      </w:pPr>
      <w:r>
        <w:t>6) смертная казнь должна рассматриваться как исключительная мера наказания, т.е. иметь альтернативу в виде лишения свободы на определенный срок с тем, чтобы суд всегда имел возмож</w:t>
      </w:r>
      <w:r>
        <w:softHyphen/>
        <w:t>ность выбора меры наказания;</w:t>
      </w:r>
    </w:p>
    <w:p w:rsidR="00782145" w:rsidRDefault="00782145">
      <w:pPr>
        <w:ind w:firstLine="567"/>
        <w:jc w:val="both"/>
      </w:pPr>
      <w:r>
        <w:t>в) смертная казнь может применяться только за особо тяжкие преступления против жизни (т.е. в отношении лиц, совершивших умышленное убийство при отягчающих обстоятельствах, за терро</w:t>
      </w:r>
      <w:r>
        <w:softHyphen/>
        <w:t>ристические акции и бандитизм, если они привели к гибели людей);</w:t>
      </w:r>
    </w:p>
    <w:p w:rsidR="00782145" w:rsidRDefault="00782145">
      <w:pPr>
        <w:ind w:firstLine="567"/>
        <w:jc w:val="both"/>
      </w:pPr>
      <w:r>
        <w:t>г) при угрозе применения смертной казни обвиняемый имеет право на рассмотрение его дела судом с участием присяжных заседателей.</w:t>
      </w:r>
    </w:p>
    <w:p w:rsidR="00782145" w:rsidRDefault="00782145">
      <w:pPr>
        <w:ind w:firstLine="567"/>
        <w:jc w:val="both"/>
      </w:pPr>
      <w:r>
        <w:t>Эти гарантии отражают гуманный характер правосудия и при</w:t>
      </w:r>
      <w:r>
        <w:softHyphen/>
        <w:t>званы исключить опасность непоправимой судебной ошибки.</w:t>
      </w:r>
    </w:p>
    <w:p w:rsidR="00782145" w:rsidRDefault="00782145">
      <w:pPr>
        <w:pStyle w:val="a3"/>
        <w:spacing w:before="0" w:after="0"/>
        <w:ind w:firstLine="567"/>
        <w:jc w:val="both"/>
      </w:pPr>
    </w:p>
    <w:p w:rsidR="00782145" w:rsidRDefault="00782145">
      <w:pPr>
        <w:numPr>
          <w:ilvl w:val="1"/>
          <w:numId w:val="4"/>
        </w:numPr>
        <w:jc w:val="both"/>
        <w:rPr>
          <w:b/>
        </w:rPr>
      </w:pPr>
      <w:r>
        <w:rPr>
          <w:b/>
        </w:rPr>
        <w:t>Право на государственную охрану достоинства личности</w:t>
      </w:r>
    </w:p>
    <w:p w:rsidR="00782145" w:rsidRDefault="00782145">
      <w:pPr>
        <w:ind w:firstLine="567"/>
        <w:jc w:val="both"/>
      </w:pPr>
      <w:r>
        <w:t>Это право равнознач</w:t>
      </w:r>
      <w:r>
        <w:softHyphen/>
        <w:t>но праву на уважение и обязанности уважать других. Оно достига</w:t>
      </w:r>
      <w:r>
        <w:softHyphen/>
        <w:t>ется развитием личности, осознающей свою свободу, равенство и защищенность. Достоинство превращает человека из объекта воздей</w:t>
      </w:r>
      <w:r>
        <w:softHyphen/>
        <w:t>ствия в активного субъекта правового государства. Это государство дает человеку право на самооценку, на "самоопределение" и охраняет его выбор жизненных ценностей.</w:t>
      </w:r>
    </w:p>
    <w:p w:rsidR="00782145" w:rsidRDefault="00782145">
      <w:pPr>
        <w:ind w:firstLine="567"/>
        <w:jc w:val="both"/>
      </w:pPr>
      <w:r>
        <w:t>Достоинство конкретизируется в правах человека, защита ко</w:t>
      </w:r>
      <w:r>
        <w:softHyphen/>
        <w:t>торых составляет назначение государства. Поэтому можно сказать, что в наиболее общей форме цель государства состоит в охране человеческого достоинства. Таким образом, когда говорят, что "го</w:t>
      </w:r>
      <w:r>
        <w:softHyphen/>
        <w:t>сударство должно служить народу", то это в первую очередь озна</w:t>
      </w:r>
      <w:r>
        <w:softHyphen/>
        <w:t>чает, что государство должно обеспечить защиту достоинства каж</w:t>
      </w:r>
      <w:r>
        <w:softHyphen/>
        <w:t>дого человека. Достоинство, если оно надлежащим образом защищено, - это опора демократии и правовой государственности. Если общество не признает и не защищает достоинство отдельного человека, то никакие юридические, экономические и политические меры не обеспечат прочный культурный и этический фундамент.</w:t>
      </w:r>
    </w:p>
    <w:p w:rsidR="00782145" w:rsidRDefault="00782145">
      <w:pPr>
        <w:pStyle w:val="a4"/>
        <w:ind w:left="0" w:firstLine="567"/>
        <w:jc w:val="both"/>
      </w:pPr>
      <w:r>
        <w:t>Конституция РФ защищает достоинство личности, устанавливая абсолютный принцип: "Ничто не может быть основанием для его умаления". В самом тексте статьи 21 этот принцип раскрывается через запрет подвергать пыткам, насилию, другому жестокому или унижа</w:t>
      </w:r>
      <w:r>
        <w:softHyphen/>
        <w:t>ющему человеческое достоинство обращению или наказанию, а также без добровольного согласия медицинским, научным или иным опы</w:t>
      </w:r>
      <w:r>
        <w:softHyphen/>
        <w:t>там. Но в сущности целям защиты достоинства служат многие другие нормы Конституции: право на достойную жизнь, неприкос</w:t>
      </w:r>
      <w:r>
        <w:softHyphen/>
        <w:t>новенность частной жизни, защита человеком своей чести и доброго имени, запрет сбора информации о частной жизни, запрет насиль</w:t>
      </w:r>
      <w:r>
        <w:softHyphen/>
        <w:t>ственного проникновения в жилище и др.</w:t>
      </w:r>
    </w:p>
    <w:p w:rsidR="00782145" w:rsidRDefault="00782145">
      <w:pPr>
        <w:ind w:firstLine="567"/>
        <w:jc w:val="both"/>
      </w:pPr>
      <w:r>
        <w:t>Заботой о достоинстве человека пронизаны многие нормы уголовного права и уголовного процесса. Так, в Уголовном кодексе предусмотрены такие составы преступления, как клевета и оскорбле</w:t>
      </w:r>
      <w:r>
        <w:softHyphen/>
        <w:t>ние. Уголовно-процессуальный кодекс требует от следователя при производстве обыска принимать меры к тому, чтобы при этом не были оглашены выявленные обстоятельства интимной жизни лица, а личный обыск производился только лицом одного пола с обыски</w:t>
      </w:r>
      <w:r>
        <w:softHyphen/>
        <w:t>ваемым и в присутствии понятых того же пола. Правом на достойное обращение пользуются не только обвиняемые, но и осужденные, отбы</w:t>
      </w:r>
      <w:r>
        <w:softHyphen/>
        <w:t>вающие срок наказания в местах заключения. Таких норм много, они существуют и в других отраслях права, отражая конкретную реали</w:t>
      </w:r>
      <w:r>
        <w:softHyphen/>
        <w:t>зацию конституционного принципа охраны достоинства человека.</w:t>
      </w:r>
    </w:p>
    <w:p w:rsidR="00782145" w:rsidRDefault="00782145">
      <w:pPr>
        <w:ind w:firstLine="567"/>
        <w:jc w:val="both"/>
      </w:pPr>
      <w:r>
        <w:t>Особенно важны гражданско-правовые гарантии, закрепленные в новом Гражданском кодексе (1994 г.). Здесь жизнь, здоровье, достоинство, личная неприкосновенность, честь и доброе имя, дело</w:t>
      </w:r>
      <w:r>
        <w:softHyphen/>
        <w:t>вая репутация, неприкосновенность частной жизни, личная и семей</w:t>
      </w:r>
      <w:r>
        <w:softHyphen/>
        <w:t>ная тайна, право на имя и авторство и другие конституционные личные права и свободы квалифицируются как нематериальные блага (ст. 150). Неимущественные права и блага, принадлежавшие умер</w:t>
      </w:r>
      <w:r>
        <w:softHyphen/>
        <w:t>шему человеку, могут осуществляться и защищаться другими лицами, в том числе наследниками правообладателя.</w:t>
      </w:r>
    </w:p>
    <w:p w:rsidR="00782145" w:rsidRDefault="00782145">
      <w:pPr>
        <w:ind w:firstLine="567"/>
        <w:jc w:val="both"/>
      </w:pPr>
      <w:r>
        <w:t>Если гражданину причинен моральный вред (физические или нравственные страдания) действиями, нарушающими его личные права, он вправе возложить на нарушителя обязанность денежной компен</w:t>
      </w:r>
      <w:r>
        <w:softHyphen/>
        <w:t>сации указанного вреда. Для защиты чести, достоинства, деловой репутации гражданин вправе обращаться в суд, причем допускается защита чести и достоинства гражданина и после его смерти. Законом установлен порядок удовлетворения требований гражданина, связан</w:t>
      </w:r>
      <w:r>
        <w:softHyphen/>
        <w:t>ных с распространением сведений, порочащих его честь, достоинство или деловую репутацию.</w:t>
      </w:r>
    </w:p>
    <w:p w:rsidR="00782145" w:rsidRDefault="00782145">
      <w:pPr>
        <w:pStyle w:val="a3"/>
        <w:spacing w:before="0" w:after="0"/>
        <w:ind w:firstLine="567"/>
        <w:jc w:val="both"/>
      </w:pPr>
    </w:p>
    <w:p w:rsidR="00782145" w:rsidRDefault="00782145">
      <w:pPr>
        <w:numPr>
          <w:ilvl w:val="1"/>
          <w:numId w:val="4"/>
        </w:numPr>
        <w:jc w:val="both"/>
      </w:pPr>
      <w:r>
        <w:rPr>
          <w:b/>
        </w:rPr>
        <w:t>Право на свободу и личную неприкосновенность</w:t>
      </w:r>
    </w:p>
    <w:p w:rsidR="00782145" w:rsidRDefault="00782145">
      <w:pPr>
        <w:ind w:firstLine="567"/>
        <w:jc w:val="both"/>
      </w:pPr>
      <w:r>
        <w:t>Право на свободу есть не что иное, как сама свобода, т.е. возможность совершать любые правомерные действия. В этом праве заложено ограничение для свободы других людей и особенно - должностных лиц, обладающих возможностью применения принуждения к людям. В неразрывной связи с ним находится личная неприкосновенность человека, которая распространяется на его жизнь, здоровье, честь, достоинство. Никто не вправе силой или угрозами принуждать че</w:t>
      </w:r>
      <w:r>
        <w:softHyphen/>
        <w:t>ловека к каким-то действиям, подвергать его истязанию, обыску или наносить вред здоровью. Человек вправе сам распоряжаться своей судьбой, выбирать свой жизненный путь (вступать в брак, участво</w:t>
      </w:r>
      <w:r>
        <w:softHyphen/>
        <w:t>вать в голосовании, поступать на работу и т.д.). Гарантии свободы и безопасности личности выступают в форме уголовно-правового запрета любых обратных действий граждан и должностных лиц. Ограничения этой свободы допускаются только на основе закона и в законных формах, все меры принуждения должны находиться под судебным контролем.</w:t>
      </w:r>
    </w:p>
    <w:p w:rsidR="00782145" w:rsidRDefault="00782145">
      <w:pPr>
        <w:ind w:firstLine="567"/>
        <w:jc w:val="both"/>
      </w:pPr>
      <w:r>
        <w:t>Новшеством российской Конституции явилось установление такой важной гарантии свободы и личной неприкосновенности, как судеб</w:t>
      </w:r>
      <w:r>
        <w:softHyphen/>
        <w:t>ный порядок ареста, заключения под стражу и содержания под стражей (ст. 22 Конституции РФ). В отличие от прежнего порядка, когда прокурор давал санкцию на арест заочно, теперь арестованный вправе предстать перед судом и лично протестовать против ареста, заключения под стражу и содержания под стражей. Безусловно, что это более высокая гарантия охраны всех личных прав, поскольку прокуроры связаны своей ответственностью за раскрытие преступлений и каче</w:t>
      </w:r>
      <w:r>
        <w:softHyphen/>
        <w:t>ство следствия, но она требует серьезного укрепления состава судов, порядка и оперативности их деятельности.</w:t>
      </w:r>
    </w:p>
    <w:p w:rsidR="00782145" w:rsidRDefault="00782145">
      <w:pPr>
        <w:ind w:firstLine="567"/>
        <w:jc w:val="both"/>
      </w:pPr>
      <w:r>
        <w:t>Весьма не простое дело обеспечить конституционную норму о том, что до судебного решения лицо не может быть подвергнуто задержанию на срок более 48 часов (ранее по закону действовал срок 72 часа). Это очень важная гарантия, давно действующая во всех развитых странах, но она пока не вошла в законную силу. В "Заключительных и переходных положениях" Конституции РФ (ч. 6) предусмотрено, что до приведения уголовно-процессуального законодательства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782145" w:rsidRDefault="00782145">
      <w:pPr>
        <w:ind w:firstLine="567"/>
        <w:jc w:val="both"/>
      </w:pPr>
      <w:r>
        <w:t>Другим отступлением от установленных Конституцией РФ сроков ареста и задержания явился Указ Президента РФ о неотложных мерах по защите населения от бандитизма и иных проявлений организованной преступности" от 14 июня 1994 г. Этим актом допус</w:t>
      </w:r>
      <w:r>
        <w:softHyphen/>
        <w:t>кается задержание подозреваемых и обвиняемых в совершении обсобо тяжких преступлений (бандитизм и др.) на срок до 30 суток. Указ был продиктован чрезвычайной обстановкой, сложившейся в связи с небывалым разгулом организованной преступности и отсутствием законодательных актов в сфере борьбы с ней. Его действие поэтому ограничено во времени до принятия Федеральным Собранием соот</w:t>
      </w:r>
      <w:r>
        <w:softHyphen/>
        <w:t>ветствующих актов.</w:t>
      </w:r>
    </w:p>
    <w:p w:rsidR="00782145" w:rsidRDefault="00782145">
      <w:pPr>
        <w:ind w:firstLine="567"/>
        <w:jc w:val="both"/>
      </w:pPr>
      <w:r>
        <w:t>Усилению гарантий личности служит Федеральный закон о содержании под стражей подозреваемых и обвиняемых в совершении преступления от 15 июля 1995 г. Содержание под стражей осущест</w:t>
      </w:r>
      <w:r>
        <w:softHyphen/>
        <w:t>вляется в соответствии с принципами законности, равенства всех граждан перед законом, гуманизма, уважения человеческого досто</w:t>
      </w:r>
      <w:r>
        <w:softHyphen/>
        <w:t>инства, в соответствии с Конституцией РФ, принципами и нормами международного права, а также международными договорами РФ и не должно сопровождаться пытками, иными действиями, имеющими целью причинение физических или нравственных страданий подозре</w:t>
      </w:r>
      <w:r>
        <w:softHyphen/>
        <w:t>ваемым и обвиняемым в совершении преступлений, содержащимся под стражей (ст. 4). Закон определяет места содержания под стра</w:t>
      </w:r>
      <w:r>
        <w:softHyphen/>
        <w:t>жей, порядок создания следственных изоляторов и других аналогич</w:t>
      </w:r>
      <w:r>
        <w:softHyphen/>
        <w:t>ных учреждений, режим в местах содержания под стражей, внутрен</w:t>
      </w:r>
      <w:r>
        <w:softHyphen/>
        <w:t>ний распорядок, а также права подозреваемых и обвиняемых и их обеспечение. Среди этих прав: свидания с защитником и родствен</w:t>
      </w:r>
      <w:r>
        <w:softHyphen/>
        <w:t>никами, право на личную безопасность, переписка, питание, право жалобы, медико-санитарное обеспечение, дополнительные платные услуги, привлечение к труду и пр. Установлены обязанности этих лиц, меры взыскания, содержание в карцере, материальная ответ</w:t>
      </w:r>
      <w:r>
        <w:softHyphen/>
        <w:t>ственность, применение физической силы и оружия и пр.</w:t>
      </w:r>
    </w:p>
    <w:p w:rsidR="00782145" w:rsidRDefault="00782145">
      <w:pPr>
        <w:pStyle w:val="a3"/>
        <w:spacing w:before="0" w:after="0"/>
        <w:ind w:firstLine="567"/>
        <w:jc w:val="both"/>
      </w:pPr>
    </w:p>
    <w:p w:rsidR="00782145" w:rsidRDefault="00782145">
      <w:pPr>
        <w:numPr>
          <w:ilvl w:val="1"/>
          <w:numId w:val="4"/>
        </w:numPr>
        <w:jc w:val="both"/>
        <w:rPr>
          <w:b/>
        </w:rPr>
      </w:pPr>
      <w:r>
        <w:rPr>
          <w:b/>
        </w:rPr>
        <w:t>Право на частную жизнь</w:t>
      </w:r>
    </w:p>
    <w:p w:rsidR="00782145" w:rsidRDefault="00782145">
      <w:pPr>
        <w:ind w:firstLine="567"/>
        <w:jc w:val="both"/>
      </w:pPr>
      <w:r>
        <w:t>Частную жизнь составляют те стороны личной жизни человека, которые он в силу своей свободы не желает делать достоянием других. Это - своеобразный сувере</w:t>
      </w:r>
      <w:r>
        <w:softHyphen/>
        <w:t>нитет личности, означающий неприкосновенность его "среды обита</w:t>
      </w:r>
      <w:r>
        <w:softHyphen/>
        <w:t>ния". Полагается, что тайна в данном случае вовсе не прикры</w:t>
      </w:r>
      <w:r>
        <w:softHyphen/>
        <w:t>вает какую-то антиобщественную или противоправную деятельность. Она отражает естественное стремление каждого человека иметь соб</w:t>
      </w:r>
      <w:r>
        <w:softHyphen/>
        <w:t>ственный мир интимных и деловых интересов, скрытый от чужих глаз.</w:t>
      </w:r>
    </w:p>
    <w:p w:rsidR="00782145" w:rsidRDefault="00782145">
      <w:pPr>
        <w:ind w:firstLine="567"/>
        <w:jc w:val="both"/>
      </w:pPr>
      <w:r>
        <w:t>Однако гражданское общество понимает, что злоупотребление тайной частной жизни может носить антиобщественный и противоправный характер. В этом случае общество исходит из того, что вмешательство в частную жизнь с целью выявления противоправных действий того или иного лица должно происходить только на основе закона при наличии веских, опять же признанных законом, основа</w:t>
      </w:r>
      <w:r>
        <w:softHyphen/>
        <w:t>ний для подозрения или обвинения данного лица в совершении преступления, т.е. при возбуждении уголовного дела. Вне этого частная жизнь неприкосновенна.</w:t>
      </w:r>
    </w:p>
    <w:p w:rsidR="00782145" w:rsidRDefault="00782145">
      <w:pPr>
        <w:ind w:firstLine="567"/>
        <w:jc w:val="both"/>
      </w:pPr>
      <w:r>
        <w:t>Право неприкосновенности частной жизни содержится в ст. 23, 24 Конституции РФ. В ней устанавливается право человека на личную и семейную тайну, на защиту своей чести и доброго имени. Ни от кого нельзя требовать сведений, касающихся происхождения или деловой актив</w:t>
      </w:r>
      <w:r>
        <w:softHyphen/>
        <w:t>ности родственников, интимных связей, источников финансового состояния семьи и т.д. Если честь и доброе имя человека подвер</w:t>
      </w:r>
      <w:r>
        <w:softHyphen/>
        <w:t>гаются унижению или оскорблению, он вправе потребовать через суд наказания или компенсации за моральный ущерб, что предусматри</w:t>
      </w:r>
      <w:r>
        <w:softHyphen/>
        <w:t>вается Уголовным кодексом. Если клеветнические и порочащие человека сведения публикуются в печати, суд вправе обязать тот же печатный орган опубликовать опровержение этих сведений. Каждый имеет право на тайну переписки, телефонных пе</w:t>
      </w:r>
      <w:r>
        <w:softHyphen/>
        <w:t>реговоров, почтовых, телеграфных и иных сообщений. Поэтому запрещаются перлюстрация (вскрытие) писем и других почтовых отправлений, подслушивание телефонных разговоров.  Сбор, хранение, использование и распространение информа</w:t>
      </w:r>
      <w:r>
        <w:softHyphen/>
        <w:t>ции о частной жизни лица без его согласия не допускаются. Эта гарантия как бы ограничивает установленное Конституцией право каждого свободно искать и распространять информацию (ч. 4 ст. 29), но на самом деле противоречия между ними нет. Ключевым элементом всей конструкции служит согласие или несогласие лица на распространение информации о нем. Естественно, например, что политик, артист, ученый не станет возражать против интервью с журналистом, в ходе которого собирается информация для публика</w:t>
      </w:r>
      <w:r>
        <w:softHyphen/>
        <w:t>ции статьи в прессе. Но совсем другое дело, когда журналист собирает информацию, да еще компрометирующую, без ведома ин</w:t>
      </w:r>
      <w:r>
        <w:softHyphen/>
        <w:t>тересующего его лица и публикует статью без его согласия. В этом случае Конституция нарушена. Данная гарантия воспрещает государ</w:t>
      </w:r>
      <w:r>
        <w:softHyphen/>
        <w:t>ственным и коммерческим организациям собирать и даже хранить досье с компрометирующими то или иное лицо материалами.</w:t>
      </w:r>
    </w:p>
    <w:p w:rsidR="00782145" w:rsidRDefault="00782145">
      <w:pPr>
        <w:ind w:firstLine="567"/>
        <w:jc w:val="both"/>
      </w:pPr>
      <w:r>
        <w:t>Для того, чтобы закрыть источники возможной информации, нежелательной для человека, закон запрещает нарушать профессио</w:t>
      </w:r>
      <w:r>
        <w:softHyphen/>
        <w:t>нальную тайну о личной жизни человека, которой обладают врачи, судьи, следователи, нотариусы. Специально охраняется тайна испо</w:t>
      </w:r>
      <w:r>
        <w:softHyphen/>
        <w:t>веди - священник не подлежит уголовной ответственности за недо</w:t>
      </w:r>
      <w:r>
        <w:softHyphen/>
        <w:t>несение о преступлении, ставшем ему известным на исповеди.</w:t>
      </w:r>
    </w:p>
    <w:p w:rsidR="00782145" w:rsidRDefault="00782145">
      <w:pPr>
        <w:ind w:firstLine="567"/>
        <w:jc w:val="both"/>
      </w:pPr>
      <w:r>
        <w:t>Согласно закону (ст. 139 ГК РФ) охраняется служебная и коммерческая тайна, когда информация имеет действительную или потенциальную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Сле</w:t>
      </w:r>
      <w:r>
        <w:softHyphen/>
        <w:t>довательно, право определять объем сведений, составляющих тайну, принадлежит самому человеку, а то, что не может быть предметом тайны, определяется только законом и иными правовыми актами. Служебная и коммерческая тайна охраняется законом, а тот, кто незаконными способами получает информацию, обязан возместить причиненные убытки.</w:t>
      </w:r>
    </w:p>
    <w:p w:rsidR="00782145" w:rsidRDefault="00782145">
      <w:pPr>
        <w:ind w:firstLine="567"/>
        <w:jc w:val="both"/>
      </w:pPr>
      <w:r>
        <w:t>Законом о банках и банковской деятельности предусмотрено также право вкладчика на тайну вклада, которую обязаны гаранти</w:t>
      </w:r>
      <w:r>
        <w:softHyphen/>
        <w:t>ровать банки. Разглашение сведений, если это не разрешается зако</w:t>
      </w:r>
      <w:r>
        <w:softHyphen/>
        <w:t>ном, ведет к ответственности соответствующих должностных лиц. Эти гарантии имеют большое значение для охраны частных интере</w:t>
      </w:r>
      <w:r>
        <w:softHyphen/>
        <w:t>сов граждан в условиях развития рыночного хозяйства, увеличения числа частных предприятий, учреждений и банков.</w:t>
      </w:r>
    </w:p>
    <w:p w:rsidR="00782145" w:rsidRDefault="00782145">
      <w:pPr>
        <w:ind w:firstLine="567"/>
        <w:jc w:val="both"/>
      </w:pPr>
      <w:r>
        <w:t>Отступлением от этой важной гарантии явился Указ Президен</w:t>
      </w:r>
      <w:r>
        <w:softHyphen/>
        <w:t>та РФ о неотложных мерах по защите населения от бандитизма и иных проявлений организованной преступности от 14 июня 1994 г., который установил, что банковская и коммерческая тайна не явля</w:t>
      </w:r>
      <w:r>
        <w:softHyphen/>
        <w:t>ется препятствием для получения органами прокуратуры, внутренних дел, контрразведки, налоговой полиции в установленном ими поряд</w:t>
      </w:r>
      <w:r>
        <w:softHyphen/>
        <w:t>ке сведений и документов о финансовой и экономической деятель</w:t>
      </w:r>
      <w:r>
        <w:softHyphen/>
        <w:t>ности, вкладах и операциях по счетам физических и юридических лиц, причастных к совершению бандитских нападений и других тяжких преступлений, совершенных организованными преступными группами. Как уже отмечалось, этот Указ был вызван потребностями борьбы с возросшей организованной преступностью и его действия ограничены во времени - до принятия соответствующего закона Федеральным Собранием.</w:t>
      </w:r>
    </w:p>
    <w:p w:rsidR="00782145" w:rsidRDefault="00782145">
      <w:pPr>
        <w:ind w:firstLine="567"/>
        <w:jc w:val="both"/>
      </w:pPr>
      <w:r>
        <w:t>Органы государственной власти и органы местного самоуп</w:t>
      </w:r>
      <w:r>
        <w:softHyphen/>
        <w:t>равления, их должностные лица обязаны обеспечить каждому воз</w:t>
      </w:r>
      <w:r>
        <w:softHyphen/>
        <w:t>можность ознакомления с документами и материалами, непосред</w:t>
      </w:r>
      <w:r>
        <w:softHyphen/>
        <w:t>ственно затрагивающими его права и свободы, если иное не преду</w:t>
      </w:r>
      <w:r>
        <w:softHyphen/>
        <w:t>смотрено законом. Следовательно, любое лицо вправе обратиться с требованием в государственное, общественное или частное учрежде</w:t>
      </w:r>
      <w:r>
        <w:softHyphen/>
        <w:t>ние, например, для получения сведений об экологической безопас</w:t>
      </w:r>
      <w:r>
        <w:softHyphen/>
        <w:t>ности в зоне проживания или о наличии фонда заработной платы на предприятии.</w:t>
      </w:r>
    </w:p>
    <w:p w:rsidR="00782145" w:rsidRDefault="00782145">
      <w:pPr>
        <w:ind w:firstLine="567"/>
        <w:jc w:val="both"/>
      </w:pPr>
      <w:r>
        <w:t>Из конституционной нормы вытекает, что определенные доку</w:t>
      </w:r>
      <w:r>
        <w:softHyphen/>
        <w:t>менты и материалы не подлежат разглашению. Здесь речь идет о государственной тайне и других формах закрытости, но только в том случае, если это предусмотрено законом, а не какими-либо ведомственными инструкциями.</w:t>
      </w:r>
    </w:p>
    <w:p w:rsidR="00782145" w:rsidRDefault="00782145">
      <w:pPr>
        <w:pStyle w:val="a3"/>
        <w:spacing w:before="0" w:after="0"/>
        <w:ind w:firstLine="567"/>
        <w:jc w:val="both"/>
      </w:pPr>
    </w:p>
    <w:p w:rsidR="00782145" w:rsidRDefault="00782145">
      <w:pPr>
        <w:numPr>
          <w:ilvl w:val="1"/>
          <w:numId w:val="4"/>
        </w:numPr>
        <w:jc w:val="both"/>
        <w:rPr>
          <w:b/>
        </w:rPr>
      </w:pPr>
      <w:r>
        <w:rPr>
          <w:b/>
        </w:rPr>
        <w:t>Неприкосновенность жилища</w:t>
      </w:r>
    </w:p>
    <w:p w:rsidR="00782145" w:rsidRDefault="00782145">
      <w:pPr>
        <w:ind w:firstLine="567"/>
        <w:jc w:val="both"/>
      </w:pPr>
      <w:r>
        <w:t>По существу это составная часть права на частную жизнь, являющаяся также непременным элементом личной свободы и достоинства человека.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 25 Конституции РФ).</w:t>
      </w:r>
    </w:p>
    <w:p w:rsidR="00782145" w:rsidRDefault="00782145">
      <w:pPr>
        <w:ind w:firstLine="567"/>
        <w:jc w:val="both"/>
      </w:pPr>
      <w:r>
        <w:t>Правом на охрану жилища обладают лица, являющиеся его собственниками, законными арендаторами или проживающие по до</w:t>
      </w:r>
      <w:r>
        <w:softHyphen/>
        <w:t>говору найма. При этом жилищем признается и место временного пребывания (гостиница, дом-интернат, общежитие, пансионат). Не</w:t>
      </w:r>
      <w:r>
        <w:softHyphen/>
        <w:t>прикосновенность распространяется на личные вещи и бумаги, что исключает незаконные обыски и выемки документов. Но в жилище могут вселяться люди, имеющие на это право, - такие действия не являются нарушением его неприкосновенности даже в случаях несо</w:t>
      </w:r>
      <w:r>
        <w:softHyphen/>
        <w:t>гласия остальных проживающих.</w:t>
      </w:r>
    </w:p>
    <w:p w:rsidR="00782145" w:rsidRDefault="00782145">
      <w:pPr>
        <w:ind w:firstLine="567"/>
        <w:jc w:val="both"/>
      </w:pPr>
      <w:r>
        <w:t>Гарантии против незаконного вторжения и обысков со стороны правоохранительных органов - основное содержание неприкосновенности жилища, ибо все другие случаи (со стороны отдельных лиц) - это в сущности обычные преступления (кража, грабеж и др.). Пострадавшие от незаконного вторжения вправе обращаться в суд с требованием возмещения ущерба и наказания виновных должност</w:t>
      </w:r>
      <w:r>
        <w:softHyphen/>
        <w:t>ных лиц. Нарушение неприкосновенности жилища является преступ</w:t>
      </w:r>
      <w:r>
        <w:softHyphen/>
        <w:t>лением, согласно ст. 136 УК.</w:t>
      </w:r>
    </w:p>
    <w:p w:rsidR="00782145" w:rsidRDefault="00782145">
      <w:pPr>
        <w:ind w:firstLine="567"/>
        <w:jc w:val="both"/>
      </w:pPr>
      <w:r>
        <w:t>Но, разумеется, при определенных обстоятельствах, например, для раскрытия преступления, возникает необходимость проникнове</w:t>
      </w:r>
      <w:r>
        <w:softHyphen/>
        <w:t>ния в жилище против воли проживающих в нем. Однако это можно делать только на основании закона или судебного решения. Законами в данном случае являются УПК, Закон об оперативно-розыскной деятельности в Российской Федерации, Закон о федеральных орга</w:t>
      </w:r>
      <w:r>
        <w:softHyphen/>
        <w:t>нах налоговой полиции, Закон о милиции. Суд должен рассматривать материалы о проникновении в жилище в оперативно-розыскных целях незамедлительно. Право входить в жилые помещения, исполь</w:t>
      </w:r>
      <w:r>
        <w:softHyphen/>
        <w:t>зуемые для индивидуальной и предпринимательской деятельности, предоставлено сотрудникам налоговой полиции, о чем они в течение 24 часов обязаны поставить в известность прокурора. Работники милиции вправе входить в жилые помещения и осматривать их (это не обыск) при преследовании лиц, подозреваемых в совершении преступления, либо при наличии достаточных данных полагать, что в этом помещении совершено или совершается преступление или произошел несчастный случай, а также для обеспечения личной и общественной безопасности, но во всех этих случаях требуется уведомить прокурора в течение 24 часов. Правом беспрепятственного входа в жилище обладают в случае пожара пожарники. Уголовно-процессуальный кодекс подробно регламентирует порядок обысков и выемок в ходе следствия по уголовному делу.</w:t>
      </w:r>
    </w:p>
    <w:p w:rsidR="00782145" w:rsidRDefault="00782145">
      <w:pPr>
        <w:pStyle w:val="a3"/>
        <w:spacing w:before="0" w:after="0"/>
        <w:ind w:firstLine="567"/>
        <w:jc w:val="both"/>
      </w:pPr>
    </w:p>
    <w:p w:rsidR="00782145" w:rsidRDefault="00782145">
      <w:pPr>
        <w:pStyle w:val="a3"/>
        <w:spacing w:before="0" w:after="0"/>
        <w:ind w:firstLine="567"/>
        <w:jc w:val="both"/>
      </w:pPr>
    </w:p>
    <w:p w:rsidR="00782145" w:rsidRDefault="00782145">
      <w:pPr>
        <w:numPr>
          <w:ilvl w:val="1"/>
          <w:numId w:val="4"/>
        </w:numPr>
        <w:jc w:val="both"/>
        <w:rPr>
          <w:b/>
        </w:rPr>
      </w:pPr>
      <w:r>
        <w:rPr>
          <w:b/>
        </w:rPr>
        <w:t>Национальная принадлежность</w:t>
      </w:r>
    </w:p>
    <w:p w:rsidR="00782145" w:rsidRDefault="00782145">
      <w:pPr>
        <w:pStyle w:val="20"/>
        <w:spacing w:before="0"/>
        <w:ind w:left="0" w:firstLine="567"/>
        <w:jc w:val="both"/>
      </w:pPr>
      <w:r>
        <w:t>Комплекс прав, связан</w:t>
      </w:r>
      <w:r>
        <w:softHyphen/>
        <w:t>ных с национальностью, отражает специфику многонациональной России, в которой живет много этнически смешанного населения. Во многих зарубежных странах (США, Франция, ФРГ) национальность давно утратила юридическое значение, и все граждане именуются общим словом ("американец", "француз", "немец"). Но в России при</w:t>
      </w:r>
      <w:r>
        <w:softHyphen/>
        <w:t>надлежность к определенной нации до недавнего времени служила основанием дискриминации и в то же время рассматривалась как привилегия и гордость каждого человека, хотя большое число людей затруднялись определить свою национальность, так как родились от смешанного брака.</w:t>
      </w:r>
    </w:p>
    <w:p w:rsidR="00782145" w:rsidRDefault="00782145">
      <w:pPr>
        <w:ind w:firstLine="567"/>
        <w:jc w:val="both"/>
      </w:pPr>
      <w:r>
        <w:t>Конституция России устанавливает, что каждый вправе определять и указывать свою национальность, и никто не может быть принужден к определению и указанию своей национальности (ст. 26). Данные правила не влекут за собой никаких юридических последствий, поскольку, по российскому праву, никто не может пользоваться привилегиями, равно как подвергаться дискриминации по националь</w:t>
      </w:r>
      <w:r>
        <w:softHyphen/>
        <w:t>ному признаку. Поэтому трудно предположить, что данная гарантия будет иметь значение для большого числа людей, тем более, что национальность всегда указывалась в паспорте и разного рода анке</w:t>
      </w:r>
      <w:r>
        <w:softHyphen/>
        <w:t>тах со слов заявителя, а при новой паспортизации населения соот</w:t>
      </w:r>
      <w:r>
        <w:softHyphen/>
        <w:t>ветствующая графа в паспорте вообще должна исчезнуть.</w:t>
      </w:r>
    </w:p>
    <w:p w:rsidR="00782145" w:rsidRDefault="00782145">
      <w:pPr>
        <w:ind w:firstLine="567"/>
        <w:jc w:val="both"/>
      </w:pPr>
      <w:r>
        <w:t>Однако следует учитывать, что в силу действия в ряде зарубежных стран (ФРГ, Израиль, Канада) иммиграционного законодательства при</w:t>
      </w:r>
      <w:r>
        <w:softHyphen/>
        <w:t>надлежность к определенной национальности (немцы, евреи, украинцы) открывает возможность беспрепятственной эмиграции в эти страны. Кроме того, принадлежность к конкретному народу все же важна для человека с точки зрения его участия в развитии национальной культуры и внутреннего ощущения своих исторических истоков.</w:t>
      </w:r>
    </w:p>
    <w:p w:rsidR="00782145" w:rsidRDefault="00782145">
      <w:pPr>
        <w:ind w:firstLine="567"/>
        <w:jc w:val="both"/>
      </w:pPr>
      <w:r>
        <w:t>Гораздо существеннее связанное с национальностью право на пользование родным языком, на свободный выбор языка общения, воспитания, обучения и творчества. На стадии утверждения сувере</w:t>
      </w:r>
      <w:r>
        <w:softHyphen/>
        <w:t>нитета России и прав субъектов Федерации в ряде регионов с компактным национальным составом этот вопрос вызвал острые дискуссии и даже конфликты. Данное право следует рассматривать в комплексе с вопросами федеративного устройства и с правами, установленными ст. 68 Конституции (признание права республик устанавливать свои государственные языки и права всех народов на сохранение родного языка).</w:t>
      </w:r>
    </w:p>
    <w:p w:rsidR="00782145" w:rsidRDefault="00782145">
      <w:pPr>
        <w:pStyle w:val="a3"/>
        <w:spacing w:before="0" w:after="0"/>
        <w:ind w:firstLine="567"/>
        <w:jc w:val="both"/>
      </w:pPr>
      <w:r>
        <w:t>В Российской Федерации эти конституционные нормы реализуются через Закон о языках народов РСФСР от 25 октября 1991 г. Язык общения устанавливается самими людьми без всякой регламентации, никаких юридических норм использования языков народов Российской Федерации в межличностных, неофициальных контактах, как и в деятельности общественных и религиозных объ</w:t>
      </w:r>
      <w:r>
        <w:softHyphen/>
        <w:t>единений, не существует. Пользование законными правами не зависит от знания человеком того или иного языка. Устанавливается ответ</w:t>
      </w:r>
      <w:r>
        <w:softHyphen/>
        <w:t>ственность за отказ в обслуживании граждан в сфере услуг и коммерческой деятельности под предлогом незнания языка. Гражда</w:t>
      </w:r>
      <w:r>
        <w:softHyphen/>
        <w:t>нам России предоставлено право обращаться в государственные органы страны на родном языке или на любом другом языке народов России, которым они владеют. Аналогичное право касается участия в судопроизводстве.</w:t>
      </w:r>
    </w:p>
    <w:p w:rsidR="00782145" w:rsidRDefault="00782145">
      <w:pPr>
        <w:pStyle w:val="a3"/>
        <w:spacing w:before="0" w:after="0"/>
        <w:ind w:firstLine="567"/>
        <w:jc w:val="both"/>
      </w:pPr>
      <w:r>
        <w:t>Эти и многие другие нормы создают надежную и широкую систему гарантий конституционной нормы на пользование родным языком и связанных с этим других прав.</w:t>
      </w:r>
    </w:p>
    <w:p w:rsidR="00782145" w:rsidRDefault="00782145">
      <w:pPr>
        <w:pStyle w:val="a3"/>
        <w:spacing w:before="0" w:after="0"/>
        <w:ind w:firstLine="567"/>
        <w:jc w:val="both"/>
      </w:pPr>
    </w:p>
    <w:p w:rsidR="00782145" w:rsidRDefault="00782145">
      <w:pPr>
        <w:numPr>
          <w:ilvl w:val="1"/>
          <w:numId w:val="4"/>
        </w:numPr>
        <w:jc w:val="both"/>
        <w:rPr>
          <w:b/>
        </w:rPr>
      </w:pPr>
      <w:r>
        <w:rPr>
          <w:b/>
        </w:rPr>
        <w:t>Свобода передвижений и места жительства</w:t>
      </w:r>
    </w:p>
    <w:p w:rsidR="00782145" w:rsidRDefault="00782145">
      <w:pPr>
        <w:ind w:firstLine="567"/>
        <w:jc w:val="both"/>
      </w:pPr>
      <w:r>
        <w:t>Право сво</w:t>
      </w:r>
      <w:r>
        <w:softHyphen/>
        <w:t>бодно передвигаться, выбирать место пребывания и жительства при</w:t>
      </w:r>
      <w:r>
        <w:softHyphen/>
        <w:t>надлежит каждому, кто законно находится на территории Российской Федерации. Следовательно, этого права лишены лица, проникшие в страну в нарушение визового режима или законодательства о въезде. Закрепляя это право, государство тем самым признает территорию страны принадлежащей самим гражданам, которые в соответствии со своими интересами и без всяких пропусков могут переезжать из одной местности в другую и определять себе место жительства.</w:t>
      </w:r>
    </w:p>
    <w:p w:rsidR="00782145" w:rsidRDefault="00782145">
      <w:pPr>
        <w:ind w:firstLine="567"/>
        <w:jc w:val="both"/>
      </w:pPr>
      <w:r>
        <w:t>Более подробно эти вопросы регулируются Законом о праве граждан Российской Федерации на свободу передвижения, выбор места пребывания и жительства в пределах Российской Федерации от 25 июня 1993 г.</w:t>
      </w:r>
    </w:p>
    <w:p w:rsidR="00782145" w:rsidRDefault="00782145">
      <w:pPr>
        <w:ind w:firstLine="567"/>
        <w:jc w:val="both"/>
      </w:pPr>
      <w:r>
        <w:t>Закон ограничивает свободу передвижения в определенных районах (в пограничной полосе, закрытых военных городках, закры</w:t>
      </w:r>
      <w:r>
        <w:softHyphen/>
        <w:t>тых административно-территориальных образованиях, зонах экологи</w:t>
      </w:r>
      <w:r>
        <w:softHyphen/>
        <w:t>ческого бедствия, на территориях, где введены особые условия и режимы проживания в связи с опасностью инфекционных или мас</w:t>
      </w:r>
      <w:r>
        <w:softHyphen/>
        <w:t>совых инфекционных заболеваний и отравлений людей, чрезвычай</w:t>
      </w:r>
      <w:r>
        <w:softHyphen/>
        <w:t>ное или военное положение). Следовательно, за пределами таких районов никакие ограничения свободы передвижения любым видом транспорта или пешком не допускаются.</w:t>
      </w:r>
    </w:p>
    <w:p w:rsidR="00782145" w:rsidRDefault="00782145">
      <w:pPr>
        <w:ind w:firstLine="567"/>
        <w:jc w:val="both"/>
      </w:pPr>
      <w:r>
        <w:t>Однако реализации права на выбор места жительства сопутству</w:t>
      </w:r>
      <w:r>
        <w:softHyphen/>
        <w:t>ет определенный порядок. Закон устанавливает обязанность гражда</w:t>
      </w:r>
      <w:r>
        <w:softHyphen/>
        <w:t>нина, прибывающего на новое место жительства, в течение 7 дней зарегистрироваться в органах внутренних дел. Отказ граж</w:t>
      </w:r>
      <w:r>
        <w:softHyphen/>
        <w:t>данину в регистрации может быть обжалован в судебном порядке. При этом регистрация не адекватна прописке, которая все еще сохраняется во многих городах и является прямым нарушением конституционной свободы выбора места жительства.</w:t>
      </w:r>
    </w:p>
    <w:p w:rsidR="00782145" w:rsidRDefault="00782145">
      <w:pPr>
        <w:ind w:firstLine="567"/>
        <w:jc w:val="both"/>
      </w:pPr>
      <w:r>
        <w:t>Порядок регистрации и снятия граждан Российской Федерации с регистрационного учета по месту пребывания и по месту житель</w:t>
      </w:r>
      <w:r>
        <w:softHyphen/>
        <w:t>ства в пределах России установлен Правилами, которые утвержде</w:t>
      </w:r>
      <w:r>
        <w:softHyphen/>
        <w:t>ны постановлением Правительства РФ от 17 июля 1995 г. Эти Правила подробно регламентируют права и обязанности граждан, связанные со свободой передвижения, места пребывания и житель</w:t>
      </w:r>
      <w:r>
        <w:softHyphen/>
        <w:t>ства, окончательно исключая прописку и заменяя ее регистрацион</w:t>
      </w:r>
      <w:r>
        <w:softHyphen/>
        <w:t>ным учетом.</w:t>
      </w:r>
    </w:p>
    <w:p w:rsidR="00782145" w:rsidRDefault="00782145">
      <w:pPr>
        <w:ind w:firstLine="567"/>
        <w:jc w:val="both"/>
      </w:pPr>
      <w:r>
        <w:t>Важное значение имеет закрепление в Конституции РФ права каждого свободно выезжать за пределы Российской Федерации и беспрепятственно возвращаться (ст. 27). Порядок реализации этого права уста</w:t>
      </w:r>
      <w:r>
        <w:softHyphen/>
        <w:t>новлен Законом о порядке выезда из СССР и въезда в СССР советских граждан от 20 мая 1991 г., который объявлен действу</w:t>
      </w:r>
      <w:r>
        <w:softHyphen/>
        <w:t>ющим с 1 января 1993 г. постановлением Верховного Совета Рос</w:t>
      </w:r>
      <w:r>
        <w:softHyphen/>
        <w:t>сийской Федерации от 22 декабря 1992 г.</w:t>
      </w:r>
    </w:p>
    <w:p w:rsidR="00782145" w:rsidRDefault="00782145">
      <w:pPr>
        <w:ind w:firstLine="567"/>
        <w:jc w:val="both"/>
      </w:pPr>
      <w:r>
        <w:t>Выезд гражданина за рубеж осуществляется по заграничному паспорту, который вправе получить каждый. Паспорт выдается на срок 5 лет (с возможностью последующего продления) органами внутренних дел по месту жительства. Заявление для временного выезда должно быть рассмотрено в течение одного месяца, а в экстренных случаях (срочное лечение, болезнь или смерть родствен</w:t>
      </w:r>
      <w:r>
        <w:softHyphen/>
        <w:t>ника) в течение 3 рабочих дней. Заявление для выезда на посто</w:t>
      </w:r>
      <w:r>
        <w:softHyphen/>
        <w:t>янное место жительства рассматривается в течение 3 месяцев.</w:t>
      </w:r>
    </w:p>
    <w:p w:rsidR="00782145" w:rsidRDefault="00782145">
      <w:pPr>
        <w:ind w:firstLine="567"/>
        <w:jc w:val="both"/>
      </w:pPr>
      <w:r>
        <w:t>Закон строго регламентирует основания для отказа в выдаче заграничного паспорта. Гражданину может быть временно отказано в выдаче заграничного паспорта, если он осведомлен о сведениях, составляющих государственную тайну, или связан контрактными обязательствами, против него возбуждено уголовное дело, он осуж</w:t>
      </w:r>
      <w:r>
        <w:softHyphen/>
        <w:t>ден за совершение преступления, уклоняется от исполнения обяза</w:t>
      </w:r>
      <w:r>
        <w:softHyphen/>
        <w:t>тельств, наложенных на него судом, сообщил о себе заведомо ложные сведения, подлежит призыву на военную службу, ему предъ</w:t>
      </w:r>
      <w:r>
        <w:softHyphen/>
        <w:t>явлен гражданский иск в суде, по приговору суда он признан особо опасным рецидивистом или состоит под административным надзором милиции. Данный перечень является исчерпывающим и каждое ос</w:t>
      </w:r>
      <w:r>
        <w:softHyphen/>
        <w:t>нование прекращает свое действие по истечении определенного вре</w:t>
      </w:r>
      <w:r>
        <w:softHyphen/>
        <w:t>мени (до отбытия наказания, до исполнения обязательств, до окон</w:t>
      </w:r>
      <w:r>
        <w:softHyphen/>
        <w:t>чания срока военной службы и др.).</w:t>
      </w:r>
    </w:p>
    <w:p w:rsidR="00782145" w:rsidRDefault="00782145">
      <w:pPr>
        <w:ind w:firstLine="567"/>
        <w:jc w:val="both"/>
      </w:pPr>
      <w:r>
        <w:t>Специально и подробно регламентируется выезд граждан, вла</w:t>
      </w:r>
      <w:r>
        <w:softHyphen/>
        <w:t>деющих государственной тайной (отнесение сведений к ней осуще</w:t>
      </w:r>
      <w:r>
        <w:softHyphen/>
        <w:t>ствляется в соответствии с Законом о государственной тайне от 27 июля 1993 г.). Таким гражданам выезд может быть не разрешен  до истечения пятилетнего срока с момента прекращения их доступа к таким сведениям, но специальная комиссия Правительства РФ в отдельных случаях может продлить этот срок. Эта комиссия также рассматривает жалобы на отказ в выдаче паспорта в связи с государственной тайной. Правительством создана также Межведомствен</w:t>
      </w:r>
      <w:r>
        <w:softHyphen/>
        <w:t>ная комиссия по рассмотрению обращений граждан Российской Фе</w:t>
      </w:r>
      <w:r>
        <w:softHyphen/>
        <w:t>дерации в связи с отказами в выдаче заграничного паспорта или временными ограничениями на выезд за рубеж. Комиссия обязана ответить гражданину по существу его жалобы в письменной форме в течение 3 месяцев. Это решение, как и во всех других случаях, гражданин вправе обжаловать в суде.</w:t>
      </w:r>
    </w:p>
    <w:p w:rsidR="00782145" w:rsidRDefault="00782145">
      <w:pPr>
        <w:ind w:firstLine="567"/>
        <w:jc w:val="both"/>
      </w:pPr>
      <w:r>
        <w:t>Существенной стороной права на выезд из Российской Феде</w:t>
      </w:r>
      <w:r>
        <w:softHyphen/>
        <w:t>рации является право граждан беспрепятственно возвращаться в нее. Для лиц, имеющих российское гражданство, не требуется каких-либо въездных виз или разрешений.</w:t>
      </w:r>
    </w:p>
    <w:p w:rsidR="00782145" w:rsidRDefault="00782145">
      <w:pPr>
        <w:pStyle w:val="a3"/>
        <w:spacing w:before="0" w:after="0"/>
        <w:ind w:firstLine="567"/>
        <w:jc w:val="both"/>
      </w:pPr>
    </w:p>
    <w:p w:rsidR="00782145" w:rsidRDefault="00782145">
      <w:pPr>
        <w:numPr>
          <w:ilvl w:val="1"/>
          <w:numId w:val="4"/>
        </w:numPr>
        <w:jc w:val="both"/>
        <w:rPr>
          <w:b/>
        </w:rPr>
      </w:pPr>
      <w:r>
        <w:rPr>
          <w:b/>
        </w:rPr>
        <w:t>Свобода совести и вероисповедания</w:t>
      </w:r>
    </w:p>
    <w:p w:rsidR="00782145" w:rsidRDefault="00782145">
      <w:pPr>
        <w:ind w:firstLine="567"/>
        <w:jc w:val="both"/>
      </w:pPr>
      <w:r>
        <w:t>Под свободой совести понимается право человека как верить в Бога в соответствии с учением той или иной свободно выбранной им религии, так и быть атеистом, т.е. не верить в Бога. Эта свобода особенно важна в государствах, в которых признана государственная религия и, сле</w:t>
      </w:r>
      <w:r>
        <w:softHyphen/>
        <w:t>довательно, существует определенное давление на человека с целью заставить его принять эту религию. В государствах без государствен</w:t>
      </w:r>
      <w:r>
        <w:softHyphen/>
        <w:t>ной религии свобода служит защитой для атеистов, а в тоталитарных атеистических государствах ею прикрывались официальная антирели</w:t>
      </w:r>
      <w:r>
        <w:softHyphen/>
        <w:t>гиозная пропаганда и гонения на церковь.</w:t>
      </w:r>
    </w:p>
    <w:p w:rsidR="00782145" w:rsidRDefault="00782145">
      <w:pPr>
        <w:ind w:firstLine="567"/>
        <w:jc w:val="both"/>
      </w:pPr>
      <w:r>
        <w:t>Свобода вероисповедания означает право человека на выбор религиозного учения и беспрепятственное отправление культов и обрядов в соответствии с этим учением. Эта свобода, таким образом, по своему содержанию уже первой. В субъективном смысле, т.е. как право человека, равнозначным является понятие свободы религии, но оно еще означает и право на существование всех религий и возможность каждой их них беспрепятственно проповедовать веро</w:t>
      </w:r>
      <w:r>
        <w:softHyphen/>
        <w:t>учение. Однако в обиходе очень часто все указанные термины употребляются как идентичные.</w:t>
      </w:r>
    </w:p>
    <w:p w:rsidR="00782145" w:rsidRDefault="00782145">
      <w:pPr>
        <w:ind w:firstLine="567"/>
        <w:jc w:val="both"/>
      </w:pPr>
      <w:r>
        <w:t>Конституция РФ провозглашает: "Каждому гарантируется сво</w:t>
      </w:r>
      <w:r>
        <w:softHyphen/>
        <w:t>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(ст. 28). Такая формулировка в значительной мере повторяет подходы, свойственные приведенной статье Международного пакта.</w:t>
      </w:r>
    </w:p>
    <w:p w:rsidR="00782145" w:rsidRDefault="00782145">
      <w:pPr>
        <w:ind w:firstLine="567"/>
        <w:jc w:val="both"/>
      </w:pPr>
      <w:r>
        <w:t>Но в ней в завуалированном виде закрепляется право не только на атеистические убеждения, но и на атеистическую пропаганду ("рас</w:t>
      </w:r>
      <w:r>
        <w:softHyphen/>
        <w:t>пространять религиозные и иные убеждения"), что является явным отголоском прошлых лет. С содержательной точки зрения следует признать бесполезным упоминание о праве "не исповедовать никакой" религии, поскольку это заложено в содержании свободы совести. Следует помнить, что данная статья Конституции посвящена только правам человека в области религии, что же касается правового положения самих религиозных объединений, их равенства перед законом, то основанием этого служит ст. 14 Конституции РФ.</w:t>
      </w:r>
    </w:p>
    <w:p w:rsidR="00782145" w:rsidRDefault="00782145">
      <w:pPr>
        <w:ind w:firstLine="567"/>
        <w:jc w:val="both"/>
      </w:pPr>
      <w:r>
        <w:t xml:space="preserve">Свобода совести и вероисповедания подробно регламентируется </w:t>
      </w:r>
      <w:r w:rsidR="00E50BA4">
        <w:t xml:space="preserve">Федеральным </w:t>
      </w:r>
      <w:r>
        <w:t xml:space="preserve">Законом </w:t>
      </w:r>
      <w:r w:rsidR="00E50BA4">
        <w:t>«О свободе совести и религиозных объединениях»</w:t>
      </w:r>
      <w:r>
        <w:t xml:space="preserve"> </w:t>
      </w:r>
      <w:r w:rsidR="00E50BA4">
        <w:t xml:space="preserve">от 26 сентября 1997 г. </w:t>
      </w:r>
      <w:r>
        <w:t>Так, конкретизированы гарантии свободы вероисповедания, для чего, в частности, запрещено указывать в официальных документах отноше</w:t>
      </w:r>
      <w:r>
        <w:softHyphen/>
        <w:t>ние человека к религии. Хотя верующие обычно этого не стесня</w:t>
      </w:r>
      <w:r>
        <w:softHyphen/>
        <w:t>ются, но принадлежность к религии может послужить в некоторых случаях поводом для их дискриминации со стороны отдельных бюрократов или грубых атеистов. Весьма важно признание тайны исповеди - ни при каких обстоятельствах от священнослужителя нельзя потребовать сведений, которые стали ему известны на испо</w:t>
      </w:r>
      <w:r>
        <w:softHyphen/>
        <w:t>веди.</w:t>
      </w:r>
    </w:p>
    <w:p w:rsidR="00782145" w:rsidRDefault="00782145">
      <w:pPr>
        <w:ind w:firstLine="567"/>
        <w:jc w:val="both"/>
      </w:pPr>
      <w:r>
        <w:t>Ряд положений Закона посвящен проблемам религиозного вос</w:t>
      </w:r>
      <w:r>
        <w:softHyphen/>
        <w:t>питания. Так, право на свободу совести признано за ребенком, а родителям предоставлено право обеспечивать религиозное воспитание ребенка. Преподавание вероучений и религиозное воспитание могут свободно осуществляться в негосударственных учебных и воспита</w:t>
      </w:r>
      <w:r>
        <w:softHyphen/>
        <w:t>тельных заведениях, а по желанию граждан - в любых дошкольных и учебных заведениях и организациях.</w:t>
      </w:r>
    </w:p>
    <w:p w:rsidR="00782145" w:rsidRDefault="00782145">
      <w:pPr>
        <w:ind w:firstLine="567"/>
        <w:jc w:val="both"/>
      </w:pPr>
      <w:r>
        <w:t>Закон устранил дискриминацию религиозных объединений, признав правомерным распространение вероучений непосредственно или через средства массовой информации, миссионерскую деятельность, дела милосердия и благотворительности, религиозное обучение и воспи</w:t>
      </w:r>
      <w:r>
        <w:softHyphen/>
        <w:t>тание, подвижническую деятельность (монастыри, скиты и пр.), паломничество и иную деятельность, определяемую соответствующи</w:t>
      </w:r>
      <w:r>
        <w:softHyphen/>
        <w:t>ми вероучениями и предусмотренную уставом данного объединения. Закреплены права в области совершения религиозных обрядов и церемоний, производства и распространения религиозной литературы и предметов религиозного назначения, международных связей и т.д.</w:t>
      </w:r>
    </w:p>
    <w:p w:rsidR="00782145" w:rsidRDefault="00782145">
      <w:pPr>
        <w:ind w:firstLine="567"/>
        <w:jc w:val="both"/>
      </w:pPr>
      <w:r>
        <w:t>Коренное изменение политики государства по отношению к религии, происшедшее в последние годы, возвращает России ее духовные силы. Возвращаются храмы, религиозные ценности, воз</w:t>
      </w:r>
      <w:r>
        <w:softHyphen/>
        <w:t>рождаются религиозные учебные заведения. Тем самым создаются материальные условия для реализации гражданами одной из важней</w:t>
      </w:r>
      <w:r>
        <w:softHyphen/>
        <w:t>ших гражданских свобод - свободы вероисповедания.</w:t>
      </w:r>
    </w:p>
    <w:p w:rsidR="00782145" w:rsidRDefault="00782145">
      <w:pPr>
        <w:ind w:firstLine="567"/>
        <w:jc w:val="both"/>
      </w:pPr>
      <w:r>
        <w:t>Распоряжением Президента Российской Федерации от 24 апре</w:t>
      </w:r>
      <w:r>
        <w:softHyphen/>
        <w:t>ля 1995 г. создан Совет по взаимодействию с религиозными объ</w:t>
      </w:r>
      <w:r>
        <w:softHyphen/>
        <w:t>единениями при Президенте Российской Федерации, а распоряжением от 2 августа 1995 г. утверждено Положение об этом Совете. Совет является консультативным органом, осуществляющим предваритель</w:t>
      </w:r>
      <w:r>
        <w:softHyphen/>
        <w:t>ное рассмотрение вопросов и подготовку предложений для Президен</w:t>
      </w:r>
      <w:r>
        <w:softHyphen/>
        <w:t>та. Он обеспечивает взаимодействие Президента с религиозными объединениями, участвует в разработке совместной концепции вза</w:t>
      </w:r>
      <w:r>
        <w:softHyphen/>
        <w:t>имоотношений государства и религиозных объединений. Специально оговаривается, что Совет не обладает контрольными или распоряди</w:t>
      </w:r>
      <w:r>
        <w:softHyphen/>
        <w:t>тельными функциями по отношению к религиозным объединениям. В состав Совета вошли представители всех ведущих конфессий России. Создание Совета отражает новый характер отношений меж</w:t>
      </w:r>
      <w:r>
        <w:softHyphen/>
        <w:t>ду властью и религиозными объединениями, основанных на свободе последних и невмешательстве государства в их внутреннюю дея</w:t>
      </w:r>
      <w:r>
        <w:softHyphen/>
        <w:t>тельность.</w:t>
      </w:r>
    </w:p>
    <w:p w:rsidR="00782145" w:rsidRDefault="00782145">
      <w:pPr>
        <w:pStyle w:val="a3"/>
        <w:spacing w:before="0" w:after="0"/>
        <w:ind w:firstLine="567"/>
        <w:jc w:val="both"/>
      </w:pPr>
    </w:p>
    <w:p w:rsidR="00782145" w:rsidRDefault="00782145">
      <w:pPr>
        <w:numPr>
          <w:ilvl w:val="1"/>
          <w:numId w:val="4"/>
        </w:numPr>
        <w:jc w:val="both"/>
        <w:rPr>
          <w:b/>
        </w:rPr>
      </w:pPr>
      <w:r>
        <w:rPr>
          <w:b/>
        </w:rPr>
        <w:t>Свобода мысли и слова</w:t>
      </w:r>
    </w:p>
    <w:p w:rsidR="00782145" w:rsidRDefault="00782145">
      <w:pPr>
        <w:ind w:firstLine="567"/>
        <w:jc w:val="both"/>
      </w:pPr>
      <w:r>
        <w:t>Содержание свободы слова весьма широкое. Это не только право говорить все, что угодно, но и сумма убеждений, мнений, идей, выраженных как устно, так и печатно, в произведениях изо</w:t>
      </w:r>
      <w:r>
        <w:softHyphen/>
        <w:t>бразительного искусства, научных исследованиях, художественной литературе и музыке. Другими словами, это все то, что выражает мысль человека, его устремления и надежды.</w:t>
      </w:r>
    </w:p>
    <w:p w:rsidR="00782145" w:rsidRDefault="00782145">
      <w:pPr>
        <w:ind w:firstLine="567"/>
        <w:jc w:val="both"/>
      </w:pPr>
      <w:r>
        <w:t>Конституция РФ гарантирует свободу мысли и слова, но она сразу же устанавливает, что не допускаются пропаганда или антиагитация, возбуждающие социальную, расовую, национальную или рели</w:t>
      </w:r>
      <w:r>
        <w:softHyphen/>
        <w:t>гиозную ненависть и вражду. Запрещается пропаганда социального, расового, национального, религиозного или языкового превосходст</w:t>
      </w:r>
      <w:r>
        <w:softHyphen/>
        <w:t>ва. Это целая программа негативного отношения к идеям, способным взорвать здание общественного согласия. В России эти нормы при</w:t>
      </w:r>
      <w:r>
        <w:softHyphen/>
        <w:t>званы противостоять коммунистической идеологии, делящей общество на "передовые" и "отсталые" классы, национализму и расизму, шовинизму и антисемитизму. Не совсем, правда, ясно, какие силы пропагандируют языковое превосходство - похоже, что таких сил в России нет, если не считать требований соблюдать право на использование родного языка, что, однако, никак нельзя трактовать как пропаганду превосходства.</w:t>
      </w:r>
    </w:p>
    <w:p w:rsidR="00782145" w:rsidRDefault="00782145">
      <w:pPr>
        <w:ind w:firstLine="567"/>
        <w:jc w:val="both"/>
      </w:pPr>
      <w:r>
        <w:t>Другая опасность, порождаемая неконтролируемостью свободы слова, носит фашистский характер. В Указе Президента РФ о мерах по обеспечению согласованных действий органов государственной власти в борьбе с проявлениями фашизма и иных форм политичес</w:t>
      </w:r>
      <w:r>
        <w:softHyphen/>
        <w:t>кого экстремизма в Российской Федерации от 23 марта 1995 г. отмечается, что антиконституционная деятельность экстремистски на</w:t>
      </w:r>
      <w:r>
        <w:softHyphen/>
        <w:t>строенных лиц и объединений приобретает все более широкие мас</w:t>
      </w:r>
      <w:r>
        <w:softHyphen/>
        <w:t>штабы и дерзкий характер, создаются незаконные вооруженные и военизированные формирования, нарастает угроза сращивания пос</w:t>
      </w:r>
      <w:r>
        <w:softHyphen/>
        <w:t>ледних с некоторыми профсоюзными, коммерческими, финансовыми, а также криминальными структурами. Указом предусматриваются меры по усилению борьбы против фашистской угрозы и предписы</w:t>
      </w:r>
      <w:r>
        <w:softHyphen/>
        <w:t>вается органам МВД, ФСБ и др. задерживать и привлекать к ответственности лиц, распространяющих печатную продукцию, кино-, фото-, аудио- и видеоматериалы, направленные, на пропаганду фа</w:t>
      </w:r>
      <w:r>
        <w:softHyphen/>
        <w:t>шизма, возбуждение социальной, расовой, национальной или религи</w:t>
      </w:r>
      <w:r>
        <w:softHyphen/>
        <w:t>озной розни, принимать меры к изъятию такой печатной продукции и материалов. Под контроль ставятся соответствующие собрания, митинги, демонстрации, шествия и пикетирование. Эти и ряд других мер направлены на запрещение и ограничение деятельности фашистс</w:t>
      </w:r>
      <w:r>
        <w:softHyphen/>
        <w:t>кого характера.</w:t>
      </w:r>
    </w:p>
    <w:p w:rsidR="00782145" w:rsidRDefault="00782145">
      <w:pPr>
        <w:ind w:firstLine="567"/>
        <w:jc w:val="both"/>
      </w:pPr>
      <w:r>
        <w:t>Весьма важно положение, сформулированное в ч. 3 ст. 29 Конституции РФ: "Никто не может быть принужден к выражению своих мнений и убеждений или отказу от них". По своему содержанию понятие "убеждение" шире, чем "мнение", это понятие охватывает устойчивую систему взглядов, основанную на определенном мировоззрении, но и мнение может значить очень много, ибо является частью убежде</w:t>
      </w:r>
      <w:r>
        <w:softHyphen/>
        <w:t>ний. Для демократии главное, чтобы все могли, ничего не опасаясь, выражать свои убеждения и мнения, а убеждения и мнения меньшин</w:t>
      </w:r>
      <w:r>
        <w:softHyphen/>
        <w:t>ства, или инакомыслящих уважались.</w:t>
      </w:r>
    </w:p>
    <w:p w:rsidR="00782145" w:rsidRDefault="00782145">
      <w:pPr>
        <w:pStyle w:val="a3"/>
        <w:spacing w:before="0" w:after="0"/>
        <w:ind w:firstLine="567"/>
        <w:jc w:val="both"/>
      </w:pPr>
    </w:p>
    <w:p w:rsidR="00782145" w:rsidRDefault="00782145">
      <w:pPr>
        <w:pStyle w:val="a3"/>
        <w:spacing w:before="0" w:after="0"/>
        <w:ind w:firstLine="567"/>
        <w:jc w:val="both"/>
      </w:pPr>
    </w:p>
    <w:p w:rsidR="00782145" w:rsidRDefault="00782145">
      <w:pPr>
        <w:pStyle w:val="a3"/>
        <w:numPr>
          <w:ilvl w:val="0"/>
          <w:numId w:val="4"/>
        </w:numPr>
        <w:spacing w:before="0" w:after="0"/>
        <w:jc w:val="both"/>
        <w:rPr>
          <w:b/>
          <w:sz w:val="28"/>
        </w:rPr>
      </w:pPr>
      <w:r>
        <w:rPr>
          <w:b/>
          <w:sz w:val="28"/>
        </w:rPr>
        <w:t>Права гражданина в уголовно-процессуальной сфере</w:t>
      </w:r>
    </w:p>
    <w:p w:rsidR="00782145" w:rsidRDefault="00782145">
      <w:pPr>
        <w:pStyle w:val="a3"/>
        <w:spacing w:before="0" w:after="0"/>
        <w:ind w:firstLine="567"/>
        <w:jc w:val="both"/>
      </w:pPr>
    </w:p>
    <w:p w:rsidR="00782145" w:rsidRDefault="00782145">
      <w:pPr>
        <w:pStyle w:val="a3"/>
        <w:spacing w:before="0" w:after="0"/>
        <w:ind w:firstLine="567"/>
        <w:jc w:val="both"/>
      </w:pPr>
      <w:r>
        <w:t>В Конституции РФ уделяется большое внимание правовым гарантиям прав и свобод. Обеспечению этих гарантий посвящены права человека в уголовно-процессуальной сфере. Они зафиксированы в статьях с 45 по 54 Конституции РФ. Среди таких прав можно выделить следующие:</w:t>
      </w:r>
    </w:p>
    <w:p w:rsidR="00782145" w:rsidRDefault="00782145">
      <w:pPr>
        <w:pStyle w:val="a3"/>
        <w:spacing w:before="0" w:after="0"/>
        <w:ind w:firstLine="567"/>
        <w:jc w:val="both"/>
      </w:pPr>
    </w:p>
    <w:p w:rsidR="00782145" w:rsidRDefault="00782145">
      <w:pPr>
        <w:pStyle w:val="a3"/>
        <w:numPr>
          <w:ilvl w:val="1"/>
          <w:numId w:val="4"/>
        </w:numPr>
        <w:spacing w:before="0" w:after="0"/>
        <w:jc w:val="both"/>
        <w:rPr>
          <w:b/>
        </w:rPr>
      </w:pPr>
      <w:r>
        <w:rPr>
          <w:b/>
        </w:rPr>
        <w:t>Право защищать свои права и свободы</w:t>
      </w:r>
    </w:p>
    <w:p w:rsidR="00782145" w:rsidRDefault="00782145">
      <w:pPr>
        <w:ind w:firstLine="567"/>
        <w:jc w:val="both"/>
        <w:rPr>
          <w:color w:val="000000"/>
        </w:rPr>
      </w:pPr>
      <w:r>
        <w:rPr>
          <w:color w:val="000000"/>
        </w:rPr>
        <w:t>Конституция РФ признает право каждого защищать свои права и свободы всеми способами, не запрещенными законом.</w:t>
      </w:r>
    </w:p>
    <w:p w:rsidR="00782145" w:rsidRDefault="00782145">
      <w:pPr>
        <w:ind w:firstLine="567"/>
        <w:jc w:val="both"/>
      </w:pPr>
      <w:r>
        <w:t>Одним из способов защиты гражданином своих прав (пока наиболее распространенным в России) является направление жалоб и заявлений в государственные органы, органы местного самоуправления, общественные объединения, руководителям предприятий, учреждений, организаций.</w:t>
      </w:r>
    </w:p>
    <w:p w:rsidR="00782145" w:rsidRDefault="00782145">
      <w:pPr>
        <w:ind w:firstLine="567"/>
        <w:jc w:val="both"/>
      </w:pPr>
      <w:r>
        <w:t>Конституция предоставляет каждому право на объединение, включая право создавать профессиональные союзы для защиты своих интересов. Обращения граждан к общественным объединениям за помощью также является одним из способов, нередко весьма эффективным, защиты своих прав и свобод.</w:t>
      </w:r>
    </w:p>
    <w:p w:rsidR="00782145" w:rsidRDefault="00782145">
      <w:pPr>
        <w:ind w:firstLine="567"/>
        <w:jc w:val="both"/>
      </w:pPr>
      <w:r>
        <w:t>В Российской Федерации возникли и официально действуют многочисленные неправительственные организации, в уставах которых в качестве цели ставится защита прав человека. К числу таких организаций относятся общество "Мемориал", комитеты и фонды солдатских матерей, Московский исследовательский центр по правам человека, Фонд защиты гласности, Центр содействия реформе уголовного правосудия и др.</w:t>
      </w:r>
    </w:p>
    <w:p w:rsidR="00782145" w:rsidRDefault="00782145">
      <w:pPr>
        <w:ind w:firstLine="567"/>
        <w:jc w:val="both"/>
      </w:pPr>
      <w:r>
        <w:t>Эти организации оказывают конкретную помощь в защите и восстановлении нарушенных прав и свобод граждан, занимаются просветительской деятельностью, оказывают ощутимое влияние на формирование общественного мнения по проблеме прав человека внутри страны и в других странах, а также на государственную политику в этой сфере.</w:t>
      </w:r>
    </w:p>
    <w:p w:rsidR="00782145" w:rsidRDefault="00782145">
      <w:pPr>
        <w:ind w:firstLine="567"/>
        <w:jc w:val="both"/>
      </w:pPr>
      <w:r>
        <w:t>В последние годы для отстаивания прав, в особенности социально-экономических, широко используются митинги, шествия и пикетирование, а в ряде случаев - забастовки. Апелляция к трудовому коллективу, участникам общественных акций, к общественному мнению привлекает внимание государственных органов к имеющимся нарушениям прав и свобод граждан, побуждает принимать меры по восстановлению законности и справедливости.</w:t>
      </w:r>
    </w:p>
    <w:p w:rsidR="00782145" w:rsidRDefault="00782145">
      <w:pPr>
        <w:ind w:firstLine="567"/>
        <w:jc w:val="both"/>
      </w:pPr>
      <w:r>
        <w:t>Действенным способом защиты гражданами своих прав и свобод нередко оказываются их обращение в редакции газет, журналов, на радио, в другие средства массовой информации.</w:t>
      </w:r>
    </w:p>
    <w:p w:rsidR="00782145" w:rsidRDefault="00782145">
      <w:pPr>
        <w:ind w:firstLine="567"/>
        <w:jc w:val="both"/>
      </w:pPr>
      <w:r>
        <w:t>В ч. 2 ст. 45 Конституции РФ подчеркивается, что использование гражданином права защищать свои права и свободы должно осуществляться способами, не запрещенными законами. Это требование согласуется с общим конституционным положением о том, что осуществление прав и свобод человека и гражданина не должно нарушать права и свободы других лиц (ч. 3 ст. 17 Конституции РФ).</w:t>
      </w:r>
    </w:p>
    <w:p w:rsidR="00782145" w:rsidRDefault="00782145">
      <w:pPr>
        <w:ind w:firstLine="567"/>
        <w:jc w:val="both"/>
      </w:pPr>
      <w:r>
        <w:t>Право защищать свои права и свободы включает в себя как приведенные выше интеллектуальные способы, так и разрешенные законом физические. К последним относятся право на самооборону, или, как оно сформулировано в ст. 13 УК "необходимая оборона", а также "крайняя необходимость" (ст. 14 УК).</w:t>
      </w:r>
    </w:p>
    <w:p w:rsidR="00782145" w:rsidRDefault="00782145">
      <w:pPr>
        <w:ind w:firstLine="567"/>
        <w:jc w:val="both"/>
      </w:pPr>
      <w:r>
        <w:t>Для защиты от нападения в отдельных случаях может применяться и оружие. Правила, касающиеся приобретения оружия гражданами Российской Федерации и условий его применения, изложены в Законе Российской Федерации от 20 мая 1993 г. "Об оружии" (ВВС РФ, 1993, N 24, ст. 860). Различные правила установлены для различных видов оружия. Например, газовое оружие самообороны граждане могут приобретать по выдаваемой органом внутренних дел открытой лицензии без каких-либо количественных ограничений, а аэрозольные устройства - без получения лицензии.</w:t>
      </w:r>
    </w:p>
    <w:p w:rsidR="00782145" w:rsidRDefault="00782145">
      <w:pPr>
        <w:ind w:firstLine="567"/>
        <w:jc w:val="both"/>
      </w:pPr>
      <w:r>
        <w:t>В статье 24 Закона об оружии указывается, что оружие может применяться для защиты жизни, здоровья и собственности в пределах необходимой обороны или крайней необходимости. Применению оружия должно предшествовать четко выраженное предупреждение об этом лица, против которого применяется оружие. Запрещается применять огнестрельное оружие в отношении женщин, лиц с явными признаками инвалидности, несовершеннолетних, когда возраст их очевиден или известен, кроме случаев совершения ими вооруженного либо группового нападения.</w:t>
      </w:r>
    </w:p>
    <w:p w:rsidR="00782145" w:rsidRDefault="00782145">
      <w:pPr>
        <w:pStyle w:val="a3"/>
        <w:spacing w:before="0" w:after="0"/>
        <w:ind w:firstLine="567"/>
        <w:jc w:val="both"/>
      </w:pPr>
    </w:p>
    <w:p w:rsidR="00782145" w:rsidRDefault="00782145">
      <w:pPr>
        <w:pStyle w:val="a3"/>
        <w:numPr>
          <w:ilvl w:val="1"/>
          <w:numId w:val="4"/>
        </w:numPr>
        <w:spacing w:before="0" w:after="0"/>
        <w:jc w:val="both"/>
        <w:rPr>
          <w:b/>
        </w:rPr>
      </w:pPr>
      <w:r>
        <w:rPr>
          <w:b/>
        </w:rPr>
        <w:t>Право на рассмотрение дела в суде</w:t>
      </w:r>
    </w:p>
    <w:p w:rsidR="00782145" w:rsidRDefault="00782145">
      <w:pPr>
        <w:ind w:firstLine="567"/>
        <w:jc w:val="both"/>
      </w:pPr>
      <w:r>
        <w:t>Под судами как органами судебной власти, осуществляющими защиту прав и свобод граждан, имеются в виду суды, образованные в соответствии с требованиями, указанными в ч. 3 ст. 128 Конституции. Такими судами являются суды общей юрисдикции от районного суда до Верховного Суда Российской Федерации, арбитражные суды (в систему этих судов входят арбитражные суды субъектов Российской Федерации, федеральные арбитражные суды округов, Высший Арбитражный Суд Российской Федерации) и самый молодой суд страны - Конституционный Суд Российской Федерации. Эти суды имеют различные полномочия и осуществляют правосудие в различных процессуальных формах, каковыми являются конституционное, гражданское, административное и уголовное судопроизводство. Но все они в пределах своих полномочий стоят на страже законных прав и свобод человека и гражданина.</w:t>
      </w:r>
    </w:p>
    <w:p w:rsidR="00782145" w:rsidRDefault="00782145">
      <w:pPr>
        <w:ind w:firstLine="567"/>
        <w:jc w:val="both"/>
      </w:pPr>
      <w:r>
        <w:t>Круг дел, входящих в сферу деятельности судов, постоянно растет. Обращение к судам как к защитникам прав и свобод людей стало повседневным явлением, так как очевидны преимущества судебного порядка обжалования перед административным. Главное из них - самостоятельность и независимость судебной власти от законодательной и исполнительной властей. Судьями являются лица, наделенные в конституционном порядке полномочиями осуществлять правосудие и исполняющие свои обязанности на профессиональной основе. Судьи независимы и подчиняются только Конституции Российской Федерации и закону.</w:t>
      </w:r>
    </w:p>
    <w:p w:rsidR="00782145" w:rsidRDefault="00782145">
      <w:pPr>
        <w:ind w:firstLine="567"/>
        <w:jc w:val="both"/>
      </w:pPr>
      <w:r>
        <w:t>Судебное разбирательство производится на основе закрепленных в Конституции РФ принципов судопроизводства: гласности, открытости, состязательности, равноправия сторон и др. Лицу, подавшему жалобу, предоставляется право самому принять участие в судебном рассмотрении дела и обжаловать принятое решение.</w:t>
      </w:r>
    </w:p>
    <w:p w:rsidR="00782145" w:rsidRDefault="00782145">
      <w:pPr>
        <w:ind w:firstLine="567"/>
        <w:jc w:val="both"/>
      </w:pPr>
      <w:r>
        <w:t>Право на обращение в суды Российской Федерации за защитой своих прав и свобод имеют как граждане Российской Федерации, так и лица без гражданства и иностранцы.</w:t>
      </w:r>
    </w:p>
    <w:p w:rsidR="00782145" w:rsidRDefault="00782145">
      <w:pPr>
        <w:ind w:firstLine="567"/>
        <w:jc w:val="both"/>
      </w:pPr>
      <w:r>
        <w:t>Предметом обжалования в суде может быть любой акт, которым нарушаются права и свободы заявителя. Сюда включаются и постановления Государственной Думы и Правительства Российской Федерации. Речь идет об актах, касающихся конкретных людей, но не о законах или иных общеобязательных актах, каковыми являются нормативные акты, указанные в ст. 125 Конституции, которые могут быть оспорены лишь в Конституционном Суде. Не могут рассматриваться по данному Закону решения и действия, в отношении которых установлен иной порядок судебного обжалования. Например, исключение касается жалоб на решения и действия, связанные со спорами, возникающими из гражданских, жилищных, трудовых, семейных правоотношений. Они подлежат, в соответствии с требованиями ст. 1 ГПК, рассмотрению по нормам законодательства о гражданском судопроизводстве. И всякое заинтересованное лицо, у которого возникли эти правоотношения, может в порядке, установленном гражданским процессуальным законодательством, обратиться в суд за защитой нарушенного или оспариваемого права или охраняемого законом интереса.</w:t>
      </w:r>
    </w:p>
    <w:p w:rsidR="00782145" w:rsidRDefault="00782145">
      <w:pPr>
        <w:ind w:firstLine="567"/>
        <w:jc w:val="both"/>
      </w:pPr>
      <w:r>
        <w:t>Очень важно, что закон не содержит заранее очерченных критериев обоснованности обращения в суд. Если гражданин считает, что упомянутые выше органы, объединения либо должностные лица поступили неправомерно, он вправе обратиться в суд. Так, в суд может быть обжалован отказ в постановке на учет по улучшению жилищных условий, снятие с такого учета, отказ в государственной регистрации кооператива, в регистрации транспортных средств, в зачислении детей в дошкольное или школьное учреждение, в принятии в высшее учебное заведение, в выдаче документа о реабилитации как жертвы политических репрессий и т.д.</w:t>
      </w:r>
    </w:p>
    <w:p w:rsidR="00782145" w:rsidRDefault="00782145">
      <w:pPr>
        <w:ind w:firstLine="567"/>
        <w:jc w:val="both"/>
      </w:pPr>
      <w:r>
        <w:t>По результатам рассмотрения жалобы суд выносит решение. Если обжалуемые действия (решения) признаны незаконными, выносится решение об обоснованности жалобы и обязанности соответствующего органа или лица устранить допущенные нарушения, удовлетворить требования гражданина, отменить примененные к нему меры ответственности либо иным путем восстановить его нарушенные права и свободы. В этом случае указывается, какие конкретные действия (решения) неправомерно лишили гражданина возможности полностью или частично осуществить принадлежащие ему права либо какими конкретными действиями на него была незаконно возложена та или иная обязанность; называются правовые нормы, которые были нарушены при рассмотрении требования гражданина. Так, в случае отказа в выдаче гражданину, страдающему тяжелой формой хронического заболевания, заключения о таком заболевании, необходимого для подтверждения права на дополнительную жилую площадь, суд признает это действие неправомерным и обязывает соответствующее должностное лицо медицинского учреждения выдать заявителю необходимый документ для представления жилищному органу; при необоснованном отказе гражданину в регистрации выстроенного или приобретенного им жилого дома судом выносится решение, обязывающее соответствующий жилищно-коммунальный орган зарегистрировать этот дом, и т.д.</w:t>
      </w:r>
    </w:p>
    <w:p w:rsidR="00782145" w:rsidRDefault="00782145">
      <w:pPr>
        <w:ind w:firstLine="567"/>
        <w:jc w:val="both"/>
      </w:pPr>
      <w:r>
        <w:t>Установив обоснованность жалобы, суд определяет ответственность государственного органа, органа местного самоуправления, учреждения, предприятия или объединения, общественного объединения или должностного лица, государственного служащего за действия (решения), приведшие к нарушению прав и свобод гражданина.</w:t>
      </w:r>
    </w:p>
    <w:p w:rsidR="00782145" w:rsidRDefault="00782145">
      <w:pPr>
        <w:ind w:firstLine="567"/>
        <w:jc w:val="both"/>
      </w:pPr>
      <w:r>
        <w:t>В суд можно обжаловать и постановления по делам об административных правонарушениях. Это право предоставлено лицу, в отношении которого они вынесены, а также потерпевшему.</w:t>
      </w:r>
    </w:p>
    <w:p w:rsidR="00782145" w:rsidRDefault="00782145">
      <w:pPr>
        <w:ind w:firstLine="567"/>
        <w:jc w:val="both"/>
      </w:pPr>
      <w:r>
        <w:t>Одной из гарантий обеспечения независимости и беспристрастности суда при осуществлении правосудия является прямое и четкое определение законом круга дел, которые подлежат рассмотрению тем или иным судом. Благодаря этому у человека заранее появляется возможность знать, где и каким судьей будет рассмотрено его дело, если таковое возникнет.</w:t>
      </w:r>
    </w:p>
    <w:p w:rsidR="00782145" w:rsidRDefault="00782145">
      <w:pPr>
        <w:ind w:firstLine="567"/>
        <w:jc w:val="both"/>
      </w:pPr>
      <w:r>
        <w:t>Свойство дела быть рассмотренным определенным судом именуется подсудностью. Процессуальному законодательству известны несколько видов подсудности: территориальная, предметная, субъектная и составная.</w:t>
      </w:r>
    </w:p>
    <w:p w:rsidR="00782145" w:rsidRDefault="00782145">
      <w:pPr>
        <w:ind w:firstLine="567"/>
        <w:jc w:val="both"/>
      </w:pPr>
      <w:r>
        <w:rPr>
          <w:color w:val="000000"/>
        </w:rPr>
        <w:t>Закон определяет суд, к компетенции которого относится дело, путем установления территориальной и персональной подсудности. Как правило, дело подлежит рассмотрению тем судом, на территории которого совершено преступление. Если невозможно определить место совершения преступления, дело подсудно тому суду, на территории которого закончено предварительное следствие или дознание по делу. Вышестоящий суд вправе принять к своему производству в качестве суда первой инстанции любое дело, подсудное нижестоящему суду.</w:t>
      </w:r>
    </w:p>
    <w:p w:rsidR="00782145" w:rsidRDefault="00782145">
      <w:pPr>
        <w:ind w:firstLine="567"/>
        <w:jc w:val="both"/>
      </w:pPr>
      <w:r>
        <w:rPr>
          <w:color w:val="000000"/>
        </w:rPr>
        <w:t xml:space="preserve">Необоснованный отказ суда в принятии дела к своему производству и рассмотрении его, неоправданная задержка в рассмотрении дела являются нарушением права гражданина, </w:t>
      </w:r>
      <w:r>
        <w:t>предусмотренного ч. 1 ст. 47 Конституции РФ. Это нарушение может обжаловаться в</w:t>
      </w:r>
      <w:r>
        <w:rPr>
          <w:color w:val="000000"/>
        </w:rPr>
        <w:t xml:space="preserve"> вышестоящий суд.</w:t>
      </w:r>
    </w:p>
    <w:p w:rsidR="00782145" w:rsidRDefault="00782145">
      <w:pPr>
        <w:pStyle w:val="a3"/>
        <w:spacing w:before="0" w:after="0"/>
        <w:ind w:firstLine="567"/>
        <w:jc w:val="both"/>
        <w:rPr>
          <w:b/>
        </w:rPr>
      </w:pPr>
    </w:p>
    <w:p w:rsidR="00782145" w:rsidRDefault="00782145">
      <w:pPr>
        <w:pStyle w:val="a3"/>
        <w:numPr>
          <w:ilvl w:val="1"/>
          <w:numId w:val="4"/>
        </w:numPr>
        <w:spacing w:before="0" w:after="0"/>
        <w:jc w:val="both"/>
        <w:rPr>
          <w:b/>
        </w:rPr>
      </w:pPr>
      <w:r>
        <w:rPr>
          <w:b/>
        </w:rPr>
        <w:t>Право на рассмотрение дела судом присяжных</w:t>
      </w:r>
    </w:p>
    <w:p w:rsidR="00782145" w:rsidRDefault="00782145">
      <w:pPr>
        <w:ind w:firstLine="567"/>
        <w:jc w:val="both"/>
      </w:pPr>
      <w:r>
        <w:t>Суд присяжных впервые был введен в Российской Федерации Законом Российской Федерации от 16 июля 1993 г. о внесении изменений и дополнений в Закон РСФСР "О судоустройстве РСФСР", УПК РСФСР, УК РСФСР и КоАП РСФСР (ВВС РФ, 1993, N 33, ст. 1313). Постановлением Верховного Совета Российской Федерации, вводящим этот Закон в действие, предусмотрено поэтапное учреждение судов присяжных на территории Российской Федерации: с 1 ноября 1993 г. они функционируют в Ставропольском крае, Ивановской, Московской, Рязанской и Саратовской областях; с 1 января 1994 г. - в Алтайском и Краснодарском краях, Ульяновской и Ростовской областях. Предполагается постепенно создавать суды присяжных и в других субъектах Российской Федерации.</w:t>
      </w:r>
    </w:p>
    <w:p w:rsidR="00782145" w:rsidRDefault="00782145">
      <w:pPr>
        <w:ind w:firstLine="567"/>
        <w:jc w:val="both"/>
      </w:pPr>
      <w:r>
        <w:t>Особенностями суда присяжных является, в частности, то, что в нем в большей степени реализуется коллегиальное начало; решения присяжных в большей мере основываются не на формальном праве, а на здравом смысле и жизненном опыте; решения вопросов факта (доказанности обвинения) и права (квалификации содеянного и наказания) решаются раздельно соответственно коллегией присяжных и профессиональным судьей. Значительная численность коллегии присяжных (12 основных и 2 запасных присяжных заседателя), случайный характер их подбора, разделение компетенции с профессиональным судьей и более состязательный характер судопроизводства - все это делает рассмотрение дела более объективным и справедливым (прежде всего с позиций народного правосознания), превращая суд присяжных в некую дополнительную гарантию для подсудимого.</w:t>
      </w:r>
    </w:p>
    <w:p w:rsidR="00782145" w:rsidRDefault="00782145">
      <w:pPr>
        <w:ind w:firstLine="567"/>
        <w:jc w:val="both"/>
      </w:pPr>
      <w:r>
        <w:t>Как указывается в ч. 2 ст. 47 Конституции, право на рассмотрение дела судом присяжных принадлежит обвиняемому в случаях, предусмотренных федеральным законом. Федеральный же закон (ст. 421 УПК) устанавливает, что суд присяжных в краевом, областном и им соответствующих судах рассматривает уголовные дела, перечисленные в ч. 1 ст. 36 УПК РСФСР. Как правило, это дела о преступлениях, за которые может быть назначено наказание до 15 лет лишения свободы или смертная казнь.</w:t>
      </w:r>
    </w:p>
    <w:p w:rsidR="00782145" w:rsidRDefault="00782145">
      <w:pPr>
        <w:ind w:firstLine="567"/>
        <w:jc w:val="both"/>
      </w:pPr>
      <w:r>
        <w:t>Решение вопроса о том, в обычном порядке или судом присяжных будет рассматриваться дело, всецело зависит от воли обвиняемого, что ему должно быть разъяснено следователем или прокурором. Если обвиняемый выберет суд присяжных, он должен еще на стадии предварительного расследования заявить об этом ходатайство, которое подлежит оформлению в отдельном протоколе (ст. 424 УПК). Обвиняемый, отказавшийся при окончании предварительного следствия от рассмотрения его дела судом присяжных, не может в последующем настаивать на этом.</w:t>
      </w:r>
    </w:p>
    <w:p w:rsidR="00782145" w:rsidRDefault="00782145">
      <w:pPr>
        <w:ind w:firstLine="567"/>
        <w:jc w:val="both"/>
      </w:pPr>
      <w:r>
        <w:t>Учитывая добровольный характер выбора суда присяжных, законодатель установил, что рассмотрение так называемых "групповых" дел судом присяжных осуществляется лишь в случае, если об этом ходатайствуют все обвиняемые или, при наличии ходатайства хотя бы одного обвиняемого, остальные не возражают против рассмотрения дела с участием присяжных. Если же хотя бы один из нескольких подсудимых по одному и тому же делу возражает против его рассмотрения судом присяжных и выделение в отношении его дела в отдельное производство невозможно, все дело должно рассматриваться в обычном порядке (ст. 425 УПК).</w:t>
      </w:r>
    </w:p>
    <w:p w:rsidR="00782145" w:rsidRDefault="00782145">
      <w:pPr>
        <w:pStyle w:val="a3"/>
        <w:spacing w:before="0" w:after="0"/>
        <w:ind w:firstLine="567"/>
        <w:jc w:val="both"/>
        <w:rPr>
          <w:b/>
        </w:rPr>
      </w:pPr>
    </w:p>
    <w:p w:rsidR="00782145" w:rsidRDefault="00782145">
      <w:pPr>
        <w:pStyle w:val="a3"/>
        <w:spacing w:before="0" w:after="0"/>
        <w:ind w:firstLine="567"/>
        <w:jc w:val="both"/>
        <w:rPr>
          <w:b/>
        </w:rPr>
      </w:pPr>
    </w:p>
    <w:p w:rsidR="00782145" w:rsidRDefault="00782145">
      <w:pPr>
        <w:pStyle w:val="a3"/>
        <w:numPr>
          <w:ilvl w:val="1"/>
          <w:numId w:val="4"/>
        </w:numPr>
        <w:spacing w:before="0" w:after="0"/>
        <w:jc w:val="both"/>
        <w:rPr>
          <w:b/>
        </w:rPr>
      </w:pPr>
      <w:r>
        <w:rPr>
          <w:b/>
        </w:rPr>
        <w:t>Право на получение квалифицированной юридической помощи</w:t>
      </w:r>
    </w:p>
    <w:p w:rsidR="00782145" w:rsidRDefault="00782145">
      <w:pPr>
        <w:ind w:firstLine="567"/>
        <w:jc w:val="both"/>
      </w:pPr>
      <w:r>
        <w:t>Потребность в получении юридической помощи возникает постоянно и повсеместно. Практически нет такой сферы жизни или человеческой деятельности, в которой не нужно было бы знать и применять те или иные правовые нормы. Идет ли речь о работе или учебе, приобретении или продаже товаров, получении услуг, необходимости обращения в государственные или иные органы, участии в деятельности общественных организаций, выборах в парламент и др. - везде может потребоваться квалифицированная помощь юриста.</w:t>
      </w:r>
    </w:p>
    <w:p w:rsidR="00782145" w:rsidRDefault="00782145">
      <w:pPr>
        <w:ind w:firstLine="567"/>
        <w:jc w:val="both"/>
      </w:pPr>
      <w:r>
        <w:t>Юридические службы имеются в министерствах и ведомствах, органах государственной власти и местного самоуправления, на многих предприятиях, в учреждениях, организациях, общественных объединениях. В них работают юристы, знающие специфику соответствующих отраслей народного хозяйства, участков работы. Они оказывают определенную правовую помощь и работающим там сотрудникам.</w:t>
      </w:r>
    </w:p>
    <w:p w:rsidR="00782145" w:rsidRDefault="00782145">
      <w:pPr>
        <w:ind w:firstLine="567"/>
        <w:jc w:val="both"/>
      </w:pPr>
      <w:r>
        <w:t>Часть потребностей в юридическом обеспечении обеспечивает нотариат. При отсутствии в населенном пункте нотариуса нотариальные действия совершают должностные лица органов исполнительной власти, уполномоченные на совершение этих действий.</w:t>
      </w:r>
    </w:p>
    <w:p w:rsidR="00782145" w:rsidRDefault="00782145">
      <w:pPr>
        <w:ind w:firstLine="567"/>
        <w:jc w:val="both"/>
      </w:pPr>
      <w:r>
        <w:t>Нотариусы, в частности, удостоверяют сделки; выдают свидетельства о праве собственности на долю в общем имуществе супругов; свидетельствуют верность копий документов и выписок из них, подписей на документах, перевода документов с одного языка на другой; совершают исполнительные надписи; принимают на хранение документы, выдают свидетельства о праве на наследство.</w:t>
      </w:r>
    </w:p>
    <w:p w:rsidR="00782145" w:rsidRDefault="00782145">
      <w:pPr>
        <w:ind w:firstLine="567"/>
        <w:jc w:val="both"/>
      </w:pPr>
      <w:r>
        <w:t>Оказание юридической помощи гражданам и организациям также является основной задачей адвокатуры. Она отделена от государства, адвокаты им не оплачиваются. В то же время адвокатура не преследует коммерческих целей. Она независима и может противостоять какому бы то ни было стремлению государственных или иных органов либо должностных лиц влиять на нее.</w:t>
      </w:r>
    </w:p>
    <w:p w:rsidR="00782145" w:rsidRDefault="00782145">
      <w:pPr>
        <w:ind w:firstLine="567"/>
        <w:jc w:val="both"/>
      </w:pPr>
      <w:r>
        <w:t>Коллегии адвокатов являются добровольными объединениями лиц, занимающихся адвокатской деятельностью. В члены таких коллегий принимаются граждане Российской Федерации, имеющие высшее юридическое образование и стаж работы по специальности юриста не менее двух лет. Юридическую помощь оказывают адвокаты, и не состоящие в коллегиях, занимающиеся частной практикой по лицензиям. Порядок выдачи лицензий на оказание платных юридических услуг и условия их осуществления на территории Российской Федерации определяются Положением о лицензировании деятельности по оказанию платных юридических услуг на территории Российской Федерации, утвержденным постановлением Правительства от 15 апреля 1995 г. N 344 (СЗ РФ, 1995, N 17, ст. 1550).</w:t>
      </w:r>
    </w:p>
    <w:p w:rsidR="00782145" w:rsidRDefault="00782145">
      <w:pPr>
        <w:ind w:firstLine="567"/>
        <w:jc w:val="both"/>
      </w:pPr>
      <w:r>
        <w:t>В соответствии с п. 3 этого Положения платные юридические услуги могут оказывать физические лица, имеющие диплом образовательного учреждения Российской Федерации о высшем юридическом образовании, стаж работы по юридической специальности не менее трех лет.</w:t>
      </w:r>
    </w:p>
    <w:p w:rsidR="00782145" w:rsidRDefault="00782145">
      <w:pPr>
        <w:ind w:firstLine="567"/>
        <w:jc w:val="both"/>
      </w:pPr>
      <w:r>
        <w:t>Это повышает качество правовой помощи благодаря конкуренции. Значение имеет и то обстоятельство, что существует специализация адвокатов.</w:t>
      </w:r>
    </w:p>
    <w:p w:rsidR="00782145" w:rsidRDefault="00782145">
      <w:pPr>
        <w:ind w:firstLine="567"/>
        <w:jc w:val="both"/>
      </w:pPr>
      <w:r>
        <w:t>Для организации работы адвокатов по оказанию юридической помощи президиумами коллегий адвокатов создаются юридические консультации. Для получения юридической помощи можно обращаться в любую юридическую консультацию или к имеющему частную практику адвокату независимо от места жительства.</w:t>
      </w:r>
    </w:p>
    <w:p w:rsidR="00782145" w:rsidRDefault="00782145">
      <w:pPr>
        <w:pStyle w:val="a3"/>
        <w:spacing w:before="0" w:after="0"/>
        <w:ind w:firstLine="567"/>
        <w:jc w:val="both"/>
      </w:pPr>
      <w:r>
        <w:t>Юридическая помощь оказывается за плату, определяемую соглашением между адвокатом и клиентом, но в некоторых случаях она оказывается бесплатно. В ст. 22 Положения об адвокатуре установлено, что коллегии адвокатов оказывают бесплатно юридическую помощь, в частности, истцам в судах первой инстанции при ведении дел о взыскании алиментов и трудовых дел; о возмещении вреда, причиненного увечьем или иным повреждением здоровья, связанным с работой; о возмещении вреда, причиненного смертью кормильца, наступившей в связи с работой, а также гражданам при составлении заявлений о назначении пенсий и пособий.</w:t>
      </w:r>
    </w:p>
    <w:p w:rsidR="00782145" w:rsidRDefault="00782145">
      <w:pPr>
        <w:ind w:firstLine="567"/>
        <w:jc w:val="both"/>
      </w:pPr>
      <w:r>
        <w:t>Президиум коллегии адвокатов, а также заведующий юридической консультацией вправе освободить клиента от оплаты юридической помощи полностью или частично с учетом имущественного положения и по другим причинам. Расходы по оказанию юридической помощи в указанных случаях берет на себя коллегия адвокатов.</w:t>
      </w:r>
    </w:p>
    <w:p w:rsidR="00782145" w:rsidRDefault="00782145">
      <w:pPr>
        <w:ind w:firstLine="567"/>
        <w:jc w:val="both"/>
      </w:pPr>
      <w:r>
        <w:t>Юридическая помощь оказывается бесплатно и в других случаях, предусмотренных законом, когда лицо не может оплатить юридическую помощь. В производстве по уголовным делам такие случаи связаны с требованиями ст. 49 УПК об обязательном участии при производстве дознания, предварительного следствия, в суде; обязательно по делам несовершеннолетних; немых, глухих, слепых и других лиц, которые в силу физических или психических недостатков не могут сами осуществлять свое право на защиту, лиц, обвиняемых в совершении преступлений, за которые в качестве меры наказания может быть назначена смертная казнь, и некоторым другим делам.</w:t>
      </w:r>
    </w:p>
    <w:p w:rsidR="00782145" w:rsidRDefault="00782145">
      <w:pPr>
        <w:ind w:firstLine="567"/>
        <w:jc w:val="both"/>
      </w:pPr>
      <w:r>
        <w:t>Орган дознания, предварительного следствия и суд, в производстве которых находится дело, вправе, исходя из имущественного положения гражданина, освободить его полностью или частично от оплаты юридической помощи.</w:t>
      </w:r>
    </w:p>
    <w:p w:rsidR="00782145" w:rsidRDefault="00782145">
      <w:pPr>
        <w:ind w:firstLine="567"/>
        <w:jc w:val="both"/>
      </w:pPr>
      <w:r>
        <w:t>Во всех указанных случаях оплата труда адвоката или другого лица, выполняющего обязанности защитника, производится за счет государства.</w:t>
      </w:r>
    </w:p>
    <w:p w:rsidR="00782145" w:rsidRDefault="00782145">
      <w:pPr>
        <w:pStyle w:val="a3"/>
        <w:spacing w:before="0" w:after="0"/>
        <w:ind w:firstLine="567"/>
        <w:jc w:val="both"/>
      </w:pPr>
      <w:r>
        <w:t>Особым видом квалифицированной юридической помощи является помощь, которая оказывается в рамках уголовного судопроизводства лицам, подозреваемым или обвиняемым в совершении преступления, их защитниками.</w:t>
      </w:r>
    </w:p>
    <w:p w:rsidR="00782145" w:rsidRDefault="00782145">
      <w:pPr>
        <w:ind w:firstLine="567"/>
        <w:jc w:val="both"/>
      </w:pPr>
      <w:r>
        <w:t>Право пользоваться помощью адвоката (защитника) возникает у лица с момента официального предъявления ему притязаний (подозрения или обвинения), связанных с фактом преступления. Лицо, задержанное в качестве подозреваемого в совершении преступления, имеет право пользоваться помощью защитника с момента задержания, т.е. с момента объявления ему составленного в установленном УПК порядке протокола задержания (ч. 1 ст. 47 УПК; ч. 1 ст. 5 Федерального закона от 15 июля 1995 г. "О содержании под стражей подозреваемых и обвиняемых в совершении преступлений". - СЗ РФ, 1995, N 29, ст. 2759). И хотя фактически свобода человека начинает ограничиваться раньше (при его непосредственном доставлении в дежурную часть ОВД), право на помощь защитника, как и иные процессуальные права подозреваемого, он приобретает только после объявления ему протокола задержания.</w:t>
      </w:r>
    </w:p>
    <w:p w:rsidR="00782145" w:rsidRDefault="00782145">
      <w:pPr>
        <w:ind w:firstLine="567"/>
        <w:jc w:val="both"/>
      </w:pPr>
      <w:r>
        <w:t>Лицо, в отношении которого до предъявления обвинения применена мера пресечения в виде заключения под стражу (ст. 90, 96 УПК), приобретает право пользоваться помощью защитника с момента заключения его под стражу. Под этим моментом УПК (ч. 1 ст. 47) подразумевает объявление подозреваемому постановления о применении в отношении его меры пресечения.</w:t>
      </w:r>
    </w:p>
    <w:p w:rsidR="00782145" w:rsidRDefault="00782145">
      <w:pPr>
        <w:ind w:firstLine="567"/>
        <w:jc w:val="both"/>
      </w:pPr>
      <w:r>
        <w:t>Обвиняемому, т.е. лицу, в отношении которого вынесено постановление о привлечении в качестве обвиняемого (ч. 1 ст. 46 УПК), помощь защитника предоставляется с момента предъявления ему обвинения, т.е. с момента объявления ему постановления органа дознания, следователя или прокурора о привлечении в качестве обвиняемого и разъяснения сущности предъявленного обвинения (ст. 148 УПК). Предъявление обвинения должно последовать не позднее двух суток с момента вынесения постановления о привлечении в качестве обвиняемого.</w:t>
      </w:r>
    </w:p>
    <w:p w:rsidR="00782145" w:rsidRDefault="00782145">
      <w:pPr>
        <w:ind w:firstLine="567"/>
        <w:jc w:val="both"/>
      </w:pPr>
      <w:r>
        <w:t>Устанавливая момент, с которого возможен допуск защитника к участию в производстве по уголовному делу, законодатель не исключает того, что незамедлительное приглашение защитника может оказаться технически невозможным. В этой связи он предусматривает, что, если явка защитника, избранного подозреваемым или обвиняемым, невозможна в течение 24 часов с момента задержания или заключения под стражу, лицо, производящее дознание, следователь, прокурор вправе предложить подозреваемому или обвиняемому пригласить другого защитника либо обеспечивают ему защитника через консультацию (ч. 2 ст. 47 УПК). В таких случаях до прибытия защитника подозреваемый или обвиняемый может отказаться от дачи показаний и от участия в иных следственных действиях, а лицо, производящее дознание, и следователь должны воздерживаться от проведения таких следственных действий.</w:t>
      </w:r>
    </w:p>
    <w:p w:rsidR="00782145" w:rsidRDefault="00782145">
      <w:pPr>
        <w:ind w:firstLine="567"/>
        <w:jc w:val="both"/>
      </w:pPr>
      <w:r>
        <w:t>Конституционное право пользоваться помощью защитника может считаться обеспеченным лишь при условии, если защитнику предоставлена возможность активно участвовать в производстве по уголовному делу. Иными словами, составной частью в содержание этого права должны включаться и те конкретные процессуальные права, которыми защитник (адвокат) наделяется в ходе уголовного судопроизводства (ст. 51 УПК). Умаление этих прав или их ограничение должно признаваться соответственно умалением или ограничением права обвиняемого пользоваться помощью защитника.</w:t>
      </w:r>
    </w:p>
    <w:p w:rsidR="00782145" w:rsidRDefault="00782145">
      <w:pPr>
        <w:pStyle w:val="a3"/>
        <w:spacing w:before="0" w:after="0"/>
        <w:ind w:firstLine="567"/>
        <w:jc w:val="both"/>
        <w:rPr>
          <w:b/>
        </w:rPr>
      </w:pPr>
    </w:p>
    <w:p w:rsidR="00782145" w:rsidRDefault="00782145">
      <w:pPr>
        <w:pStyle w:val="a3"/>
        <w:numPr>
          <w:ilvl w:val="1"/>
          <w:numId w:val="4"/>
        </w:numPr>
        <w:spacing w:before="0" w:after="0"/>
        <w:jc w:val="both"/>
        <w:rPr>
          <w:b/>
        </w:rPr>
      </w:pPr>
      <w:r>
        <w:rPr>
          <w:b/>
        </w:rPr>
        <w:t>Презумпция невиновности</w:t>
      </w:r>
    </w:p>
    <w:p w:rsidR="00782145" w:rsidRDefault="00782145">
      <w:pPr>
        <w:ind w:firstLine="567"/>
        <w:jc w:val="both"/>
      </w:pPr>
      <w:r>
        <w:t>Принцип презумпции невиновности определяет характер отношений между государством, его органами, должностными лицами и гражданами, с одной стороны, и лицом, против которого выдвинуты обвинения в преступлении, - с другой. Хотя этот принцип сформулирован как уголовно-процессуальный, его действие выходит за рамки собственно уголовного процесса и требует от всех - не только от органов, осуществляющих уголовное судопроизводство (следователя, прокурора, суда), но и от других лиц (в сфере трудовых, жилищных и пр. отношений) - относиться к человеку, чья вина в совершении преступления не доказана во вступившем в законную силу приговоре, как к невиновному.</w:t>
      </w:r>
    </w:p>
    <w:p w:rsidR="00782145" w:rsidRDefault="00782145">
      <w:pPr>
        <w:ind w:firstLine="567"/>
        <w:jc w:val="both"/>
      </w:pPr>
      <w:r>
        <w:t>Обвиняемый (подозреваемый) может быть признан виновным лишь при условии, что его вина будет доказана в предусмотренном законом порядке (т.е. надлежащими субъектами - органом дознания, следователем, прокурором, потерпевшим; с помощью допустимых доказательств; при соблюдении установленных законом сроков и иных условий) и будет установлена в обвинительном приговоре суда. Вынесение в отношении лица оправдательного приговора независимо от оснований оправдания (за отсутствием события преступления, за отсутствием в деянии состава преступления, ввиду недоказанности участия подсудимого в совершении преступления) - исключает возможность поставления его невиновности под сомнение.</w:t>
      </w:r>
    </w:p>
    <w:p w:rsidR="00782145" w:rsidRDefault="00782145">
      <w:pPr>
        <w:ind w:firstLine="567"/>
        <w:jc w:val="both"/>
      </w:pPr>
      <w:r>
        <w:t>Согласно ч. 2 ст. 49 Конституции РФ запрещается возлагать на обвиняемого обязанность</w:t>
      </w:r>
      <w:r>
        <w:rPr>
          <w:color w:val="000000"/>
        </w:rPr>
        <w:t xml:space="preserve"> доказывать свою невиновность. Суд, прокурор, следователь и лицо, производящее дознание, не вправе перелагать обязанность доказывания на обвиняемого. Сам обвиняемый имеет право доказывать свою невиновность, однако это только его право, которое он может использовать для своей защиты, но не обязанность.</w:t>
      </w:r>
    </w:p>
    <w:p w:rsidR="00782145" w:rsidRDefault="00782145">
      <w:pPr>
        <w:ind w:firstLine="567"/>
        <w:jc w:val="both"/>
      </w:pPr>
      <w:r>
        <w:rPr>
          <w:color w:val="000000"/>
        </w:rPr>
        <w:t>Обвиняемый может давать любые показания, полностью отказаться от дачи показаний, от ответов на отдельные вопросы. Однако ни отказ от показаний и ответов, ни дача противоречивых или ложных показаний не являются основанием для обвинительного приговора. Непредставление обвиняемым доказательств своей невиновности не может рассматриваться как доказательство его виновности.</w:t>
      </w:r>
    </w:p>
    <w:p w:rsidR="00782145" w:rsidRDefault="00782145">
      <w:pPr>
        <w:ind w:firstLine="567"/>
        <w:jc w:val="both"/>
      </w:pPr>
      <w:r>
        <w:rPr>
          <w:color w:val="000000"/>
        </w:rPr>
        <w:t>Признание обвиняемым своей вины может быть положено в основу обвинения только тогда, когда оно подтверждено совокупностью доказательств. Обязанность доказывания вины обвиняемого возлагается на органы расследования и прокурора. Таким образом, не обвиняемый обязан доказать, что он невиновен, а органы уголовного преследования обязаны доказать его виновность.</w:t>
      </w:r>
    </w:p>
    <w:p w:rsidR="00782145" w:rsidRDefault="00782145">
      <w:pPr>
        <w:ind w:firstLine="567"/>
        <w:jc w:val="both"/>
      </w:pPr>
      <w:r>
        <w:rPr>
          <w:color w:val="000000"/>
        </w:rPr>
        <w:t xml:space="preserve">Из презумпции невиновности вытекает и еще одно положение: всякое сомнение </w:t>
      </w:r>
      <w:r>
        <w:t>толкуется в пользу обвиняемого (ч. 3 ст. 49 Конституции РФ). Это означает, что если доказательства по делу</w:t>
      </w:r>
      <w:r>
        <w:rPr>
          <w:color w:val="000000"/>
        </w:rPr>
        <w:t xml:space="preserve"> спорны или противоречивы и возможно их различное толкование, то решение должно быть вынесено в пользу обвиняемого.</w:t>
      </w:r>
    </w:p>
    <w:p w:rsidR="00782145" w:rsidRDefault="00782145">
      <w:pPr>
        <w:ind w:firstLine="567"/>
        <w:jc w:val="both"/>
      </w:pPr>
      <w:r>
        <w:rPr>
          <w:color w:val="000000"/>
        </w:rPr>
        <w:t>Правило о толковании всякого сомнения в пользу обвиняемого относится лишь к тем сомнениям, которые не могут быть устранены после самой тщательной проверки всех обстоятельств дела. Только неустранимые сомнения истолковываются в пользу обвиняемого. Обвинение должно быть основано на доказанных, а не предположительных фактах, и вывод о виновности лица в совершении преступления может быть сделан на основании объективно и точно установленных доказательств.</w:t>
      </w:r>
    </w:p>
    <w:p w:rsidR="00782145" w:rsidRDefault="00782145">
      <w:pPr>
        <w:pStyle w:val="a3"/>
        <w:spacing w:before="0" w:after="0"/>
        <w:ind w:firstLine="567"/>
        <w:jc w:val="both"/>
        <w:rPr>
          <w:b/>
        </w:rPr>
      </w:pPr>
    </w:p>
    <w:p w:rsidR="00782145" w:rsidRDefault="00782145">
      <w:pPr>
        <w:pStyle w:val="a3"/>
        <w:numPr>
          <w:ilvl w:val="1"/>
          <w:numId w:val="4"/>
        </w:numPr>
        <w:spacing w:before="0" w:after="0"/>
        <w:jc w:val="both"/>
        <w:rPr>
          <w:b/>
        </w:rPr>
      </w:pPr>
      <w:r>
        <w:rPr>
          <w:b/>
        </w:rPr>
        <w:t>Право на пересмотр приговора</w:t>
      </w:r>
    </w:p>
    <w:p w:rsidR="00782145" w:rsidRDefault="00782145">
      <w:pPr>
        <w:ind w:firstLine="567"/>
        <w:jc w:val="both"/>
      </w:pPr>
      <w:r>
        <w:t>Правосудие по самой своей сути может признаваться таковым лишь при условии, что оно отвечает требованиям справедливости и обеспечивает эффективное восстановление в правах (ст. 14 Международного пакта о гражданских и политических правах; ст. 8 Всеобщей декларации прав человека). Ошибочное судебное решение не может рассматриваться как акт правосудия и должно быть исправлено.</w:t>
      </w:r>
    </w:p>
    <w:p w:rsidR="00782145" w:rsidRDefault="00782145">
      <w:pPr>
        <w:ind w:firstLine="567"/>
        <w:jc w:val="both"/>
      </w:pPr>
      <w:r>
        <w:t>С учетом этих обстоятельств Конституция, как и Международный пакт о гражданских и политических правах (п. 5 ст. 14, п. 4 ст. 6), предусматривает право каждого осужденного на проверку вынесенного в отношении его приговора, а также право просить о помиловании или смягчении наказания. Право на пересмотр приговора означает в данном случае лишь то, что каждый приговор может быть проверен по жалобе осужденного компетентной инстанцией, однако из этого вовсе не следует, что каждый проверяемый приговор в обязательном порядке должен быть отменен или изменен.</w:t>
      </w:r>
    </w:p>
    <w:p w:rsidR="00782145" w:rsidRDefault="00782145">
      <w:pPr>
        <w:ind w:firstLine="567"/>
        <w:jc w:val="both"/>
      </w:pPr>
      <w:r>
        <w:t>В ч. 3 ст. 50 Конституции РФ определяется, что каждый осужденный вправе обжаловать в кассационном</w:t>
      </w:r>
      <w:r>
        <w:rPr>
          <w:color w:val="000000"/>
        </w:rPr>
        <w:t xml:space="preserve"> порядке приговор суда. Жалоба на приговор суда первой инстанции может быть отправлена в течение семи суток со дня вынесения приговора, а осужденным, содержащимся под стражей, - в тот же срок со дня вручения копии приговора.</w:t>
      </w:r>
    </w:p>
    <w:p w:rsidR="00782145" w:rsidRDefault="00782145">
      <w:pPr>
        <w:ind w:firstLine="567"/>
        <w:jc w:val="both"/>
      </w:pPr>
      <w:r>
        <w:rPr>
          <w:color w:val="000000"/>
        </w:rPr>
        <w:t xml:space="preserve">Вопрос об участии осужденного в заседании суда, рассматривающего дело в кассационном порядке, разрешается самим судом. Осужденный допускается к даче </w:t>
      </w:r>
      <w:r>
        <w:t>объяснений в случае явки в судебное заседание (ч. 2 ст. 335 УПК).</w:t>
      </w:r>
    </w:p>
    <w:p w:rsidR="00782145" w:rsidRDefault="00782145">
      <w:pPr>
        <w:ind w:firstLine="567"/>
        <w:jc w:val="both"/>
      </w:pPr>
      <w:r>
        <w:rPr>
          <w:color w:val="000000"/>
        </w:rPr>
        <w:t>При рассмотрении дела в кассационном порядке суд может смягчить назначенное судом первой инстанции наказание или применить закон о менее тяжком преступлении, но не вправе усилить наказание или применить закон о более тяжком преступлении, если по этим основаниям не принесен протест прокурора или подана жалоба потерпевшим.</w:t>
      </w:r>
    </w:p>
    <w:p w:rsidR="00782145" w:rsidRDefault="00782145">
      <w:pPr>
        <w:ind w:firstLine="567"/>
        <w:jc w:val="both"/>
      </w:pPr>
      <w:r>
        <w:rPr>
          <w:color w:val="000000"/>
        </w:rPr>
        <w:t>При отсутствии оснований к отмене или изменению приговора кассационная инстанция оставляет приговор суда в силе и приговор обращается к исполнению.</w:t>
      </w:r>
    </w:p>
    <w:p w:rsidR="00782145" w:rsidRDefault="00782145">
      <w:pPr>
        <w:ind w:firstLine="567"/>
        <w:jc w:val="both"/>
      </w:pPr>
      <w:r>
        <w:rPr>
          <w:color w:val="000000"/>
        </w:rPr>
        <w:t>Осужденный имеет право обжаловать в вышестоящий суд или прокуратуру определение суда кассационной инстанции. Однако пересмотр в порядке надзора вступивших в законную силу приговора и других судебных решений допускается лишь по протесту прокурора, председателя суда и их заместителей, наделенных законом этим правом. Кроме принесения жалобы каждый осужденный имеет право просить о своем помиловании.</w:t>
      </w:r>
    </w:p>
    <w:p w:rsidR="00782145" w:rsidRDefault="00782145">
      <w:pPr>
        <w:ind w:firstLine="567"/>
        <w:jc w:val="both"/>
      </w:pPr>
      <w:r>
        <w:t>В соответствии с п. "в" ст. 89 Конституции РФ помилование осуществляет Президент</w:t>
      </w:r>
      <w:r>
        <w:rPr>
          <w:color w:val="000000"/>
        </w:rPr>
        <w:t xml:space="preserve"> Российской Федерации. Во исполнение своих полномочий Президент имеет право помиловать любого осужденного, совершившего преступление. В соответствующем акте о помиловании Президент вправе полностью или частично освободить лицо от уголовной ответственности и наказания (основного и дополнительного), смягчить наказание, заменив его на более мягкое.</w:t>
      </w:r>
    </w:p>
    <w:p w:rsidR="00782145" w:rsidRDefault="00782145">
      <w:pPr>
        <w:ind w:firstLine="567"/>
        <w:jc w:val="both"/>
      </w:pPr>
      <w:r>
        <w:rPr>
          <w:color w:val="000000"/>
        </w:rPr>
        <w:t>Отказ в помиловании обжалованию в судебном порядке не подлежит.</w:t>
      </w:r>
    </w:p>
    <w:p w:rsidR="00782145" w:rsidRDefault="00782145">
      <w:pPr>
        <w:pStyle w:val="a3"/>
        <w:spacing w:before="0" w:after="0"/>
        <w:ind w:firstLine="567"/>
        <w:jc w:val="both"/>
        <w:rPr>
          <w:b/>
        </w:rPr>
      </w:pPr>
    </w:p>
    <w:p w:rsidR="00782145" w:rsidRDefault="00782145">
      <w:pPr>
        <w:pStyle w:val="a3"/>
        <w:numPr>
          <w:ilvl w:val="1"/>
          <w:numId w:val="4"/>
        </w:numPr>
        <w:spacing w:before="0" w:after="0"/>
        <w:jc w:val="both"/>
        <w:rPr>
          <w:b/>
        </w:rPr>
      </w:pPr>
      <w:r>
        <w:rPr>
          <w:b/>
        </w:rPr>
        <w:t>Право не свидетельствовать против себя и своих родственников</w:t>
      </w:r>
    </w:p>
    <w:p w:rsidR="00782145" w:rsidRDefault="00782145">
      <w:pPr>
        <w:pStyle w:val="a3"/>
        <w:spacing w:before="0" w:after="0"/>
        <w:ind w:firstLine="567"/>
        <w:jc w:val="both"/>
      </w:pPr>
      <w:r>
        <w:t>Показания лиц, которые обладают какой-либо информацией об обстоятельствах, подлежащих установлению в ходе конституционного, гражданского, уголовного, административного или арбитражного судопроизводства, - свидетелей, потерпевших, обвиняемых и истцов, ответчиков и др. - являются одним из важнейших процессуальных средств, с помощью которого обеспечивается установление истины по делу и решение иных задач, стоящих перед правосудием. С учетом значимости показаний различных участников процесса и других лиц, привлекаемых к производству по делу, государство закрепляет обязанность свидетельствовать в качестве одной из важнейших юридических обязанностей граждан, неисполнение которой в форме отказа от дачи показаний или дачи заведомо ложных показаний может влечь наступление даже уголовной ответственности.</w:t>
      </w:r>
    </w:p>
    <w:p w:rsidR="00782145" w:rsidRDefault="00782145">
      <w:pPr>
        <w:ind w:firstLine="567"/>
        <w:jc w:val="both"/>
      </w:pPr>
      <w:r>
        <w:t>Вместе с тем Конституция России в ст. 51 закрепляет в качестве одного из неотъемлемых право любого человека не свидетельствовать в суде или ином органе против себя самого, своего супруга и близких родственников. Это право служит гарантией, обеспечивающей достоинство человека, неприкосновенность его частной жизни, личной и семейной тайны, возможность защиты им своих прав и свобод, рассмотрение дел в судах на основе презумпции невиновности и состязательности.</w:t>
      </w:r>
    </w:p>
    <w:p w:rsidR="00782145" w:rsidRDefault="00782145">
      <w:pPr>
        <w:ind w:firstLine="567"/>
        <w:jc w:val="both"/>
      </w:pPr>
      <w:r>
        <w:t>Наличие подобной гарантии, провозглашаемой на конституционном уровне, приобретает особый смысл, если учесть, что еще не так давно в нашем государстве признание обвиняемым по уголовному делу своей вины рассматривалось в качестве "царицы доказательств" и соответствующие органы всяческими способами добивались получения от обвиняемого такого признания.</w:t>
      </w:r>
    </w:p>
    <w:p w:rsidR="00782145" w:rsidRDefault="00782145">
      <w:pPr>
        <w:ind w:firstLine="567"/>
        <w:jc w:val="both"/>
      </w:pPr>
      <w:r>
        <w:t>Любой человек вправе по своему усмотрению решать, свидетельствовать ему в отношении себя самого, своего супруга и близких родственников или отказаться от дачи показаний. При этом процессуальная роль допрашиваемого лица не имеет существенного значения: даже если человек не является подозреваемым или обвиняемым, от него нельзя под угрозой ответственности требовать показаний по делу, возбужденному в отношении него, или по тем противоправным действиям, к которым он может быть причастен. Точно так же не имеет значения, является ли супруг или близкий родственник допрашиваемого участником процесса. Отсутствие обязанности свидетельствовать против себя самого или против своих близких родственников предполагает право человека отказаться не только от дачи показаний, но и от предоставления правоприменительным органам иных компрометирующих его доказательств: предметов и орудий преступлений, других вещественных доказательств, документов и т.д. Суды и иные правоприменительные органы не могут обязать допрашиваемое лицо в той или иной форме свидетельствовать против себя, супруга и близких родственников. Они не вправе использовать для получения таких показаний угрозы (в том числе ответственностью), шантаж, иное принуждение, равно как и обман (в частности, умолчание о праве отказаться от дачи показаний). Это, конечно, не означает, что следователь или суд не может предлагать лицу дать подобные показания или пытаться в законных рамках с помощью специальной тактики и методики ведения допроса добиваться таких показаний. Также отказ от дачи показаний, равно как и заранее не обещанные укрывательство преступления или недонесение о нем, а применительно к обвиняемому (подозреваемому) - также дача заведомо ложных показаний, не могут влечь уголовную или иную ответственность для лиц, указанных в ст.51 Конституции РФ.</w:t>
      </w:r>
    </w:p>
    <w:p w:rsidR="00782145" w:rsidRDefault="00782145">
      <w:pPr>
        <w:ind w:firstLine="567"/>
        <w:jc w:val="both"/>
      </w:pPr>
      <w:r>
        <w:t>Ч. 2 ст. 51 Конституции РФ предоставляет законодателям право на расширение круга лиц, указанных</w:t>
      </w:r>
      <w:r>
        <w:rPr>
          <w:color w:val="000000"/>
        </w:rPr>
        <w:t xml:space="preserve"> </w:t>
      </w:r>
      <w:r>
        <w:t>в ч. 1, и, в частности, на освобождение в иных случаях от обязанности давать свидетельские показания. В настоящее время такая привилегия дается адвокатам обвиняемого в отношении сведений по делу, о которых они узнали от своих подзащитных, а также священникам в отношении сведений, ставших известными из исповеди (ч. 2 ст. 19 УК).</w:t>
      </w:r>
    </w:p>
    <w:p w:rsidR="00782145" w:rsidRDefault="00782145">
      <w:pPr>
        <w:ind w:firstLine="567"/>
        <w:jc w:val="both"/>
      </w:pPr>
      <w:r>
        <w:t>Обе части ст. 51 Конституции РФ как нормы прямого действия затрагивают и материальное, и процессуальное право. Наше процессуальное законодательство должно быть в будущем дополнено положениями, соответствующими ст. 51.</w:t>
      </w:r>
    </w:p>
    <w:p w:rsidR="00782145" w:rsidRDefault="00782145">
      <w:pPr>
        <w:ind w:firstLine="567"/>
        <w:jc w:val="both"/>
      </w:pPr>
    </w:p>
    <w:p w:rsidR="00782145" w:rsidRDefault="00782145">
      <w:pPr>
        <w:ind w:firstLine="567"/>
        <w:jc w:val="both"/>
      </w:pPr>
    </w:p>
    <w:p w:rsidR="00782145" w:rsidRDefault="00782145">
      <w:pPr>
        <w:ind w:firstLine="567"/>
        <w:jc w:val="both"/>
      </w:pPr>
    </w:p>
    <w:p w:rsidR="00782145" w:rsidRDefault="00782145">
      <w:pPr>
        <w:pStyle w:val="a3"/>
        <w:numPr>
          <w:ilvl w:val="1"/>
          <w:numId w:val="4"/>
        </w:numPr>
        <w:spacing w:before="0" w:after="0"/>
        <w:jc w:val="both"/>
        <w:rPr>
          <w:b/>
        </w:rPr>
      </w:pPr>
      <w:r>
        <w:rPr>
          <w:b/>
        </w:rPr>
        <w:t>Права потерпевших от преступлений и злоупотреблений властью</w:t>
      </w:r>
    </w:p>
    <w:p w:rsidR="00782145" w:rsidRDefault="00782145">
      <w:pPr>
        <w:ind w:firstLine="567"/>
        <w:jc w:val="both"/>
      </w:pPr>
      <w:r>
        <w:t>Согласно уголовно-процессуальному законодательству потерпевшим от преступления признается лицо, которому причинен моральный, физический или имущественный вред, в том числе вследствие общественно опасного деяния, совершенного невменяемым или несовершеннолетним.</w:t>
      </w:r>
    </w:p>
    <w:p w:rsidR="00782145" w:rsidRDefault="00782145">
      <w:pPr>
        <w:ind w:firstLine="567"/>
        <w:jc w:val="both"/>
      </w:pPr>
      <w:r>
        <w:t>О признании гражданина потерпевшим лицо, производящее дознание, следователь и судьи выносят постановление, а суд - определение.</w:t>
      </w:r>
    </w:p>
    <w:p w:rsidR="00782145" w:rsidRDefault="00782145">
      <w:pPr>
        <w:ind w:firstLine="567"/>
        <w:jc w:val="both"/>
      </w:pPr>
      <w:r>
        <w:t>Если потерпевший является несовершеннолетним или в установленном порядке признан недееспособным, то наряду с ним или вместо него в деле участвует его законный представитель.</w:t>
      </w:r>
    </w:p>
    <w:p w:rsidR="00782145" w:rsidRDefault="00782145">
      <w:pPr>
        <w:ind w:firstLine="567"/>
        <w:jc w:val="both"/>
      </w:pPr>
      <w:r>
        <w:t>Согласно ст. 52 Конституции РФ, потерпевший наделяется рядом процессуальных прав. Гражданин, признанный потерпевшим от преступления, вправе давать показания по делу. Потерпевший и его представитель имеют право представлять доказательства; заявлять ходатайства; знакомиться со всеми материалами дела с момента окончания предварительного следствия; участвовать в судебном разбирательстве и в заседаниях судов вышестоящих инстанций; приносить жалобы на действия лица, производящего дознание, следователя, прокурора и суда; знакомиться с протоколом судебного заседания и подавать на него возражения; знать о принесенных по делу протестах и кассационных жалобах и подавать на них возражения; приносить жалобы на приговор, определение и постановления судьи.</w:t>
      </w:r>
    </w:p>
    <w:p w:rsidR="00782145" w:rsidRDefault="00782145">
      <w:pPr>
        <w:ind w:firstLine="567"/>
        <w:jc w:val="both"/>
      </w:pPr>
      <w:r>
        <w:t>Закон устанавливает, что дела о преступлениях, предусмотренных ст. 112 УК (умышленное легкое телесное повреждение или побои), ч. 1 ст. 130 УК (клевета) и ст. 131 УК (оскорбление), возбуждаются не иначе как по жалобе потерпевшего и подлежат прекращению в случае его примирения с обвиняемым. Но примирение допускается только до удаления суда в совещательную комнату для вынесения приговора.</w:t>
      </w:r>
    </w:p>
    <w:p w:rsidR="00782145" w:rsidRDefault="00782145">
      <w:pPr>
        <w:ind w:firstLine="567"/>
        <w:jc w:val="both"/>
      </w:pPr>
      <w:r>
        <w:t>Дела о преступлениях, предусмотренных ч. 1 ст. 117 УК (изнасилование), ст. 141 УК (нарушение авторских и изобретательских прав) возбуждаются не иначе как по жалобе потерпевшего, но не подлежат прекращению в случае примирения потерпевшего с обвиняемым. В исключительных случаях, если дело о каком-либо преступлении, предусмотренном перечисленными статьями УК, имеет особое значение или если сам потерпевший в силу беспомощного состояния, зависимости от обвиняемого или по иным причинам не в состоянии защищать свои права и законные интересы, прокурор вправе возбудить такое дело и при отсутствии жалобы потерпевшего. Такое дело направляется для производства дознания или предварительного следствия и рассматривается в общем порядке. Оно не подлежит прекращению в случае примирения потерпевшего с обвиняемым. По указанным делам потерпевший имеет право в судебном разбирательстве лично или через своего представителя поддерживать обвинение. По делам о преступлениях, следствием которых явилась смерть потерпевшего, предусмотренные законом права потерпевшего переходят к его близким родственникам.</w:t>
      </w:r>
    </w:p>
    <w:p w:rsidR="00782145" w:rsidRDefault="00782145">
      <w:pPr>
        <w:ind w:firstLine="567"/>
        <w:jc w:val="both"/>
      </w:pPr>
      <w:r>
        <w:t>Лицо, понесшее материальный ущерб от преступления, вправе при производстве по уголовному делу предъявлять обвиняемому или лицам, несущим материальную ответственность за действия виновного, гражданский иск, который рассматривается вместе с уголовным делом. Гражданский иск потерпевшего в уголовном деле не облагается государственной пошлиной. При наличии достаточных данных о причинении материального ущерба потерпевшему орган дознания, следователь, прокурор и суд обязаны принять меры для обеспечения предъявленного или возможного в будущем гражданского иска.</w:t>
      </w:r>
    </w:p>
    <w:p w:rsidR="00782145" w:rsidRDefault="00782145">
      <w:pPr>
        <w:ind w:firstLine="567"/>
        <w:jc w:val="both"/>
      </w:pPr>
      <w:r>
        <w:t>Нарушения прав граждан должностными лицами, не являющиеся преступлениями, но представляющие собой злоупотребление властью, также могут быть предметом обращения гражданина в суд.</w:t>
      </w:r>
    </w:p>
    <w:p w:rsidR="00782145" w:rsidRDefault="00782145">
      <w:pPr>
        <w:ind w:firstLine="567"/>
        <w:jc w:val="both"/>
      </w:pPr>
      <w:r>
        <w:t>Если в отношении потерпевшего от злоупотреблений властью вынесен оправдательный приговор или определение суда, постановление следователя, прокурора, судьи о прекращении дела по предусмотренным законом основаниям, то потерпевший имеет право на возмещение имущественного и устранение последствий морального вреда, причиненного ему незаконным осуждением, содержанием под стражей, отстранением от должности. Размер и порядок возмещения имущественного вреда устанавливается законом.</w:t>
      </w:r>
    </w:p>
    <w:p w:rsidR="00782145" w:rsidRDefault="00782145">
      <w:pPr>
        <w:pStyle w:val="a3"/>
        <w:spacing w:before="0" w:after="0"/>
        <w:ind w:firstLine="567"/>
        <w:jc w:val="both"/>
        <w:rPr>
          <w:b/>
        </w:rPr>
      </w:pPr>
    </w:p>
    <w:p w:rsidR="00782145" w:rsidRDefault="00782145">
      <w:pPr>
        <w:pStyle w:val="a3"/>
        <w:numPr>
          <w:ilvl w:val="1"/>
          <w:numId w:val="4"/>
        </w:numPr>
        <w:spacing w:before="0" w:after="0"/>
        <w:jc w:val="both"/>
        <w:rPr>
          <w:b/>
        </w:rPr>
      </w:pPr>
      <w:r>
        <w:rPr>
          <w:b/>
        </w:rPr>
        <w:t>Право на возмещение вреда</w:t>
      </w:r>
    </w:p>
    <w:p w:rsidR="00782145" w:rsidRDefault="00782145">
      <w:pPr>
        <w:ind w:firstLine="567"/>
        <w:jc w:val="both"/>
      </w:pPr>
      <w:r>
        <w:rPr>
          <w:color w:val="000000"/>
        </w:rPr>
        <w:t xml:space="preserve">Возмещение причиненного ущерба является универсальным гражданско-правовым </w:t>
      </w:r>
      <w:r>
        <w:t>способом защиты нарушенных прав. Ст. 53 Конституции РФ провозгласила, что ущерб, причиненный</w:t>
      </w:r>
      <w:r>
        <w:rPr>
          <w:color w:val="000000"/>
        </w:rPr>
        <w:t xml:space="preserve"> гражданам незаконными действиями органов государственной власти и их должностных лиц, возмещается государством. В этой связи необходимо различать два возможных варианта ответственности государства.</w:t>
      </w:r>
    </w:p>
    <w:p w:rsidR="00782145" w:rsidRDefault="00782145">
      <w:pPr>
        <w:ind w:firstLine="567"/>
        <w:jc w:val="both"/>
      </w:pPr>
      <w:r>
        <w:rPr>
          <w:color w:val="000000"/>
        </w:rPr>
        <w:t>При первом варианте потерпевший гражданин предъявляет требование о возмещении ущерба непосредственно к государству как таковому в лице его финансовых органов. Такая форма ответственности государства за незаконные действия органов государственной власти и их должностных лиц носит исключительный характер, она применяется лишь в случаях, специально предусмотренных законом.</w:t>
      </w:r>
    </w:p>
    <w:p w:rsidR="00782145" w:rsidRDefault="00782145">
      <w:pPr>
        <w:ind w:firstLine="567"/>
        <w:jc w:val="both"/>
      </w:pPr>
      <w:r>
        <w:rPr>
          <w:color w:val="000000"/>
        </w:rPr>
        <w:t>В настоящее время государство непосредственно возмещает вред, причиненный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или подписки о невыезде, незаконным наложением административного взыскания в виде ареста или исправительных работ.</w:t>
      </w:r>
    </w:p>
    <w:p w:rsidR="00782145" w:rsidRDefault="00782145">
      <w:pPr>
        <w:ind w:firstLine="567"/>
        <w:jc w:val="both"/>
      </w:pPr>
      <w:r>
        <w:rPr>
          <w:color w:val="000000"/>
        </w:rPr>
        <w:t xml:space="preserve">Общим же правилом гражданско-правовой ответственности является второй вариант, при котором требования адресуются органам государственной власти, незаконными действиями которых или их должностных лиц причинен ущерб. Это ни в коей мере не означает отступления от провозглашенного принципа ответственности государства, поскольку органы государственной власти являются бюджетными учреждениями. </w:t>
      </w:r>
      <w:r>
        <w:t>Особенность ответственности бюджетных учреждений, предусмотренная ст. 15 Основ</w:t>
      </w:r>
      <w:r>
        <w:rPr>
          <w:color w:val="000000"/>
        </w:rPr>
        <w:t xml:space="preserve"> гражданского законодательства, состоит в том, что они отвечают находящимися в их распоряжении денежными средствами, однако при недостаточности таких средств дополнительную ответственность несет государство.</w:t>
      </w:r>
    </w:p>
    <w:p w:rsidR="00782145" w:rsidRDefault="00782145">
      <w:pPr>
        <w:ind w:firstLine="567"/>
        <w:jc w:val="both"/>
      </w:pPr>
      <w:r>
        <w:rPr>
          <w:color w:val="000000"/>
        </w:rPr>
        <w:t>Необходимо подчеркнуть, что непосредственно к должностным лицам, незаконными действиями которых причинен ущерб, требования о возмещении ущерба предъявляться не должны. За такие действия отвечает соответствующий орган государственной власти. Сами же должностные лица могут нести материальную ответственность в виде возмещения органу по его требованию выплаченных за них сумм.</w:t>
      </w:r>
    </w:p>
    <w:p w:rsidR="00782145" w:rsidRDefault="00782145">
      <w:pPr>
        <w:ind w:firstLine="567"/>
        <w:jc w:val="both"/>
      </w:pPr>
      <w:r>
        <w:rPr>
          <w:color w:val="000000"/>
        </w:rPr>
        <w:t>В статье подчеркивается, что возмещается ущерб, причиненный не только незаконными действиями, но и бездействием. Последнее предполагает невыполнение органами государственной власти (их должностными лицами) возложенных на них обязанностей, неосуществление тех действий, которые они в соответствии с законом обязаны были совершить.</w:t>
      </w:r>
    </w:p>
    <w:p w:rsidR="00782145" w:rsidRDefault="00782145">
      <w:pPr>
        <w:ind w:firstLine="567"/>
        <w:jc w:val="both"/>
      </w:pPr>
      <w:r>
        <w:rPr>
          <w:color w:val="000000"/>
        </w:rPr>
        <w:t>Причиненный ущерб возмещается в полном объеме. Имеется в виду возмещение убытков, под которыми понимаются как реальный ущерб (произведенные расходы, стоимость утраченного или поврежденного имущества), так и упущенная выгода (неполученные доходы, которые потерпевший мог бы получить, если бы его права не были нарушены).</w:t>
      </w:r>
    </w:p>
    <w:p w:rsidR="00782145" w:rsidRDefault="00782145">
      <w:pPr>
        <w:ind w:firstLine="567"/>
        <w:jc w:val="both"/>
      </w:pPr>
      <w:r>
        <w:rPr>
          <w:color w:val="000000"/>
        </w:rPr>
        <w:t>В настоящее время российское законодательство, как и в других странах, признало необходимым возмещать наряду с имущественным также и моральный вред. Речь идет об определенной денежной компенсации за перенесенные потерпевшим нравственные или физические страдания. Размер такой компенсации определяется судом. При этом в каждом конкретном случае учитываются характер правонарушения, значимость нарушенных прав, иные факторы.</w:t>
      </w:r>
    </w:p>
    <w:p w:rsidR="00782145" w:rsidRDefault="00782145">
      <w:pPr>
        <w:numPr>
          <w:ilvl w:val="0"/>
          <w:numId w:val="4"/>
        </w:numPr>
        <w:jc w:val="both"/>
        <w:rPr>
          <w:b/>
          <w:bCs/>
          <w:sz w:val="28"/>
        </w:rPr>
      </w:pPr>
      <w:r>
        <w:br w:type="page"/>
      </w:r>
      <w:r>
        <w:rPr>
          <w:b/>
          <w:bCs/>
          <w:sz w:val="28"/>
        </w:rPr>
        <w:t>Заключение</w:t>
      </w:r>
    </w:p>
    <w:p w:rsidR="00782145" w:rsidRDefault="00782145">
      <w:pPr>
        <w:ind w:firstLine="567"/>
        <w:jc w:val="both"/>
      </w:pPr>
    </w:p>
    <w:p w:rsidR="00782145" w:rsidRDefault="00782145">
      <w:pPr>
        <w:ind w:firstLine="567"/>
        <w:jc w:val="both"/>
      </w:pPr>
      <w:r>
        <w:t>Права человека одна из основополагающих ценностей современной мировой цивилизации – понятие сложное и многогранное. Ему трудно дать одно единственное определение и однозначное толкование, ибо эта категория не только юридическая, но и философская, политическая, нравственная. Права человека появляются у человека в момент рождения не только как неотъемлемые (государство не вправе их отнимать) условия существования, которых требует природа человека для его выживания, и существенные возможности развития, но и как средство и цель жизни, вне зависимости от того, осознаются или нет.</w:t>
      </w:r>
    </w:p>
    <w:p w:rsidR="00782145" w:rsidRDefault="00782145">
      <w:pPr>
        <w:ind w:firstLine="567"/>
        <w:jc w:val="both"/>
      </w:pPr>
      <w:r>
        <w:t>Угрозу и опасность правам человека в настоящее время в мире несут: войны, насилие, голод, нищета, несправедливое распределение богатства (в мире и в каждой стране) агрессивный национализм, нетерпимость, расизм, религиозный фанатизм и фундаментализм, антисемитизм. Сколько бы не существовало человечество, перед будущими поколениями задачи защиты прав человека, несомненно разные по содержанию и размаху, будут стоять всегда.</w:t>
      </w:r>
    </w:p>
    <w:p w:rsidR="00782145" w:rsidRDefault="00782145">
      <w:pPr>
        <w:numPr>
          <w:ilvl w:val="0"/>
          <w:numId w:val="4"/>
        </w:numPr>
        <w:jc w:val="both"/>
        <w:rPr>
          <w:b/>
          <w:bCs/>
          <w:sz w:val="28"/>
        </w:rPr>
      </w:pPr>
      <w:r>
        <w:br w:type="page"/>
      </w:r>
      <w:r>
        <w:rPr>
          <w:b/>
          <w:bCs/>
          <w:sz w:val="28"/>
        </w:rPr>
        <w:t>Список использованной литературы</w:t>
      </w:r>
    </w:p>
    <w:p w:rsidR="00782145" w:rsidRDefault="00782145">
      <w:pPr>
        <w:ind w:firstLine="567"/>
        <w:jc w:val="both"/>
      </w:pPr>
    </w:p>
    <w:p w:rsidR="00782145" w:rsidRDefault="00782145">
      <w:pPr>
        <w:numPr>
          <w:ilvl w:val="0"/>
          <w:numId w:val="2"/>
        </w:numPr>
        <w:spacing w:before="240"/>
        <w:ind w:left="357" w:hanging="357"/>
      </w:pPr>
      <w:r>
        <w:t>Баглай М.В., Габричидзе Б. Н. Конституционное право Российской Федерации. Учебник по Конституционному праву. М.: Издательская группа НОРМА - ИНФРА* М, 1996.</w:t>
      </w:r>
    </w:p>
    <w:p w:rsidR="00782145" w:rsidRDefault="00782145">
      <w:pPr>
        <w:numPr>
          <w:ilvl w:val="0"/>
          <w:numId w:val="2"/>
        </w:numPr>
        <w:spacing w:before="240"/>
        <w:ind w:left="357" w:hanging="357"/>
      </w:pPr>
      <w:r>
        <w:t>Конституция Российской Федерации.</w:t>
      </w:r>
    </w:p>
    <w:p w:rsidR="00782145" w:rsidRDefault="00782145">
      <w:pPr>
        <w:numPr>
          <w:ilvl w:val="0"/>
          <w:numId w:val="2"/>
        </w:numPr>
        <w:spacing w:before="240"/>
        <w:ind w:left="357" w:hanging="357"/>
      </w:pPr>
      <w:r>
        <w:t>Кудрявцев В.Ю. Комментарий к Конституции РФ. М.: Фонд правовой культуры, 1996.</w:t>
      </w:r>
    </w:p>
    <w:p w:rsidR="00782145" w:rsidRDefault="00782145">
      <w:pPr>
        <w:numPr>
          <w:ilvl w:val="0"/>
          <w:numId w:val="2"/>
        </w:numPr>
        <w:spacing w:before="240"/>
        <w:ind w:left="357" w:hanging="357"/>
      </w:pPr>
      <w:r>
        <w:t>Окуньков Л.А. Комментарий к Конституции РФ. 2-е изд., перераб. и доп. – М.: Изд-во БЕК, 1994.</w:t>
      </w:r>
    </w:p>
    <w:p w:rsidR="00782145" w:rsidRDefault="00782145">
      <w:pPr>
        <w:numPr>
          <w:ilvl w:val="0"/>
          <w:numId w:val="2"/>
        </w:numPr>
        <w:spacing w:before="240"/>
        <w:ind w:left="357" w:hanging="357"/>
      </w:pPr>
      <w:r>
        <w:t>Основы государства и права. Учебное пособие для поступающих в юридические ВУЗы. Под ред. О.Е. Кутафина. М.: Юристъ, 1998.</w:t>
      </w:r>
      <w:bookmarkStart w:id="0" w:name="_GoBack"/>
      <w:bookmarkEnd w:id="0"/>
    </w:p>
    <w:sectPr w:rsidR="00782145">
      <w:footerReference w:type="even" r:id="rId7"/>
      <w:footerReference w:type="default" r:id="rId8"/>
      <w:pgSz w:w="11906" w:h="16838"/>
      <w:pgMar w:top="1134" w:right="851" w:bottom="1134" w:left="851" w:header="720" w:footer="720" w:gutter="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2BB" w:rsidRDefault="00FA42BB">
      <w:r>
        <w:separator/>
      </w:r>
    </w:p>
  </w:endnote>
  <w:endnote w:type="continuationSeparator" w:id="0">
    <w:p w:rsidR="00FA42BB" w:rsidRDefault="00FA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45" w:rsidRDefault="00782145">
    <w:pPr>
      <w:pStyle w:val="a6"/>
      <w:framePr w:wrap="around" w:vAnchor="text" w:hAnchor="margin" w:xAlign="right" w:y="1"/>
      <w:rPr>
        <w:rStyle w:val="a7"/>
      </w:rPr>
    </w:pPr>
  </w:p>
  <w:p w:rsidR="00782145" w:rsidRDefault="0078214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45" w:rsidRDefault="00B13CE8">
    <w:pPr>
      <w:pStyle w:val="a6"/>
      <w:framePr w:wrap="around" w:vAnchor="text" w:hAnchor="margin" w:xAlign="right" w:y="1"/>
      <w:rPr>
        <w:rStyle w:val="a7"/>
      </w:rPr>
    </w:pPr>
    <w:r>
      <w:rPr>
        <w:rStyle w:val="a7"/>
        <w:noProof/>
      </w:rPr>
      <w:t>2</w:t>
    </w:r>
  </w:p>
  <w:p w:rsidR="00782145" w:rsidRDefault="0078214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2BB" w:rsidRDefault="00FA42BB">
      <w:r>
        <w:separator/>
      </w:r>
    </w:p>
  </w:footnote>
  <w:footnote w:type="continuationSeparator" w:id="0">
    <w:p w:rsidR="00FA42BB" w:rsidRDefault="00FA4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3BA1"/>
    <w:multiLevelType w:val="multilevel"/>
    <w:tmpl w:val="08006536"/>
    <w:lvl w:ilvl="0">
      <w:start w:val="1"/>
      <w:numFmt w:val="decimal"/>
      <w:lvlText w:val="%1."/>
      <w:lvlJc w:val="left"/>
      <w:pPr>
        <w:tabs>
          <w:tab w:val="num" w:pos="360"/>
        </w:tabs>
        <w:ind w:left="357" w:hanging="357"/>
      </w:pPr>
      <w:rPr>
        <w:rFonts w:hint="default"/>
        <w:b w:val="0"/>
        <w:sz w:val="22"/>
      </w:rPr>
    </w:lvl>
    <w:lvl w:ilvl="1">
      <w:start w:val="1"/>
      <w:numFmt w:val="decimal"/>
      <w:isLgl/>
      <w:lvlText w:val="%1.%2."/>
      <w:lvlJc w:val="left"/>
      <w:pPr>
        <w:tabs>
          <w:tab w:val="num" w:pos="794"/>
        </w:tabs>
        <w:ind w:left="794" w:hanging="51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
    <w:nsid w:val="21BE343D"/>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BEC0091"/>
    <w:multiLevelType w:val="multilevel"/>
    <w:tmpl w:val="08006536"/>
    <w:lvl w:ilvl="0">
      <w:start w:val="1"/>
      <w:numFmt w:val="decimal"/>
      <w:lvlText w:val="%1."/>
      <w:lvlJc w:val="left"/>
      <w:pPr>
        <w:tabs>
          <w:tab w:val="num" w:pos="360"/>
        </w:tabs>
        <w:ind w:left="357" w:hanging="357"/>
      </w:pPr>
      <w:rPr>
        <w:rFonts w:hint="default"/>
        <w:b w:val="0"/>
        <w:sz w:val="22"/>
      </w:rPr>
    </w:lvl>
    <w:lvl w:ilvl="1">
      <w:start w:val="1"/>
      <w:numFmt w:val="decimal"/>
      <w:isLgl/>
      <w:lvlText w:val="%1.%2."/>
      <w:lvlJc w:val="left"/>
      <w:pPr>
        <w:tabs>
          <w:tab w:val="num" w:pos="794"/>
        </w:tabs>
        <w:ind w:left="794" w:hanging="51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49C83544"/>
    <w:multiLevelType w:val="singleLevel"/>
    <w:tmpl w:val="0419000F"/>
    <w:lvl w:ilvl="0">
      <w:start w:val="1"/>
      <w:numFmt w:val="decimal"/>
      <w:lvlText w:val="%1."/>
      <w:lvlJc w:val="left"/>
      <w:pPr>
        <w:tabs>
          <w:tab w:val="num" w:pos="360"/>
        </w:tabs>
        <w:ind w:left="360" w:hanging="360"/>
      </w:pPr>
    </w:lvl>
  </w:abstractNum>
  <w:abstractNum w:abstractNumId="4">
    <w:nsid w:val="63EF2049"/>
    <w:multiLevelType w:val="multilevel"/>
    <w:tmpl w:val="8708CA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BA4"/>
    <w:rsid w:val="004253A0"/>
    <w:rsid w:val="00782145"/>
    <w:rsid w:val="00B13CE8"/>
    <w:rsid w:val="00E50BA4"/>
    <w:rsid w:val="00FA42BB"/>
    <w:rsid w:val="00FB0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8E34DC-5156-4EC8-B0CA-290D8E93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7"/>
      <w:jc w:val="both"/>
      <w:outlineLvl w:val="0"/>
    </w:pPr>
    <w:rPr>
      <w:b/>
      <w:sz w:val="28"/>
    </w:rPr>
  </w:style>
  <w:style w:type="paragraph" w:styleId="2">
    <w:name w:val="heading 2"/>
    <w:basedOn w:val="a"/>
    <w:next w:val="a"/>
    <w:qFormat/>
    <w:pPr>
      <w:keepNext/>
      <w:ind w:firstLine="567"/>
      <w:jc w:val="both"/>
      <w:outlineLvl w:val="1"/>
    </w:pPr>
    <w:rPr>
      <w:sz w:val="28"/>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rFonts w:ascii="Arial" w:hAnsi="Arial" w:cs="Arial"/>
      <w:b/>
      <w:bCs/>
      <w:color w:val="000000"/>
    </w:rPr>
  </w:style>
  <w:style w:type="paragraph" w:styleId="7">
    <w:name w:val="heading 7"/>
    <w:basedOn w:val="a"/>
    <w:next w:val="a"/>
    <w:qFormat/>
    <w:pPr>
      <w:keepNext/>
      <w:jc w:val="center"/>
      <w:outlineLvl w:val="6"/>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customStyle="1" w:styleId="FR1">
    <w:name w:val="FR1"/>
    <w:pPr>
      <w:widowControl w:val="0"/>
      <w:jc w:val="both"/>
    </w:pPr>
    <w:rPr>
      <w:rFonts w:ascii="Arial" w:hAnsi="Arial"/>
      <w:snapToGrid w:val="0"/>
      <w:sz w:val="24"/>
    </w:rPr>
  </w:style>
  <w:style w:type="paragraph" w:customStyle="1" w:styleId="FR2">
    <w:name w:val="FR2"/>
    <w:pPr>
      <w:widowControl w:val="0"/>
      <w:jc w:val="right"/>
    </w:pPr>
    <w:rPr>
      <w:rFonts w:ascii="Arial" w:hAnsi="Arial"/>
      <w:b/>
      <w:snapToGrid w:val="0"/>
      <w:sz w:val="12"/>
    </w:rPr>
  </w:style>
  <w:style w:type="paragraph" w:styleId="a4">
    <w:name w:val="Body Text Indent"/>
    <w:basedOn w:val="a"/>
    <w:pPr>
      <w:ind w:left="160"/>
    </w:pPr>
  </w:style>
  <w:style w:type="paragraph" w:styleId="20">
    <w:name w:val="Body Text Indent 2"/>
    <w:basedOn w:val="a"/>
    <w:pPr>
      <w:spacing w:before="140"/>
      <w:ind w:left="280"/>
    </w:pPr>
  </w:style>
  <w:style w:type="paragraph" w:styleId="30">
    <w:name w:val="Body Text Indent 3"/>
    <w:basedOn w:val="a"/>
    <w:pPr>
      <w:ind w:left="80" w:firstLine="460"/>
    </w:pPr>
  </w:style>
  <w:style w:type="paragraph" w:styleId="a5">
    <w:name w:val="Body Text"/>
    <w:basedOn w:val="a"/>
    <w:pPr>
      <w:jc w:val="center"/>
    </w:pPr>
    <w:rPr>
      <w:sz w:val="44"/>
      <w:szCs w:val="20"/>
    </w:rPr>
  </w:style>
  <w:style w:type="paragraph" w:styleId="a6">
    <w:name w:val="footer"/>
    <w:basedOn w:val="a"/>
    <w:pPr>
      <w:tabs>
        <w:tab w:val="center" w:pos="4677"/>
        <w:tab w:val="right" w:pos="9355"/>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12852</Words>
  <Characters>73260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Slaver Station</Company>
  <LinksUpToDate>false</LinksUpToDate>
  <CharactersWithSpaces>85941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Roman Jankov</dc:creator>
  <cp:keywords/>
  <dc:description/>
  <cp:lastModifiedBy>Irina</cp:lastModifiedBy>
  <cp:revision>2</cp:revision>
  <cp:lastPrinted>2001-12-02T22:34:00Z</cp:lastPrinted>
  <dcterms:created xsi:type="dcterms:W3CDTF">2014-09-07T13:33:00Z</dcterms:created>
  <dcterms:modified xsi:type="dcterms:W3CDTF">2014-09-07T13:33:00Z</dcterms:modified>
</cp:coreProperties>
</file>