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95F" w:rsidRDefault="00AF24D0">
      <w:pPr>
        <w:pStyle w:val="1"/>
        <w:jc w:val="center"/>
      </w:pPr>
      <w:r>
        <w:t>Применение ультразвука</w:t>
      </w:r>
    </w:p>
    <w:p w:rsidR="00A6395F" w:rsidRPr="00AF24D0" w:rsidRDefault="00AF24D0">
      <w:pPr>
        <w:pStyle w:val="a3"/>
      </w:pPr>
      <w:r>
        <w:t> </w:t>
      </w:r>
    </w:p>
    <w:p w:rsidR="00A6395F" w:rsidRDefault="00AF24D0">
      <w:pPr>
        <w:pStyle w:val="a3"/>
      </w:pPr>
      <w:r>
        <w:t>Приготовление смесей с помощью ультразвука</w:t>
      </w:r>
    </w:p>
    <w:p w:rsidR="00A6395F" w:rsidRDefault="00AF24D0">
      <w:pPr>
        <w:pStyle w:val="a3"/>
      </w:pPr>
      <w:r>
        <w:t>Широко применяется ультразвук для приготовления однородных смесей (гомогенизации). Еще в 1927 году американские ученые Лимус и Вуд обнаружили, что если две несмешивающиеся жидкости (например, масло и воду) слить в одну мензурку и подвергнуть облучению ультразвуком, то в мензурке образуется эмульсия, то есть мелкая взвесь масла в воде. Подобные эмульсии играют большую роль в промышленности: это лаки, краски, фармацевтические изделия, косметика. Широкое внедрение такого метода приготовления эмульсий в промышленность началось после изобретения жидкостного свистка.</w:t>
      </w:r>
    </w:p>
    <w:p w:rsidR="00A6395F" w:rsidRDefault="00AF24D0">
      <w:pPr>
        <w:pStyle w:val="a3"/>
      </w:pPr>
      <w:r>
        <w:t>Применение ультразвука в биологии.</w:t>
      </w:r>
    </w:p>
    <w:p w:rsidR="00A6395F" w:rsidRDefault="00AF24D0">
      <w:pPr>
        <w:pStyle w:val="a3"/>
      </w:pPr>
      <w:r>
        <w:t>Способность ультразвука разрывать оболочки клеток нашла применение в биологических исследованиях, например, при необходимости отделить клетку от ферментов. Ультразвук используется также для разрушения таких внутриклеточных структур, как митохондрии и хлоропласты с целью изучения взаимосвязи между их структурой и функциями (аналитическая цитология). Другое применение ультразвука в биологии связано с его способностью вызывать мутации. Исследования, проведенные в Оксфорде, показали, что ультразвук даже малой интенсивности может повредить молекулу ДНК. Искусственное целенаправленное создание мутаций играет большую роль в селекции растений. Главное преимущество ультразвука перед другими мутагенами (рентгеновские лучи, ультрафиолетовые лучи) заключается в том, что с ним чрезвычайно легко работать.</w:t>
      </w:r>
    </w:p>
    <w:p w:rsidR="00A6395F" w:rsidRDefault="00AF24D0">
      <w:pPr>
        <w:pStyle w:val="a3"/>
      </w:pPr>
      <w:r>
        <w:t>Применение ультразвука для диагностики.</w:t>
      </w:r>
    </w:p>
    <w:p w:rsidR="00A6395F" w:rsidRDefault="00AF24D0">
      <w:pPr>
        <w:pStyle w:val="a3"/>
      </w:pPr>
      <w:r>
        <w:t>Ультразвуковые колебания при распространении подчиняются законам геометрической оптики. В однородной среде они распространяются прямолинейно и с постоянной скоростью. На границе различных сред с неодинаковой акустической плотностью часть лучей отражается, а часть преломляется, продолжая прямолинейное распространение. Чем выше градиент перепада акустической плотности граничных сред, тем большая часть ультразвуковых колебаний отражается. Так как на границе перехода ультразвука из воздуха на кожу происходит отражение 99,99 % колебаний, то при ультразвуковом сканировании больного необходимо смазывание поверхности кожи водным желе, которое выполняет роль переходной среды. Отражение зависит от угла падения луча (наибольшее при перпендикулярном направлении) и частоты ультразвуковых колебаний (при более высокой частоте большая часть отражается).</w:t>
      </w:r>
    </w:p>
    <w:p w:rsidR="00A6395F" w:rsidRDefault="00AF24D0">
      <w:pPr>
        <w:pStyle w:val="a3"/>
      </w:pPr>
      <w:r>
        <w:t>Для исследования органов брюшной полости и забрюшинного пространства, а также полости малого таза используется частота 2,5 - 3,5 МГц, для исследования щитовидной железы используется частота 7,5 МГц.</w:t>
      </w:r>
    </w:p>
    <w:p w:rsidR="00A6395F" w:rsidRDefault="00AF24D0">
      <w:pPr>
        <w:pStyle w:val="a3"/>
      </w:pPr>
      <w:r>
        <w:t>Генератором ультразвуковых волн является пьезодатчик, который одновременно играет роль приемника отраженных эхосигналов. Генератор работает в импульсном режиме, посылая около 1000 импульсов в секунду. В промежутках между генерированием ультразвуковых волн пьезодатчик фиксирует отраженные сигналы.</w:t>
      </w:r>
    </w:p>
    <w:p w:rsidR="00A6395F" w:rsidRDefault="00AF24D0">
      <w:pPr>
        <w:pStyle w:val="a3"/>
      </w:pPr>
      <w:r>
        <w:t>В качестве детектора или трансдюсора применяется сложный датчик, состоящий из нескольких сотен мелких пьезокристаллов, работающих в одинаковом режиме. В датчик вмонтирована фокусирующая линза, что дает возможность создать фокус на определенной глубине.</w:t>
      </w:r>
    </w:p>
    <w:p w:rsidR="00A6395F" w:rsidRDefault="00AF24D0">
      <w:pPr>
        <w:pStyle w:val="a3"/>
      </w:pPr>
      <w:r>
        <w:t>Используются три типа ультразвукового сканирования: линейное (параллельное), конвексное и секторное. Соответственно датчики или трансдюсоры ультразвуковых аппаратов называются линейные, конвексные и секторные. Выбор датчика для каждого исследования проводится с учетом глубины и характера положения органа. Для щитовидной железы используются конвексные трансдюсоры на 7,5 МГц, для исследования почек и печени в равной степени пригодны как линейные, так и конвексные датчики.</w:t>
      </w:r>
    </w:p>
    <w:p w:rsidR="00A6395F" w:rsidRDefault="00AF24D0">
      <w:pPr>
        <w:pStyle w:val="a3"/>
      </w:pPr>
      <w:r>
        <w:t>Преимуществом линейного датчика является полное соответствие исследуемого органа положению самого трансдюсора на поверхности тела. Недостатком линейных датчиков является сложность обеспечения во всех случаях равномерного прилегания поверхности трансдюсора к коже пациента, что приводит к искажениям получаемого изображения по краям.</w:t>
      </w:r>
    </w:p>
    <w:p w:rsidR="00A6395F" w:rsidRDefault="00AF24D0">
      <w:pPr>
        <w:pStyle w:val="a3"/>
      </w:pPr>
      <w:r>
        <w:t>Конвексный датчик имеет меньшую длину, поэтому добиться равномерности его прилегания к коже пациента более просто. Однако при использовании конвексных датчиков получаемое изображение по ширине на несколько сантиметров больше размеров самого датчика. Для уточнения анатомических ориентиров врач обязан учитывать это несоответствие.</w:t>
      </w:r>
    </w:p>
    <w:p w:rsidR="00A6395F" w:rsidRDefault="00AF24D0">
      <w:pPr>
        <w:pStyle w:val="a3"/>
      </w:pPr>
      <w:r>
        <w:t>Секторный датчик имеет еще большее несоответствие между размерами трансдюсора и получаемым изображением, поэтому используется преимущественно в тех случаях, когда необходимо с маленького участка тела получить большой обзор на глубине. Наиболее целесообразно использование секторного сканирования при исследовании, например, через межреберные промежутки.</w:t>
      </w:r>
      <w:bookmarkStart w:id="0" w:name="_GoBack"/>
      <w:bookmarkEnd w:id="0"/>
    </w:p>
    <w:sectPr w:rsidR="00A639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4D0"/>
    <w:rsid w:val="00593680"/>
    <w:rsid w:val="00A6395F"/>
    <w:rsid w:val="00AF2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D88F91-51BF-4B73-A5D9-1933F29C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3920</Characters>
  <Application>Microsoft Office Word</Application>
  <DocSecurity>0</DocSecurity>
  <Lines>32</Lines>
  <Paragraphs>9</Paragraphs>
  <ScaleCrop>false</ScaleCrop>
  <Company>diakov.net</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ультразвука</dc:title>
  <dc:subject/>
  <dc:creator>Irina</dc:creator>
  <cp:keywords/>
  <dc:description/>
  <cp:lastModifiedBy>Irina</cp:lastModifiedBy>
  <cp:revision>2</cp:revision>
  <dcterms:created xsi:type="dcterms:W3CDTF">2014-08-02T19:59:00Z</dcterms:created>
  <dcterms:modified xsi:type="dcterms:W3CDTF">2014-08-02T19:59:00Z</dcterms:modified>
</cp:coreProperties>
</file>