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828" w:rsidRDefault="00563828">
      <w:pPr>
        <w:jc w:val="center"/>
      </w:pPr>
    </w:p>
    <w:p w:rsidR="00390314" w:rsidRDefault="00390314">
      <w:pPr>
        <w:jc w:val="center"/>
      </w:pPr>
    </w:p>
    <w:p w:rsidR="00390314" w:rsidRDefault="00390314">
      <w:pPr>
        <w:jc w:val="center"/>
        <w:rPr>
          <w:rFonts w:ascii="Academy" w:hAnsi="Academy"/>
          <w:sz w:val="32"/>
        </w:rPr>
      </w:pPr>
      <w:r>
        <w:rPr>
          <w:rFonts w:ascii="Academy" w:hAnsi="Academy"/>
          <w:sz w:val="32"/>
        </w:rPr>
        <w:t>Российский химико-технологический университет им. Д.И.Менделеева</w:t>
      </w:r>
    </w:p>
    <w:p w:rsidR="00390314" w:rsidRDefault="00390314">
      <w:pPr>
        <w:jc w:val="center"/>
        <w:rPr>
          <w:rFonts w:ascii="Academy" w:hAnsi="Academy"/>
          <w:sz w:val="32"/>
        </w:rPr>
      </w:pPr>
      <w:r>
        <w:rPr>
          <w:rFonts w:ascii="Academy" w:hAnsi="Academy"/>
          <w:sz w:val="32"/>
        </w:rPr>
        <w:t>Кафедра процессов и аппаратов химической технологии.</w:t>
      </w:r>
    </w:p>
    <w:p w:rsidR="00390314" w:rsidRDefault="00390314">
      <w:pPr>
        <w:rPr>
          <w:rFonts w:ascii="Academy" w:hAnsi="Academy"/>
        </w:rPr>
      </w:pPr>
    </w:p>
    <w:p w:rsidR="00390314" w:rsidRDefault="00390314">
      <w:pPr>
        <w:rPr>
          <w:rFonts w:ascii="Academy" w:hAnsi="Academy"/>
        </w:rPr>
      </w:pPr>
    </w:p>
    <w:p w:rsidR="00390314" w:rsidRDefault="00390314">
      <w:pPr>
        <w:rPr>
          <w:rFonts w:ascii="Academy" w:hAnsi="Academy"/>
        </w:rPr>
      </w:pPr>
    </w:p>
    <w:p w:rsidR="00390314" w:rsidRDefault="00390314">
      <w:pPr>
        <w:rPr>
          <w:rFonts w:ascii="Academy" w:hAnsi="Academy"/>
        </w:rPr>
      </w:pPr>
    </w:p>
    <w:p w:rsidR="00390314" w:rsidRDefault="00390314">
      <w:pPr>
        <w:rPr>
          <w:rFonts w:ascii="Academy" w:hAnsi="Academy"/>
        </w:rPr>
      </w:pPr>
    </w:p>
    <w:p w:rsidR="00390314" w:rsidRDefault="00390314">
      <w:pPr>
        <w:jc w:val="center"/>
        <w:rPr>
          <w:rFonts w:ascii="Academy" w:hAnsi="Academy"/>
        </w:rPr>
      </w:pPr>
    </w:p>
    <w:p w:rsidR="00390314" w:rsidRDefault="00390314">
      <w:pPr>
        <w:jc w:val="center"/>
        <w:rPr>
          <w:rFonts w:ascii="Academy" w:hAnsi="Academy"/>
        </w:rPr>
      </w:pPr>
    </w:p>
    <w:p w:rsidR="00390314" w:rsidRDefault="00390314">
      <w:pPr>
        <w:jc w:val="center"/>
        <w:rPr>
          <w:rFonts w:ascii="Academy" w:hAnsi="Academy"/>
        </w:rPr>
      </w:pPr>
    </w:p>
    <w:p w:rsidR="00390314" w:rsidRDefault="00390314">
      <w:pPr>
        <w:jc w:val="center"/>
        <w:rPr>
          <w:rFonts w:ascii="Academy" w:hAnsi="Academy"/>
          <w:sz w:val="32"/>
        </w:rPr>
      </w:pPr>
      <w:r>
        <w:rPr>
          <w:rFonts w:ascii="Academy" w:hAnsi="Academy"/>
          <w:sz w:val="32"/>
        </w:rPr>
        <w:t xml:space="preserve">Отчет по общеинженерной практике на </w:t>
      </w:r>
    </w:p>
    <w:p w:rsidR="00390314" w:rsidRDefault="0026198C">
      <w:pPr>
        <w:jc w:val="center"/>
        <w:rPr>
          <w:rFonts w:ascii="Academy" w:hAnsi="Academy"/>
          <w:sz w:val="32"/>
        </w:rPr>
      </w:pPr>
      <w:r w:rsidRPr="00613A13">
        <w:rPr>
          <w:rFonts w:ascii="Calibri" w:hAnsi="Calibri"/>
          <w:sz w:val="32"/>
        </w:rPr>
        <w:t>ОАО</w:t>
      </w:r>
      <w:r w:rsidR="00390314">
        <w:rPr>
          <w:rFonts w:ascii="Academy" w:hAnsi="Academy"/>
          <w:sz w:val="32"/>
        </w:rPr>
        <w:t xml:space="preserve"> “Воскресенские минеральные удобрения“</w:t>
      </w:r>
    </w:p>
    <w:p w:rsidR="00390314" w:rsidRDefault="0026198C">
      <w:pPr>
        <w:jc w:val="center"/>
        <w:rPr>
          <w:rFonts w:ascii="Academy" w:hAnsi="Academy"/>
          <w:sz w:val="32"/>
        </w:rPr>
      </w:pPr>
      <w:r>
        <w:rPr>
          <w:rFonts w:ascii="Academy" w:hAnsi="Academy"/>
          <w:sz w:val="32"/>
        </w:rPr>
        <w:t xml:space="preserve">с </w:t>
      </w:r>
      <w:r w:rsidRPr="00613A13">
        <w:rPr>
          <w:rFonts w:ascii="Calibri" w:hAnsi="Calibri"/>
          <w:sz w:val="32"/>
        </w:rPr>
        <w:t>5</w:t>
      </w:r>
      <w:r>
        <w:rPr>
          <w:rFonts w:ascii="Academy" w:hAnsi="Academy"/>
          <w:sz w:val="32"/>
        </w:rPr>
        <w:t xml:space="preserve">.4 по </w:t>
      </w:r>
      <w:r w:rsidRPr="00613A13">
        <w:rPr>
          <w:rFonts w:ascii="Calibri" w:hAnsi="Calibri"/>
          <w:sz w:val="32"/>
        </w:rPr>
        <w:t>6</w:t>
      </w:r>
      <w:r>
        <w:rPr>
          <w:rFonts w:ascii="Academy" w:hAnsi="Academy"/>
          <w:sz w:val="32"/>
        </w:rPr>
        <w:t>.4 20</w:t>
      </w:r>
      <w:r w:rsidRPr="00613A13">
        <w:rPr>
          <w:rFonts w:ascii="Calibri" w:hAnsi="Calibri"/>
          <w:sz w:val="32"/>
        </w:rPr>
        <w:t>11</w:t>
      </w:r>
      <w:r w:rsidR="00390314">
        <w:rPr>
          <w:rFonts w:ascii="Academy" w:hAnsi="Academy"/>
          <w:sz w:val="32"/>
        </w:rPr>
        <w:t>г.</w:t>
      </w:r>
    </w:p>
    <w:p w:rsidR="00390314" w:rsidRDefault="00390314">
      <w:pPr>
        <w:jc w:val="center"/>
        <w:rPr>
          <w:rFonts w:ascii="Academy" w:hAnsi="Academy"/>
        </w:rPr>
      </w:pPr>
    </w:p>
    <w:p w:rsidR="00390314" w:rsidRDefault="00390314">
      <w:pPr>
        <w:jc w:val="center"/>
        <w:rPr>
          <w:rFonts w:ascii="Academy" w:hAnsi="Academy"/>
        </w:rPr>
      </w:pPr>
    </w:p>
    <w:p w:rsidR="00390314" w:rsidRDefault="00390314">
      <w:pPr>
        <w:jc w:val="center"/>
        <w:rPr>
          <w:rFonts w:ascii="Academy" w:hAnsi="Academy"/>
        </w:rPr>
      </w:pPr>
    </w:p>
    <w:p w:rsidR="00390314" w:rsidRDefault="00390314">
      <w:pPr>
        <w:jc w:val="center"/>
        <w:rPr>
          <w:rFonts w:ascii="Academy" w:hAnsi="Academy"/>
        </w:rPr>
      </w:pPr>
    </w:p>
    <w:p w:rsidR="00390314" w:rsidRDefault="00390314">
      <w:pPr>
        <w:rPr>
          <w:rFonts w:ascii="Academy" w:hAnsi="Academy"/>
        </w:rPr>
      </w:pPr>
      <w:r>
        <w:rPr>
          <w:rFonts w:ascii="Academy" w:hAnsi="Academy"/>
        </w:rPr>
        <w:t xml:space="preserve">       </w:t>
      </w:r>
    </w:p>
    <w:p w:rsidR="00390314" w:rsidRDefault="00390314">
      <w:pPr>
        <w:rPr>
          <w:rFonts w:ascii="Academy" w:hAnsi="Academy"/>
        </w:rPr>
      </w:pPr>
    </w:p>
    <w:p w:rsidR="00390314" w:rsidRDefault="00390314">
      <w:pPr>
        <w:rPr>
          <w:rFonts w:ascii="Academy" w:hAnsi="Academy"/>
        </w:rPr>
      </w:pPr>
    </w:p>
    <w:p w:rsidR="00390314" w:rsidRDefault="00390314">
      <w:pPr>
        <w:rPr>
          <w:rFonts w:ascii="Academy" w:hAnsi="Academy"/>
        </w:rPr>
      </w:pPr>
    </w:p>
    <w:p w:rsidR="0026198C" w:rsidRPr="00613A13" w:rsidRDefault="0026198C" w:rsidP="0026198C">
      <w:pPr>
        <w:jc w:val="right"/>
        <w:rPr>
          <w:rFonts w:ascii="Calibri" w:hAnsi="Calibri"/>
          <w:sz w:val="32"/>
        </w:rPr>
      </w:pPr>
      <w:r>
        <w:rPr>
          <w:rFonts w:ascii="Academy" w:hAnsi="Academy"/>
          <w:sz w:val="32"/>
        </w:rPr>
        <w:t>Выполнила</w:t>
      </w:r>
      <w:r w:rsidR="005279F5">
        <w:rPr>
          <w:rFonts w:ascii="Academy" w:hAnsi="Academy"/>
          <w:sz w:val="32"/>
        </w:rPr>
        <w:t>:</w:t>
      </w:r>
      <w:r w:rsidR="00B63222" w:rsidRPr="00613A13">
        <w:rPr>
          <w:rFonts w:ascii="Calibri" w:hAnsi="Calibri"/>
          <w:sz w:val="32"/>
        </w:rPr>
        <w:t xml:space="preserve"> студентка </w:t>
      </w:r>
      <w:r w:rsidRPr="00613A13">
        <w:rPr>
          <w:rFonts w:ascii="Calibri" w:hAnsi="Calibri"/>
          <w:sz w:val="32"/>
        </w:rPr>
        <w:t xml:space="preserve"> </w:t>
      </w:r>
    </w:p>
    <w:p w:rsidR="00390314" w:rsidRDefault="0026198C" w:rsidP="0026198C">
      <w:pPr>
        <w:jc w:val="right"/>
        <w:rPr>
          <w:rFonts w:ascii="Academy" w:hAnsi="Academy"/>
          <w:sz w:val="32"/>
        </w:rPr>
      </w:pPr>
      <w:r w:rsidRPr="00613A13">
        <w:rPr>
          <w:rFonts w:ascii="Calibri" w:hAnsi="Calibri"/>
          <w:sz w:val="32"/>
        </w:rPr>
        <w:t>Группы Н-31 Кошкина А.Ю.</w:t>
      </w:r>
      <w:r w:rsidR="005279F5">
        <w:rPr>
          <w:rFonts w:ascii="Academy" w:hAnsi="Academy"/>
          <w:sz w:val="32"/>
        </w:rPr>
        <w:t xml:space="preserve"> </w:t>
      </w:r>
      <w:r w:rsidR="00390314">
        <w:rPr>
          <w:rFonts w:ascii="Academy" w:hAnsi="Academy"/>
          <w:sz w:val="32"/>
        </w:rPr>
        <w:t xml:space="preserve">        </w:t>
      </w:r>
    </w:p>
    <w:p w:rsidR="00390314" w:rsidRPr="00613A13" w:rsidRDefault="00390314" w:rsidP="0026198C">
      <w:pPr>
        <w:jc w:val="right"/>
        <w:rPr>
          <w:rFonts w:ascii="Calibri" w:hAnsi="Calibri"/>
          <w:sz w:val="32"/>
        </w:rPr>
      </w:pPr>
      <w:r>
        <w:rPr>
          <w:rFonts w:ascii="Academy" w:hAnsi="Academy"/>
          <w:sz w:val="32"/>
        </w:rPr>
        <w:t>Р</w:t>
      </w:r>
      <w:r w:rsidR="0026198C">
        <w:rPr>
          <w:rFonts w:ascii="Academy" w:hAnsi="Academy"/>
          <w:sz w:val="32"/>
        </w:rPr>
        <w:t xml:space="preserve">уководитель от РХТУ: </w:t>
      </w:r>
      <w:r w:rsidR="0026198C" w:rsidRPr="00613A13">
        <w:rPr>
          <w:rFonts w:ascii="Calibri" w:hAnsi="Calibri"/>
          <w:sz w:val="32"/>
        </w:rPr>
        <w:t>Нефедова Н</w:t>
      </w:r>
      <w:r>
        <w:rPr>
          <w:rFonts w:ascii="Academy" w:hAnsi="Academy"/>
          <w:sz w:val="32"/>
        </w:rPr>
        <w:t>.</w:t>
      </w:r>
      <w:r w:rsidR="0026198C" w:rsidRPr="00613A13">
        <w:rPr>
          <w:rFonts w:ascii="Calibri" w:hAnsi="Calibri"/>
          <w:sz w:val="32"/>
        </w:rPr>
        <w:t>В.</w:t>
      </w:r>
    </w:p>
    <w:p w:rsidR="00390314" w:rsidRDefault="00390314">
      <w:pPr>
        <w:rPr>
          <w:rFonts w:ascii="Academy" w:hAnsi="Academy"/>
          <w:sz w:val="32"/>
        </w:rPr>
      </w:pPr>
    </w:p>
    <w:p w:rsidR="00390314" w:rsidRDefault="00390314">
      <w:pPr>
        <w:rPr>
          <w:rFonts w:ascii="Academy" w:hAnsi="Academy"/>
          <w:sz w:val="32"/>
        </w:rPr>
      </w:pPr>
    </w:p>
    <w:p w:rsidR="00390314" w:rsidRDefault="00390314">
      <w:pPr>
        <w:rPr>
          <w:rFonts w:ascii="Academy" w:hAnsi="Academy"/>
          <w:sz w:val="32"/>
        </w:rPr>
      </w:pPr>
    </w:p>
    <w:p w:rsidR="00390314" w:rsidRDefault="00390314">
      <w:pPr>
        <w:rPr>
          <w:rFonts w:ascii="Academy" w:hAnsi="Academy"/>
        </w:rPr>
      </w:pPr>
    </w:p>
    <w:p w:rsidR="00390314" w:rsidRDefault="00390314">
      <w:pPr>
        <w:rPr>
          <w:rFonts w:ascii="Academy" w:hAnsi="Academy"/>
        </w:rPr>
      </w:pPr>
    </w:p>
    <w:p w:rsidR="00390314" w:rsidRDefault="00390314">
      <w:pPr>
        <w:rPr>
          <w:rFonts w:ascii="Academy" w:hAnsi="Academy"/>
        </w:rPr>
      </w:pPr>
    </w:p>
    <w:p w:rsidR="00390314" w:rsidRDefault="00390314">
      <w:pPr>
        <w:rPr>
          <w:rFonts w:ascii="Academy" w:hAnsi="Academy"/>
        </w:rPr>
      </w:pPr>
    </w:p>
    <w:p w:rsidR="00390314" w:rsidRDefault="00390314">
      <w:pPr>
        <w:rPr>
          <w:rFonts w:ascii="Academy" w:hAnsi="Academy"/>
        </w:rPr>
      </w:pPr>
    </w:p>
    <w:p w:rsidR="00390314" w:rsidRDefault="00390314">
      <w:pPr>
        <w:rPr>
          <w:rFonts w:ascii="Academy" w:hAnsi="Academy"/>
        </w:rPr>
      </w:pPr>
    </w:p>
    <w:p w:rsidR="00390314" w:rsidRDefault="00390314">
      <w:pPr>
        <w:rPr>
          <w:rFonts w:ascii="Academy" w:hAnsi="Academy"/>
        </w:rPr>
      </w:pPr>
    </w:p>
    <w:p w:rsidR="00390314" w:rsidRDefault="00390314">
      <w:pPr>
        <w:rPr>
          <w:rFonts w:ascii="Academy" w:hAnsi="Academy"/>
        </w:rPr>
      </w:pPr>
    </w:p>
    <w:p w:rsidR="00390314" w:rsidRPr="0026198C" w:rsidRDefault="00390314">
      <w:pPr>
        <w:rPr>
          <w:rFonts w:ascii="Academy" w:hAnsi="Academy"/>
        </w:rPr>
      </w:pPr>
    </w:p>
    <w:p w:rsidR="0026198C" w:rsidRPr="0026198C" w:rsidRDefault="0026198C">
      <w:pPr>
        <w:rPr>
          <w:rFonts w:ascii="Academy" w:hAnsi="Academy"/>
        </w:rPr>
      </w:pPr>
    </w:p>
    <w:p w:rsidR="0026198C" w:rsidRPr="0026198C" w:rsidRDefault="0026198C">
      <w:pPr>
        <w:rPr>
          <w:rFonts w:ascii="Academy" w:hAnsi="Academy"/>
        </w:rPr>
      </w:pPr>
    </w:p>
    <w:p w:rsidR="0026198C" w:rsidRPr="0026198C" w:rsidRDefault="0026198C">
      <w:pPr>
        <w:rPr>
          <w:rFonts w:ascii="Academy" w:hAnsi="Academy"/>
        </w:rPr>
      </w:pPr>
    </w:p>
    <w:p w:rsidR="0026198C" w:rsidRPr="0026198C" w:rsidRDefault="0026198C">
      <w:pPr>
        <w:rPr>
          <w:rFonts w:ascii="Academy" w:hAnsi="Academy"/>
        </w:rPr>
      </w:pPr>
    </w:p>
    <w:p w:rsidR="0026198C" w:rsidRPr="0026198C" w:rsidRDefault="0026198C">
      <w:pPr>
        <w:rPr>
          <w:rFonts w:ascii="Academy" w:hAnsi="Academy"/>
        </w:rPr>
      </w:pPr>
    </w:p>
    <w:p w:rsidR="0026198C" w:rsidRPr="0026198C" w:rsidRDefault="0026198C">
      <w:pPr>
        <w:rPr>
          <w:rFonts w:ascii="Academy" w:hAnsi="Academy"/>
        </w:rPr>
      </w:pPr>
    </w:p>
    <w:p w:rsidR="0026198C" w:rsidRPr="00613A13" w:rsidRDefault="0026198C">
      <w:pPr>
        <w:rPr>
          <w:rFonts w:ascii="Calibri" w:hAnsi="Calibri"/>
        </w:rPr>
      </w:pPr>
    </w:p>
    <w:p w:rsidR="00F80089" w:rsidRPr="00613A13" w:rsidRDefault="00F80089">
      <w:pPr>
        <w:rPr>
          <w:rFonts w:ascii="Calibri" w:hAnsi="Calibri"/>
        </w:rPr>
      </w:pPr>
    </w:p>
    <w:p w:rsidR="00F80089" w:rsidRPr="00613A13" w:rsidRDefault="00F80089">
      <w:pPr>
        <w:rPr>
          <w:rFonts w:ascii="Calibri" w:hAnsi="Calibri"/>
        </w:rPr>
      </w:pPr>
    </w:p>
    <w:p w:rsidR="00390314" w:rsidRDefault="00390314">
      <w:pPr>
        <w:jc w:val="center"/>
        <w:rPr>
          <w:rFonts w:ascii="Academy" w:hAnsi="Academy"/>
          <w:sz w:val="32"/>
        </w:rPr>
      </w:pPr>
      <w:r>
        <w:rPr>
          <w:rFonts w:ascii="Academy" w:hAnsi="Academy"/>
          <w:sz w:val="32"/>
        </w:rPr>
        <w:t>Москва</w:t>
      </w:r>
    </w:p>
    <w:p w:rsidR="00B63222" w:rsidRPr="00613A13" w:rsidRDefault="0026198C" w:rsidP="00F80089">
      <w:pPr>
        <w:jc w:val="center"/>
        <w:rPr>
          <w:rFonts w:ascii="Calibri" w:hAnsi="Calibri"/>
          <w:sz w:val="32"/>
        </w:rPr>
      </w:pPr>
      <w:r>
        <w:rPr>
          <w:rFonts w:ascii="Academy" w:hAnsi="Academy"/>
          <w:sz w:val="32"/>
        </w:rPr>
        <w:t>20</w:t>
      </w:r>
      <w:r w:rsidRPr="0026198C">
        <w:rPr>
          <w:rFonts w:ascii="Academy" w:hAnsi="Academy"/>
          <w:sz w:val="32"/>
        </w:rPr>
        <w:t>11</w:t>
      </w:r>
      <w:r w:rsidR="00390314">
        <w:rPr>
          <w:rFonts w:ascii="Academy" w:hAnsi="Academy"/>
          <w:sz w:val="32"/>
        </w:rPr>
        <w:t>г.</w:t>
      </w:r>
    </w:p>
    <w:p w:rsidR="00B63222" w:rsidRDefault="00B63222" w:rsidP="00B63222">
      <w:pPr>
        <w:pStyle w:val="a3"/>
      </w:pPr>
    </w:p>
    <w:p w:rsidR="00F80089" w:rsidRDefault="00F80089" w:rsidP="00F8008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ОАО «Воскресенские минеральные удобрения»</w:t>
      </w:r>
    </w:p>
    <w:p w:rsidR="00390314" w:rsidRPr="0026198C" w:rsidRDefault="00390314" w:rsidP="00B63222">
      <w:pPr>
        <w:pStyle w:val="a3"/>
      </w:pPr>
      <w:r w:rsidRPr="0026198C">
        <w:t>1931 г. – год основания завода. Завод построен в Воскресенске из-за близости месторождений фосфоритов. Пущен цех фосфоритной муки. В последующие годы были налажены производства суперфосфата, позже – гранулированного суперфосфата, двойного суперфосфата.</w:t>
      </w:r>
    </w:p>
    <w:p w:rsidR="00390314" w:rsidRPr="0026198C" w:rsidRDefault="00390314" w:rsidP="00B63222">
      <w:pPr>
        <w:pStyle w:val="a3"/>
      </w:pPr>
      <w:r w:rsidRPr="0026198C">
        <w:t>1930-е-60-е гг. – построены цеха производства серной кислоты башенным способом. (В настоящее время функционируют 2 цеха производства серной кислоты контактным способом.)</w:t>
      </w:r>
    </w:p>
    <w:p w:rsidR="00390314" w:rsidRPr="0026198C" w:rsidRDefault="00390314" w:rsidP="00B63222">
      <w:pPr>
        <w:jc w:val="both"/>
      </w:pPr>
      <w:r w:rsidRPr="0026198C">
        <w:t xml:space="preserve">1961-1962 г. – совместно с французами создан цех экстракционной фосфорной кислоты (по дигидратному способу). </w:t>
      </w:r>
    </w:p>
    <w:p w:rsidR="00390314" w:rsidRPr="0026198C" w:rsidRDefault="00390314" w:rsidP="00B63222">
      <w:pPr>
        <w:jc w:val="both"/>
      </w:pPr>
      <w:r w:rsidRPr="0026198C">
        <w:t>Середина 60-х гг. – построена ТЭЦ, 1-я очередь расширения ТЭЦ (2-я очередь – начало 70-х, 3-я – конец 70-х).</w:t>
      </w:r>
    </w:p>
    <w:p w:rsidR="00390314" w:rsidRPr="0026198C" w:rsidRDefault="00390314" w:rsidP="00B63222">
      <w:pPr>
        <w:jc w:val="both"/>
      </w:pPr>
      <w:r w:rsidRPr="0026198C">
        <w:t>1969 г. – пущен цех по производству сложных минеральных удобрений (остановлен в 1994 г., после чего, вероятно, разграблен).</w:t>
      </w:r>
    </w:p>
    <w:p w:rsidR="00390314" w:rsidRPr="0026198C" w:rsidRDefault="00390314" w:rsidP="00B63222">
      <w:pPr>
        <w:jc w:val="both"/>
      </w:pPr>
      <w:r w:rsidRPr="0026198C">
        <w:t xml:space="preserve">1971 г. – создание цеха экстракционной фосфорной кислоты (по полугидратному способу). </w:t>
      </w:r>
    </w:p>
    <w:p w:rsidR="00390314" w:rsidRDefault="00390314" w:rsidP="00B63222">
      <w:pPr>
        <w:pStyle w:val="a3"/>
      </w:pPr>
      <w:r w:rsidRPr="0026198C">
        <w:t>Середина 1990-х гг. – предприятие передается в собственность Роспрому, следствием чего явилось закрытие части цехов (и их разграбление), из удобрений выпускаются только аммофос и диаммонийфосфат, причем в основном идут на экспорт; соцсектор либо передан городу, либо разграблен.</w:t>
      </w:r>
    </w:p>
    <w:p w:rsidR="005E3C57" w:rsidRPr="00F80089" w:rsidRDefault="005E3C57" w:rsidP="00F80089">
      <w:pPr>
        <w:pStyle w:val="a7"/>
        <w:spacing w:before="120" w:beforeAutospacing="0" w:after="120" w:afterAutospacing="0" w:line="192" w:lineRule="auto"/>
        <w:jc w:val="both"/>
      </w:pPr>
      <w:r w:rsidRPr="00F80089">
        <w:rPr>
          <w:rStyle w:val="a8"/>
          <w:b w:val="0"/>
        </w:rPr>
        <w:t>1999 г.</w:t>
      </w:r>
      <w:r w:rsidRPr="00F80089">
        <w:rPr>
          <w:rStyle w:val="apple-converted-space"/>
        </w:rPr>
        <w:t> </w:t>
      </w:r>
      <w:r w:rsidRPr="00F80089">
        <w:t>– начало производства диаммонийфосфата (ДАФ) – одного из основных продуктов, поставляемых на экспорт.</w:t>
      </w:r>
    </w:p>
    <w:p w:rsidR="005E3C57" w:rsidRPr="00F80089" w:rsidRDefault="005E3C57" w:rsidP="00F80089">
      <w:pPr>
        <w:pStyle w:val="a7"/>
        <w:spacing w:before="120" w:beforeAutospacing="0" w:after="120" w:afterAutospacing="0" w:line="192" w:lineRule="auto"/>
        <w:jc w:val="both"/>
      </w:pPr>
      <w:r w:rsidRPr="00F80089">
        <w:rPr>
          <w:rStyle w:val="a8"/>
          <w:b w:val="0"/>
        </w:rPr>
        <w:t>2002 г.</w:t>
      </w:r>
      <w:r w:rsidRPr="00F80089">
        <w:rPr>
          <w:rStyle w:val="apple-converted-space"/>
        </w:rPr>
        <w:t> </w:t>
      </w:r>
      <w:r w:rsidRPr="00F80089">
        <w:t>– внедрение Системы менеджмента качества в соответствии с требованиями международного стандарта ИСО 9001. Сертификация Системы качества проведена Российским органом ГОСТ Р и германской фирмой «TÜV NORD SERT».</w:t>
      </w:r>
    </w:p>
    <w:p w:rsidR="005E3C57" w:rsidRPr="00F80089" w:rsidRDefault="005E3C57" w:rsidP="00F80089">
      <w:pPr>
        <w:pStyle w:val="a7"/>
        <w:spacing w:before="120" w:beforeAutospacing="0" w:after="120" w:afterAutospacing="0" w:line="192" w:lineRule="auto"/>
        <w:jc w:val="both"/>
      </w:pPr>
      <w:r w:rsidRPr="00F80089">
        <w:rPr>
          <w:rStyle w:val="a8"/>
          <w:b w:val="0"/>
        </w:rPr>
        <w:t>2006 г.</w:t>
      </w:r>
      <w:r w:rsidRPr="00F80089">
        <w:rPr>
          <w:rStyle w:val="apple-converted-space"/>
        </w:rPr>
        <w:t> </w:t>
      </w:r>
      <w:r w:rsidRPr="00F80089">
        <w:t>– осуществлена реорганизация структуры собственности предприятия путем слияния на базе ОАО «Воскресенские минеральные удобрения» ЗАО «Кормофос» (производство кормовых добавок на основе фосфора) и ЗАО «ГОП» (добыча фосфоритов на базе Егорьевского месторождения).</w:t>
      </w:r>
    </w:p>
    <w:p w:rsidR="005E3C57" w:rsidRPr="00F80089" w:rsidRDefault="005E3C57" w:rsidP="00F80089">
      <w:pPr>
        <w:pStyle w:val="a7"/>
        <w:spacing w:before="120" w:beforeAutospacing="0" w:after="120" w:afterAutospacing="0" w:line="192" w:lineRule="auto"/>
        <w:jc w:val="both"/>
      </w:pPr>
      <w:r w:rsidRPr="00F80089">
        <w:rPr>
          <w:rStyle w:val="a8"/>
          <w:b w:val="0"/>
        </w:rPr>
        <w:t>Июнь 2008 г.</w:t>
      </w:r>
      <w:r w:rsidRPr="00F80089">
        <w:rPr>
          <w:rStyle w:val="apple-converted-space"/>
        </w:rPr>
        <w:t> </w:t>
      </w:r>
      <w:r w:rsidRPr="00F80089">
        <w:t>– ОАО «Воскресенские минеральные удобрения» вошло в состав ОАО «ОХК «УРАЛХИМ».</w:t>
      </w:r>
    </w:p>
    <w:p w:rsidR="005E3C57" w:rsidRPr="00F80089" w:rsidRDefault="005E3C57" w:rsidP="00F80089">
      <w:pPr>
        <w:pStyle w:val="a7"/>
        <w:spacing w:before="120" w:beforeAutospacing="0" w:after="120" w:afterAutospacing="0" w:line="16" w:lineRule="atLeast"/>
        <w:jc w:val="both"/>
      </w:pPr>
      <w:r w:rsidRPr="00F80089">
        <w:rPr>
          <w:rStyle w:val="a8"/>
          <w:b w:val="0"/>
        </w:rPr>
        <w:t>2010 г.</w:t>
      </w:r>
      <w:r w:rsidRPr="00F80089">
        <w:rPr>
          <w:rStyle w:val="apple-converted-space"/>
        </w:rPr>
        <w:t> </w:t>
      </w:r>
      <w:r w:rsidRPr="00F80089">
        <w:t>– под контроль ОАО «ОХК «УРАЛХИМ» перешло 84,91% акций ОАО «Воскресенские минеральные удобрения».</w:t>
      </w:r>
    </w:p>
    <w:p w:rsidR="0026198C" w:rsidRPr="0026198C" w:rsidRDefault="0026198C" w:rsidP="00F80089">
      <w:pPr>
        <w:pStyle w:val="a7"/>
        <w:spacing w:before="120" w:beforeAutospacing="0" w:after="120" w:afterAutospacing="0" w:line="16" w:lineRule="atLeast"/>
        <w:ind w:firstLine="708"/>
        <w:jc w:val="both"/>
      </w:pPr>
      <w:r w:rsidRPr="005E3C57">
        <w:t>Резкое сокращение потребления аммофоса</w:t>
      </w:r>
      <w:r w:rsidRPr="0026198C">
        <w:t xml:space="preserve"> как на внешнем, так и на внутреннем рынке определило перевод одного из двух цехов его производства на выпуск диаммонийфосфата, который состоялся в 1998 году. В ходе проведенного летом 1999 г. капитального ремонта в цехе диаммонийфосфата осуществлена реконструкция форабсорбера и прилегающих к нему газоходов, устранена вибрация аммонизатора-гранулятора и выполнен монтаж нового вентилятора на охладителе кипящего слоя. В результате реконструкции форабсорбера и газоходов значительно снизилась забивка этого оборудования, что позволило цеху работать на более высоких нагрузках. </w:t>
      </w:r>
    </w:p>
    <w:p w:rsidR="0026198C" w:rsidRPr="0026198C" w:rsidRDefault="0026198C" w:rsidP="00F80089">
      <w:pPr>
        <w:pStyle w:val="a7"/>
        <w:spacing w:before="120" w:beforeAutospacing="0" w:after="120" w:afterAutospacing="0" w:line="16" w:lineRule="atLeast"/>
        <w:jc w:val="both"/>
      </w:pPr>
      <w:r w:rsidRPr="0026198C">
        <w:t>В середине сентября 1999 года состоялось заседание научно-технического совета ОАО “Воскресенские удобрения” с целью определения возможных направлений повышения качества аммофоса и доведения мощности цеха его производства до 259 тыс.т P</w:t>
      </w:r>
      <w:r w:rsidRPr="0026198C">
        <w:rPr>
          <w:vertAlign w:val="subscript"/>
        </w:rPr>
        <w:t>2</w:t>
      </w:r>
      <w:r w:rsidRPr="0026198C">
        <w:t>O</w:t>
      </w:r>
      <w:r w:rsidRPr="0026198C">
        <w:rPr>
          <w:vertAlign w:val="subscript"/>
        </w:rPr>
        <w:t>5</w:t>
      </w:r>
      <w:r w:rsidRPr="0026198C">
        <w:t xml:space="preserve"> в год. Советом были выданы рекомендации по реконструкции сушильных барабанов для оптимизации процессов грануляции и сушки, по закупке импортной установки по кондиционированию аммофоса с последующим подбором универсальных кондиционирующих добавок для этой установки.</w:t>
      </w:r>
    </w:p>
    <w:p w:rsidR="0026198C" w:rsidRPr="0026198C" w:rsidRDefault="0026198C" w:rsidP="00F80089">
      <w:pPr>
        <w:pStyle w:val="a7"/>
        <w:spacing w:before="120" w:beforeAutospacing="0" w:after="120" w:afterAutospacing="0" w:line="16" w:lineRule="atLeast"/>
        <w:jc w:val="both"/>
      </w:pPr>
      <w:r w:rsidRPr="0026198C">
        <w:t>В цеху аммофоса производятся и жидкие комплексные удобрения “Эффект”. В качестве основы данного удобрения используется раствор моноаммонийфосфата; микроэлементы в него вносятся в виде комплексных соединений. Предусмотрено три вида “Эффекта” – марка 10-5-5 для весны (в составе доминирует азот), марка 5-10-5 для лета (содержание азота и калия одинаково, преобладает фосфор), и марка 0-10-10 для осени (без азота, с повышенным содержанием фосфора и калия). Заинтересованность “Эффектом” выразили представители российских и зарубежных фирм, в том числе и финской компании “Кемира”.</w:t>
      </w:r>
    </w:p>
    <w:p w:rsidR="0026198C" w:rsidRDefault="0026198C" w:rsidP="00F80089">
      <w:pPr>
        <w:pStyle w:val="a7"/>
        <w:spacing w:before="120" w:beforeAutospacing="0" w:after="120" w:afterAutospacing="0" w:line="16" w:lineRule="atLeast"/>
        <w:jc w:val="both"/>
      </w:pPr>
      <w:r w:rsidRPr="0026198C">
        <w:t xml:space="preserve">В результате поставок за рубеж с начала года не только аммофоса, но и диаммонийфосфата объем экспортируемой продукции за первые девять месяцев 1999 г. увеличился на 10-12% по сравнению с аналогичным периодом прошлого года и составил 261,4 тыс.т аммофоса и 147, 4 тыс.т диаммонийфосфата. Оба продукта направлялись на традиционные рынки предприятия – в страны Южной Америки (Бразилия, Аргентина, Уругвай), Центральной Европы (Англия, Германия, Франция, Италия, Бельгия, Нидерланды), в Турцию и страны Восточной Европы. </w:t>
      </w:r>
    </w:p>
    <w:p w:rsidR="00390314" w:rsidRPr="0026198C" w:rsidRDefault="00390314" w:rsidP="0026198C">
      <w:pPr>
        <w:pStyle w:val="a7"/>
        <w:jc w:val="center"/>
      </w:pPr>
      <w:r>
        <w:rPr>
          <w:b/>
          <w:bCs/>
          <w:sz w:val="32"/>
          <w:u w:val="single"/>
        </w:rPr>
        <w:t>Основные цеха и выпускаемая продукция:</w:t>
      </w:r>
    </w:p>
    <w:p w:rsidR="006F1D8D" w:rsidRDefault="006F1D8D" w:rsidP="006F1D8D">
      <w:pPr>
        <w:numPr>
          <w:ilvl w:val="0"/>
          <w:numId w:val="1"/>
        </w:numPr>
      </w:pPr>
      <w:r>
        <w:t>Серная кислота (контактным способом, отделения СК-41 и СК-48) - большая часть расходуется на производство фосфорной кислоты. Так же производится аккумуляторная, техническая, олеум, серная кислота марки «К».</w:t>
      </w:r>
    </w:p>
    <w:p w:rsidR="006F1D8D" w:rsidRDefault="006F1D8D" w:rsidP="006F1D8D">
      <w:pPr>
        <w:numPr>
          <w:ilvl w:val="0"/>
          <w:numId w:val="1"/>
        </w:numPr>
      </w:pPr>
      <w:r>
        <w:t xml:space="preserve">Экстракционная фосфорная кислота (полугидратным методом, цеха ЭФК (отд.№3 и отд. №4)) - идет на производство аммофоса и диаммонийфосфата. </w:t>
      </w:r>
    </w:p>
    <w:p w:rsidR="006F1D8D" w:rsidRDefault="006F1D8D" w:rsidP="006F1D8D">
      <w:pPr>
        <w:numPr>
          <w:ilvl w:val="0"/>
          <w:numId w:val="1"/>
        </w:numPr>
      </w:pPr>
      <w:r>
        <w:t>Аммофос (Аммофос-1, Аммофос-2).</w:t>
      </w:r>
    </w:p>
    <w:p w:rsidR="006F1D8D" w:rsidRDefault="006F1D8D" w:rsidP="006F1D8D">
      <w:pPr>
        <w:numPr>
          <w:ilvl w:val="0"/>
          <w:numId w:val="1"/>
        </w:numPr>
      </w:pPr>
      <w:r>
        <w:t>Диаммонийфосфат.</w:t>
      </w:r>
    </w:p>
    <w:p w:rsidR="006F1D8D" w:rsidRDefault="006F1D8D" w:rsidP="006F1D8D">
      <w:pPr>
        <w:numPr>
          <w:ilvl w:val="0"/>
          <w:numId w:val="1"/>
        </w:numPr>
      </w:pPr>
      <w:r>
        <w:t>Жидкие комплексные удобрения.</w:t>
      </w:r>
    </w:p>
    <w:p w:rsidR="006F1D8D" w:rsidRDefault="006F1D8D" w:rsidP="006F1D8D">
      <w:pPr>
        <w:numPr>
          <w:ilvl w:val="0"/>
          <w:numId w:val="1"/>
        </w:numPr>
      </w:pPr>
      <w:r>
        <w:t>Жидкое удобрение “Эффект”.</w:t>
      </w:r>
    </w:p>
    <w:p w:rsidR="006F1D8D" w:rsidRDefault="006F1D8D" w:rsidP="006F1D8D">
      <w:pPr>
        <w:numPr>
          <w:ilvl w:val="0"/>
          <w:numId w:val="1"/>
        </w:numPr>
      </w:pPr>
      <w:r>
        <w:t>Трифтористый алюминий</w:t>
      </w:r>
    </w:p>
    <w:p w:rsidR="006F1D8D" w:rsidRDefault="006F1D8D" w:rsidP="006F1D8D">
      <w:pPr>
        <w:numPr>
          <w:ilvl w:val="0"/>
          <w:numId w:val="1"/>
        </w:numPr>
      </w:pPr>
      <w:r>
        <w:t>Сульфоуголь</w:t>
      </w:r>
    </w:p>
    <w:p w:rsidR="006F1D8D" w:rsidRDefault="006F1D8D" w:rsidP="006F1D8D">
      <w:pPr>
        <w:numPr>
          <w:ilvl w:val="0"/>
          <w:numId w:val="1"/>
        </w:numPr>
      </w:pPr>
      <w:r>
        <w:t>Тринатрийфосфат</w:t>
      </w:r>
    </w:p>
    <w:p w:rsidR="006F1D8D" w:rsidRDefault="006F1D8D" w:rsidP="006F1D8D">
      <w:pPr>
        <w:numPr>
          <w:ilvl w:val="0"/>
          <w:numId w:val="1"/>
        </w:numPr>
      </w:pPr>
      <w:r>
        <w:t>Коллоидно-графитовые препараты.</w:t>
      </w:r>
    </w:p>
    <w:p w:rsidR="006F1D8D" w:rsidRDefault="006F1D8D" w:rsidP="006F1D8D">
      <w:pPr>
        <w:numPr>
          <w:ilvl w:val="0"/>
          <w:numId w:val="1"/>
        </w:numPr>
      </w:pPr>
      <w:r>
        <w:t>Силикагели</w:t>
      </w:r>
    </w:p>
    <w:p w:rsidR="006F1D8D" w:rsidRDefault="006F1D8D" w:rsidP="006F1D8D">
      <w:pPr>
        <w:numPr>
          <w:ilvl w:val="0"/>
          <w:numId w:val="1"/>
        </w:numPr>
      </w:pPr>
      <w:r>
        <w:t>Жидкая и твердая углекислота.</w:t>
      </w:r>
    </w:p>
    <w:p w:rsidR="006F1D8D" w:rsidRDefault="006F1D8D" w:rsidP="006F1D8D">
      <w:pPr>
        <w:numPr>
          <w:ilvl w:val="0"/>
          <w:numId w:val="1"/>
        </w:numPr>
      </w:pPr>
      <w:r>
        <w:t>Плёнка полиэтиленовая пищевая,</w:t>
      </w:r>
    </w:p>
    <w:p w:rsidR="006F1D8D" w:rsidRDefault="006F1D8D" w:rsidP="006F1D8D">
      <w:pPr>
        <w:numPr>
          <w:ilvl w:val="0"/>
          <w:numId w:val="1"/>
        </w:numPr>
      </w:pPr>
      <w:r>
        <w:t>Полиэтиленовая тара.</w:t>
      </w:r>
    </w:p>
    <w:p w:rsidR="006F1D8D" w:rsidRDefault="006F1D8D" w:rsidP="006F1D8D">
      <w:pPr>
        <w:numPr>
          <w:ilvl w:val="0"/>
          <w:numId w:val="1"/>
        </w:numPr>
      </w:pPr>
      <w:r>
        <w:t>Товары народного потребления (шампунь, зубная паста).</w:t>
      </w:r>
    </w:p>
    <w:p w:rsidR="006F1D8D" w:rsidRDefault="006F1D8D" w:rsidP="006F1D8D">
      <w:pPr>
        <w:ind w:left="360"/>
      </w:pPr>
    </w:p>
    <w:p w:rsidR="006F1D8D" w:rsidRDefault="006F1D8D" w:rsidP="006F1D8D">
      <w:pPr>
        <w:pStyle w:val="a3"/>
        <w:jc w:val="left"/>
      </w:pPr>
      <w:r>
        <w:t>Ранее также выпускались:</w:t>
      </w:r>
    </w:p>
    <w:p w:rsidR="006F1D8D" w:rsidRDefault="006F1D8D" w:rsidP="006F1D8D">
      <w:pPr>
        <w:numPr>
          <w:ilvl w:val="0"/>
          <w:numId w:val="1"/>
        </w:numPr>
      </w:pPr>
      <w:r>
        <w:t>Слабая азотная кислота.</w:t>
      </w:r>
    </w:p>
    <w:p w:rsidR="006F1D8D" w:rsidRDefault="006F1D8D" w:rsidP="006F1D8D">
      <w:pPr>
        <w:numPr>
          <w:ilvl w:val="0"/>
          <w:numId w:val="1"/>
        </w:numPr>
      </w:pPr>
      <w:r>
        <w:t>Аммиак – на данный момент привозится.</w:t>
      </w:r>
    </w:p>
    <w:p w:rsidR="006F1D8D" w:rsidRDefault="006F1D8D" w:rsidP="006F1D8D">
      <w:pPr>
        <w:numPr>
          <w:ilvl w:val="0"/>
          <w:numId w:val="1"/>
        </w:numPr>
      </w:pPr>
      <w:r>
        <w:t>Сложные удобрения.</w:t>
      </w:r>
    </w:p>
    <w:p w:rsidR="006F1D8D" w:rsidRDefault="006F1D8D" w:rsidP="006F1D8D">
      <w:pPr>
        <w:numPr>
          <w:ilvl w:val="0"/>
          <w:numId w:val="1"/>
        </w:numPr>
      </w:pPr>
      <w:r>
        <w:t>Ванадиевые катализаторы.</w:t>
      </w:r>
    </w:p>
    <w:p w:rsidR="006F1D8D" w:rsidRDefault="006F1D8D" w:rsidP="006F1D8D">
      <w:pPr>
        <w:numPr>
          <w:ilvl w:val="0"/>
          <w:numId w:val="1"/>
        </w:numPr>
      </w:pPr>
      <w:r>
        <w:t>Фосфогипсовые панели.</w:t>
      </w:r>
    </w:p>
    <w:p w:rsidR="006F1D8D" w:rsidRDefault="006F1D8D" w:rsidP="006F1D8D"/>
    <w:p w:rsidR="006F1D8D" w:rsidRDefault="006F1D8D" w:rsidP="006F1D8D">
      <w:r>
        <w:t>Кроме цехов, выпускающих вышеуказанную продукцию, также на предприятии имеются цеха:</w:t>
      </w:r>
    </w:p>
    <w:p w:rsidR="006F1D8D" w:rsidRDefault="006F1D8D" w:rsidP="006F1D8D">
      <w:pPr>
        <w:numPr>
          <w:ilvl w:val="0"/>
          <w:numId w:val="1"/>
        </w:numPr>
      </w:pPr>
      <w:r>
        <w:t>ТЭЦ.</w:t>
      </w:r>
    </w:p>
    <w:p w:rsidR="006F1D8D" w:rsidRDefault="006F1D8D" w:rsidP="006F1D8D">
      <w:pPr>
        <w:numPr>
          <w:ilvl w:val="0"/>
          <w:numId w:val="1"/>
        </w:numPr>
      </w:pPr>
      <w:r>
        <w:t>Водоснабжения и канализации.</w:t>
      </w:r>
    </w:p>
    <w:p w:rsidR="006F1D8D" w:rsidRDefault="006F1D8D" w:rsidP="006F1D8D">
      <w:pPr>
        <w:numPr>
          <w:ilvl w:val="0"/>
          <w:numId w:val="1"/>
        </w:numPr>
      </w:pPr>
      <w:r>
        <w:t>Ж/д транспорта.</w:t>
      </w:r>
    </w:p>
    <w:p w:rsidR="006F1D8D" w:rsidRDefault="006F1D8D" w:rsidP="006F1D8D">
      <w:pPr>
        <w:numPr>
          <w:ilvl w:val="0"/>
          <w:numId w:val="1"/>
        </w:numPr>
      </w:pPr>
      <w:r>
        <w:t>Автомобильного транспорта (2).</w:t>
      </w:r>
    </w:p>
    <w:p w:rsidR="006F1D8D" w:rsidRDefault="006F1D8D" w:rsidP="006F1D8D">
      <w:pPr>
        <w:numPr>
          <w:ilvl w:val="0"/>
          <w:numId w:val="1"/>
        </w:numPr>
      </w:pPr>
      <w:r>
        <w:t>Технологический цех вывоза фосфогипса.</w:t>
      </w:r>
    </w:p>
    <w:p w:rsidR="006F1D8D" w:rsidRDefault="006F1D8D" w:rsidP="006F1D8D">
      <w:pPr>
        <w:numPr>
          <w:ilvl w:val="0"/>
          <w:numId w:val="1"/>
        </w:numPr>
      </w:pPr>
      <w:r>
        <w:t>Связи</w:t>
      </w:r>
    </w:p>
    <w:p w:rsidR="006F1D8D" w:rsidRDefault="006F1D8D" w:rsidP="006F1D8D">
      <w:pPr>
        <w:numPr>
          <w:ilvl w:val="0"/>
          <w:numId w:val="1"/>
        </w:numPr>
      </w:pPr>
      <w:r>
        <w:t>Ремонта (2).</w:t>
      </w:r>
    </w:p>
    <w:p w:rsidR="006F1D8D" w:rsidRDefault="006F1D8D" w:rsidP="006F1D8D">
      <w:pPr>
        <w:numPr>
          <w:ilvl w:val="0"/>
          <w:numId w:val="1"/>
        </w:numPr>
      </w:pPr>
      <w:r>
        <w:t>Второсаждения.</w:t>
      </w:r>
    </w:p>
    <w:p w:rsidR="006F1D8D" w:rsidRDefault="006F1D8D" w:rsidP="006F1D8D">
      <w:r>
        <w:t>Также на предприятии имеются следующие службы:</w:t>
      </w:r>
    </w:p>
    <w:p w:rsidR="006F1D8D" w:rsidRDefault="006F1D8D" w:rsidP="006F1D8D">
      <w:pPr>
        <w:numPr>
          <w:ilvl w:val="0"/>
          <w:numId w:val="1"/>
        </w:numPr>
      </w:pPr>
      <w:r>
        <w:t>Центральная лаборатория.</w:t>
      </w:r>
    </w:p>
    <w:p w:rsidR="006F1D8D" w:rsidRDefault="006F1D8D" w:rsidP="006F1D8D">
      <w:pPr>
        <w:numPr>
          <w:ilvl w:val="0"/>
          <w:numId w:val="1"/>
        </w:numPr>
      </w:pPr>
      <w:r>
        <w:t>Централизованный отдел тех. контроля.</w:t>
      </w:r>
    </w:p>
    <w:p w:rsidR="006F1D8D" w:rsidRDefault="006F1D8D" w:rsidP="006F1D8D">
      <w:pPr>
        <w:numPr>
          <w:ilvl w:val="0"/>
          <w:numId w:val="1"/>
        </w:numPr>
      </w:pPr>
      <w:r>
        <w:t>Отдел промышленной безопасности.</w:t>
      </w:r>
    </w:p>
    <w:p w:rsidR="006F1D8D" w:rsidRDefault="006F1D8D" w:rsidP="006F1D8D">
      <w:pPr>
        <w:numPr>
          <w:ilvl w:val="0"/>
          <w:numId w:val="1"/>
        </w:numPr>
      </w:pPr>
      <w:r>
        <w:t>Отдел подготовки кадров.</w:t>
      </w:r>
    </w:p>
    <w:p w:rsidR="006F1D8D" w:rsidRDefault="006F1D8D" w:rsidP="006F1D8D">
      <w:pPr>
        <w:numPr>
          <w:ilvl w:val="0"/>
          <w:numId w:val="1"/>
        </w:numPr>
      </w:pPr>
      <w:r>
        <w:t>Газоспасательный отряд</w:t>
      </w:r>
    </w:p>
    <w:p w:rsidR="006F1D8D" w:rsidRDefault="006F1D8D" w:rsidP="006F1D8D">
      <w:pPr>
        <w:numPr>
          <w:ilvl w:val="0"/>
          <w:numId w:val="1"/>
        </w:numPr>
      </w:pPr>
      <w:r>
        <w:t>Пожарная часть</w:t>
      </w:r>
    </w:p>
    <w:p w:rsidR="006F1D8D" w:rsidRDefault="006F1D8D" w:rsidP="006F1D8D">
      <w:pPr>
        <w:numPr>
          <w:ilvl w:val="0"/>
          <w:numId w:val="1"/>
        </w:numPr>
      </w:pPr>
      <w:r>
        <w:t>Столовые (в т.ч. со спецпитанием)</w:t>
      </w:r>
    </w:p>
    <w:p w:rsidR="006F1D8D" w:rsidRDefault="006F1D8D" w:rsidP="006F1D8D">
      <w:pPr>
        <w:numPr>
          <w:ilvl w:val="0"/>
          <w:numId w:val="1"/>
        </w:numPr>
      </w:pPr>
      <w:r>
        <w:t>Служба безопасности.</w:t>
      </w:r>
    </w:p>
    <w:p w:rsidR="006F1D8D" w:rsidRDefault="006F1D8D" w:rsidP="006F1D8D">
      <w:pPr>
        <w:numPr>
          <w:ilvl w:val="0"/>
          <w:numId w:val="1"/>
        </w:numPr>
      </w:pPr>
      <w:r>
        <w:t>Служба экономической безопасности.</w:t>
      </w:r>
    </w:p>
    <w:p w:rsidR="006F1D8D" w:rsidRDefault="00390314" w:rsidP="00B63222">
      <w:pPr>
        <w:jc w:val="both"/>
      </w:pPr>
      <w:r>
        <w:t xml:space="preserve">Территория – 502га, прилегающая территория 304 га, периметр ограждения 6,8 км. </w:t>
      </w:r>
    </w:p>
    <w:p w:rsidR="00F80089" w:rsidRPr="00B63222" w:rsidRDefault="00F80089" w:rsidP="00B63222">
      <w:pPr>
        <w:jc w:val="both"/>
      </w:pPr>
    </w:p>
    <w:p w:rsidR="00390314" w:rsidRPr="006F1D8D" w:rsidRDefault="00390314" w:rsidP="006F1D8D">
      <w:pPr>
        <w:jc w:val="center"/>
      </w:pPr>
      <w:r>
        <w:rPr>
          <w:b/>
          <w:bCs/>
          <w:sz w:val="32"/>
          <w:u w:val="single"/>
        </w:rPr>
        <w:t>Цех серной кислоты</w:t>
      </w:r>
    </w:p>
    <w:p w:rsidR="00390314" w:rsidRDefault="00390314">
      <w:pPr>
        <w:jc w:val="both"/>
      </w:pPr>
    </w:p>
    <w:p w:rsidR="00390314" w:rsidRDefault="00390314">
      <w:pPr>
        <w:jc w:val="both"/>
      </w:pPr>
      <w:r>
        <w:t>Серная кислота очень широко используется в химической промышленности.</w:t>
      </w:r>
    </w:p>
    <w:p w:rsidR="00390314" w:rsidRDefault="00390314">
      <w:pPr>
        <w:jc w:val="both"/>
      </w:pPr>
      <w:r>
        <w:t>На данном заводе она производится для производства фосфорной кислоты (см. ниже) из апатита полугидратным методом и в виде олеума для производства сульфоугля. Также часть производимой кислоты идет на продажу (см. ниже).</w:t>
      </w:r>
    </w:p>
    <w:p w:rsidR="00390314" w:rsidRDefault="00390314">
      <w:pPr>
        <w:jc w:val="both"/>
      </w:pPr>
      <w:r>
        <w:t>2 цеха серной кислоты работают независимо, общая производительность ~1 млн тн / год.</w:t>
      </w:r>
    </w:p>
    <w:p w:rsidR="00390314" w:rsidRDefault="00390314">
      <w:pPr>
        <w:jc w:val="both"/>
      </w:pPr>
      <w:r>
        <w:t xml:space="preserve">Управление производством полностью автоматизировано, один из цехов управляется с помощью ПК. </w:t>
      </w:r>
    </w:p>
    <w:p w:rsidR="00390314" w:rsidRDefault="00390314">
      <w:pPr>
        <w:jc w:val="both"/>
      </w:pPr>
      <w:r>
        <w:t>Используется метод ДКДА (двойное контактирование, двойная абсорбция).</w:t>
      </w:r>
    </w:p>
    <w:p w:rsidR="00390314" w:rsidRDefault="00390314">
      <w:pPr>
        <w:jc w:val="both"/>
      </w:pPr>
      <w:r>
        <w:t>Сырье:</w:t>
      </w:r>
    </w:p>
    <w:p w:rsidR="00390314" w:rsidRDefault="00390314">
      <w:pPr>
        <w:numPr>
          <w:ilvl w:val="0"/>
          <w:numId w:val="2"/>
        </w:numPr>
        <w:jc w:val="both"/>
      </w:pPr>
      <w:r>
        <w:t xml:space="preserve">Сера. Сера, поступает на предприятие как жидкая, так и комовая. Жидкую серу перекачивают в хранилища, комовую серу кранами подают в плавилки, откуда про пустив серу через фильтр для очистки от примесей, также подают в хранилище. Жидкая сера для производства транспортируется из хранилища по трубопроводам. </w:t>
      </w:r>
    </w:p>
    <w:p w:rsidR="00390314" w:rsidRDefault="00390314">
      <w:pPr>
        <w:numPr>
          <w:ilvl w:val="0"/>
          <w:numId w:val="2"/>
        </w:numPr>
        <w:jc w:val="both"/>
      </w:pPr>
      <w:r>
        <w:t>Воздух. Воздух забирается их атмосферы газовым компрессором мощностью 6000 кВт. Воздух очищается от пыли и грязи на масляных фильтрах, от влаги – серной кислотой в сушильной башне.</w:t>
      </w:r>
    </w:p>
    <w:p w:rsidR="00390314" w:rsidRDefault="00390314" w:rsidP="00B63222">
      <w:pPr>
        <w:numPr>
          <w:ilvl w:val="0"/>
          <w:numId w:val="2"/>
        </w:numPr>
        <w:jc w:val="both"/>
      </w:pPr>
      <w:r>
        <w:t>Вода. Используется вода речная (после очистки), водооборотная и конденсат.</w:t>
      </w:r>
    </w:p>
    <w:p w:rsidR="00390314" w:rsidRPr="00B63222" w:rsidRDefault="00390314">
      <w:pPr>
        <w:jc w:val="both"/>
        <w:rPr>
          <w:b/>
        </w:rPr>
      </w:pPr>
      <w:r w:rsidRPr="00B63222">
        <w:rPr>
          <w:b/>
        </w:rPr>
        <w:t>Основные стадии:</w:t>
      </w:r>
    </w:p>
    <w:p w:rsidR="00390314" w:rsidRDefault="00390314">
      <w:pPr>
        <w:numPr>
          <w:ilvl w:val="0"/>
          <w:numId w:val="3"/>
        </w:numPr>
        <w:jc w:val="both"/>
      </w:pPr>
      <w:r>
        <w:t>Получение сернистого ангидрида (в серной печи):</w:t>
      </w:r>
    </w:p>
    <w:p w:rsidR="00390314" w:rsidRDefault="00390314">
      <w:pPr>
        <w:ind w:left="397"/>
        <w:jc w:val="both"/>
      </w:pPr>
      <w:r>
        <w:rPr>
          <w:lang w:val="en-US"/>
        </w:rPr>
        <w:t>S</w:t>
      </w:r>
      <w:r>
        <w:rPr>
          <w:vertAlign w:val="subscript"/>
        </w:rPr>
        <w:t>(ж)</w:t>
      </w:r>
      <w:r>
        <w:t xml:space="preserve"> + </w:t>
      </w:r>
      <w:r>
        <w:rPr>
          <w:lang w:val="en-US"/>
        </w:rPr>
        <w:t>O</w:t>
      </w:r>
      <w:r>
        <w:rPr>
          <w:vertAlign w:val="subscript"/>
        </w:rPr>
        <w:t>2(г)</w:t>
      </w:r>
      <w:r>
        <w:t xml:space="preserve"> → </w:t>
      </w:r>
      <w:r>
        <w:rPr>
          <w:lang w:val="en-US"/>
        </w:rPr>
        <w:t>SO</w:t>
      </w:r>
      <w:r>
        <w:rPr>
          <w:vertAlign w:val="subscript"/>
        </w:rPr>
        <w:t>2(г)</w:t>
      </w:r>
      <w:r>
        <w:t xml:space="preserve"> + </w:t>
      </w:r>
      <w:r>
        <w:rPr>
          <w:lang w:val="en-US"/>
        </w:rPr>
        <w:t>Q</w:t>
      </w:r>
    </w:p>
    <w:p w:rsidR="00390314" w:rsidRDefault="00390314">
      <w:pPr>
        <w:jc w:val="both"/>
        <w:rPr>
          <w:sz w:val="20"/>
        </w:rPr>
      </w:pPr>
      <w:r>
        <w:rPr>
          <w:sz w:val="20"/>
        </w:rPr>
        <w:t xml:space="preserve">       140ºС    50ºС        1050ºС</w:t>
      </w:r>
    </w:p>
    <w:p w:rsidR="00390314" w:rsidRDefault="00390314">
      <w:pPr>
        <w:jc w:val="both"/>
      </w:pPr>
      <w:r>
        <w:t xml:space="preserve">      Концентрация получаемого сернистого ангидрида 10-11% </w:t>
      </w:r>
    </w:p>
    <w:p w:rsidR="00390314" w:rsidRDefault="00390314">
      <w:pPr>
        <w:numPr>
          <w:ilvl w:val="0"/>
          <w:numId w:val="3"/>
        </w:numPr>
        <w:jc w:val="both"/>
      </w:pPr>
      <w:r>
        <w:t>Получение серного ангидрида (в контактном аппарате).</w:t>
      </w:r>
    </w:p>
    <w:p w:rsidR="00390314" w:rsidRDefault="00390314">
      <w:pPr>
        <w:ind w:left="397"/>
        <w:jc w:val="both"/>
      </w:pPr>
      <w:r>
        <w:rPr>
          <w:lang w:val="en-US"/>
        </w:rPr>
        <w:t>SO</w:t>
      </w:r>
      <w:r>
        <w:rPr>
          <w:vertAlign w:val="subscript"/>
        </w:rPr>
        <w:t>2(г)</w:t>
      </w:r>
      <w:r>
        <w:t xml:space="preserve"> + </w:t>
      </w:r>
      <w:r>
        <w:rPr>
          <w:lang w:val="en-US"/>
        </w:rPr>
        <w:t>O</w:t>
      </w:r>
      <w:r>
        <w:rPr>
          <w:vertAlign w:val="subscript"/>
        </w:rPr>
        <w:t>2(г)</w:t>
      </w:r>
      <w:r>
        <w:t xml:space="preserve"> → </w:t>
      </w:r>
      <w:r>
        <w:rPr>
          <w:lang w:val="en-US"/>
        </w:rPr>
        <w:t>SO</w:t>
      </w:r>
      <w:r>
        <w:rPr>
          <w:vertAlign w:val="subscript"/>
        </w:rPr>
        <w:t>3(г)</w:t>
      </w:r>
      <w:r>
        <w:t xml:space="preserve"> + </w:t>
      </w:r>
      <w:r>
        <w:rPr>
          <w:lang w:val="en-US"/>
        </w:rPr>
        <w:t>Q</w:t>
      </w:r>
    </w:p>
    <w:p w:rsidR="00390314" w:rsidRDefault="00390314">
      <w:pPr>
        <w:numPr>
          <w:ilvl w:val="0"/>
          <w:numId w:val="3"/>
        </w:numPr>
        <w:jc w:val="both"/>
      </w:pPr>
      <w:r>
        <w:t>Абсорбция серного ангидрида серной кислотой (в абсорбционной башне).</w:t>
      </w:r>
    </w:p>
    <w:p w:rsidR="00B63222" w:rsidRPr="00B63222" w:rsidRDefault="00390314">
      <w:pPr>
        <w:jc w:val="both"/>
        <w:rPr>
          <w:lang w:val="en-US"/>
        </w:rPr>
      </w:pPr>
      <w:r>
        <w:rPr>
          <w:lang w:val="en-US"/>
        </w:rPr>
        <w:t xml:space="preserve">       SO</w:t>
      </w:r>
      <w:r>
        <w:rPr>
          <w:vertAlign w:val="subscript"/>
          <w:lang w:val="en-US"/>
        </w:rPr>
        <w:t>3(</w:t>
      </w:r>
      <w:r>
        <w:rPr>
          <w:vertAlign w:val="subscript"/>
        </w:rPr>
        <w:t>г</w:t>
      </w:r>
      <w:r>
        <w:rPr>
          <w:vertAlign w:val="subscript"/>
          <w:lang w:val="en-US"/>
        </w:rPr>
        <w:t xml:space="preserve">) </w:t>
      </w:r>
      <w:r>
        <w:rPr>
          <w:lang w:val="en-US"/>
        </w:rPr>
        <w:t>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(</w:t>
      </w:r>
      <w:r>
        <w:rPr>
          <w:vertAlign w:val="subscript"/>
        </w:rPr>
        <w:t>ж</w:t>
      </w:r>
      <w:r>
        <w:rPr>
          <w:vertAlign w:val="subscript"/>
          <w:lang w:val="en-US"/>
        </w:rPr>
        <w:t xml:space="preserve">) </w:t>
      </w:r>
      <w:r>
        <w:rPr>
          <w:lang w:val="en-US"/>
        </w:rPr>
        <w:t>→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 (</w:t>
      </w:r>
      <w:r>
        <w:rPr>
          <w:vertAlign w:val="subscript"/>
        </w:rPr>
        <w:t>ж</w:t>
      </w:r>
      <w:r>
        <w:rPr>
          <w:vertAlign w:val="subscript"/>
          <w:lang w:val="en-US"/>
        </w:rPr>
        <w:t>)</w:t>
      </w:r>
      <w:r>
        <w:rPr>
          <w:lang w:val="en-US"/>
        </w:rPr>
        <w:t xml:space="preserve"> + Q</w:t>
      </w:r>
    </w:p>
    <w:p w:rsidR="00B63222" w:rsidRPr="00B63222" w:rsidRDefault="00B63222">
      <w:pPr>
        <w:jc w:val="both"/>
        <w:rPr>
          <w:lang w:val="en-US"/>
        </w:rPr>
      </w:pPr>
    </w:p>
    <w:p w:rsidR="00390314" w:rsidRPr="00B63222" w:rsidRDefault="00390314">
      <w:pPr>
        <w:jc w:val="both"/>
        <w:rPr>
          <w:b/>
        </w:rPr>
      </w:pPr>
      <w:r w:rsidRPr="00B63222">
        <w:rPr>
          <w:b/>
        </w:rPr>
        <w:t>Технологическая схема (упрощенная):</w:t>
      </w:r>
    </w:p>
    <w:p w:rsidR="00390314" w:rsidRDefault="00A33442">
      <w:pPr>
        <w:jc w:val="both"/>
      </w:pPr>
      <w:r>
        <w:rPr>
          <w:noProof/>
          <w:sz w:val="20"/>
        </w:rPr>
        <w:pict>
          <v:line id="_x0000_s1039" style="position:absolute;left:0;text-align:left;z-index:251653120" from="189pt,10.75pt" to="189pt,37.75pt"/>
        </w:pict>
      </w:r>
      <w:r>
        <w:rPr>
          <w:noProof/>
          <w:sz w:val="20"/>
        </w:rPr>
        <w:pict>
          <v:line id="_x0000_s1037" style="position:absolute;left:0;text-align:left;z-index:251651072" from="117pt,10.75pt" to="117pt,37.75pt"/>
        </w:pict>
      </w:r>
      <w:r>
        <w:rPr>
          <w:noProof/>
          <w:sz w:val="20"/>
        </w:rPr>
        <w:pict>
          <v:line id="_x0000_s1035" style="position:absolute;left:0;text-align:left;z-index:251649024" from="36pt,10.75pt" to="36pt,37.75pt"/>
        </w:pict>
      </w:r>
      <w:r w:rsidR="00390314">
        <w:t xml:space="preserve">  </w:t>
      </w:r>
      <w:r w:rsidR="00390314">
        <w:tab/>
        <w:t xml:space="preserve"> </w:t>
      </w:r>
      <w:r w:rsidR="00390314">
        <w:rPr>
          <w:lang w:val="en-US"/>
        </w:rPr>
        <w:t>H</w:t>
      </w:r>
      <w:r w:rsidR="00390314">
        <w:rPr>
          <w:vertAlign w:val="subscript"/>
          <w:lang w:val="en-US"/>
        </w:rPr>
        <w:t>2</w:t>
      </w:r>
      <w:r w:rsidR="00390314">
        <w:rPr>
          <w:lang w:val="en-US"/>
        </w:rPr>
        <w:t>SO</w:t>
      </w:r>
      <w:r w:rsidR="00390314">
        <w:rPr>
          <w:vertAlign w:val="subscript"/>
          <w:lang w:val="en-US"/>
        </w:rPr>
        <w:t>4</w:t>
      </w:r>
      <w:r w:rsidR="00390314">
        <w:rPr>
          <w:lang w:val="en-US"/>
        </w:rPr>
        <w:t xml:space="preserve"> </w:t>
      </w:r>
      <w:r w:rsidR="00390314">
        <w:rPr>
          <w:lang w:val="en-US"/>
        </w:rPr>
        <w:tab/>
        <w:t xml:space="preserve">   S</w:t>
      </w:r>
      <w:r w:rsidR="00390314">
        <w:rPr>
          <w:vertAlign w:val="subscript"/>
          <w:lang w:val="en-US"/>
        </w:rPr>
        <w:t>(</w:t>
      </w:r>
      <w:r w:rsidR="00390314">
        <w:rPr>
          <w:vertAlign w:val="subscript"/>
        </w:rPr>
        <w:t>ж</w:t>
      </w:r>
      <w:r w:rsidR="00390314">
        <w:rPr>
          <w:vertAlign w:val="subscript"/>
          <w:lang w:val="en-US"/>
        </w:rPr>
        <w:t xml:space="preserve">, </w:t>
      </w:r>
      <w:r w:rsidR="00390314">
        <w:rPr>
          <w:vertAlign w:val="subscript"/>
        </w:rPr>
        <w:t>очищ</w:t>
      </w:r>
      <w:r w:rsidR="00390314">
        <w:rPr>
          <w:vertAlign w:val="subscript"/>
          <w:lang w:val="en-US"/>
        </w:rPr>
        <w:t>.)</w:t>
      </w:r>
      <w:r w:rsidR="00390314">
        <w:rPr>
          <w:lang w:val="en-US"/>
        </w:rPr>
        <w:t xml:space="preserve">   </w:t>
      </w:r>
      <w:r w:rsidR="00390314">
        <w:rPr>
          <w:sz w:val="20"/>
          <w:lang w:val="en-US"/>
        </w:rPr>
        <w:t>H</w:t>
      </w:r>
      <w:r w:rsidR="00390314">
        <w:rPr>
          <w:sz w:val="20"/>
          <w:vertAlign w:val="subscript"/>
        </w:rPr>
        <w:t>2</w:t>
      </w:r>
      <w:r w:rsidR="00390314">
        <w:rPr>
          <w:sz w:val="20"/>
          <w:lang w:val="en-US"/>
        </w:rPr>
        <w:t>O</w:t>
      </w:r>
      <w:r w:rsidR="00390314">
        <w:rPr>
          <w:sz w:val="20"/>
          <w:vertAlign w:val="subscript"/>
        </w:rPr>
        <w:t>(ж, обессоленная)</w:t>
      </w:r>
    </w:p>
    <w:p w:rsidR="00390314" w:rsidRDefault="00390314">
      <w:pPr>
        <w:jc w:val="both"/>
      </w:pPr>
      <w:r>
        <w:tab/>
        <w:t xml:space="preserve"> </w:t>
      </w:r>
      <w:r>
        <w:rPr>
          <w:sz w:val="20"/>
        </w:rPr>
        <w:t>92,5-94%</w:t>
      </w:r>
      <w:r>
        <w:t xml:space="preserve"> .</w:t>
      </w:r>
    </w:p>
    <w:p w:rsidR="00390314" w:rsidRDefault="00A33442">
      <w:pPr>
        <w:jc w:val="both"/>
        <w:rPr>
          <w:lang w:val="en-US"/>
        </w:rPr>
      </w:pPr>
      <w:r>
        <w:rPr>
          <w:noProof/>
          <w:sz w:val="20"/>
        </w:rPr>
        <w:pict>
          <v:line id="_x0000_s1057" style="position:absolute;left:0;text-align:left;z-index:251670528" from="189pt,1.15pt" to="189pt,10.15pt">
            <v:stroke endarrow="block"/>
          </v:line>
        </w:pict>
      </w:r>
      <w:r>
        <w:rPr>
          <w:noProof/>
          <w:sz w:val="20"/>
        </w:rPr>
        <w:pict>
          <v:line id="_x0000_s1055" style="position:absolute;left:0;text-align:left;z-index:251668480" from="117pt,1.15pt" to="117pt,10.15pt">
            <v:stroke endarrow="block"/>
          </v:line>
        </w:pict>
      </w:r>
      <w:r>
        <w:rPr>
          <w:noProof/>
          <w:sz w:val="20"/>
        </w:rPr>
        <w:pict>
          <v:line id="_x0000_s1052" style="position:absolute;left:0;text-align:left;z-index:251665408" from="36pt,1.15pt" to="36pt,10.15pt">
            <v:stroke endarrow="block"/>
          </v:line>
        </w:pict>
      </w:r>
      <w:r>
        <w:rPr>
          <w:noProof/>
          <w:sz w:val="20"/>
        </w:rPr>
        <w:pict>
          <v:rect id="_x0000_s1028" style="position:absolute;left:0;text-align:left;margin-left:5in;margin-top:10.15pt;width:27pt;height:27pt;z-index:-251674624;mso-wrap-edited:f" wrapcoords="-600 0 -600 21600 22200 21600 22200 0 -600 0"/>
        </w:pict>
      </w:r>
      <w:r>
        <w:rPr>
          <w:noProof/>
          <w:sz w:val="20"/>
        </w:rPr>
        <w:pict>
          <v:rect id="_x0000_s1029" style="position:absolute;left:0;text-align:left;margin-left:261pt;margin-top:10.15pt;width:27pt;height:45pt;z-index:-251673600;mso-wrap-edited:f" wrapcoords="-600 0 -600 21600 22200 21600 22200 0 -600 0"/>
        </w:pict>
      </w:r>
      <w:r>
        <w:rPr>
          <w:noProof/>
          <w:sz w:val="20"/>
        </w:rPr>
        <w:pict>
          <v:rect id="_x0000_s1030" style="position:absolute;left:0;text-align:left;margin-left:180pt;margin-top:10.15pt;width:27pt;height:27pt;z-index:-251672576;mso-wrap-edited:f" wrapcoords="-600 0 -600 21600 22200 21600 22200 0 -600 0"/>
        </w:pict>
      </w:r>
      <w:r>
        <w:rPr>
          <w:noProof/>
          <w:sz w:val="20"/>
        </w:rPr>
        <w:pict>
          <v:rect id="_x0000_s1031" style="position:absolute;left:0;text-align:left;margin-left:108pt;margin-top:10.15pt;width:27pt;height:27pt;z-index:-251671552;mso-wrap-edited:f" wrapcoords="-600 0 -600 21600 22200 21600 22200 0 -600 0"/>
        </w:pict>
      </w:r>
      <w:r>
        <w:rPr>
          <w:noProof/>
          <w:sz w:val="20"/>
        </w:rPr>
        <w:pict>
          <v:rect id="_x0000_s1026" style="position:absolute;left:0;text-align:left;margin-left:27pt;margin-top:10.15pt;width:27pt;height:27pt;z-index:-251676672;mso-wrap-edited:f" wrapcoords="-600 0 -600 21600 22200 21600 22200 0 -600 0"/>
        </w:pict>
      </w:r>
      <w:r w:rsidR="00390314">
        <w:rPr>
          <w:sz w:val="20"/>
        </w:rPr>
        <w:t>воздух</w:t>
      </w:r>
      <w:r w:rsidR="00390314">
        <w:rPr>
          <w:lang w:val="en-US"/>
        </w:rPr>
        <w:t xml:space="preserve">    .</w:t>
      </w:r>
      <w:r w:rsidR="00390314">
        <w:rPr>
          <w:lang w:val="en-US"/>
        </w:rPr>
        <w:tab/>
      </w:r>
      <w:r w:rsidR="00390314">
        <w:rPr>
          <w:lang w:val="en-US"/>
        </w:rPr>
        <w:tab/>
        <w:t xml:space="preserve">         </w:t>
      </w:r>
      <w:r w:rsidR="00390314">
        <w:rPr>
          <w:sz w:val="20"/>
          <w:lang w:val="en-US"/>
        </w:rPr>
        <w:t>SO</w:t>
      </w:r>
      <w:r w:rsidR="00390314">
        <w:rPr>
          <w:sz w:val="20"/>
          <w:vertAlign w:val="subscript"/>
          <w:lang w:val="en-US"/>
        </w:rPr>
        <w:t>2</w:t>
      </w:r>
      <w:r w:rsidR="00390314">
        <w:rPr>
          <w:sz w:val="20"/>
          <w:lang w:val="en-US"/>
        </w:rPr>
        <w:t>10-11%</w:t>
      </w:r>
      <w:r w:rsidR="00390314">
        <w:rPr>
          <w:sz w:val="20"/>
          <w:lang w:val="en-US"/>
        </w:rPr>
        <w:tab/>
        <w:t>SO</w:t>
      </w:r>
      <w:r w:rsidR="00390314">
        <w:rPr>
          <w:sz w:val="20"/>
          <w:vertAlign w:val="subscript"/>
          <w:lang w:val="en-US"/>
        </w:rPr>
        <w:t>2</w:t>
      </w:r>
      <w:r w:rsidR="00390314">
        <w:rPr>
          <w:lang w:val="en-US"/>
        </w:rPr>
        <w:t xml:space="preserve"> </w:t>
      </w:r>
      <w:r w:rsidR="00390314">
        <w:rPr>
          <w:lang w:val="en-US"/>
        </w:rPr>
        <w:tab/>
      </w:r>
      <w:r w:rsidR="00390314">
        <w:rPr>
          <w:lang w:val="en-US"/>
        </w:rPr>
        <w:tab/>
        <w:t xml:space="preserve">     </w:t>
      </w:r>
      <w:r w:rsidR="00390314">
        <w:rPr>
          <w:sz w:val="20"/>
          <w:lang w:val="en-US"/>
        </w:rPr>
        <w:t>SO</w:t>
      </w:r>
      <w:r w:rsidR="00390314">
        <w:rPr>
          <w:sz w:val="20"/>
          <w:vertAlign w:val="subscript"/>
          <w:lang w:val="en-US"/>
        </w:rPr>
        <w:t>3</w:t>
      </w:r>
      <w:r w:rsidR="00390314">
        <w:rPr>
          <w:sz w:val="20"/>
          <w:lang w:val="en-US"/>
        </w:rPr>
        <w:t>+ SO</w:t>
      </w:r>
      <w:r w:rsidR="00390314">
        <w:rPr>
          <w:sz w:val="20"/>
          <w:vertAlign w:val="subscript"/>
          <w:lang w:val="en-US"/>
        </w:rPr>
        <w:t>2</w:t>
      </w:r>
    </w:p>
    <w:p w:rsidR="00390314" w:rsidRDefault="00A33442">
      <w:pPr>
        <w:jc w:val="both"/>
      </w:pPr>
      <w:r>
        <w:rPr>
          <w:noProof/>
          <w:sz w:val="20"/>
        </w:rPr>
        <w:pict>
          <v:line id="_x0000_s1060" style="position:absolute;left:0;text-align:left;z-index:251673600" from="351pt,5.35pt" to="5in,5.35pt">
            <v:stroke endarrow="block"/>
          </v:line>
        </w:pict>
      </w:r>
      <w:r>
        <w:rPr>
          <w:noProof/>
          <w:sz w:val="20"/>
        </w:rPr>
        <w:pict>
          <v:line id="_x0000_s1059" style="position:absolute;left:0;text-align:left;z-index:251672576" from="252pt,5.35pt" to="261pt,5.35pt">
            <v:stroke endarrow="block"/>
          </v:line>
        </w:pict>
      </w:r>
      <w:r>
        <w:rPr>
          <w:noProof/>
          <w:sz w:val="20"/>
        </w:rPr>
        <w:pict>
          <v:line id="_x0000_s1056" style="position:absolute;left:0;text-align:left;z-index:251669504" from="171pt,5.35pt" to="180pt,5.35pt">
            <v:stroke endarrow="block"/>
          </v:line>
        </w:pict>
      </w:r>
      <w:r>
        <w:rPr>
          <w:noProof/>
          <w:sz w:val="20"/>
        </w:rPr>
        <w:pict>
          <v:line id="_x0000_s1054" style="position:absolute;left:0;text-align:left;z-index:251667456" from="99pt,5.35pt" to="108pt,5.35pt">
            <v:stroke endarrow="block"/>
          </v:line>
        </w:pict>
      </w:r>
      <w:r>
        <w:rPr>
          <w:noProof/>
          <w:sz w:val="20"/>
        </w:rPr>
        <w:pict>
          <v:line id="_x0000_s1044" style="position:absolute;left:0;text-align:left;z-index:251658240" from="405pt,5.35pt" to="405pt,32.35pt"/>
        </w:pict>
      </w:r>
      <w:r>
        <w:rPr>
          <w:noProof/>
          <w:sz w:val="20"/>
        </w:rPr>
        <w:pict>
          <v:line id="_x0000_s1043" style="position:absolute;left:0;text-align:left;z-index:251657216" from="387pt,5.35pt" to="405pt,5.35pt"/>
        </w:pict>
      </w:r>
      <w:r>
        <w:rPr>
          <w:noProof/>
          <w:sz w:val="20"/>
        </w:rPr>
        <w:pict>
          <v:line id="_x0000_s1042" style="position:absolute;left:0;text-align:left;z-index:251656192" from="4in,5.35pt" to="5in,5.35pt"/>
        </w:pict>
      </w:r>
      <w:r>
        <w:rPr>
          <w:noProof/>
          <w:sz w:val="20"/>
        </w:rPr>
        <w:pict>
          <v:line id="_x0000_s1041" style="position:absolute;left:0;text-align:left;z-index:251655168" from="207pt,5.35pt" to="261pt,5.35pt"/>
        </w:pict>
      </w:r>
      <w:r>
        <w:rPr>
          <w:noProof/>
          <w:sz w:val="20"/>
        </w:rPr>
        <w:pict>
          <v:line id="_x0000_s1038" style="position:absolute;left:0;text-align:left;z-index:251652096" from="135pt,5.35pt" to="180pt,5.35pt"/>
        </w:pict>
      </w:r>
      <w:r>
        <w:rPr>
          <w:noProof/>
          <w:sz w:val="20"/>
        </w:rPr>
        <w:pict>
          <v:line id="_x0000_s1034" style="position:absolute;left:0;text-align:left;z-index:251648000" from="54pt,5.35pt" to="108pt,5.35pt"/>
        </w:pict>
      </w:r>
      <w:r>
        <w:rPr>
          <w:noProof/>
          <w:sz w:val="20"/>
        </w:rPr>
        <w:pict>
          <v:line id="_x0000_s1033" style="position:absolute;left:0;text-align:left;flip:x;z-index:251646976" from="0,5.35pt" to="18pt,5.35pt"/>
        </w:pict>
      </w:r>
      <w:r>
        <w:rPr>
          <w:noProof/>
          <w:sz w:val="20"/>
        </w:rPr>
        <w:pict>
          <v:line id="_x0000_s1032" style="position:absolute;left:0;text-align:left;z-index:251645952" from="18pt,5.35pt" to="27pt,5.35pt">
            <v:stroke endarrow="block"/>
          </v:line>
        </w:pict>
      </w:r>
      <w:r w:rsidR="00390314">
        <w:rPr>
          <w:lang w:val="en-US"/>
        </w:rPr>
        <w:tab/>
        <w:t>S</w:t>
      </w:r>
      <w:r w:rsidR="00390314">
        <w:tab/>
      </w:r>
      <w:r w:rsidR="00390314">
        <w:tab/>
        <w:t xml:space="preserve"> с.п.</w:t>
      </w:r>
      <w:r w:rsidR="00390314">
        <w:tab/>
      </w:r>
      <w:r w:rsidR="00390314">
        <w:tab/>
        <w:t xml:space="preserve">  КУ</w:t>
      </w:r>
      <w:r w:rsidR="00390314">
        <w:tab/>
      </w:r>
      <w:r w:rsidR="00390314">
        <w:tab/>
        <w:t xml:space="preserve">      КА</w:t>
      </w:r>
      <w:r w:rsidR="00390314">
        <w:tab/>
      </w:r>
      <w:r w:rsidR="00390314">
        <w:tab/>
      </w:r>
      <w:r w:rsidR="00390314">
        <w:tab/>
        <w:t xml:space="preserve">   А1</w:t>
      </w:r>
    </w:p>
    <w:p w:rsidR="00390314" w:rsidRDefault="00A33442">
      <w:pPr>
        <w:jc w:val="both"/>
      </w:pPr>
      <w:r>
        <w:rPr>
          <w:noProof/>
          <w:sz w:val="20"/>
        </w:rPr>
        <w:pict>
          <v:line id="_x0000_s1061" style="position:absolute;left:0;text-align:left;flip:x;z-index:251674624" from="4in,.55pt" to="297pt,.55pt">
            <v:stroke endarrow="block"/>
          </v:line>
        </w:pict>
      </w:r>
      <w:r>
        <w:rPr>
          <w:noProof/>
          <w:sz w:val="20"/>
        </w:rPr>
        <w:pict>
          <v:line id="_x0000_s1048" style="position:absolute;left:0;text-align:left;flip:x;z-index:251661312" from="4in,.55pt" to="324pt,.55pt"/>
        </w:pict>
      </w:r>
      <w:r>
        <w:rPr>
          <w:noProof/>
          <w:sz w:val="20"/>
        </w:rPr>
        <w:pict>
          <v:line id="_x0000_s1046" style="position:absolute;left:0;text-align:left;flip:y;z-index:251660288" from="324pt,.55pt" to="324pt,18.55pt"/>
        </w:pict>
      </w:r>
      <w:r>
        <w:rPr>
          <w:noProof/>
          <w:sz w:val="20"/>
        </w:rPr>
        <w:pict>
          <v:line id="_x0000_s1040" style="position:absolute;left:0;text-align:left;z-index:251654144" from="189pt,9.55pt" to="189pt,36.55pt"/>
        </w:pict>
      </w:r>
      <w:r>
        <w:rPr>
          <w:noProof/>
          <w:sz w:val="20"/>
        </w:rPr>
        <w:pict>
          <v:line id="_x0000_s1036" style="position:absolute;left:0;text-align:left;z-index:251650048" from="36pt,9.55pt" to="36pt,36.55pt"/>
        </w:pict>
      </w:r>
      <w:r w:rsidR="00390314">
        <w:tab/>
      </w:r>
      <w:r w:rsidR="00390314">
        <w:tab/>
      </w:r>
      <w:r w:rsidR="00390314">
        <w:tab/>
        <w:t xml:space="preserve">          .</w:t>
      </w:r>
      <w:r w:rsidR="00390314">
        <w:rPr>
          <w:sz w:val="20"/>
        </w:rPr>
        <w:t xml:space="preserve"> 1050ºС</w:t>
      </w:r>
      <w:r w:rsidR="00390314">
        <w:rPr>
          <w:sz w:val="20"/>
        </w:rPr>
        <w:tab/>
      </w:r>
      <w:r w:rsidR="00390314">
        <w:rPr>
          <w:sz w:val="20"/>
        </w:rPr>
        <w:tab/>
        <w:t>400-450ºС</w:t>
      </w:r>
      <w:r w:rsidR="00390314">
        <w:rPr>
          <w:sz w:val="20"/>
        </w:rPr>
        <w:tab/>
      </w:r>
      <w:r w:rsidR="00390314">
        <w:rPr>
          <w:sz w:val="20"/>
        </w:rPr>
        <w:tab/>
        <w:t xml:space="preserve">    </w:t>
      </w:r>
      <w:r w:rsidR="00390314">
        <w:rPr>
          <w:sz w:val="20"/>
          <w:lang w:val="en-US"/>
        </w:rPr>
        <w:t>SO</w:t>
      </w:r>
      <w:r w:rsidR="00390314">
        <w:rPr>
          <w:sz w:val="20"/>
          <w:vertAlign w:val="subscript"/>
        </w:rPr>
        <w:t>2</w:t>
      </w:r>
    </w:p>
    <w:p w:rsidR="00390314" w:rsidRDefault="00390314">
      <w:pPr>
        <w:ind w:left="1416" w:firstLine="708"/>
        <w:jc w:val="both"/>
      </w:pPr>
      <w:r>
        <w:t xml:space="preserve">          </w:t>
      </w:r>
      <w:r w:rsidR="00A33442">
        <w:rPr>
          <w:noProof/>
          <w:sz w:val="20"/>
        </w:rPr>
        <w:pict>
          <v:line id="_x0000_s1050" style="position:absolute;left:0;text-align:left;z-index:251663360;mso-position-horizontal-relative:text;mso-position-vertical-relative:text" from="306pt,4.75pt" to="306pt,40.75pt"/>
        </w:pict>
      </w:r>
      <w:r w:rsidR="00A33442">
        <w:rPr>
          <w:noProof/>
          <w:sz w:val="20"/>
        </w:rPr>
        <w:pict>
          <v:line id="_x0000_s1049" style="position:absolute;left:0;text-align:left;z-index:251662336;mso-position-horizontal-relative:text;mso-position-vertical-relative:text" from="4in,4.75pt" to="306pt,4.75pt"/>
        </w:pict>
      </w:r>
      <w:r w:rsidR="00A33442">
        <w:rPr>
          <w:noProof/>
          <w:sz w:val="20"/>
        </w:rPr>
        <w:pict>
          <v:line id="_x0000_s1045" style="position:absolute;left:0;text-align:left;flip:x;z-index:251659264;mso-position-horizontal-relative:text;mso-position-vertical-relative:text" from="324pt,4.75pt" to="405pt,4.75pt"/>
        </w:pict>
      </w:r>
      <w:r>
        <w:t xml:space="preserve"> .</w:t>
      </w:r>
      <w:r>
        <w:rPr>
          <w:sz w:val="20"/>
        </w:rPr>
        <w:t xml:space="preserve"> </w:t>
      </w:r>
    </w:p>
    <w:p w:rsidR="00390314" w:rsidRDefault="00A33442">
      <w:pPr>
        <w:jc w:val="both"/>
      </w:pPr>
      <w:r>
        <w:rPr>
          <w:noProof/>
          <w:sz w:val="20"/>
        </w:rPr>
        <w:pict>
          <v:line id="_x0000_s1058" style="position:absolute;left:0;text-align:left;z-index:251671552" from="189pt,-.05pt" to="189pt,8.95pt">
            <v:stroke endarrow="block"/>
          </v:line>
        </w:pict>
      </w:r>
      <w:r>
        <w:rPr>
          <w:noProof/>
          <w:sz w:val="20"/>
        </w:rPr>
        <w:pict>
          <v:line id="_x0000_s1053" style="position:absolute;left:0;text-align:left;z-index:251666432" from="36pt,-.05pt" to="36pt,8.95pt">
            <v:stroke endarrow="block"/>
          </v:line>
        </w:pict>
      </w:r>
      <w:r>
        <w:rPr>
          <w:noProof/>
          <w:sz w:val="20"/>
        </w:rPr>
        <w:pict>
          <v:rect id="_x0000_s1027" style="position:absolute;left:0;text-align:left;margin-left:5in;margin-top:8.95pt;width:27pt;height:27pt;z-index:-251675648;mso-wrap-edited:f" wrapcoords="-600 0 -600 21600 22200 21600 22200 0 -600 0"/>
        </w:pict>
      </w:r>
    </w:p>
    <w:p w:rsidR="00390314" w:rsidRDefault="00390314">
      <w:pPr>
        <w:jc w:val="both"/>
      </w:pP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перегретый пар</w:t>
      </w:r>
      <w:r>
        <w:tab/>
      </w:r>
      <w:r>
        <w:tab/>
      </w:r>
      <w:r>
        <w:tab/>
      </w:r>
      <w:r>
        <w:tab/>
        <w:t xml:space="preserve">   А2</w:t>
      </w:r>
    </w:p>
    <w:p w:rsidR="00390314" w:rsidRDefault="00A33442">
      <w:pPr>
        <w:jc w:val="both"/>
      </w:pPr>
      <w:r>
        <w:rPr>
          <w:noProof/>
          <w:sz w:val="20"/>
        </w:rPr>
        <w:pict>
          <v:line id="_x0000_s1062" style="position:absolute;left:0;text-align:left;z-index:251675648" from="351pt,-.65pt" to="5in,-.65pt">
            <v:stroke endarrow="block"/>
          </v:line>
        </w:pict>
      </w:r>
      <w:r>
        <w:rPr>
          <w:noProof/>
          <w:sz w:val="20"/>
        </w:rPr>
        <w:pict>
          <v:line id="_x0000_s1051" style="position:absolute;left:0;text-align:left;z-index:251664384" from="306pt,-.65pt" to="5in,-.65pt"/>
        </w:pict>
      </w:r>
      <w:r w:rsidR="00390314">
        <w:t>.</w:t>
      </w:r>
      <w:r w:rsidR="00390314">
        <w:tab/>
      </w:r>
      <w:r w:rsidR="00390314">
        <w:tab/>
      </w:r>
      <w:r w:rsidR="00390314">
        <w:tab/>
      </w:r>
      <w:r w:rsidR="00390314">
        <w:tab/>
      </w:r>
      <w:r w:rsidR="00390314">
        <w:tab/>
      </w:r>
      <w:r w:rsidR="00390314">
        <w:rPr>
          <w:sz w:val="20"/>
        </w:rPr>
        <w:t>40ата, 440ºС</w:t>
      </w:r>
      <w:r w:rsidR="00390314">
        <w:tab/>
      </w:r>
      <w:r w:rsidR="00390314">
        <w:tab/>
      </w:r>
    </w:p>
    <w:p w:rsidR="00390314" w:rsidRDefault="00390314">
      <w:pPr>
        <w:jc w:val="both"/>
      </w:pPr>
    </w:p>
    <w:p w:rsidR="00390314" w:rsidRDefault="00390314">
      <w:pPr>
        <w:jc w:val="both"/>
      </w:pPr>
      <w:r>
        <w:t xml:space="preserve">Жидкая сера через форсунки подается в серную печь – цилиндрический аппарат горизонтального типа, футерованный кислотоупорным кирпичом. </w:t>
      </w:r>
    </w:p>
    <w:p w:rsidR="00390314" w:rsidRDefault="00390314">
      <w:pPr>
        <w:jc w:val="both"/>
      </w:pPr>
      <w:r>
        <w:t xml:space="preserve">Тепло газовой смеси на выходе из серной печи используют для получения перегретого пара (в котле-утилизаторе). </w:t>
      </w:r>
    </w:p>
    <w:p w:rsidR="00390314" w:rsidRDefault="00390314">
      <w:pPr>
        <w:jc w:val="both"/>
      </w:pPr>
      <w:r>
        <w:t xml:space="preserve">Затем газы подаются в контактный аппарат – вертикальный аппарат цилиндрического типа, на полках которого находится ванадиевая масса на силикагеле. После прохождения над каждой полкой газ охлаждается (чтобы не было зажигания и последующего спекания катализатора) в теплообменнике и идет на следующую полку. После прохождения первой полки реагирует ~65% </w:t>
      </w:r>
      <w:r>
        <w:rPr>
          <w:lang w:val="en-US"/>
        </w:rPr>
        <w:t>SO</w:t>
      </w:r>
      <w:r>
        <w:rPr>
          <w:vertAlign w:val="subscript"/>
        </w:rPr>
        <w:t>2</w:t>
      </w:r>
      <w:r>
        <w:t xml:space="preserve">, второй – ~88% </w:t>
      </w:r>
      <w:r>
        <w:rPr>
          <w:lang w:val="en-US"/>
        </w:rPr>
        <w:t>SO</w:t>
      </w:r>
      <w:r>
        <w:rPr>
          <w:vertAlign w:val="subscript"/>
        </w:rPr>
        <w:t>2</w:t>
      </w:r>
      <w:r>
        <w:t xml:space="preserve"> , третьей - ~95% </w:t>
      </w:r>
      <w:r>
        <w:rPr>
          <w:lang w:val="en-US"/>
        </w:rPr>
        <w:t>SO</w:t>
      </w:r>
      <w:r>
        <w:rPr>
          <w:vertAlign w:val="subscript"/>
        </w:rPr>
        <w:t>2</w:t>
      </w:r>
      <w:r>
        <w:t xml:space="preserve">. Затем газ охлаждается в теплообменнике и поступает в </w:t>
      </w:r>
      <w:r>
        <w:rPr>
          <w:lang w:val="en-US"/>
        </w:rPr>
        <w:t>I</w:t>
      </w:r>
      <w:r>
        <w:t xml:space="preserve"> абсорбционную башню. После абсорбции </w:t>
      </w:r>
      <w:r>
        <w:rPr>
          <w:lang w:val="en-US"/>
        </w:rPr>
        <w:t>SO</w:t>
      </w:r>
      <w:r>
        <w:rPr>
          <w:vertAlign w:val="subscript"/>
        </w:rPr>
        <w:t xml:space="preserve">3  </w:t>
      </w:r>
      <w:r>
        <w:t xml:space="preserve">газ, содержащий 0,5% </w:t>
      </w:r>
      <w:r>
        <w:rPr>
          <w:lang w:val="en-US"/>
        </w:rPr>
        <w:t>SO</w:t>
      </w:r>
      <w:r>
        <w:rPr>
          <w:vertAlign w:val="subscript"/>
        </w:rPr>
        <w:t>2</w:t>
      </w:r>
      <w:r>
        <w:t xml:space="preserve"> подается на 4 и 5 слои, где большая часть содержащегося в нем </w:t>
      </w:r>
      <w:r>
        <w:rPr>
          <w:lang w:val="en-US"/>
        </w:rPr>
        <w:t>SO</w:t>
      </w:r>
      <w:r>
        <w:rPr>
          <w:vertAlign w:val="subscript"/>
        </w:rPr>
        <w:t xml:space="preserve">2  </w:t>
      </w:r>
      <w:r>
        <w:t>реагирует с кислородом воздуха, после чего газы подаются во 2 абсорбционную башню.</w:t>
      </w:r>
    </w:p>
    <w:p w:rsidR="00390314" w:rsidRDefault="00390314">
      <w:pPr>
        <w:jc w:val="both"/>
      </w:pPr>
      <w:r>
        <w:t>Абсорбционная (и сушильная) башня – колонный аппарат, заполненный кольцами Рашига. Газ нагнетается снизу вверх, сверху противотоком подается серная кислота с концентрацией 92,5-94%. Так как в процессе абсорбции кислота укрепляется, то для сохранения концентрации часть кислоты откачивается, добавляется вода.</w:t>
      </w:r>
    </w:p>
    <w:p w:rsidR="00390314" w:rsidRDefault="00390314">
      <w:pPr>
        <w:jc w:val="both"/>
      </w:pPr>
    </w:p>
    <w:p w:rsidR="00390314" w:rsidRPr="00B63222" w:rsidRDefault="00390314">
      <w:pPr>
        <w:jc w:val="both"/>
        <w:rPr>
          <w:b/>
        </w:rPr>
      </w:pPr>
      <w:r w:rsidRPr="00B63222">
        <w:rPr>
          <w:b/>
        </w:rPr>
        <w:t>Типичная технологическая схема сернокислотного производства (полная):</w:t>
      </w:r>
    </w:p>
    <w:p w:rsidR="00B63222" w:rsidRPr="00B63222" w:rsidRDefault="00390314">
      <w:pPr>
        <w:jc w:val="both"/>
        <w:rPr>
          <w:sz w:val="18"/>
        </w:rPr>
      </w:pPr>
      <w:r>
        <w:object w:dxaOrig="17723" w:dyaOrig="8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15.25pt" o:ole="">
            <v:imagedata r:id="rId7" o:title=""/>
          </v:shape>
          <o:OLEObject Type="Embed" ProgID="MSPhotoEd.3" ShapeID="_x0000_i1025" DrawAspect="Content" ObjectID="_1470893140" r:id="rId8"/>
        </w:object>
      </w:r>
      <w:r>
        <w:rPr>
          <w:sz w:val="18"/>
        </w:rPr>
        <w:t>1-серная печь; 2- котел-утилизатор; 3 – экономайзер; 4 – пусковая топка; 5,6 – теплообменники пусковой топки; 7 – контактный аппарат; 8 – теплообменники; 9 – олеумный абсорбер; 10 – сушильная башня; 11 и 12 – первый и второй моногидратные абсорберы; 13 – сборники кислоты.</w:t>
      </w:r>
    </w:p>
    <w:p w:rsidR="00B63222" w:rsidRDefault="00B63222">
      <w:pPr>
        <w:jc w:val="both"/>
      </w:pPr>
    </w:p>
    <w:p w:rsidR="00390314" w:rsidRDefault="00390314">
      <w:pPr>
        <w:pStyle w:val="a3"/>
      </w:pPr>
      <w:r>
        <w:t>Основные виды готовой продукции:</w:t>
      </w:r>
    </w:p>
    <w:p w:rsidR="00390314" w:rsidRDefault="00390314">
      <w:pPr>
        <w:numPr>
          <w:ilvl w:val="0"/>
          <w:numId w:val="4"/>
        </w:numPr>
        <w:jc w:val="both"/>
      </w:pPr>
      <w:r>
        <w:t>Аккумуляторная кислота – 92,0-94,0%, ρ=1,83</w:t>
      </w:r>
    </w:p>
    <w:p w:rsidR="00390314" w:rsidRDefault="00390314">
      <w:pPr>
        <w:ind w:left="340"/>
        <w:jc w:val="both"/>
      </w:pPr>
      <w:r>
        <w:t>Главное требование – содержание окислов азота не более 0,00003%.</w:t>
      </w:r>
    </w:p>
    <w:p w:rsidR="00390314" w:rsidRDefault="00390314">
      <w:pPr>
        <w:numPr>
          <w:ilvl w:val="0"/>
          <w:numId w:val="4"/>
        </w:numPr>
        <w:jc w:val="both"/>
      </w:pPr>
      <w:r>
        <w:t>Кислота серная техническая 92,5-94,0%.</w:t>
      </w:r>
    </w:p>
    <w:p w:rsidR="00390314" w:rsidRDefault="00390314">
      <w:pPr>
        <w:numPr>
          <w:ilvl w:val="0"/>
          <w:numId w:val="4"/>
        </w:numPr>
        <w:jc w:val="both"/>
      </w:pPr>
      <w:r>
        <w:t xml:space="preserve">Олеум: технический (не менее 19% свободного </w:t>
      </w:r>
      <w:r>
        <w:rPr>
          <w:lang w:val="en-US"/>
        </w:rPr>
        <w:t>SO</w:t>
      </w:r>
      <w:r>
        <w:rPr>
          <w:vertAlign w:val="subscript"/>
        </w:rPr>
        <w:t>3</w:t>
      </w:r>
      <w:r>
        <w:t>) и улучшенный (не менее 24%).</w:t>
      </w:r>
    </w:p>
    <w:p w:rsidR="00390314" w:rsidRDefault="00390314">
      <w:pPr>
        <w:numPr>
          <w:ilvl w:val="0"/>
          <w:numId w:val="4"/>
        </w:numPr>
        <w:jc w:val="both"/>
      </w:pPr>
      <w:r>
        <w:t>Серная кислота марки «К» - используется в производстве капролактама.</w:t>
      </w:r>
    </w:p>
    <w:p w:rsidR="00B63222" w:rsidRDefault="00390314" w:rsidP="00B63222">
      <w:pPr>
        <w:ind w:left="340"/>
        <w:jc w:val="both"/>
      </w:pPr>
      <w:r>
        <w:t xml:space="preserve">Содержание металлов: (мг/кг, не более): </w:t>
      </w:r>
      <w:r>
        <w:rPr>
          <w:lang w:val="en-US"/>
        </w:rPr>
        <w:t>Cr</w:t>
      </w:r>
      <w:r>
        <w:t xml:space="preserve"> – 0,7 ; </w:t>
      </w:r>
      <w:r>
        <w:rPr>
          <w:lang w:val="en-US"/>
        </w:rPr>
        <w:t>Cu</w:t>
      </w:r>
      <w:r>
        <w:t xml:space="preserve"> – 0,2 ; </w:t>
      </w:r>
      <w:r>
        <w:rPr>
          <w:lang w:val="en-US"/>
        </w:rPr>
        <w:t>Mo</w:t>
      </w:r>
      <w:r>
        <w:t xml:space="preserve"> – 0,1 .</w:t>
      </w:r>
    </w:p>
    <w:p w:rsidR="00B63222" w:rsidRDefault="00B63222" w:rsidP="00F80089">
      <w:pPr>
        <w:rPr>
          <w:b/>
          <w:sz w:val="32"/>
          <w:szCs w:val="32"/>
          <w:u w:val="single"/>
        </w:rPr>
      </w:pPr>
    </w:p>
    <w:p w:rsidR="00B63222" w:rsidRDefault="00B63222" w:rsidP="00B63222">
      <w:pPr>
        <w:ind w:left="340"/>
        <w:jc w:val="center"/>
        <w:rPr>
          <w:b/>
          <w:sz w:val="32"/>
          <w:szCs w:val="32"/>
          <w:u w:val="single"/>
        </w:rPr>
      </w:pPr>
    </w:p>
    <w:p w:rsidR="00390314" w:rsidRPr="00B63222" w:rsidRDefault="00B63222" w:rsidP="00B63222">
      <w:pPr>
        <w:ind w:left="340"/>
        <w:jc w:val="center"/>
      </w:pPr>
      <w:r>
        <w:rPr>
          <w:b/>
          <w:sz w:val="32"/>
          <w:szCs w:val="32"/>
          <w:u w:val="single"/>
        </w:rPr>
        <w:t>Ц</w:t>
      </w:r>
      <w:r w:rsidR="00390314">
        <w:rPr>
          <w:b/>
          <w:bCs/>
          <w:sz w:val="32"/>
          <w:u w:val="single"/>
        </w:rPr>
        <w:t>ех аммофоса.</w:t>
      </w:r>
    </w:p>
    <w:p w:rsidR="00390314" w:rsidRDefault="00390314">
      <w:pPr>
        <w:ind w:firstLine="720"/>
      </w:pPr>
    </w:p>
    <w:p w:rsidR="00390314" w:rsidRDefault="00390314">
      <w:pPr>
        <w:pStyle w:val="a5"/>
        <w:spacing w:line="240" w:lineRule="auto"/>
        <w:rPr>
          <w:lang w:val="ru-RU"/>
        </w:rPr>
      </w:pPr>
      <w:r>
        <w:rPr>
          <w:lang w:val="ru-RU"/>
        </w:rPr>
        <w:t>Аммофос - двойное азотно-фосфорное концентрированное минеральное удобрение. Состоит  в основном  из моноаммонийфосфата с примесью диаммонийфосфата. Содержит 45-52% фосфорного ангидрида и 10-12% азота. Применяется в качестве основного удобрения и для подкормок.</w:t>
      </w:r>
    </w:p>
    <w:p w:rsidR="00390314" w:rsidRDefault="00390314">
      <w:pPr>
        <w:ind w:firstLine="720"/>
        <w:rPr>
          <w:sz w:val="28"/>
          <w:lang w:val="en-US"/>
        </w:rPr>
      </w:pPr>
      <w:r>
        <w:rPr>
          <w:sz w:val="28"/>
          <w:lang w:val="en-US"/>
        </w:rPr>
        <w:t>NH</w:t>
      </w:r>
      <w:r>
        <w:rPr>
          <w:b/>
          <w:bCs/>
          <w:sz w:val="16"/>
          <w:lang w:val="en-US"/>
        </w:rPr>
        <w:t>3(</w:t>
      </w:r>
      <w:r>
        <w:rPr>
          <w:b/>
          <w:bCs/>
          <w:sz w:val="16"/>
        </w:rPr>
        <w:t>г</w:t>
      </w:r>
      <w:r>
        <w:rPr>
          <w:b/>
          <w:bCs/>
          <w:sz w:val="16"/>
          <w:lang w:val="en-US"/>
        </w:rPr>
        <w:t>)</w:t>
      </w:r>
      <w:r>
        <w:rPr>
          <w:sz w:val="28"/>
          <w:lang w:val="en-US"/>
        </w:rPr>
        <w:t xml:space="preserve">   +   H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>PO</w:t>
      </w:r>
      <w:r>
        <w:rPr>
          <w:sz w:val="16"/>
          <w:lang w:val="en-US"/>
        </w:rPr>
        <w:t>4</w:t>
      </w:r>
      <w:r>
        <w:rPr>
          <w:sz w:val="28"/>
          <w:lang w:val="en-US"/>
        </w:rPr>
        <w:t xml:space="preserve">  =  NH</w:t>
      </w:r>
      <w:r>
        <w:rPr>
          <w:sz w:val="16"/>
          <w:lang w:val="en-US"/>
        </w:rPr>
        <w:t>4</w:t>
      </w:r>
      <w:r>
        <w:rPr>
          <w:sz w:val="28"/>
          <w:lang w:val="en-US"/>
        </w:rPr>
        <w:t>H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PO</w:t>
      </w:r>
      <w:r>
        <w:rPr>
          <w:sz w:val="16"/>
          <w:lang w:val="en-US"/>
        </w:rPr>
        <w:t>4</w:t>
      </w:r>
      <w:r>
        <w:rPr>
          <w:sz w:val="28"/>
          <w:lang w:val="en-US"/>
        </w:rPr>
        <w:t xml:space="preserve">  +  (NH</w:t>
      </w:r>
      <w:r>
        <w:rPr>
          <w:sz w:val="16"/>
          <w:lang w:val="en-US"/>
        </w:rPr>
        <w:t>4</w:t>
      </w:r>
      <w:r>
        <w:rPr>
          <w:sz w:val="28"/>
          <w:lang w:val="en-US"/>
        </w:rPr>
        <w:t>)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HPO</w:t>
      </w:r>
      <w:r>
        <w:rPr>
          <w:sz w:val="16"/>
          <w:lang w:val="en-US"/>
        </w:rPr>
        <w:t>4</w:t>
      </w:r>
      <w:r>
        <w:rPr>
          <w:sz w:val="28"/>
          <w:lang w:val="en-US"/>
        </w:rPr>
        <w:t xml:space="preserve">  +Q</w:t>
      </w:r>
    </w:p>
    <w:p w:rsidR="00390314" w:rsidRDefault="00390314">
      <w:pPr>
        <w:ind w:firstLine="720"/>
        <w:rPr>
          <w:sz w:val="16"/>
          <w:lang w:val="en-US"/>
        </w:rPr>
      </w:pPr>
      <w:r>
        <w:rPr>
          <w:sz w:val="28"/>
          <w:lang w:val="en-US"/>
        </w:rPr>
        <w:t>(NH</w:t>
      </w:r>
      <w:r>
        <w:rPr>
          <w:sz w:val="16"/>
          <w:lang w:val="en-US"/>
        </w:rPr>
        <w:t>4</w:t>
      </w:r>
      <w:r>
        <w:rPr>
          <w:sz w:val="28"/>
          <w:lang w:val="en-US"/>
        </w:rPr>
        <w:t>)</w:t>
      </w:r>
      <w:r>
        <w:rPr>
          <w:sz w:val="16"/>
          <w:lang w:val="en-US"/>
        </w:rPr>
        <w:t>2</w:t>
      </w:r>
      <w:r>
        <w:rPr>
          <w:sz w:val="28"/>
          <w:lang w:val="en-US"/>
        </w:rPr>
        <w:t>HPO</w:t>
      </w:r>
      <w:r>
        <w:rPr>
          <w:sz w:val="16"/>
          <w:lang w:val="en-US"/>
        </w:rPr>
        <w:t>4</w:t>
      </w:r>
      <w:r>
        <w:rPr>
          <w:sz w:val="28"/>
          <w:lang w:val="en-US"/>
        </w:rPr>
        <w:t xml:space="preserve">  +  H</w:t>
      </w:r>
      <w:r>
        <w:rPr>
          <w:sz w:val="16"/>
          <w:lang w:val="en-US"/>
        </w:rPr>
        <w:t>3</w:t>
      </w:r>
      <w:r>
        <w:rPr>
          <w:sz w:val="28"/>
          <w:lang w:val="en-US"/>
        </w:rPr>
        <w:t>PO4  =  NH</w:t>
      </w:r>
      <w:r>
        <w:rPr>
          <w:sz w:val="16"/>
          <w:lang w:val="en-US"/>
        </w:rPr>
        <w:t>4</w:t>
      </w:r>
      <w:r>
        <w:rPr>
          <w:sz w:val="28"/>
          <w:lang w:val="en-US"/>
        </w:rPr>
        <w:t>HPO</w:t>
      </w:r>
      <w:r>
        <w:rPr>
          <w:sz w:val="16"/>
          <w:lang w:val="en-US"/>
        </w:rPr>
        <w:t>4</w:t>
      </w:r>
    </w:p>
    <w:p w:rsidR="00390314" w:rsidRDefault="00390314">
      <w:pPr>
        <w:ind w:firstLine="720"/>
      </w:pPr>
      <w:r>
        <w:rPr>
          <w:lang w:val="en-US"/>
        </w:rPr>
        <w:t xml:space="preserve">  </w:t>
      </w:r>
      <w:r>
        <w:t>1 ступень- 1,25 моль</w:t>
      </w:r>
    </w:p>
    <w:p w:rsidR="00390314" w:rsidRDefault="00390314">
      <w:pPr>
        <w:ind w:firstLine="720"/>
      </w:pPr>
      <w:r>
        <w:t xml:space="preserve">  2 ступень- 0,8 моль</w:t>
      </w:r>
    </w:p>
    <w:p w:rsidR="00390314" w:rsidRDefault="00390314">
      <w:pPr>
        <w:ind w:firstLine="720"/>
        <w:rPr>
          <w:sz w:val="28"/>
        </w:rPr>
      </w:pPr>
      <w:r>
        <w:t>М.О. готового   продукта =1,01-1,03</w:t>
      </w:r>
      <w:r>
        <w:rPr>
          <w:sz w:val="28"/>
        </w:rPr>
        <w:t xml:space="preserve"> </w:t>
      </w:r>
    </w:p>
    <w:p w:rsidR="00390314" w:rsidRDefault="00390314">
      <w:pPr>
        <w:ind w:firstLine="720"/>
      </w:pPr>
      <w:r>
        <w:t xml:space="preserve">Цех аммофоса состоит из трёх важнейших отделений: 1) </w:t>
      </w:r>
      <w:r>
        <w:rPr>
          <w:u w:val="single"/>
        </w:rPr>
        <w:t>отделение нейтрализации</w:t>
      </w:r>
      <w:r>
        <w:t xml:space="preserve"> , 2) </w:t>
      </w:r>
      <w:r>
        <w:rPr>
          <w:u w:val="single"/>
        </w:rPr>
        <w:t>операционное отделение</w:t>
      </w:r>
      <w:r>
        <w:t xml:space="preserve"> , 3) </w:t>
      </w:r>
      <w:r>
        <w:rPr>
          <w:u w:val="single"/>
        </w:rPr>
        <w:t>погрузка.</w:t>
      </w:r>
    </w:p>
    <w:p w:rsidR="00390314" w:rsidRDefault="00390314">
      <w:pPr>
        <w:ind w:firstLine="720"/>
      </w:pPr>
      <w:r>
        <w:t xml:space="preserve">Сначала реагенты поступают в </w:t>
      </w:r>
      <w:r>
        <w:rPr>
          <w:u w:val="single"/>
        </w:rPr>
        <w:t>отделение нейтрализации</w:t>
      </w:r>
      <w:r>
        <w:t>, где осуществляется принятие кислот (H</w:t>
      </w:r>
      <w:r>
        <w:rPr>
          <w:sz w:val="16"/>
        </w:rPr>
        <w:t>3</w:t>
      </w:r>
      <w:r>
        <w:t>PO</w:t>
      </w:r>
      <w:r>
        <w:rPr>
          <w:sz w:val="16"/>
        </w:rPr>
        <w:t>4</w:t>
      </w:r>
      <w:r>
        <w:t xml:space="preserve"> , H</w:t>
      </w:r>
      <w:r>
        <w:rPr>
          <w:sz w:val="16"/>
        </w:rPr>
        <w:t>2</w:t>
      </w:r>
      <w:r>
        <w:t>SO</w:t>
      </w:r>
      <w:r>
        <w:rPr>
          <w:sz w:val="16"/>
        </w:rPr>
        <w:t>4</w:t>
      </w:r>
      <w:r>
        <w:t>) и аммиака. Далее  производят  подогрев смеси. Температура  зажигания смеси равна 110˚С. Аммиак подается в инжектор ,  далее реагирует  рассол. Аппаратурное оформление первого отделения состоит  из трубчатого реактора и скоростного аммонизатора-испарителя. Параметры трубчатого реактора: Т=90-130˚С  ; G пульпы=25 м</w:t>
      </w:r>
      <w:r>
        <w:rPr>
          <w:vertAlign w:val="superscript"/>
        </w:rPr>
        <w:t>3</w:t>
      </w:r>
      <w:r>
        <w:t>/час ;G</w:t>
      </w:r>
      <w:r>
        <w:rPr>
          <w:sz w:val="16"/>
        </w:rPr>
        <w:t>NH</w:t>
      </w:r>
      <w:r>
        <w:rPr>
          <w:sz w:val="12"/>
        </w:rPr>
        <w:t>3</w:t>
      </w:r>
      <w:r>
        <w:t>=10м</w:t>
      </w:r>
      <w:r>
        <w:rPr>
          <w:vertAlign w:val="superscript"/>
        </w:rPr>
        <w:t>3</w:t>
      </w:r>
      <w:r>
        <w:t>/час .Выделяющиеся  на его поверхности газы улавливаются адсорберами , а разряжение в реакторе создаётся вентилятором.    Скоростной аммонизатор-испаритель имеет параметры:Т=105-120˚C ; G</w:t>
      </w:r>
      <w:r>
        <w:rPr>
          <w:sz w:val="16"/>
        </w:rPr>
        <w:t>NH</w:t>
      </w:r>
      <w:r>
        <w:rPr>
          <w:sz w:val="12"/>
        </w:rPr>
        <w:t>3</w:t>
      </w:r>
      <w:r>
        <w:t xml:space="preserve"> =11000м</w:t>
      </w:r>
      <w:r>
        <w:rPr>
          <w:vertAlign w:val="superscript"/>
        </w:rPr>
        <w:t>3</w:t>
      </w:r>
      <w:r>
        <w:t>/час ; G</w:t>
      </w:r>
      <w:r>
        <w:rPr>
          <w:sz w:val="16"/>
        </w:rPr>
        <w:t>H3PO4</w:t>
      </w:r>
      <w:r>
        <w:t xml:space="preserve"> =40м</w:t>
      </w:r>
      <w:r>
        <w:rPr>
          <w:vertAlign w:val="superscript"/>
        </w:rPr>
        <w:t>3</w:t>
      </w:r>
      <w:r>
        <w:t>/час ; Gстоков=20м</w:t>
      </w:r>
      <w:r>
        <w:rPr>
          <w:vertAlign w:val="superscript"/>
        </w:rPr>
        <w:t>3</w:t>
      </w:r>
      <w:r>
        <w:t>/час.</w:t>
      </w:r>
    </w:p>
    <w:p w:rsidR="00390314" w:rsidRDefault="00390314">
      <w:pPr>
        <w:ind w:firstLine="720"/>
      </w:pPr>
      <w:r>
        <w:t>Второе отделение состоит из барабанной сушки-гранулятора, типа труба в трубе. Его параметры: Твх.=950-600˚C ; Твых.=95-110˚C ;Gпульпы=35м</w:t>
      </w:r>
      <w:r>
        <w:rPr>
          <w:vertAlign w:val="superscript"/>
        </w:rPr>
        <w:t>3</w:t>
      </w:r>
      <w:r>
        <w:t>/час. СГБ представляет из себя барабан, установленный под углом 4˚ , в который поступает мелкая фракция ,а газы подаются через форсунки. Создаётся завеса , газ проходит через пульпу и гранулирует её. Для пробивки форсунок используется пар высокого давления и высокой температуры.</w:t>
      </w:r>
    </w:p>
    <w:p w:rsidR="006F1D8D" w:rsidRDefault="00390314" w:rsidP="00B63222">
      <w:pPr>
        <w:ind w:firstLine="720"/>
      </w:pPr>
      <w:r>
        <w:t>В третьем отделении осуществляется погрузка готового продукта при помощи веерного конвейера и элеваторов.</w:t>
      </w:r>
    </w:p>
    <w:p w:rsidR="00B63222" w:rsidRPr="00F80089" w:rsidRDefault="00A33442" w:rsidP="00F80089">
      <w:pPr>
        <w:ind w:firstLine="720"/>
      </w:pPr>
      <w:r>
        <w:pict>
          <v:shape id="_x0000_i1026" type="#_x0000_t75" style="width:467.25pt;height:352.5pt">
            <v:imagedata r:id="rId9" o:title=""/>
          </v:shape>
        </w:pict>
      </w:r>
    </w:p>
    <w:p w:rsidR="000A4914" w:rsidRDefault="000A4914" w:rsidP="006F1D8D">
      <w:pPr>
        <w:jc w:val="center"/>
        <w:rPr>
          <w:b/>
          <w:bCs/>
          <w:sz w:val="32"/>
          <w:u w:val="single"/>
        </w:rPr>
      </w:pPr>
    </w:p>
    <w:p w:rsidR="006F1D8D" w:rsidRDefault="006F1D8D" w:rsidP="006F1D8D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Цех фосфорной кислоты.</w:t>
      </w:r>
    </w:p>
    <w:p w:rsidR="006F1D8D" w:rsidRDefault="006F1D8D" w:rsidP="006F1D8D"/>
    <w:p w:rsidR="006F1D8D" w:rsidRDefault="006F1D8D" w:rsidP="006F1D8D">
      <w:pPr>
        <w:jc w:val="both"/>
      </w:pPr>
      <w:r>
        <w:t xml:space="preserve">       Производство фосфорной кислоты ( </w:t>
      </w:r>
      <w:r>
        <w:rPr>
          <w:lang w:val="en-US"/>
        </w:rPr>
        <w:t>H</w:t>
      </w:r>
      <w:r>
        <w:rPr>
          <w:vertAlign w:val="subscript"/>
        </w:rPr>
        <w:t>3</w:t>
      </w:r>
      <w:r>
        <w:rPr>
          <w:lang w:val="en-US"/>
        </w:rPr>
        <w:t>PO</w:t>
      </w:r>
      <w:r>
        <w:rPr>
          <w:vertAlign w:val="subscript"/>
        </w:rPr>
        <w:t>4</w:t>
      </w:r>
      <w:r>
        <w:t xml:space="preserve"> ) начато в 1961 году по французской технологии. Сначала это был дигидратный способ производства, а затем технологами завода ,путём изменения технологических параметров производства, был переделан в полугидратный способ производства, что позволило увеличить объём производства в 1,7 раза, но единственным существенным недостатком является то, что отходом этого производства является </w:t>
      </w:r>
      <w:r>
        <w:rPr>
          <w:lang w:val="en-US"/>
        </w:rPr>
        <w:t>CaSO</w:t>
      </w:r>
      <w:r>
        <w:rPr>
          <w:vertAlign w:val="subscript"/>
        </w:rPr>
        <w:t>4</w:t>
      </w:r>
      <w:r>
        <w:sym w:font="Symbol" w:char="F02A"/>
      </w:r>
      <w:r>
        <w:t xml:space="preserve">0,5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который стремится насытится до 2 молекул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>.</w:t>
      </w:r>
    </w:p>
    <w:p w:rsidR="006F1D8D" w:rsidRDefault="006F1D8D" w:rsidP="006F1D8D">
      <w:pPr>
        <w:jc w:val="both"/>
      </w:pPr>
      <w:r>
        <w:t xml:space="preserve">Поэтому должно соблюдаться строгое соблюдение параметров, особенно содержание воды. Если показатель содержания воды превышает норму, то происходит интенсивное забивание труб и аппаратов </w:t>
      </w:r>
      <w:r>
        <w:rPr>
          <w:lang w:val="en-US"/>
        </w:rPr>
        <w:t>CaSO</w:t>
      </w:r>
      <w:r>
        <w:rPr>
          <w:vertAlign w:val="subscript"/>
        </w:rPr>
        <w:t>4</w:t>
      </w:r>
      <w:r>
        <w:rPr>
          <w:lang w:val="en-US"/>
        </w:rPr>
        <w:sym w:font="Symbol" w:char="F02A"/>
      </w:r>
      <w:r>
        <w:t>2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, так как </w:t>
      </w:r>
      <w:r>
        <w:rPr>
          <w:lang w:val="en-US"/>
        </w:rPr>
        <w:t>CaSO</w:t>
      </w:r>
      <w:r>
        <w:rPr>
          <w:vertAlign w:val="subscript"/>
        </w:rPr>
        <w:t>4</w:t>
      </w:r>
      <w:r>
        <w:rPr>
          <w:lang w:val="en-US"/>
        </w:rPr>
        <w:sym w:font="Symbol" w:char="F02A"/>
      </w:r>
      <w:r>
        <w:t>0,5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 является вяжущим соединением. Очистку от загрязнения надо проводить механическим путём, что может привести к повреждению оборудованию и выхода его из строя.</w:t>
      </w:r>
    </w:p>
    <w:p w:rsidR="006F1D8D" w:rsidRDefault="006F1D8D" w:rsidP="006F1D8D">
      <w:pPr>
        <w:jc w:val="both"/>
      </w:pPr>
      <w:r>
        <w:t xml:space="preserve">    Сырьём для получения фосфорной кислоты является апатит ( </w:t>
      </w:r>
      <w:r>
        <w:rPr>
          <w:lang w:val="en-US"/>
        </w:rPr>
        <w:t>Ca</w:t>
      </w:r>
      <w:r>
        <w:rPr>
          <w:vertAlign w:val="subscript"/>
        </w:rPr>
        <w:t>5</w:t>
      </w:r>
      <w:r>
        <w:t>(</w:t>
      </w:r>
      <w:r>
        <w:rPr>
          <w:lang w:val="en-US"/>
        </w:rPr>
        <w:t>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rPr>
          <w:lang w:val="en-US"/>
        </w:rPr>
        <w:t>F</w:t>
      </w:r>
      <w:r>
        <w:t xml:space="preserve"> ). Из сырья нам нужно выделить </w:t>
      </w:r>
      <w:r>
        <w:rPr>
          <w:lang w:val="en-US"/>
        </w:rPr>
        <w:t>P</w:t>
      </w:r>
      <w:r>
        <w:rPr>
          <w:vertAlign w:val="subscript"/>
        </w:rPr>
        <w:t>2</w:t>
      </w:r>
      <w:r>
        <w:rPr>
          <w:lang w:val="en-US"/>
        </w:rPr>
        <w:t>O</w:t>
      </w:r>
      <w:r>
        <w:rPr>
          <w:vertAlign w:val="subscript"/>
        </w:rPr>
        <w:t>5</w:t>
      </w:r>
      <w:r>
        <w:t xml:space="preserve">, который извлекают с помощью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>. При этом химическую реакцию можно представить в таком виде :</w:t>
      </w:r>
    </w:p>
    <w:p w:rsidR="006F1D8D" w:rsidRPr="006F1D8D" w:rsidRDefault="006F1D8D" w:rsidP="006F1D8D">
      <w:pPr>
        <w:jc w:val="both"/>
      </w:pPr>
      <w:r w:rsidRPr="006F1D8D">
        <w:t xml:space="preserve">   </w:t>
      </w:r>
      <w:r>
        <w:rPr>
          <w:lang w:val="en-US"/>
        </w:rPr>
        <w:t>Ca</w:t>
      </w:r>
      <w:r w:rsidRPr="006F1D8D">
        <w:rPr>
          <w:vertAlign w:val="subscript"/>
        </w:rPr>
        <w:t>5</w:t>
      </w:r>
      <w:r w:rsidRPr="006F1D8D">
        <w:t>(</w:t>
      </w:r>
      <w:r>
        <w:rPr>
          <w:lang w:val="en-US"/>
        </w:rPr>
        <w:t>PO</w:t>
      </w:r>
      <w:r w:rsidRPr="006F1D8D">
        <w:rPr>
          <w:vertAlign w:val="subscript"/>
        </w:rPr>
        <w:t>4</w:t>
      </w:r>
      <w:r w:rsidRPr="006F1D8D">
        <w:t>)</w:t>
      </w:r>
      <w:r w:rsidRPr="006F1D8D">
        <w:rPr>
          <w:vertAlign w:val="subscript"/>
        </w:rPr>
        <w:t>3</w:t>
      </w:r>
      <w:r>
        <w:rPr>
          <w:lang w:val="en-US"/>
        </w:rPr>
        <w:t>F</w:t>
      </w:r>
      <w:r w:rsidRPr="006F1D8D">
        <w:t xml:space="preserve"> + </w:t>
      </w:r>
      <w:r>
        <w:rPr>
          <w:lang w:val="en-US"/>
        </w:rPr>
        <w:t>H</w:t>
      </w:r>
      <w:r w:rsidRPr="006F1D8D">
        <w:rPr>
          <w:vertAlign w:val="subscript"/>
        </w:rPr>
        <w:t>2</w:t>
      </w:r>
      <w:r>
        <w:rPr>
          <w:lang w:val="en-US"/>
        </w:rPr>
        <w:t>SO</w:t>
      </w:r>
      <w:r w:rsidRPr="006F1D8D">
        <w:rPr>
          <w:vertAlign w:val="subscript"/>
        </w:rPr>
        <w:t>4</w:t>
      </w:r>
      <w:r w:rsidRPr="006F1D8D">
        <w:t xml:space="preserve"> = </w:t>
      </w:r>
      <w:r>
        <w:rPr>
          <w:lang w:val="en-US"/>
        </w:rPr>
        <w:t>H</w:t>
      </w:r>
      <w:r w:rsidRPr="006F1D8D">
        <w:rPr>
          <w:vertAlign w:val="subscript"/>
        </w:rPr>
        <w:t>3</w:t>
      </w:r>
      <w:r>
        <w:rPr>
          <w:lang w:val="en-US"/>
        </w:rPr>
        <w:t>PO</w:t>
      </w:r>
      <w:r w:rsidRPr="006F1D8D">
        <w:rPr>
          <w:vertAlign w:val="subscript"/>
        </w:rPr>
        <w:t>4</w:t>
      </w:r>
      <w:r w:rsidRPr="006F1D8D">
        <w:t xml:space="preserve"> + </w:t>
      </w:r>
      <w:r>
        <w:rPr>
          <w:lang w:val="en-US"/>
        </w:rPr>
        <w:t>CaSO</w:t>
      </w:r>
      <w:r w:rsidRPr="006F1D8D">
        <w:rPr>
          <w:vertAlign w:val="subscript"/>
        </w:rPr>
        <w:t>4</w:t>
      </w:r>
      <w:r>
        <w:rPr>
          <w:lang w:val="en-US"/>
        </w:rPr>
        <w:sym w:font="Symbol" w:char="F0AF"/>
      </w:r>
      <w:r w:rsidRPr="006F1D8D">
        <w:t xml:space="preserve">+ </w:t>
      </w:r>
      <w:r>
        <w:rPr>
          <w:lang w:val="en-US"/>
        </w:rPr>
        <w:t>HF</w:t>
      </w:r>
      <w:r>
        <w:rPr>
          <w:lang w:val="en-US"/>
        </w:rPr>
        <w:sym w:font="Symbol" w:char="F0AD"/>
      </w:r>
      <w:r w:rsidRPr="006F1D8D">
        <w:t xml:space="preserve"> + </w:t>
      </w:r>
      <w:r>
        <w:rPr>
          <w:lang w:val="en-US"/>
        </w:rPr>
        <w:t>SiF</w:t>
      </w:r>
      <w:r w:rsidRPr="006F1D8D">
        <w:rPr>
          <w:vertAlign w:val="subscript"/>
        </w:rPr>
        <w:t>4</w:t>
      </w:r>
      <w:r>
        <w:rPr>
          <w:lang w:val="en-US"/>
        </w:rPr>
        <w:sym w:font="Symbol" w:char="F0AD"/>
      </w:r>
      <w:r w:rsidRPr="006F1D8D">
        <w:t xml:space="preserve">   ( </w:t>
      </w:r>
      <w:r>
        <w:rPr>
          <w:lang w:val="en-US"/>
        </w:rPr>
        <w:t>H</w:t>
      </w:r>
      <w:r w:rsidRPr="006F1D8D">
        <w:rPr>
          <w:vertAlign w:val="subscript"/>
        </w:rPr>
        <w:t>2</w:t>
      </w:r>
      <w:r>
        <w:rPr>
          <w:lang w:val="en-US"/>
        </w:rPr>
        <w:t>SiF</w:t>
      </w:r>
      <w:r w:rsidRPr="006F1D8D">
        <w:rPr>
          <w:vertAlign w:val="subscript"/>
        </w:rPr>
        <w:t xml:space="preserve">6 </w:t>
      </w:r>
      <w:r w:rsidRPr="006F1D8D">
        <w:t xml:space="preserve">= </w:t>
      </w:r>
      <w:r>
        <w:rPr>
          <w:lang w:val="en-US"/>
        </w:rPr>
        <w:t>HF</w:t>
      </w:r>
      <w:r w:rsidRPr="006F1D8D">
        <w:t xml:space="preserve"> + </w:t>
      </w:r>
      <w:r>
        <w:rPr>
          <w:lang w:val="en-US"/>
        </w:rPr>
        <w:t>SiF</w:t>
      </w:r>
      <w:r w:rsidRPr="006F1D8D">
        <w:rPr>
          <w:vertAlign w:val="subscript"/>
        </w:rPr>
        <w:t xml:space="preserve">4 </w:t>
      </w:r>
      <w:r w:rsidRPr="006F1D8D">
        <w:t>)</w:t>
      </w:r>
    </w:p>
    <w:p w:rsidR="006F1D8D" w:rsidRDefault="006F1D8D" w:rsidP="006F1D8D">
      <w:pPr>
        <w:jc w:val="both"/>
      </w:pPr>
      <w:r>
        <w:t xml:space="preserve">При обработке апатита серной кислотой получается пульпа, которую направляют на разделение. Разделение проводят на карусельном вакуумном фильтре. После разделения выходят 2 потока. Первый поток: это экстракционная фосфорная кислота, т.е. не выпаренная. Второй поток: влажный осадок </w:t>
      </w:r>
      <w:r>
        <w:rPr>
          <w:lang w:val="en-US"/>
        </w:rPr>
        <w:t>CaSO</w:t>
      </w:r>
      <w:r>
        <w:rPr>
          <w:vertAlign w:val="subscript"/>
        </w:rPr>
        <w:t>4</w:t>
      </w:r>
      <w:r>
        <w:t xml:space="preserve">, который подвергается 4 – ёх кратной промывке и далее на свалку. Улавливание </w:t>
      </w:r>
      <w:r>
        <w:rPr>
          <w:lang w:val="en-US"/>
        </w:rPr>
        <w:t>HF</w:t>
      </w:r>
      <w:r>
        <w:t xml:space="preserve"> и </w:t>
      </w:r>
      <w:r>
        <w:rPr>
          <w:lang w:val="en-US"/>
        </w:rPr>
        <w:t>SiF</w:t>
      </w:r>
      <w:r>
        <w:rPr>
          <w:vertAlign w:val="subscript"/>
        </w:rPr>
        <w:t xml:space="preserve">4 </w:t>
      </w:r>
      <w:r>
        <w:t xml:space="preserve"> ,уходящих в атмосферу, проводят абсорбцией в скрубберах. Так как уходящие газы агрессивны, то технологическое оборудование должно быть хорошо защищено. Для этого применяется спецлегированная сталь или обычная чёрная сталь + гуммировка + графитовая защита.</w:t>
      </w:r>
    </w:p>
    <w:p w:rsidR="006F1D8D" w:rsidRDefault="006F1D8D" w:rsidP="006F1D8D">
      <w:pPr>
        <w:pStyle w:val="a3"/>
      </w:pPr>
      <w:r>
        <w:t xml:space="preserve">    На заводе имеется 2 установки по производству фосфорной кислоты с мощностью производства каждой – 230 т/сут.  </w:t>
      </w:r>
    </w:p>
    <w:p w:rsidR="006F1D8D" w:rsidRDefault="006F1D8D" w:rsidP="006F1D8D">
      <w:pPr>
        <w:jc w:val="both"/>
      </w:pPr>
    </w:p>
    <w:p w:rsidR="006F1D8D" w:rsidRDefault="006F1D8D" w:rsidP="006F1D8D">
      <w:pPr>
        <w:jc w:val="both"/>
      </w:pPr>
      <w:r>
        <w:t>Типичная схема цеха:</w:t>
      </w:r>
    </w:p>
    <w:p w:rsidR="006F1D8D" w:rsidRDefault="006F1D8D" w:rsidP="006F1D8D">
      <w:pPr>
        <w:jc w:val="center"/>
      </w:pPr>
      <w:r>
        <w:object w:dxaOrig="18525" w:dyaOrig="7830">
          <v:shape id="_x0000_i1027" type="#_x0000_t75" style="width:468pt;height:198pt" o:ole="">
            <v:imagedata r:id="rId10" o:title=""/>
          </v:shape>
          <o:OLEObject Type="Embed" ProgID="MSPhotoEd.3" ShapeID="_x0000_i1027" DrawAspect="Content" ObjectID="_1470893141" r:id="rId11"/>
        </w:object>
      </w:r>
    </w:p>
    <w:p w:rsidR="00F80089" w:rsidRDefault="00F80089" w:rsidP="006F1D8D">
      <w:pPr>
        <w:jc w:val="center"/>
      </w:pPr>
    </w:p>
    <w:p w:rsidR="00F80089" w:rsidRDefault="00F80089" w:rsidP="006F1D8D">
      <w:pPr>
        <w:jc w:val="center"/>
      </w:pPr>
    </w:p>
    <w:p w:rsidR="00F80089" w:rsidRDefault="00F80089" w:rsidP="006F1D8D">
      <w:pPr>
        <w:jc w:val="center"/>
      </w:pPr>
    </w:p>
    <w:p w:rsidR="00F80089" w:rsidRDefault="00F80089" w:rsidP="006F1D8D">
      <w:pPr>
        <w:jc w:val="center"/>
      </w:pPr>
    </w:p>
    <w:p w:rsidR="00F80089" w:rsidRDefault="00F80089" w:rsidP="00F80089">
      <w:pPr>
        <w:spacing w:line="288" w:lineRule="auto"/>
        <w:ind w:right="-63"/>
        <w:jc w:val="both"/>
      </w:pPr>
      <w:r>
        <w:t>В отчёте использовались следующие материалы:</w:t>
      </w:r>
    </w:p>
    <w:p w:rsidR="00F80089" w:rsidRDefault="00F80089" w:rsidP="00F80089">
      <w:pPr>
        <w:pStyle w:val="iln"/>
        <w:numPr>
          <w:ilvl w:val="0"/>
          <w:numId w:val="8"/>
        </w:numPr>
        <w:spacing w:before="0" w:beforeAutospacing="0" w:after="0" w:afterAutospacing="0" w:line="225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Схема производства аммофоса</w:t>
      </w:r>
      <w:r>
        <w:rPr>
          <w:rFonts w:ascii="Arial" w:hAnsi="Arial" w:cs="Arial"/>
          <w:color w:val="000000"/>
          <w:sz w:val="20"/>
          <w:szCs w:val="20"/>
        </w:rPr>
        <w:t xml:space="preserve">. Далее Сферодайзеры и БГС </w:t>
      </w:r>
      <w:r w:rsidRPr="00F80089">
        <w:rPr>
          <w:rFonts w:ascii="Arial" w:hAnsi="Arial" w:cs="Arial"/>
          <w:sz w:val="20"/>
          <w:szCs w:val="20"/>
        </w:rPr>
        <w:t>granulatorfg.ru</w:t>
      </w:r>
    </w:p>
    <w:p w:rsidR="00F80089" w:rsidRPr="000A4914" w:rsidRDefault="000A4914" w:rsidP="00F80089">
      <w:pPr>
        <w:pStyle w:val="iln"/>
        <w:numPr>
          <w:ilvl w:val="0"/>
          <w:numId w:val="8"/>
        </w:numPr>
        <w:spacing w:before="0" w:beforeAutospacing="0" w:after="0" w:afterAutospacing="0" w:line="225" w:lineRule="atLeast"/>
        <w:rPr>
          <w:rFonts w:ascii="Arial" w:hAnsi="Arial" w:cs="Arial"/>
          <w:sz w:val="20"/>
          <w:szCs w:val="20"/>
        </w:rPr>
      </w:pPr>
      <w:r>
        <w:t>Сайт предприятия ОАО « Воскресенские минеральные удобрения</w:t>
      </w:r>
      <w:r w:rsidRPr="000A4914">
        <w:t xml:space="preserve">» </w:t>
      </w:r>
      <w:r w:rsidRPr="00A33442">
        <w:t>http://vmu.ru/</w:t>
      </w:r>
    </w:p>
    <w:p w:rsidR="000A4914" w:rsidRPr="00F80089" w:rsidRDefault="000A4914" w:rsidP="00F80089">
      <w:pPr>
        <w:pStyle w:val="iln"/>
        <w:numPr>
          <w:ilvl w:val="0"/>
          <w:numId w:val="8"/>
        </w:numPr>
        <w:spacing w:before="0" w:beforeAutospacing="0" w:after="0" w:afterAutospacing="0" w:line="225" w:lineRule="atLeast"/>
        <w:rPr>
          <w:rFonts w:ascii="Arial" w:hAnsi="Arial" w:cs="Arial"/>
          <w:sz w:val="20"/>
          <w:szCs w:val="20"/>
        </w:rPr>
      </w:pPr>
      <w:r>
        <w:rPr>
          <w:rStyle w:val="textlink"/>
        </w:rPr>
        <w:t xml:space="preserve">Туманов Н. А., Титов С. А.,Шинарёв А. Л., </w:t>
      </w:r>
      <w:r>
        <w:rPr>
          <w:rStyle w:val="textlink"/>
          <w:i/>
          <w:iCs/>
        </w:rPr>
        <w:t>Промышленные АСУ и Контроллеры</w:t>
      </w:r>
      <w:r>
        <w:t xml:space="preserve"> [</w:t>
      </w:r>
      <w:r>
        <w:rPr>
          <w:rStyle w:val="textlink"/>
        </w:rPr>
        <w:t>2.2002</w:t>
      </w:r>
      <w:r>
        <w:t>]</w:t>
      </w:r>
    </w:p>
    <w:p w:rsidR="00F80089" w:rsidRPr="00F80089" w:rsidRDefault="00F80089" w:rsidP="00F80089">
      <w:pPr>
        <w:spacing w:line="288" w:lineRule="auto"/>
        <w:ind w:right="-63"/>
        <w:jc w:val="both"/>
      </w:pPr>
      <w:bookmarkStart w:id="0" w:name="_GoBack"/>
      <w:bookmarkEnd w:id="0"/>
    </w:p>
    <w:sectPr w:rsidR="00F80089" w:rsidRPr="00F80089" w:rsidSect="00B63222">
      <w:headerReference w:type="even" r:id="rId12"/>
      <w:headerReference w:type="default" r:id="rId13"/>
      <w:pgSz w:w="11906" w:h="16838"/>
      <w:pgMar w:top="851" w:right="707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A13" w:rsidRDefault="00613A13">
      <w:r>
        <w:separator/>
      </w:r>
    </w:p>
  </w:endnote>
  <w:endnote w:type="continuationSeparator" w:id="0">
    <w:p w:rsidR="00613A13" w:rsidRDefault="0061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A13" w:rsidRDefault="00613A13">
      <w:r>
        <w:separator/>
      </w:r>
    </w:p>
  </w:footnote>
  <w:footnote w:type="continuationSeparator" w:id="0">
    <w:p w:rsidR="00613A13" w:rsidRDefault="00613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314" w:rsidRDefault="0039031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0314" w:rsidRDefault="003903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314" w:rsidRDefault="00390314">
    <w:pPr>
      <w:pStyle w:val="a4"/>
      <w:framePr w:wrap="around" w:vAnchor="text" w:hAnchor="margin" w:xAlign="center" w:y="1"/>
      <w:rPr>
        <w:rStyle w:val="a6"/>
      </w:rPr>
    </w:pPr>
  </w:p>
  <w:p w:rsidR="00390314" w:rsidRDefault="003903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B6192"/>
    <w:multiLevelType w:val="hybridMultilevel"/>
    <w:tmpl w:val="55A87822"/>
    <w:lvl w:ilvl="0" w:tplc="4D701F9E">
      <w:start w:val="197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25406B"/>
    <w:multiLevelType w:val="singleLevel"/>
    <w:tmpl w:val="2966A1F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F982357"/>
    <w:multiLevelType w:val="hybridMultilevel"/>
    <w:tmpl w:val="DE3EB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72CAA"/>
    <w:multiLevelType w:val="hybridMultilevel"/>
    <w:tmpl w:val="1FD23A2A"/>
    <w:lvl w:ilvl="0" w:tplc="C6A09FB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540131"/>
    <w:multiLevelType w:val="hybridMultilevel"/>
    <w:tmpl w:val="AB2E7EB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60501F40"/>
    <w:multiLevelType w:val="hybridMultilevel"/>
    <w:tmpl w:val="3378D5E0"/>
    <w:lvl w:ilvl="0" w:tplc="B12690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C132BD"/>
    <w:multiLevelType w:val="hybridMultilevel"/>
    <w:tmpl w:val="C902D47A"/>
    <w:lvl w:ilvl="0" w:tplc="02B058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8D533F"/>
    <w:multiLevelType w:val="hybridMultilevel"/>
    <w:tmpl w:val="B8B48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9F5"/>
    <w:rsid w:val="000A4914"/>
    <w:rsid w:val="0026198C"/>
    <w:rsid w:val="00390314"/>
    <w:rsid w:val="003F3907"/>
    <w:rsid w:val="005279F5"/>
    <w:rsid w:val="00563828"/>
    <w:rsid w:val="005E3C57"/>
    <w:rsid w:val="00613A13"/>
    <w:rsid w:val="006F1D8D"/>
    <w:rsid w:val="00A33442"/>
    <w:rsid w:val="00B63222"/>
    <w:rsid w:val="00F8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ecimalSymbol w:val=","/>
  <w:listSeparator w:val=";"/>
  <w15:chartTrackingRefBased/>
  <w15:docId w15:val="{452EC56E-6C87-41B0-913B-B1065949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olor w:val="80008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">
    <w:name w:val="Body Text 2"/>
    <w:basedOn w:val="a"/>
    <w:pPr>
      <w:jc w:val="both"/>
    </w:pPr>
    <w:rPr>
      <w:color w:val="00000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en-US" w:eastAsia="en-US"/>
    </w:rPr>
  </w:style>
  <w:style w:type="character" w:styleId="a6">
    <w:name w:val="page number"/>
    <w:basedOn w:val="a0"/>
  </w:style>
  <w:style w:type="paragraph" w:styleId="a7">
    <w:name w:val="Normal (Web)"/>
    <w:basedOn w:val="a"/>
    <w:uiPriority w:val="99"/>
    <w:rsid w:val="0026198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E3C57"/>
    <w:rPr>
      <w:b/>
      <w:bCs/>
    </w:rPr>
  </w:style>
  <w:style w:type="character" w:customStyle="1" w:styleId="apple-converted-space">
    <w:name w:val="apple-converted-space"/>
    <w:rsid w:val="005E3C57"/>
  </w:style>
  <w:style w:type="paragraph" w:styleId="a9">
    <w:name w:val="footer"/>
    <w:basedOn w:val="a"/>
    <w:link w:val="aa"/>
    <w:uiPriority w:val="99"/>
    <w:unhideWhenUsed/>
    <w:rsid w:val="00B6322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B63222"/>
    <w:rPr>
      <w:sz w:val="24"/>
      <w:szCs w:val="24"/>
    </w:rPr>
  </w:style>
  <w:style w:type="paragraph" w:customStyle="1" w:styleId="iln">
    <w:name w:val="il_n"/>
    <w:basedOn w:val="a"/>
    <w:rsid w:val="00F80089"/>
    <w:pPr>
      <w:spacing w:before="100" w:beforeAutospacing="1" w:after="100" w:afterAutospacing="1"/>
    </w:pPr>
  </w:style>
  <w:style w:type="paragraph" w:customStyle="1" w:styleId="ilr">
    <w:name w:val="il_r"/>
    <w:basedOn w:val="a"/>
    <w:rsid w:val="00F80089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F80089"/>
    <w:rPr>
      <w:color w:val="0000FF"/>
      <w:u w:val="single"/>
    </w:rPr>
  </w:style>
  <w:style w:type="character" w:customStyle="1" w:styleId="textlink">
    <w:name w:val="text_link"/>
    <w:rsid w:val="000A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Metal Galaxy Records</Company>
  <LinksUpToDate>false</LinksUpToDate>
  <CharactersWithSpaces>13859</CharactersWithSpaces>
  <SharedDoc>false</SharedDoc>
  <HLinks>
    <vt:vector size="6" baseType="variant">
      <vt:variant>
        <vt:i4>7667775</vt:i4>
      </vt:variant>
      <vt:variant>
        <vt:i4>9</vt:i4>
      </vt:variant>
      <vt:variant>
        <vt:i4>0</vt:i4>
      </vt:variant>
      <vt:variant>
        <vt:i4>5</vt:i4>
      </vt:variant>
      <vt:variant>
        <vt:lpwstr>http://vmu.ru/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Metalian</dc:creator>
  <cp:keywords/>
  <cp:lastModifiedBy>Irina</cp:lastModifiedBy>
  <cp:revision>2</cp:revision>
  <cp:lastPrinted>2001-05-17T20:45:00Z</cp:lastPrinted>
  <dcterms:created xsi:type="dcterms:W3CDTF">2014-08-30T05:39:00Z</dcterms:created>
  <dcterms:modified xsi:type="dcterms:W3CDTF">2014-08-30T05:39:00Z</dcterms:modified>
</cp:coreProperties>
</file>