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6C6" w:rsidRDefault="003836C6">
      <w:pPr>
        <w:pStyle w:val="a3"/>
        <w:rPr>
          <w:lang w:val="en-US"/>
        </w:rPr>
      </w:pPr>
    </w:p>
    <w:p w:rsidR="003836C6" w:rsidRDefault="003836C6">
      <w:pPr>
        <w:pStyle w:val="a3"/>
        <w:rPr>
          <w:sz w:val="36"/>
        </w:rPr>
      </w:pPr>
      <w:r>
        <w:rPr>
          <w:sz w:val="36"/>
        </w:rPr>
        <w:t>Международные стандарты бухгалтерского учета (IAS)</w:t>
      </w:r>
    </w:p>
    <w:p w:rsidR="003836C6" w:rsidRDefault="003836C6">
      <w:pPr>
        <w:pStyle w:val="a3"/>
      </w:pPr>
    </w:p>
    <w:p w:rsidR="003836C6" w:rsidRDefault="003836C6">
      <w:pPr>
        <w:pStyle w:val="7"/>
        <w:ind w:right="-235" w:firstLine="0"/>
        <w:rPr>
          <w:sz w:val="22"/>
          <w:lang w:val="ru-RU"/>
        </w:rPr>
      </w:pPr>
    </w:p>
    <w:p w:rsidR="003836C6" w:rsidRDefault="003836C6">
      <w:pPr>
        <w:pStyle w:val="7"/>
        <w:ind w:right="-235" w:firstLine="0"/>
        <w:rPr>
          <w:sz w:val="22"/>
          <w:lang w:val="ru-RU"/>
        </w:rPr>
      </w:pPr>
    </w:p>
    <w:p w:rsidR="003836C6" w:rsidRDefault="003836C6">
      <w:pPr>
        <w:pStyle w:val="7"/>
        <w:ind w:right="-235" w:firstLine="0"/>
        <w:rPr>
          <w:sz w:val="22"/>
          <w:lang w:val="ru-RU"/>
        </w:rPr>
      </w:pPr>
    </w:p>
    <w:p w:rsidR="003836C6" w:rsidRDefault="003836C6">
      <w:pPr>
        <w:pStyle w:val="7"/>
        <w:ind w:right="-235" w:firstLine="0"/>
        <w:rPr>
          <w:sz w:val="22"/>
          <w:lang w:val="ru-RU"/>
        </w:rPr>
      </w:pPr>
    </w:p>
    <w:p w:rsidR="003836C6" w:rsidRDefault="003836C6">
      <w:pPr>
        <w:pStyle w:val="7"/>
        <w:ind w:right="-235" w:firstLine="0"/>
        <w:rPr>
          <w:sz w:val="22"/>
          <w:lang w:val="ru-RU"/>
        </w:rPr>
      </w:pPr>
    </w:p>
    <w:p w:rsidR="003836C6" w:rsidRDefault="003836C6">
      <w:pPr>
        <w:pStyle w:val="7"/>
        <w:ind w:right="-235" w:firstLine="0"/>
        <w:rPr>
          <w:sz w:val="22"/>
          <w:lang w:val="ru-RU"/>
        </w:rPr>
      </w:pPr>
      <w:r>
        <w:rPr>
          <w:sz w:val="22"/>
          <w:lang w:val="ru-RU"/>
        </w:rPr>
        <w:t>Содержание.</w:t>
      </w:r>
    </w:p>
    <w:p w:rsidR="003836C6" w:rsidRDefault="003836C6">
      <w:pPr>
        <w:spacing w:line="360" w:lineRule="auto"/>
        <w:rPr>
          <w:sz w:val="22"/>
        </w:rPr>
      </w:pPr>
    </w:p>
    <w:p w:rsidR="003836C6" w:rsidRDefault="003836C6">
      <w:pPr>
        <w:spacing w:line="360" w:lineRule="auto"/>
        <w:rPr>
          <w:sz w:val="22"/>
        </w:rPr>
      </w:pPr>
      <w:r>
        <w:rPr>
          <w:sz w:val="22"/>
        </w:rPr>
        <w:t>Введение……………………………………………………………………….…………………...…..4</w:t>
      </w:r>
    </w:p>
    <w:p w:rsidR="003836C6" w:rsidRDefault="003836C6">
      <w:pPr>
        <w:spacing w:line="360" w:lineRule="auto"/>
        <w:rPr>
          <w:sz w:val="22"/>
        </w:rPr>
      </w:pPr>
      <w:r>
        <w:rPr>
          <w:sz w:val="22"/>
        </w:rPr>
        <w:t xml:space="preserve">1. </w:t>
      </w:r>
      <w:r>
        <w:rPr>
          <w:bCs/>
          <w:sz w:val="22"/>
        </w:rPr>
        <w:t>Обзор основных различий между IAS и российской системой учета</w:t>
      </w:r>
      <w:r>
        <w:rPr>
          <w:sz w:val="22"/>
        </w:rPr>
        <w:t xml:space="preserve"> …...……………………...5</w:t>
      </w:r>
    </w:p>
    <w:p w:rsidR="003836C6" w:rsidRDefault="003836C6">
      <w:pPr>
        <w:spacing w:line="360" w:lineRule="auto"/>
        <w:rPr>
          <w:sz w:val="22"/>
        </w:rPr>
      </w:pPr>
      <w:r>
        <w:rPr>
          <w:sz w:val="22"/>
        </w:rPr>
        <w:t xml:space="preserve">2 Основные различия между IAS и российской системой учета в отношении конкретных </w:t>
      </w:r>
    </w:p>
    <w:p w:rsidR="003836C6" w:rsidRDefault="003836C6">
      <w:pPr>
        <w:spacing w:line="360" w:lineRule="auto"/>
        <w:rPr>
          <w:sz w:val="22"/>
          <w:lang w:val="en-US"/>
        </w:rPr>
      </w:pPr>
      <w:r>
        <w:rPr>
          <w:sz w:val="22"/>
        </w:rPr>
        <w:t>статей баланса………………………………………………………………………………………….9</w:t>
      </w:r>
    </w:p>
    <w:p w:rsidR="003836C6" w:rsidRDefault="003836C6">
      <w:pPr>
        <w:spacing w:line="360" w:lineRule="auto"/>
        <w:rPr>
          <w:sz w:val="22"/>
        </w:rPr>
      </w:pPr>
      <w:r>
        <w:rPr>
          <w:sz w:val="22"/>
        </w:rPr>
        <w:t>3. Отчет о прибылях и убытках. Специфика российской системы учета и IAS …………..……..16</w:t>
      </w:r>
    </w:p>
    <w:p w:rsidR="003836C6" w:rsidRDefault="003836C6">
      <w:pPr>
        <w:pStyle w:val="9"/>
        <w:rPr>
          <w:sz w:val="22"/>
          <w:lang w:val="en-US"/>
        </w:rPr>
      </w:pPr>
      <w:r>
        <w:rPr>
          <w:sz w:val="22"/>
        </w:rPr>
        <w:t>Заключение…………………………………………………………………….……………….…..…21</w:t>
      </w:r>
    </w:p>
    <w:p w:rsidR="003836C6" w:rsidRDefault="003836C6">
      <w:pPr>
        <w:spacing w:line="360" w:lineRule="auto"/>
        <w:rPr>
          <w:sz w:val="22"/>
        </w:rPr>
      </w:pPr>
      <w:r>
        <w:rPr>
          <w:sz w:val="22"/>
        </w:rPr>
        <w:t>Список использованной литературы………………………………………….……………...……...22</w:t>
      </w:r>
    </w:p>
    <w:p w:rsidR="003836C6" w:rsidRDefault="003836C6">
      <w:pPr>
        <w:spacing w:line="360" w:lineRule="auto"/>
        <w:ind w:right="-235"/>
        <w:jc w:val="both"/>
        <w:rPr>
          <w:sz w:val="22"/>
        </w:rPr>
      </w:pPr>
    </w:p>
    <w:p w:rsidR="003836C6" w:rsidRDefault="003836C6">
      <w:pPr>
        <w:pStyle w:val="a3"/>
      </w:pPr>
    </w:p>
    <w:p w:rsidR="003836C6" w:rsidRDefault="003836C6">
      <w:pPr>
        <w:pStyle w:val="a3"/>
      </w:pPr>
    </w:p>
    <w:p w:rsidR="003836C6" w:rsidRDefault="003836C6">
      <w:pPr>
        <w:pStyle w:val="a3"/>
      </w:pPr>
    </w:p>
    <w:p w:rsidR="003836C6" w:rsidRDefault="003836C6">
      <w:pPr>
        <w:pStyle w:val="a3"/>
      </w:pPr>
    </w:p>
    <w:p w:rsidR="003836C6" w:rsidRDefault="003836C6">
      <w:pPr>
        <w:pStyle w:val="a3"/>
      </w:pPr>
    </w:p>
    <w:p w:rsidR="003836C6" w:rsidRDefault="003836C6">
      <w:pPr>
        <w:pStyle w:val="a3"/>
      </w:pPr>
    </w:p>
    <w:p w:rsidR="003836C6" w:rsidRDefault="003836C6">
      <w:pPr>
        <w:pStyle w:val="a3"/>
      </w:pPr>
    </w:p>
    <w:p w:rsidR="003836C6" w:rsidRDefault="003836C6">
      <w:pPr>
        <w:pStyle w:val="a3"/>
      </w:pPr>
    </w:p>
    <w:p w:rsidR="003836C6" w:rsidRDefault="003836C6">
      <w:pPr>
        <w:pStyle w:val="a3"/>
      </w:pPr>
    </w:p>
    <w:p w:rsidR="003836C6" w:rsidRDefault="003836C6">
      <w:pPr>
        <w:pStyle w:val="a3"/>
      </w:pPr>
    </w:p>
    <w:p w:rsidR="003836C6" w:rsidRDefault="003836C6">
      <w:pPr>
        <w:pStyle w:val="a3"/>
      </w:pPr>
    </w:p>
    <w:p w:rsidR="003836C6" w:rsidRDefault="003836C6">
      <w:pPr>
        <w:pStyle w:val="a3"/>
      </w:pPr>
    </w:p>
    <w:p w:rsidR="003836C6" w:rsidRDefault="003836C6">
      <w:pPr>
        <w:pStyle w:val="a3"/>
      </w:pPr>
    </w:p>
    <w:p w:rsidR="003836C6" w:rsidRDefault="003836C6">
      <w:pPr>
        <w:pStyle w:val="a3"/>
      </w:pPr>
    </w:p>
    <w:p w:rsidR="003836C6" w:rsidRDefault="003836C6">
      <w:pPr>
        <w:pStyle w:val="a3"/>
      </w:pPr>
    </w:p>
    <w:p w:rsidR="003836C6" w:rsidRDefault="003836C6">
      <w:pPr>
        <w:pStyle w:val="a3"/>
      </w:pPr>
      <w:r>
        <w:t>Введение.</w:t>
      </w:r>
    </w:p>
    <w:p w:rsidR="003836C6" w:rsidRDefault="003836C6">
      <w:pPr>
        <w:spacing w:line="360" w:lineRule="auto"/>
        <w:jc w:val="both"/>
        <w:rPr>
          <w:sz w:val="28"/>
        </w:rPr>
      </w:pPr>
      <w:r>
        <w:rPr>
          <w:sz w:val="28"/>
        </w:rPr>
        <w:t xml:space="preserve">В рамках настоящей главы: "Переход к международным стандартам бухгалтерского учета (IAS)" будут определены, описаны и проанализированы с точки зрения их влияния на соответствующую финансовую отчетность различия в принципах учета в соответствии с российскими и международными стандартами учета. </w:t>
      </w:r>
    </w:p>
    <w:p w:rsidR="003836C6" w:rsidRDefault="003836C6">
      <w:pPr>
        <w:spacing w:line="360" w:lineRule="auto"/>
        <w:jc w:val="both"/>
        <w:rPr>
          <w:sz w:val="28"/>
        </w:rPr>
      </w:pPr>
      <w:r>
        <w:rPr>
          <w:sz w:val="28"/>
        </w:rPr>
        <w:t xml:space="preserve">Некоторые различия могут быть устранены предприятиями в случае использования российской учетной политики, которая одновременно рядом положений соответствует и IAS. По ходу текста, в случаях когда российская система учета позволяет применять положения учетной политики, соответствующие IAS, такие положения будут отмечены. </w:t>
      </w:r>
    </w:p>
    <w:p w:rsidR="003836C6" w:rsidRDefault="003836C6">
      <w:pPr>
        <w:spacing w:line="360" w:lineRule="auto"/>
        <w:jc w:val="both"/>
        <w:rPr>
          <w:sz w:val="28"/>
        </w:rPr>
      </w:pPr>
      <w:r>
        <w:rPr>
          <w:sz w:val="28"/>
        </w:rPr>
        <w:t xml:space="preserve">Предприятие должно самостоятельно определить преимущества и недостатки, связанные с использованием положений учетной политики, являющихся одинаковыми или различными в российской системе учета и IAS, в зависимости от конкретных условий, с которыми сталкивается данное предприятие. </w:t>
      </w:r>
    </w:p>
    <w:p w:rsidR="003836C6" w:rsidRDefault="003836C6">
      <w:pPr>
        <w:spacing w:line="360" w:lineRule="auto"/>
        <w:jc w:val="both"/>
        <w:rPr>
          <w:b/>
          <w:sz w:val="28"/>
        </w:rPr>
      </w:pPr>
    </w:p>
    <w:p w:rsidR="003836C6" w:rsidRDefault="003836C6">
      <w:pPr>
        <w:spacing w:line="360" w:lineRule="auto"/>
        <w:jc w:val="both"/>
        <w:rPr>
          <w:b/>
          <w:sz w:val="28"/>
        </w:rPr>
      </w:pPr>
    </w:p>
    <w:p w:rsidR="003836C6" w:rsidRDefault="003836C6">
      <w:pPr>
        <w:spacing w:line="360" w:lineRule="auto"/>
        <w:jc w:val="both"/>
        <w:rPr>
          <w:b/>
          <w:sz w:val="28"/>
        </w:rPr>
      </w:pPr>
    </w:p>
    <w:p w:rsidR="003836C6" w:rsidRDefault="003836C6">
      <w:pPr>
        <w:spacing w:line="360" w:lineRule="auto"/>
        <w:jc w:val="both"/>
        <w:rPr>
          <w:b/>
          <w:sz w:val="28"/>
        </w:rPr>
      </w:pPr>
    </w:p>
    <w:p w:rsidR="003836C6" w:rsidRDefault="003836C6">
      <w:pPr>
        <w:spacing w:line="360" w:lineRule="auto"/>
        <w:jc w:val="both"/>
        <w:rPr>
          <w:b/>
          <w:sz w:val="28"/>
        </w:rPr>
      </w:pPr>
    </w:p>
    <w:p w:rsidR="003836C6" w:rsidRDefault="003836C6">
      <w:pPr>
        <w:spacing w:line="360" w:lineRule="auto"/>
        <w:jc w:val="both"/>
        <w:rPr>
          <w:b/>
          <w:sz w:val="28"/>
        </w:rPr>
      </w:pPr>
    </w:p>
    <w:p w:rsidR="003836C6" w:rsidRDefault="003836C6">
      <w:pPr>
        <w:spacing w:line="360" w:lineRule="auto"/>
        <w:jc w:val="both"/>
        <w:rPr>
          <w:b/>
          <w:sz w:val="28"/>
        </w:rPr>
      </w:pPr>
    </w:p>
    <w:p w:rsidR="003836C6" w:rsidRDefault="003836C6">
      <w:pPr>
        <w:spacing w:line="360" w:lineRule="auto"/>
        <w:jc w:val="both"/>
        <w:rPr>
          <w:b/>
          <w:sz w:val="28"/>
        </w:rPr>
      </w:pPr>
    </w:p>
    <w:p w:rsidR="003836C6" w:rsidRDefault="003836C6">
      <w:pPr>
        <w:spacing w:line="360" w:lineRule="auto"/>
        <w:jc w:val="both"/>
        <w:rPr>
          <w:b/>
          <w:sz w:val="28"/>
        </w:rPr>
      </w:pPr>
    </w:p>
    <w:p w:rsidR="003836C6" w:rsidRDefault="003836C6">
      <w:pPr>
        <w:spacing w:line="360" w:lineRule="auto"/>
        <w:jc w:val="both"/>
        <w:rPr>
          <w:b/>
          <w:sz w:val="28"/>
        </w:rPr>
      </w:pPr>
    </w:p>
    <w:p w:rsidR="003836C6" w:rsidRDefault="003836C6">
      <w:pPr>
        <w:spacing w:line="360" w:lineRule="auto"/>
        <w:jc w:val="both"/>
        <w:rPr>
          <w:b/>
          <w:sz w:val="28"/>
        </w:rPr>
      </w:pPr>
    </w:p>
    <w:p w:rsidR="003836C6" w:rsidRDefault="003836C6">
      <w:pPr>
        <w:spacing w:line="360" w:lineRule="auto"/>
        <w:jc w:val="both"/>
        <w:rPr>
          <w:b/>
          <w:sz w:val="28"/>
        </w:rPr>
      </w:pPr>
    </w:p>
    <w:p w:rsidR="003836C6" w:rsidRDefault="003836C6">
      <w:pPr>
        <w:spacing w:line="360" w:lineRule="auto"/>
        <w:jc w:val="both"/>
        <w:rPr>
          <w:b/>
          <w:sz w:val="28"/>
        </w:rPr>
      </w:pPr>
    </w:p>
    <w:p w:rsidR="003836C6" w:rsidRDefault="003836C6">
      <w:pPr>
        <w:spacing w:line="360" w:lineRule="auto"/>
        <w:jc w:val="both"/>
        <w:rPr>
          <w:b/>
          <w:sz w:val="28"/>
        </w:rPr>
      </w:pPr>
    </w:p>
    <w:p w:rsidR="003836C6" w:rsidRDefault="003836C6">
      <w:pPr>
        <w:spacing w:line="360" w:lineRule="auto"/>
        <w:jc w:val="center"/>
        <w:rPr>
          <w:sz w:val="28"/>
        </w:rPr>
      </w:pPr>
      <w:r>
        <w:rPr>
          <w:b/>
          <w:sz w:val="28"/>
        </w:rPr>
        <w:t>1. Обзор основных различий между IAS и российской системой учета.</w:t>
      </w:r>
    </w:p>
    <w:p w:rsidR="003836C6" w:rsidRDefault="003836C6">
      <w:pPr>
        <w:pStyle w:val="2"/>
      </w:pPr>
      <w:r>
        <w:t xml:space="preserve">Основные различия между IAS и российской системой учета связаны с исторически обусловленной разницей в конечных целях использования финансовой информации. Финансовая отчетность, подготовленная в соответствии с IAS, используется инвесторами, а также другими предприятиями и финансовыми институтами. Финансовая отчетность, которая ранее составлялась в соответствии с российской системой учета, использовалась органами государственного управления и статистики. Так как эти группы пользователей имели различные интересы и различные потребности в информации, принципы, лежащие в основе составления финансовой отчетности, развивались в различных направлениях. </w:t>
      </w:r>
    </w:p>
    <w:p w:rsidR="003836C6" w:rsidRDefault="003836C6">
      <w:pPr>
        <w:spacing w:line="360" w:lineRule="auto"/>
        <w:jc w:val="both"/>
        <w:rPr>
          <w:sz w:val="28"/>
        </w:rPr>
      </w:pPr>
      <w:r>
        <w:rPr>
          <w:sz w:val="28"/>
        </w:rPr>
        <w:t xml:space="preserve">Одним из принципов, являющихся обязательными в IAS, но не всегда применяемых в российской системе учета, является приоритет содержания над формой представления финансовой информации. В соответствии с IAS содержание операций или других событий не всегда соответствует тому, каким оно представляется на основании их юридической или отраженной в учете формы. В соответствии с российской системой учета операции как правило учитываются строго в соответствии с их юридической формой, а не отражают экономическую сущность операции. Примером, когда форма превалирует над содержанием в российской системе учета, является случай отсутствия надлежащей документации для списания основных средств, что не дает оснований для их списания несмотря на то, что руководству известно, что такие объекты более не существуют по указанной балансовой стоимости. </w:t>
      </w:r>
    </w:p>
    <w:p w:rsidR="003836C6" w:rsidRDefault="003836C6">
      <w:pPr>
        <w:spacing w:line="360" w:lineRule="auto"/>
        <w:jc w:val="both"/>
        <w:rPr>
          <w:sz w:val="28"/>
        </w:rPr>
      </w:pPr>
      <w:r>
        <w:rPr>
          <w:sz w:val="28"/>
        </w:rPr>
        <w:t xml:space="preserve">Вторым главным принципом международных стандартов учета, отличающим их от российской системы учета, и ведущим к возникновению множественных различий в финансовой отчетности, является отражение затрат. Международные стандарты учета предписывают следовать принципу соответствия, согласно которому затраты отражаются в периоде ожидаемого получения дохода, в то время как в российской системе учета затраты отражаются после выполнения определенных требований в отношении документации. Необходимость наличия надлежащей документации зачастую не позволяет российским предприятиям учесть все операции, относящиеся к определенному периоду. Эта разница приводит к различиям в моменте учета этих операций. </w:t>
      </w:r>
    </w:p>
    <w:p w:rsidR="003836C6" w:rsidRDefault="003836C6">
      <w:pPr>
        <w:spacing w:line="360" w:lineRule="auto"/>
        <w:jc w:val="both"/>
        <w:rPr>
          <w:sz w:val="28"/>
        </w:rPr>
      </w:pPr>
      <w:r>
        <w:rPr>
          <w:b/>
          <w:sz w:val="28"/>
        </w:rPr>
        <w:t xml:space="preserve">  Ключевые концептуальные различия.</w:t>
      </w:r>
      <w:r>
        <w:rPr>
          <w:sz w:val="28"/>
        </w:rPr>
        <w:t xml:space="preserve"> </w:t>
      </w:r>
    </w:p>
    <w:p w:rsidR="003836C6" w:rsidRDefault="003836C6">
      <w:pPr>
        <w:spacing w:line="360" w:lineRule="auto"/>
        <w:jc w:val="both"/>
        <w:rPr>
          <w:sz w:val="28"/>
        </w:rPr>
      </w:pPr>
      <w:r>
        <w:rPr>
          <w:sz w:val="28"/>
        </w:rPr>
        <w:t>В главе  "Принципы международных стандартов бухгалтерского учета" было определено, что существуют определенные ключевые концепции и предпосылки, представляющие собой основу для ведения учета и составления отчетности по финансовой информации в соответствии с IAS. Эти ключевые концепции и потенциальные различия между российскими и международными стандартами учета будут рассмотрены в следующих разделах:</w:t>
      </w:r>
    </w:p>
    <w:p w:rsidR="003836C6" w:rsidRDefault="003836C6">
      <w:pPr>
        <w:spacing w:line="360" w:lineRule="auto"/>
        <w:jc w:val="both"/>
        <w:rPr>
          <w:sz w:val="28"/>
        </w:rPr>
      </w:pPr>
      <w:r>
        <w:rPr>
          <w:i/>
          <w:sz w:val="28"/>
        </w:rPr>
        <w:t>1 Предпосылка о непрерывности деятельности.</w:t>
      </w:r>
      <w:r>
        <w:rPr>
          <w:sz w:val="28"/>
        </w:rPr>
        <w:t xml:space="preserve"> </w:t>
      </w:r>
    </w:p>
    <w:p w:rsidR="003836C6" w:rsidRDefault="003836C6">
      <w:pPr>
        <w:spacing w:line="360" w:lineRule="auto"/>
        <w:jc w:val="both"/>
        <w:rPr>
          <w:sz w:val="28"/>
        </w:rPr>
      </w:pPr>
      <w:r>
        <w:rPr>
          <w:sz w:val="28"/>
        </w:rPr>
        <w:t xml:space="preserve">Финансовая отчетность, подготовленная в соответствии с международными стандартами учета, как правило составляется исходя из предпосылки, что предприятие будет продолжать деятельность в обозримом будущем. Таким образом предполагается, что предприятие не имеет намерения либо потребности в ликвидации или существенном сокращении объема своей деятельности. Если такое намерение или потребность существуют, то финансовая отчетность должна составляться на основании других принципов, и в таком случае используемые принципы должны быть раскрыты. </w:t>
      </w:r>
    </w:p>
    <w:p w:rsidR="003836C6" w:rsidRDefault="003836C6">
      <w:pPr>
        <w:spacing w:line="360" w:lineRule="auto"/>
        <w:jc w:val="both"/>
        <w:rPr>
          <w:i/>
          <w:sz w:val="28"/>
        </w:rPr>
      </w:pPr>
      <w:r>
        <w:rPr>
          <w:sz w:val="28"/>
        </w:rPr>
        <w:t xml:space="preserve">В российской системе учета предпосылка о непрерывности деятельности не учитывается при подготовке финансовой отчетности. Пользователь, независимо от того, является ли он кредитором, акционером, служащим или клиентом, не имеет уверенности в том, что финансовое положение и показатели, представленные в отчетности на конкретную дату, будут оставаться такими же. Таким образом пользователь, принимающий решения относительно будущего того или иного предприятия, сталкивается с дополнительным риском. </w:t>
      </w:r>
      <w:r>
        <w:rPr>
          <w:i/>
          <w:sz w:val="28"/>
        </w:rPr>
        <w:t>.</w:t>
      </w:r>
    </w:p>
    <w:p w:rsidR="003836C6" w:rsidRDefault="003836C6">
      <w:pPr>
        <w:spacing w:line="360" w:lineRule="auto"/>
        <w:jc w:val="both"/>
        <w:rPr>
          <w:sz w:val="28"/>
        </w:rPr>
      </w:pPr>
      <w:r>
        <w:rPr>
          <w:i/>
          <w:sz w:val="28"/>
        </w:rPr>
        <w:t>2. Сопоставимость.</w:t>
      </w:r>
      <w:r>
        <w:rPr>
          <w:sz w:val="28"/>
        </w:rPr>
        <w:t xml:space="preserve"> </w:t>
      </w:r>
    </w:p>
    <w:p w:rsidR="003836C6" w:rsidRDefault="003836C6">
      <w:pPr>
        <w:spacing w:line="360" w:lineRule="auto"/>
        <w:jc w:val="both"/>
        <w:rPr>
          <w:sz w:val="28"/>
        </w:rPr>
      </w:pPr>
      <w:r>
        <w:rPr>
          <w:sz w:val="28"/>
        </w:rPr>
        <w:t xml:space="preserve">В соответствии с IAS пользователи должны иметь возможность сравнивать финансовую отчетность предприятия за разные периоды времени с целью определения перспектив изменения его финансового положения и показателей деятельности. Пользователи также должны иметь возможность сравнивать финансовую отчетность различных предприятий с целью оценки их относительного финансового положения, показателей деятельности и изменений в финансовом положении. </w:t>
      </w:r>
    </w:p>
    <w:p w:rsidR="003836C6" w:rsidRDefault="003836C6">
      <w:pPr>
        <w:spacing w:line="360" w:lineRule="auto"/>
        <w:jc w:val="both"/>
        <w:rPr>
          <w:sz w:val="28"/>
        </w:rPr>
      </w:pPr>
      <w:r>
        <w:rPr>
          <w:sz w:val="28"/>
        </w:rPr>
        <w:t xml:space="preserve">По причине постоянного изменения положений учетной политики, налогового законодательства и гиперинфляции финансовая отчетность, составленная за разные периоды с применением российской системы учета, не может считаться сопоставимой; кроме того, российская система учета не требует раскрытия содержания учетной политики, использованной при подготовке финансовой отчетности, изменений в этой политике и влияния таких изменений. Отсутствие раскрытия такой информации затрудняет достижение сопоставимости периодической финансовой отчетности предприятия. </w:t>
      </w:r>
    </w:p>
    <w:p w:rsidR="003836C6" w:rsidRDefault="003836C6">
      <w:pPr>
        <w:spacing w:line="360" w:lineRule="auto"/>
        <w:jc w:val="both"/>
        <w:rPr>
          <w:sz w:val="28"/>
        </w:rPr>
      </w:pPr>
      <w:r>
        <w:rPr>
          <w:i/>
          <w:sz w:val="28"/>
        </w:rPr>
        <w:t>3. Принципы начисления.</w:t>
      </w:r>
      <w:r>
        <w:rPr>
          <w:sz w:val="28"/>
        </w:rPr>
        <w:t xml:space="preserve"> </w:t>
      </w:r>
    </w:p>
    <w:p w:rsidR="003836C6" w:rsidRDefault="003836C6">
      <w:pPr>
        <w:spacing w:line="360" w:lineRule="auto"/>
        <w:jc w:val="both"/>
        <w:rPr>
          <w:sz w:val="28"/>
        </w:rPr>
      </w:pPr>
      <w:r>
        <w:rPr>
          <w:sz w:val="28"/>
        </w:rPr>
        <w:t xml:space="preserve">В соответствии с IAS результаты операций и других событий учитываются в момент их возникновения (а не в момент, когда получаются или расходуются денежные средства или их эквиваленты), и они отражаются в учетных регистрах и финансовой отчетности в тех периодах, к которым они относятся. Финансовая отчетность, составленная в соответствии с принципом начисления информирует пользователей не только о прошлых операциях, связанных с платежами и получением денежных средств, но также и об обязательствах по оплате в будущем и о ресурсах, представляющих собой денежные средства, подлежащие получению в будущем. Таким образом она предоставляет информацию о прошлых операциях и других событиях, которая наиболее полезна пользователям для принятия экономических решений. </w:t>
      </w:r>
    </w:p>
    <w:p w:rsidR="003836C6" w:rsidRDefault="003836C6">
      <w:pPr>
        <w:spacing w:line="360" w:lineRule="auto"/>
        <w:jc w:val="both"/>
        <w:rPr>
          <w:sz w:val="28"/>
        </w:rPr>
      </w:pPr>
      <w:r>
        <w:rPr>
          <w:sz w:val="28"/>
        </w:rPr>
        <w:t xml:space="preserve">Предприятие, составляющее отчетность в соответствии с российскими учетными принципами, за исключением отдельных специальных отраслевых стандартов, должно составлять отчетность исходя из учета по моменту отгрузки (начисления). Это изменение было внесено в российскую систему учета лишь недавно и поэтому многие компании в настоящее время занимаются переводом своей системы учета по моменту отгрузки. </w:t>
      </w:r>
    </w:p>
    <w:p w:rsidR="003836C6" w:rsidRDefault="003836C6">
      <w:pPr>
        <w:spacing w:line="360" w:lineRule="auto"/>
        <w:jc w:val="both"/>
        <w:rPr>
          <w:sz w:val="28"/>
        </w:rPr>
      </w:pPr>
      <w:r>
        <w:rPr>
          <w:sz w:val="28"/>
        </w:rPr>
        <w:t xml:space="preserve">Использование учета по моменту отгрузки, требуемое в соответствии с международными стандартами учета, обеспечивает отражение всех расходов, связанных с определенными доходами, полученными в течение конкретного периода времени, в отчетности за тот же период. </w:t>
      </w:r>
    </w:p>
    <w:p w:rsidR="003836C6" w:rsidRDefault="003836C6">
      <w:pPr>
        <w:spacing w:line="360" w:lineRule="auto"/>
        <w:jc w:val="both"/>
        <w:rPr>
          <w:sz w:val="28"/>
        </w:rPr>
      </w:pPr>
      <w:r>
        <w:rPr>
          <w:i/>
          <w:sz w:val="28"/>
        </w:rPr>
        <w:t>4. Преобладание содержания над формой.</w:t>
      </w:r>
      <w:r>
        <w:rPr>
          <w:sz w:val="28"/>
        </w:rPr>
        <w:t xml:space="preserve"> </w:t>
      </w:r>
    </w:p>
    <w:p w:rsidR="003836C6" w:rsidRDefault="003836C6">
      <w:pPr>
        <w:spacing w:line="360" w:lineRule="auto"/>
        <w:jc w:val="both"/>
        <w:rPr>
          <w:sz w:val="28"/>
        </w:rPr>
      </w:pPr>
      <w:r>
        <w:rPr>
          <w:sz w:val="28"/>
        </w:rPr>
        <w:t xml:space="preserve">В соответствии с IAS, если информация должна верно отражать те операции, которые она должна отражать, то необходимо, чтобы они представлялись в соответствии с их содержанием и экономическим положением, а не просто в соответствии с их юридической формой. Содержание операций или других событий не всегда совпадает с тем, что вытекает из их юридической или другой формы. </w:t>
      </w:r>
    </w:p>
    <w:p w:rsidR="003836C6" w:rsidRDefault="003836C6">
      <w:pPr>
        <w:spacing w:line="360" w:lineRule="auto"/>
        <w:jc w:val="both"/>
        <w:rPr>
          <w:sz w:val="28"/>
        </w:rPr>
      </w:pPr>
      <w:r>
        <w:rPr>
          <w:sz w:val="28"/>
        </w:rPr>
        <w:t xml:space="preserve">В российской системе учета операции в первую очередь отражаются на основании юридической формы, а не экономического содержания операции. </w:t>
      </w:r>
    </w:p>
    <w:p w:rsidR="003836C6" w:rsidRDefault="003836C6">
      <w:pPr>
        <w:spacing w:line="360" w:lineRule="auto"/>
        <w:jc w:val="both"/>
        <w:rPr>
          <w:sz w:val="28"/>
        </w:rPr>
      </w:pPr>
      <w:r>
        <w:rPr>
          <w:i/>
          <w:sz w:val="28"/>
        </w:rPr>
        <w:t>5. Принцип осмотрительности.</w:t>
      </w:r>
      <w:r>
        <w:rPr>
          <w:sz w:val="28"/>
        </w:rPr>
        <w:t xml:space="preserve"> </w:t>
      </w:r>
    </w:p>
    <w:p w:rsidR="003836C6" w:rsidRDefault="003836C6">
      <w:pPr>
        <w:spacing w:line="360" w:lineRule="auto"/>
        <w:jc w:val="both"/>
        <w:rPr>
          <w:sz w:val="28"/>
        </w:rPr>
      </w:pPr>
      <w:r>
        <w:rPr>
          <w:sz w:val="28"/>
        </w:rPr>
        <w:t xml:space="preserve">Составители финансовой отчетности отражают в ней некоторую неопределенность, которая неизбежно связана со многими событиями и обстоятельствами, такими как вероятность взыскания сомнительной дебиторской задолженности, вероятный срок службы сооружений и оборудования и количество претензий, которые могут быть предъявлены в соответствии с гарантийным обслуживанием. В соответствии с IAS такая неопределенность отражается путем раскрытия информации о характере и размере этих случаев и путем проявления осмотрительности при подготовке финансовой отчетности. Принцип осмотрительности и предусматривает соблюдение определенной степени осторожности в оценках, проводимых в условиях неопределенности, например, при проведении оценки того, что активы или доходы не завышены, а пассивы или расходы не занижены. </w:t>
      </w:r>
    </w:p>
    <w:p w:rsidR="003836C6" w:rsidRDefault="003836C6">
      <w:pPr>
        <w:spacing w:line="360" w:lineRule="auto"/>
        <w:jc w:val="both"/>
        <w:rPr>
          <w:sz w:val="28"/>
        </w:rPr>
      </w:pPr>
      <w:r>
        <w:rPr>
          <w:sz w:val="28"/>
        </w:rPr>
        <w:t xml:space="preserve">В российской системе учета потенциальные убытки не отражаются в финансовой отчетности до того момента, когда они не понесены. </w:t>
      </w:r>
    </w:p>
    <w:p w:rsidR="003836C6" w:rsidRDefault="003836C6">
      <w:pPr>
        <w:spacing w:line="360" w:lineRule="auto"/>
        <w:jc w:val="both"/>
        <w:rPr>
          <w:sz w:val="28"/>
        </w:rPr>
      </w:pPr>
    </w:p>
    <w:p w:rsidR="003836C6" w:rsidRDefault="003836C6">
      <w:pPr>
        <w:pStyle w:val="a3"/>
      </w:pPr>
      <w:r>
        <w:t>2. Основные различия между IAS и российской системой учета в отношении конкретных статей баланса.</w:t>
      </w:r>
    </w:p>
    <w:p w:rsidR="003836C6" w:rsidRDefault="003836C6">
      <w:pPr>
        <w:spacing w:line="360" w:lineRule="auto"/>
        <w:jc w:val="both"/>
        <w:rPr>
          <w:sz w:val="28"/>
        </w:rPr>
      </w:pPr>
      <w:r>
        <w:rPr>
          <w:i/>
          <w:sz w:val="28"/>
        </w:rPr>
        <w:t>1. Основные средства:</w:t>
      </w:r>
      <w:r>
        <w:rPr>
          <w:sz w:val="28"/>
        </w:rPr>
        <w:t xml:space="preserve"> </w:t>
      </w:r>
    </w:p>
    <w:p w:rsidR="003836C6" w:rsidRDefault="003836C6">
      <w:pPr>
        <w:spacing w:line="360" w:lineRule="auto"/>
        <w:jc w:val="both"/>
        <w:rPr>
          <w:sz w:val="28"/>
        </w:rPr>
      </w:pPr>
      <w:r>
        <w:rPr>
          <w:sz w:val="28"/>
        </w:rPr>
        <w:t xml:space="preserve">Представленные в отчетности данные по основным средствам в соответствии с российской системой учета и IAS различаются по следующим причинам: </w:t>
      </w:r>
    </w:p>
    <w:p w:rsidR="003836C6" w:rsidRDefault="003836C6">
      <w:pPr>
        <w:numPr>
          <w:ilvl w:val="0"/>
          <w:numId w:val="1"/>
        </w:numPr>
        <w:spacing w:line="360" w:lineRule="auto"/>
        <w:jc w:val="both"/>
        <w:rPr>
          <w:sz w:val="28"/>
        </w:rPr>
      </w:pPr>
      <w:r>
        <w:rPr>
          <w:sz w:val="28"/>
        </w:rPr>
        <w:t xml:space="preserve">Сроки службы основных средств, в течение которых производится начисление амортизации, различны в российской системе учета и в системе IAS в результате того, что в российской системе учета сроки службы устанавливаются Министерством финансов, тогда как в соответствии с международными стандартами учета руководству компании разрешено самостоятельно определять сроки службы основных средств в зависимости от того, в течение какого периода времени предприятие предполагает их использовать. Разница в сроках службы приводит к расхождениям в величине остаточной стоимости активов, а также в суммах по амортизации, начисленных за определенный период, представленных в соответствии с российской системой учета и IAS. </w:t>
      </w:r>
    </w:p>
    <w:p w:rsidR="003836C6" w:rsidRDefault="003836C6">
      <w:pPr>
        <w:numPr>
          <w:ilvl w:val="0"/>
          <w:numId w:val="1"/>
        </w:numPr>
        <w:spacing w:line="360" w:lineRule="auto"/>
        <w:jc w:val="both"/>
        <w:rPr>
          <w:sz w:val="28"/>
        </w:rPr>
      </w:pPr>
      <w:r>
        <w:rPr>
          <w:sz w:val="28"/>
        </w:rPr>
        <w:t xml:space="preserve">В российской системе учета используется установленный Министерством Финансов метод равномерного начисления износа. В соответствии с IAS амортизация может начисляться по методу равномерного начисления, по методу сокращающегося остатка или по методу суммы единиц. Решающим фактором при выборе определенного метода начисления амортизации является обеспечение того, чтобы он соответствовал модели получения экономических выгод и последовательно применялся в различных учетных периодах. </w:t>
      </w:r>
    </w:p>
    <w:p w:rsidR="003836C6" w:rsidRDefault="003836C6">
      <w:pPr>
        <w:numPr>
          <w:ilvl w:val="0"/>
          <w:numId w:val="1"/>
        </w:numPr>
        <w:spacing w:line="360" w:lineRule="auto"/>
        <w:jc w:val="both"/>
        <w:rPr>
          <w:sz w:val="28"/>
        </w:rPr>
      </w:pPr>
      <w:r>
        <w:rPr>
          <w:sz w:val="28"/>
        </w:rPr>
        <w:t xml:space="preserve"> В соответствии с российской системой учета уменьшение стоимости основных средств по причине не использования или причиненного ущерба не может быть отражено без указания конкретного объекта основных средств и лица, ответственного за простой или нанесение ущерба. В соответствии с IAS, если</w:t>
      </w:r>
    </w:p>
    <w:p w:rsidR="003836C6" w:rsidRDefault="003836C6">
      <w:pPr>
        <w:spacing w:line="360" w:lineRule="auto"/>
        <w:ind w:left="360"/>
        <w:jc w:val="both"/>
        <w:rPr>
          <w:sz w:val="28"/>
        </w:rPr>
      </w:pPr>
      <w:r>
        <w:rPr>
          <w:sz w:val="28"/>
        </w:rPr>
        <w:t xml:space="preserve">текущая балансовая стоимость основного средства превышает стоимость возможной реализации, то оно должно быть отражено именно по стоимости реализации. Учетная стоимость основного средства должна быть скорректирована так, чтобы отразить будущие экономические выгоды, которые компания ожидает получить от его использования. </w:t>
      </w:r>
    </w:p>
    <w:p w:rsidR="003836C6" w:rsidRDefault="003836C6">
      <w:pPr>
        <w:numPr>
          <w:ilvl w:val="0"/>
          <w:numId w:val="1"/>
        </w:numPr>
        <w:spacing w:line="360" w:lineRule="auto"/>
        <w:jc w:val="both"/>
        <w:rPr>
          <w:sz w:val="28"/>
        </w:rPr>
      </w:pPr>
      <w:r>
        <w:rPr>
          <w:sz w:val="28"/>
        </w:rPr>
        <w:t xml:space="preserve">В соответствии с российской системой учета основные средства переоцениваются по коэффициентам, разрабатываемым Госкомстатом. В соответствии с IAS балансовая стоимость актива может быть скорректирована с применением индекса инфляции или на основании оценки, проведенной независимым экспертом. </w:t>
      </w:r>
    </w:p>
    <w:p w:rsidR="003836C6" w:rsidRDefault="003836C6">
      <w:pPr>
        <w:spacing w:line="360" w:lineRule="auto"/>
        <w:jc w:val="both"/>
        <w:rPr>
          <w:sz w:val="28"/>
        </w:rPr>
      </w:pPr>
      <w:r>
        <w:rPr>
          <w:i/>
          <w:sz w:val="28"/>
        </w:rPr>
        <w:t>2. Малоценные и быстроизнашивающиеся предметы:</w:t>
      </w:r>
      <w:r>
        <w:rPr>
          <w:sz w:val="28"/>
        </w:rPr>
        <w:t xml:space="preserve"> </w:t>
      </w:r>
    </w:p>
    <w:p w:rsidR="003836C6" w:rsidRDefault="003836C6">
      <w:pPr>
        <w:spacing w:line="360" w:lineRule="auto"/>
        <w:jc w:val="both"/>
        <w:rPr>
          <w:sz w:val="28"/>
        </w:rPr>
      </w:pPr>
      <w:r>
        <w:rPr>
          <w:sz w:val="28"/>
        </w:rPr>
        <w:t xml:space="preserve">В российской системе учета существует отдельная категория запасов с малой стоимостью (устанавливаемой российским правительством), износ по которым начисляется в течение короткого срока службы такого актива (примерно 1 год). В соответствии с международными стандартами учета такой классификации запасов не существует. Вместо этого такие объекты либо относятся на расходы по мере использования, либо рассматриваются как основные средства, если срок их службы превышает один год, и продажа этого актива не планируется. </w:t>
      </w:r>
    </w:p>
    <w:p w:rsidR="003836C6" w:rsidRDefault="003836C6">
      <w:pPr>
        <w:spacing w:line="360" w:lineRule="auto"/>
        <w:jc w:val="both"/>
        <w:rPr>
          <w:sz w:val="28"/>
        </w:rPr>
      </w:pPr>
      <w:r>
        <w:rPr>
          <w:i/>
          <w:sz w:val="28"/>
        </w:rPr>
        <w:t>3. Финансовые вложения:</w:t>
      </w:r>
      <w:r>
        <w:rPr>
          <w:sz w:val="28"/>
        </w:rPr>
        <w:t xml:space="preserve"> </w:t>
      </w:r>
    </w:p>
    <w:p w:rsidR="003836C6" w:rsidRDefault="003836C6">
      <w:pPr>
        <w:spacing w:line="360" w:lineRule="auto"/>
        <w:jc w:val="both"/>
        <w:rPr>
          <w:sz w:val="28"/>
        </w:rPr>
      </w:pPr>
      <w:r>
        <w:rPr>
          <w:sz w:val="28"/>
        </w:rPr>
        <w:t xml:space="preserve">Инвестиции могут быть отнесены к текущим или долгосрочным. Текущие инвестиции по своему характеру являются легко реализуемыми и рассчитаны на срок не более одного года. Долгосрочные инвестиции представляют собой инвестиции, рассчитанные на срок более одного года. Российская система учета требует, чтобы как текущие, так и долгосрочные инвестиции были представлены в балансе по стоимости их приобретения. В противоположность этому международные стандарты учета разрешают учитывать инвестиции в зависимости от их характера по стоимости приобретения, или по более низкой из покупной и рыночной стоимости, или же по стоимости переоценки. </w:t>
      </w:r>
    </w:p>
    <w:p w:rsidR="003836C6" w:rsidRDefault="003836C6">
      <w:pPr>
        <w:spacing w:line="360" w:lineRule="auto"/>
        <w:jc w:val="both"/>
        <w:rPr>
          <w:sz w:val="28"/>
        </w:rPr>
      </w:pPr>
      <w:r>
        <w:rPr>
          <w:sz w:val="28"/>
        </w:rPr>
        <w:t xml:space="preserve">В соответствии с международными стандартами учета текущие инвестиции могут отражаться в балансе по рыночной стоимости или по более низкой из стоимости приобретения и рыночной стоимости. Рыночная стоимость представляет собой сумму, которая будет получена в результате продажи инвестиции на фондовом рынке. Возникающая в результате такой оценки прибыль (убыток) должна быть отражена в отчете о прибылях и убытках. </w:t>
      </w:r>
    </w:p>
    <w:p w:rsidR="003836C6" w:rsidRDefault="003836C6">
      <w:pPr>
        <w:spacing w:line="360" w:lineRule="auto"/>
        <w:jc w:val="both"/>
        <w:rPr>
          <w:sz w:val="28"/>
        </w:rPr>
      </w:pPr>
      <w:r>
        <w:rPr>
          <w:sz w:val="28"/>
        </w:rPr>
        <w:t xml:space="preserve">Долгосрочные инвестиции могут отражаться в балансе по стоимости приобретения, стоимости переоценки или в отношении акций - по более низкой из стоимости приобретения или рыночной стоимости. В случае снижения стоимости долгосрочного вложения, которое по оценкам не является кратковременным, его балансовая стоимость уменьшается. Такое снижение стоимости долгосрочных инвестиций, за исключением временного снижения, отражается в отчете о прибылях и убытках. Увеличение балансовой стоимости долгосрочных инвестиций, возникающее в результате переоценки долгосрочных инвестиций, должно быть отнесено на кредит счета изменения стоимости инвестиций в результате переоценки в разделе акционерный капитал. В той степени, в которой снижение стоимости инвестиций компенсирует предыдущее увеличение стоимости той же инвестиции, которое было отнесено на кредит счета изменения стоимости инвестиций в результате переоценки и в последствии не было сторнировано, это снижение учитывается на счете изменения стоимости инвестиций в результате переоценки. Во всех прочих случаях снижение балансовой стоимости должно быть отражено как расход. </w:t>
      </w:r>
    </w:p>
    <w:p w:rsidR="003836C6" w:rsidRDefault="003836C6">
      <w:pPr>
        <w:spacing w:line="360" w:lineRule="auto"/>
        <w:jc w:val="both"/>
        <w:rPr>
          <w:i/>
          <w:sz w:val="28"/>
        </w:rPr>
      </w:pPr>
    </w:p>
    <w:p w:rsidR="003836C6" w:rsidRDefault="003836C6">
      <w:pPr>
        <w:spacing w:line="360" w:lineRule="auto"/>
        <w:jc w:val="both"/>
        <w:rPr>
          <w:i/>
          <w:sz w:val="28"/>
        </w:rPr>
      </w:pPr>
    </w:p>
    <w:p w:rsidR="003836C6" w:rsidRDefault="003836C6">
      <w:pPr>
        <w:spacing w:line="360" w:lineRule="auto"/>
        <w:jc w:val="both"/>
        <w:rPr>
          <w:sz w:val="28"/>
        </w:rPr>
      </w:pPr>
      <w:r>
        <w:rPr>
          <w:i/>
          <w:sz w:val="28"/>
        </w:rPr>
        <w:t>4. Запасы - незавершенное производство и готовая продукция:</w:t>
      </w:r>
      <w:r>
        <w:rPr>
          <w:sz w:val="28"/>
        </w:rPr>
        <w:t xml:space="preserve"> </w:t>
      </w:r>
    </w:p>
    <w:p w:rsidR="003836C6" w:rsidRDefault="003836C6">
      <w:pPr>
        <w:spacing w:line="360" w:lineRule="auto"/>
        <w:jc w:val="both"/>
        <w:rPr>
          <w:sz w:val="28"/>
        </w:rPr>
      </w:pPr>
      <w:r>
        <w:rPr>
          <w:sz w:val="28"/>
        </w:rPr>
        <w:t xml:space="preserve">В соответствии с IAS в состав незавершенного производства должны включаться только затраты, непосредственно относящиеся к производству незавершенного продукта, а также систематически относимые на производство постоянные и переменные общепроизводственные расходы, которые возникают при переработке материала в готовую продукцию. В соответствии с российской системой учета на производство относятся общехозяйственные расходы не связанные непосредственно с производственным процессом, в то время как некоторые прямые затраты (например, выплаты премий из фонда потребления) относятся на расходы не путем их включения в себестоимость производства, а через фонд использования прибыли. Также многие российские предприятия не включают какие-либо прямые расходы по оплате труда и накладные расходы в сальдо незавершенного производства по причине отсутствия соответствующего порядка отнесения расходов по заработной плате и накладных расходов на производство. </w:t>
      </w:r>
    </w:p>
    <w:p w:rsidR="003836C6" w:rsidRDefault="003836C6">
      <w:pPr>
        <w:spacing w:line="360" w:lineRule="auto"/>
        <w:jc w:val="both"/>
        <w:rPr>
          <w:sz w:val="28"/>
        </w:rPr>
      </w:pPr>
      <w:r>
        <w:rPr>
          <w:sz w:val="28"/>
        </w:rPr>
        <w:t xml:space="preserve">В соответствии с IAS общепроизводственные расходы включаются в стоимость незавершенного производства на основании среднего уровня производства. В России многие предприятия относят все понесенные расходы на незавершенное производство без учета среднего уровня производства. В соответствии с IAS не распределенные общепроизводственные расходы отражаются как затраты периода, непосредственно не связанные с переработкой запасов в готовую продукцию. </w:t>
      </w:r>
    </w:p>
    <w:p w:rsidR="003836C6" w:rsidRDefault="003836C6">
      <w:pPr>
        <w:spacing w:line="360" w:lineRule="auto"/>
        <w:jc w:val="both"/>
        <w:rPr>
          <w:sz w:val="28"/>
        </w:rPr>
      </w:pPr>
      <w:r>
        <w:rPr>
          <w:i/>
          <w:sz w:val="28"/>
        </w:rPr>
        <w:t>5. Дебиторская задолженность:</w:t>
      </w:r>
      <w:r>
        <w:rPr>
          <w:sz w:val="28"/>
        </w:rPr>
        <w:t xml:space="preserve"> </w:t>
      </w:r>
    </w:p>
    <w:p w:rsidR="003836C6" w:rsidRDefault="003836C6">
      <w:pPr>
        <w:spacing w:line="360" w:lineRule="auto"/>
        <w:jc w:val="both"/>
        <w:rPr>
          <w:sz w:val="28"/>
        </w:rPr>
      </w:pPr>
      <w:r>
        <w:rPr>
          <w:sz w:val="28"/>
        </w:rPr>
        <w:t xml:space="preserve">Несмотря на то, что в соответствии как с российской системой учета, так и IAS учет должен вестись по моменту отгрузки, требование о ведении учета по отгрузке является новым в российской системе учета. Поэтому предприятиям для соблюдения нового требования необходимо изменить свои системы учета. </w:t>
      </w:r>
    </w:p>
    <w:p w:rsidR="003836C6" w:rsidRDefault="003836C6">
      <w:pPr>
        <w:spacing w:line="360" w:lineRule="auto"/>
        <w:jc w:val="both"/>
        <w:rPr>
          <w:i/>
          <w:sz w:val="28"/>
        </w:rPr>
      </w:pPr>
      <w:r>
        <w:rPr>
          <w:sz w:val="28"/>
        </w:rPr>
        <w:t xml:space="preserve">Кроме того, в соответствии с IAS в отношении любой дебиторской задолженности, взыскание которой считается сомнительным, создаются резервы. Такие резервы должны относиться на счет прибылей и убытков. В то же время российская система учета требует, чтобы безнадежная задолженность была конкретно определена, и чтобы дебиторская задолженность сроком более 4 месяцев, по которой не начато погашение, списывалась. </w:t>
      </w:r>
    </w:p>
    <w:p w:rsidR="003836C6" w:rsidRDefault="003836C6">
      <w:pPr>
        <w:spacing w:line="360" w:lineRule="auto"/>
        <w:jc w:val="both"/>
        <w:rPr>
          <w:sz w:val="28"/>
        </w:rPr>
      </w:pPr>
      <w:r>
        <w:rPr>
          <w:i/>
          <w:sz w:val="28"/>
        </w:rPr>
        <w:t>6. Учет денежных средств и счетов в банках:</w:t>
      </w:r>
      <w:r>
        <w:rPr>
          <w:sz w:val="28"/>
        </w:rPr>
        <w:t xml:space="preserve"> </w:t>
      </w:r>
    </w:p>
    <w:p w:rsidR="003836C6" w:rsidRDefault="003836C6">
      <w:pPr>
        <w:spacing w:line="360" w:lineRule="auto"/>
        <w:jc w:val="both"/>
        <w:rPr>
          <w:sz w:val="28"/>
        </w:rPr>
      </w:pPr>
      <w:r>
        <w:rPr>
          <w:sz w:val="28"/>
        </w:rPr>
        <w:t xml:space="preserve">В соответствии с IAS остатки счетов в банках и в кассе представляют собой средства, доступные для использования в текущих операциях. Поэтому неликвидные или заблокированные остатки на счетах в банках не включаются в состав денежных средств. </w:t>
      </w:r>
    </w:p>
    <w:p w:rsidR="003836C6" w:rsidRDefault="003836C6">
      <w:pPr>
        <w:spacing w:line="360" w:lineRule="auto"/>
        <w:jc w:val="both"/>
        <w:rPr>
          <w:sz w:val="28"/>
        </w:rPr>
      </w:pPr>
      <w:r>
        <w:rPr>
          <w:sz w:val="28"/>
        </w:rPr>
        <w:t xml:space="preserve">В российской системе учета не существует особенностей при отражении в балансе заблокированных банковских счетов. Кроме того, остатки на счетах в банках и в кассе в соответствии с российской системой учета включают в себя собственные акции, выкупленные у акционеров. В соответствии с IAS собственные акции, выкупленные у акционеров, не показываются в активе, а представляются как контр-пассивный счет выпущенного акционерного капитала. Краткосрочные инвестиции, являющиеся высоколиквидными и легко конвертируемыми в наличные средства в течение короткого периода времени (примерно 3 месяца), не отражаются как денежные средства в соответствии с IAS, но могут быть учтены как денежные средства в соответствии с российской системой учета. </w:t>
      </w:r>
    </w:p>
    <w:p w:rsidR="003836C6" w:rsidRDefault="003836C6">
      <w:pPr>
        <w:spacing w:line="360" w:lineRule="auto"/>
        <w:jc w:val="both"/>
        <w:rPr>
          <w:sz w:val="28"/>
        </w:rPr>
      </w:pPr>
      <w:r>
        <w:rPr>
          <w:sz w:val="28"/>
        </w:rPr>
        <w:t xml:space="preserve">В соответствии с российской системой учета в финансовой отчетности предприятия отражаются остатки денежных средств, указанные в выписке банка. Каких-либо корректировок для отражения операций по переводам в пути не делается. Международные стандарты учета требуют, чтобы отчетность по денежным средствам и их эквивалентам была представлена в соответствии с учетом по моменту начисления и следовательно, остаток денежных средств, показанный в отчетности в соответствии с IAS, будет включать операции по переводам в пути. </w:t>
      </w:r>
    </w:p>
    <w:p w:rsidR="003836C6" w:rsidRDefault="003836C6">
      <w:pPr>
        <w:spacing w:line="360" w:lineRule="auto"/>
        <w:jc w:val="both"/>
        <w:rPr>
          <w:sz w:val="28"/>
        </w:rPr>
      </w:pPr>
      <w:r>
        <w:rPr>
          <w:i/>
          <w:sz w:val="28"/>
        </w:rPr>
        <w:t>7. Акционерный капитал:</w:t>
      </w:r>
      <w:r>
        <w:rPr>
          <w:sz w:val="28"/>
        </w:rPr>
        <w:t xml:space="preserve"> </w:t>
      </w:r>
    </w:p>
    <w:p w:rsidR="003836C6" w:rsidRDefault="003836C6">
      <w:pPr>
        <w:spacing w:line="360" w:lineRule="auto"/>
        <w:jc w:val="both"/>
        <w:rPr>
          <w:sz w:val="28"/>
        </w:rPr>
      </w:pPr>
      <w:r>
        <w:rPr>
          <w:sz w:val="28"/>
        </w:rPr>
        <w:t>Международные стандарты учета определяют акционерный капитал как "остаточную долю собственности в активах предприятия после вычета всех его обязательств". Доля собственности учредителей равна чистым активам предприятия, что определяется как</w:t>
      </w:r>
    </w:p>
    <w:p w:rsidR="003836C6" w:rsidRDefault="003836C6">
      <w:pPr>
        <w:spacing w:line="360" w:lineRule="auto"/>
        <w:jc w:val="both"/>
        <w:rPr>
          <w:sz w:val="28"/>
        </w:rPr>
      </w:pPr>
      <w:r>
        <w:rPr>
          <w:sz w:val="28"/>
        </w:rPr>
        <w:t xml:space="preserve">разница между его активами и пассивами. </w:t>
      </w:r>
    </w:p>
    <w:p w:rsidR="003836C6" w:rsidRDefault="003836C6">
      <w:pPr>
        <w:spacing w:line="360" w:lineRule="auto"/>
        <w:jc w:val="both"/>
        <w:rPr>
          <w:sz w:val="28"/>
        </w:rPr>
      </w:pPr>
      <w:r>
        <w:rPr>
          <w:sz w:val="28"/>
        </w:rPr>
        <w:t xml:space="preserve">Акции, которые были выкуплены у акционеров, отражаются в отчетности на контр-активном счете вместе с величиной акционерного капитала. В соответствии с российской системой учета собственные акции, выкупленные у акционеров, учитываются на счете 56 "Прочие денежные средства" и отражаются в балансе в составе долгосрочных или краткосрочных вложений. </w:t>
      </w:r>
    </w:p>
    <w:p w:rsidR="003836C6" w:rsidRDefault="003836C6">
      <w:pPr>
        <w:spacing w:line="360" w:lineRule="auto"/>
        <w:jc w:val="both"/>
        <w:rPr>
          <w:sz w:val="28"/>
        </w:rPr>
      </w:pPr>
      <w:r>
        <w:rPr>
          <w:i/>
          <w:sz w:val="28"/>
        </w:rPr>
        <w:t>8. Учет арендных обязательств:</w:t>
      </w:r>
      <w:r>
        <w:rPr>
          <w:sz w:val="28"/>
        </w:rPr>
        <w:t xml:space="preserve"> </w:t>
      </w:r>
    </w:p>
    <w:p w:rsidR="003836C6" w:rsidRDefault="003836C6">
      <w:pPr>
        <w:spacing w:line="360" w:lineRule="auto"/>
        <w:jc w:val="both"/>
        <w:rPr>
          <w:sz w:val="28"/>
        </w:rPr>
      </w:pPr>
      <w:r>
        <w:rPr>
          <w:sz w:val="28"/>
        </w:rPr>
        <w:t xml:space="preserve">В соответствии с российской системой учета аренда может быть классифицирована как краткосрочная или долгосрочная. В соответствии с международными стандартами учета аренда может быть классифицирована как финансовый лизинг или текущая аренда следующим образом: </w:t>
      </w:r>
    </w:p>
    <w:p w:rsidR="003836C6" w:rsidRDefault="003836C6">
      <w:pPr>
        <w:spacing w:line="360" w:lineRule="auto"/>
        <w:jc w:val="both"/>
        <w:rPr>
          <w:sz w:val="28"/>
        </w:rPr>
      </w:pPr>
      <w:r>
        <w:rPr>
          <w:sz w:val="28"/>
        </w:rPr>
        <w:t xml:space="preserve">Финансовый лизинг - эта аренда, при которой арендатору передаются практически все риски и доходы, связанные с правом собственности на актив. К рискам относятся возможное устаревание актива и ожидаемые негативные последствия от использования арендуемого актива. К доходам можно отнести возможное увеличение стоимости арендуемого актива. Несмотря на то, что в договоре аренды обычно не фиксируется, является ли аренда финансируемой или текущей, ниже приводятся общеизвестные признаки финансового лизинга: </w:t>
      </w:r>
    </w:p>
    <w:p w:rsidR="003836C6" w:rsidRDefault="003836C6">
      <w:pPr>
        <w:numPr>
          <w:ilvl w:val="0"/>
          <w:numId w:val="1"/>
        </w:numPr>
        <w:spacing w:line="360" w:lineRule="auto"/>
        <w:jc w:val="both"/>
        <w:rPr>
          <w:sz w:val="28"/>
        </w:rPr>
      </w:pPr>
      <w:r>
        <w:rPr>
          <w:sz w:val="28"/>
        </w:rPr>
        <w:t xml:space="preserve">Передача права собственности на актив по окончании срока аренды </w:t>
      </w:r>
    </w:p>
    <w:p w:rsidR="003836C6" w:rsidRDefault="003836C6">
      <w:pPr>
        <w:numPr>
          <w:ilvl w:val="0"/>
          <w:numId w:val="1"/>
        </w:numPr>
        <w:spacing w:line="360" w:lineRule="auto"/>
        <w:jc w:val="both"/>
        <w:rPr>
          <w:sz w:val="28"/>
        </w:rPr>
      </w:pPr>
      <w:r>
        <w:rPr>
          <w:sz w:val="28"/>
        </w:rPr>
        <w:t xml:space="preserve">Право арендатора приобрести актив по цене, значительно меньшей, его текущей стоимости на дату заключения договора о продаже </w:t>
      </w:r>
    </w:p>
    <w:p w:rsidR="003836C6" w:rsidRDefault="003836C6">
      <w:pPr>
        <w:numPr>
          <w:ilvl w:val="0"/>
          <w:numId w:val="1"/>
        </w:numPr>
        <w:spacing w:line="360" w:lineRule="auto"/>
        <w:jc w:val="both"/>
        <w:rPr>
          <w:sz w:val="28"/>
        </w:rPr>
      </w:pPr>
      <w:r>
        <w:rPr>
          <w:sz w:val="28"/>
        </w:rPr>
        <w:t xml:space="preserve">Срок аренды включает в себя большую часть срока службы арендованного актива </w:t>
      </w:r>
    </w:p>
    <w:p w:rsidR="003836C6" w:rsidRDefault="003836C6">
      <w:pPr>
        <w:numPr>
          <w:ilvl w:val="0"/>
          <w:numId w:val="1"/>
        </w:numPr>
        <w:spacing w:line="360" w:lineRule="auto"/>
        <w:jc w:val="both"/>
        <w:rPr>
          <w:sz w:val="28"/>
        </w:rPr>
      </w:pPr>
      <w:r>
        <w:rPr>
          <w:sz w:val="28"/>
        </w:rPr>
        <w:t xml:space="preserve">Величина арендной платы на начало арендного периода превышает или равна стоимости арендованного актива. </w:t>
      </w:r>
    </w:p>
    <w:p w:rsidR="003836C6" w:rsidRDefault="003836C6">
      <w:pPr>
        <w:spacing w:line="360" w:lineRule="auto"/>
        <w:jc w:val="both"/>
        <w:rPr>
          <w:sz w:val="28"/>
        </w:rPr>
      </w:pPr>
      <w:r>
        <w:rPr>
          <w:sz w:val="28"/>
        </w:rPr>
        <w:t xml:space="preserve">Текущая аренда охватывает любые виды аренды, не являющиеся финансовым лизингом. </w:t>
      </w:r>
    </w:p>
    <w:p w:rsidR="003836C6" w:rsidRDefault="003836C6">
      <w:pPr>
        <w:spacing w:line="360" w:lineRule="auto"/>
        <w:jc w:val="both"/>
        <w:rPr>
          <w:sz w:val="28"/>
        </w:rPr>
      </w:pPr>
      <w:r>
        <w:rPr>
          <w:sz w:val="28"/>
        </w:rPr>
        <w:t xml:space="preserve">В финансовой отчетности арендатора финансовый лизинг отражается в балансе как имущество и обязательство по наименьшей из текущей стоимости арендованного имущества и приведенной стоимости арендных платежей. Если не предполагается передачи права собственности, срок службы арендуемого актива должен равняться наименьшей величине из срока службы арендованного актива и срока аренды. Применяемый метод начисления амортизации должен быть аналогичен методу, применяемому в отношении собственных амортизируемых активов. </w:t>
      </w:r>
    </w:p>
    <w:p w:rsidR="003836C6" w:rsidRDefault="003836C6">
      <w:pPr>
        <w:spacing w:line="360" w:lineRule="auto"/>
        <w:jc w:val="both"/>
        <w:rPr>
          <w:sz w:val="28"/>
        </w:rPr>
      </w:pPr>
      <w:r>
        <w:rPr>
          <w:sz w:val="28"/>
        </w:rPr>
        <w:t xml:space="preserve">В финансовой отчетности арендодателя активы, сданные в финансовый лизинг, должны быть отражены как дебиторская задолженность. Активы, сданные в текущую аренду, должны показываться в балансе арендодателя в составе имущества предприятия. </w:t>
      </w:r>
    </w:p>
    <w:p w:rsidR="003836C6" w:rsidRDefault="003836C6">
      <w:pPr>
        <w:spacing w:line="360" w:lineRule="auto"/>
        <w:jc w:val="both"/>
        <w:rPr>
          <w:sz w:val="28"/>
        </w:rPr>
      </w:pPr>
      <w:r>
        <w:rPr>
          <w:i/>
          <w:sz w:val="28"/>
        </w:rPr>
        <w:t>9. Займы, кредиты и кредиторская задолженность:</w:t>
      </w:r>
      <w:r>
        <w:rPr>
          <w:sz w:val="28"/>
        </w:rPr>
        <w:t xml:space="preserve"> </w:t>
      </w:r>
    </w:p>
    <w:p w:rsidR="003836C6" w:rsidRDefault="003836C6">
      <w:pPr>
        <w:spacing w:line="360" w:lineRule="auto"/>
        <w:jc w:val="both"/>
        <w:rPr>
          <w:sz w:val="28"/>
        </w:rPr>
      </w:pPr>
      <w:r>
        <w:rPr>
          <w:sz w:val="28"/>
        </w:rPr>
        <w:t xml:space="preserve">В соответствии с IAS краткосрочная кредиторская задолженность представляет собой все кредиты банков и другие займы, погашение которых должно быть осуществлено в течение года с даты составления баланса. К долгосрочной задолженности относятся кредиты банков и прочие займы, привлеченные на срок более одного года. По задолженности должны начисляться проценты, которые отражаются в отчетности как пассив. В соответствии с российской системой учета предприятия могут самостоятельно определять в учетной политике, будет ли производится начисление процента по кредиторской задолженности. Кроме того, отнесение задолженности к долгосрочной или краткосрочной производится на основе первоначального срока погашения, а реклассификации текущей части долгосрочной задолженности не производится. </w:t>
      </w:r>
    </w:p>
    <w:p w:rsidR="003836C6" w:rsidRDefault="003836C6">
      <w:pPr>
        <w:spacing w:line="360" w:lineRule="auto"/>
        <w:jc w:val="both"/>
        <w:rPr>
          <w:sz w:val="28"/>
        </w:rPr>
      </w:pPr>
      <w:r>
        <w:rPr>
          <w:sz w:val="28"/>
        </w:rPr>
        <w:t xml:space="preserve">В соответствии с учетом по методу начислений IAS вся кредиторская задолженность отражается в периоде, в котором она возникает. Поэтому все налоговые штрафы и пени должны быть начислены полностью. Российская система учета не требует начисления таких штрафов и пеней. </w:t>
      </w:r>
    </w:p>
    <w:p w:rsidR="003836C6" w:rsidRDefault="003836C6">
      <w:pPr>
        <w:pStyle w:val="a3"/>
      </w:pPr>
      <w:r>
        <w:t>3. Отчет о прибылях и убытках. Специфика российской системы учета и IAS.</w:t>
      </w:r>
    </w:p>
    <w:p w:rsidR="003836C6" w:rsidRDefault="003836C6">
      <w:pPr>
        <w:spacing w:line="360" w:lineRule="auto"/>
        <w:jc w:val="both"/>
        <w:rPr>
          <w:sz w:val="28"/>
        </w:rPr>
      </w:pPr>
      <w:r>
        <w:rPr>
          <w:sz w:val="28"/>
        </w:rPr>
        <w:t xml:space="preserve">Международные стандарты учета предписывают следовать принципу соответствия, согласно которому затраты отражаются в периоде ожидаемого получения дохода, а в российской системе учета затраты отражаются после выполнения определенных требований к составлению документации. Требование наличия надлежащей документации часто не позволяет российским предприятиям учесть все операции, относящиеся к определенному периоду. Основополагающий принцип IAS, заключающийся в том, что содержание финансовой отчетности важнее формы представления информации или ее извлечения, находится в противоречии с положением о необходимости наличия достаточной документации для отражения операции. Различие в сроках учета операций, в отношении которых не имеется достаточной документации в соответствии с российской системой учета, приводит к многочисленным расхождениям между IAS и российской системой учета в отчете о прибылях и убытках. </w:t>
      </w:r>
    </w:p>
    <w:p w:rsidR="003836C6" w:rsidRDefault="003836C6">
      <w:pPr>
        <w:spacing w:line="360" w:lineRule="auto"/>
        <w:jc w:val="both"/>
        <w:rPr>
          <w:sz w:val="28"/>
        </w:rPr>
      </w:pPr>
      <w:r>
        <w:rPr>
          <w:sz w:val="28"/>
        </w:rPr>
        <w:t xml:space="preserve">Налог на прибыль отражается в отчете о прибылях и убытках формата IAS после расчета прибыли и убытков от всей хозяйственной деятельности. Это положение совпадает с требованиями новой формы российского отчета о финансовых результатах и их использовании, за исключением того, что многие расходы, учитываемые при расчете финансового результата до налогообложения в соответствии с IAS, рассматриваются в российской системе учета как использование прибыли. На использование прибыли относятся расходы, которые не уменьшают налогооблагаемую прибыль в соответствии с требованиями российской системы учета. </w:t>
      </w:r>
    </w:p>
    <w:p w:rsidR="003836C6" w:rsidRDefault="003836C6">
      <w:pPr>
        <w:spacing w:line="360" w:lineRule="auto"/>
        <w:jc w:val="both"/>
        <w:rPr>
          <w:sz w:val="28"/>
        </w:rPr>
      </w:pPr>
      <w:r>
        <w:rPr>
          <w:sz w:val="28"/>
        </w:rPr>
        <w:t xml:space="preserve">Еще одним различием между новой российской формой отчета о финансовых результатах и отчетом о прибылях и убытках формата IAS является классификация общехозяйственных расходов и амортизации. Несмотря на то, что в новой российской форме общехозяйственные расходы представлены отдельной строкой, в прошлом эти расходы включались в производственные расходы. Поэтому компаниям необходимо будет произвести изменения в структуре себестоимости реализованной продукции. </w:t>
      </w:r>
    </w:p>
    <w:p w:rsidR="003836C6" w:rsidRDefault="003836C6">
      <w:pPr>
        <w:spacing w:line="360" w:lineRule="auto"/>
        <w:jc w:val="both"/>
        <w:rPr>
          <w:sz w:val="28"/>
        </w:rPr>
      </w:pPr>
      <w:r>
        <w:rPr>
          <w:sz w:val="28"/>
        </w:rPr>
        <w:t xml:space="preserve">Кроме того, в отчете о прибылях и убытках должна быть отражена амортизация, в то время как в соответствии с российской классификацией расходов отражение амортизации не предусмотрено. </w:t>
      </w:r>
    </w:p>
    <w:p w:rsidR="003836C6" w:rsidRDefault="003836C6">
      <w:pPr>
        <w:spacing w:line="360" w:lineRule="auto"/>
        <w:jc w:val="both"/>
        <w:rPr>
          <w:sz w:val="28"/>
          <w:u w:val="single"/>
        </w:rPr>
      </w:pPr>
      <w:r>
        <w:rPr>
          <w:i/>
          <w:sz w:val="28"/>
        </w:rPr>
        <w:t xml:space="preserve"> </w:t>
      </w:r>
      <w:r>
        <w:rPr>
          <w:i/>
          <w:sz w:val="28"/>
          <w:u w:val="single"/>
        </w:rPr>
        <w:t>Себестоимость реализованной продукции:</w:t>
      </w:r>
      <w:r>
        <w:rPr>
          <w:sz w:val="28"/>
          <w:u w:val="single"/>
        </w:rPr>
        <w:t xml:space="preserve"> </w:t>
      </w:r>
    </w:p>
    <w:p w:rsidR="003836C6" w:rsidRDefault="003836C6">
      <w:pPr>
        <w:spacing w:line="360" w:lineRule="auto"/>
        <w:jc w:val="both"/>
        <w:rPr>
          <w:sz w:val="28"/>
        </w:rPr>
      </w:pPr>
      <w:r>
        <w:rPr>
          <w:sz w:val="28"/>
        </w:rPr>
        <w:t xml:space="preserve">Затраты отчетного периода - В соответствии с IAS коммерческие расходы и, в общем случае, общехозяйственные расходы не рассматриваются как непосредственно связанные с приобретением и производством товаров, и следовательно, не включаются в себестоимость производства. </w:t>
      </w:r>
    </w:p>
    <w:p w:rsidR="003836C6" w:rsidRDefault="003836C6">
      <w:pPr>
        <w:spacing w:line="360" w:lineRule="auto"/>
        <w:jc w:val="both"/>
        <w:rPr>
          <w:sz w:val="28"/>
        </w:rPr>
      </w:pPr>
      <w:r>
        <w:rPr>
          <w:sz w:val="28"/>
        </w:rPr>
        <w:t xml:space="preserve">В соответствии с российской системой учета коммерческие расходы и общехозяйственные расходы включаются в состав себестоимости реализованной продукции. </w:t>
      </w:r>
    </w:p>
    <w:p w:rsidR="003836C6" w:rsidRDefault="003836C6">
      <w:pPr>
        <w:numPr>
          <w:ilvl w:val="0"/>
          <w:numId w:val="1"/>
        </w:numPr>
        <w:spacing w:line="360" w:lineRule="auto"/>
        <w:jc w:val="both"/>
        <w:rPr>
          <w:sz w:val="28"/>
        </w:rPr>
      </w:pPr>
      <w:r>
        <w:rPr>
          <w:sz w:val="28"/>
        </w:rPr>
        <w:t xml:space="preserve">Себестоимость производства и незавершенное производство - В соответствии с IAS в производственную себестоимость входят расходы, непосредственно связанные с доставкой товаров покупателю, расходы по продаже продукции товарного вида, расходы по транспортировке приобретенных товаров, затраты на оплату труда и другие производственные расходы, понесенные в процессе обработки товаров до момента реализации. Помимо производственных затрат в себестоимость производства должны включаться все расходы по переработке, которые являются необходимыми для данной местности и в данных условиях. В стоимость приобретения входят импортные пошлины, стоимость транспортировки и доставки и любые другие непосредственно относящиеся к приобретению затраты, за исключением торговых скидок. К расходам по переработке относятся: </w:t>
      </w:r>
    </w:p>
    <w:p w:rsidR="003836C6" w:rsidRDefault="003836C6">
      <w:pPr>
        <w:spacing w:line="360" w:lineRule="auto"/>
        <w:ind w:left="180"/>
        <w:jc w:val="both"/>
        <w:rPr>
          <w:sz w:val="28"/>
        </w:rPr>
      </w:pPr>
      <w:r>
        <w:rPr>
          <w:sz w:val="28"/>
        </w:rPr>
        <w:t xml:space="preserve">- затраты, относимые к конкретным единицам производства, например,     прямые затраты на оплату труда на основании метода начислений, прямые расходы по работам, переданным субподрядчикам </w:t>
      </w:r>
    </w:p>
    <w:p w:rsidR="003836C6" w:rsidRDefault="003836C6">
      <w:pPr>
        <w:spacing w:line="360" w:lineRule="auto"/>
        <w:ind w:left="180"/>
        <w:jc w:val="both"/>
        <w:rPr>
          <w:sz w:val="28"/>
        </w:rPr>
      </w:pPr>
      <w:r>
        <w:rPr>
          <w:sz w:val="28"/>
        </w:rPr>
        <w:t xml:space="preserve">- производственные расходы, включая материалы, оцениваемые по чистой стоимости реализации, </w:t>
      </w:r>
    </w:p>
    <w:p w:rsidR="003836C6" w:rsidRDefault="003836C6">
      <w:pPr>
        <w:spacing w:line="360" w:lineRule="auto"/>
        <w:ind w:left="180"/>
        <w:jc w:val="both"/>
        <w:rPr>
          <w:sz w:val="28"/>
        </w:rPr>
      </w:pPr>
      <w:r>
        <w:rPr>
          <w:sz w:val="28"/>
        </w:rPr>
        <w:t xml:space="preserve">- другие общепроизводственные расходы, при наличии таковых, связанные с доставкой продукции и переработкой продукции. </w:t>
      </w:r>
    </w:p>
    <w:p w:rsidR="003836C6" w:rsidRDefault="003836C6">
      <w:pPr>
        <w:spacing w:line="360" w:lineRule="auto"/>
        <w:jc w:val="both"/>
        <w:rPr>
          <w:sz w:val="28"/>
        </w:rPr>
      </w:pPr>
      <w:r>
        <w:rPr>
          <w:sz w:val="28"/>
        </w:rPr>
        <w:t xml:space="preserve">В соответствии с российскими стандартами учета в себестоимость реализованной продукции включаются только расходы, учитываемые при налогообложении. Поэтому расходы, не уменьшающие налогооблагаемую прибыль, относятся на счет 81, Использование прибыли, и исключаются из себестоимости реализации. </w:t>
      </w:r>
    </w:p>
    <w:p w:rsidR="003836C6" w:rsidRDefault="003836C6">
      <w:pPr>
        <w:spacing w:line="360" w:lineRule="auto"/>
        <w:jc w:val="both"/>
        <w:rPr>
          <w:sz w:val="28"/>
          <w:u w:val="single"/>
        </w:rPr>
      </w:pPr>
      <w:r>
        <w:rPr>
          <w:i/>
          <w:sz w:val="28"/>
          <w:u w:val="single"/>
        </w:rPr>
        <w:t xml:space="preserve"> Коммерческие расходы, общехозяйственные расходы, вспомогательное производство, налоги и проценты:</w:t>
      </w:r>
      <w:r>
        <w:rPr>
          <w:sz w:val="28"/>
          <w:u w:val="single"/>
        </w:rPr>
        <w:t xml:space="preserve"> </w:t>
      </w:r>
    </w:p>
    <w:p w:rsidR="003836C6" w:rsidRDefault="003836C6">
      <w:pPr>
        <w:spacing w:line="360" w:lineRule="auto"/>
        <w:jc w:val="both"/>
        <w:rPr>
          <w:sz w:val="28"/>
        </w:rPr>
      </w:pPr>
      <w:r>
        <w:rPr>
          <w:sz w:val="28"/>
        </w:rPr>
        <w:t xml:space="preserve">Коммерческие расходы представляют собой затраты, понесенные в связи с получением заказов от покупателей и доставкой готовой продукции покупателям. К коммерческим расходам относятся расходы на рекламу, исследование рынка, зарплату персонала, занимающегося сбытом, и комиссионные, а также расходы по доставке и хранению готовой продукции, так как они возникают после завершения производства. </w:t>
      </w:r>
    </w:p>
    <w:p w:rsidR="003836C6" w:rsidRDefault="003836C6">
      <w:pPr>
        <w:spacing w:line="360" w:lineRule="auto"/>
        <w:jc w:val="both"/>
        <w:rPr>
          <w:sz w:val="28"/>
        </w:rPr>
      </w:pPr>
      <w:r>
        <w:rPr>
          <w:sz w:val="28"/>
        </w:rPr>
        <w:t xml:space="preserve">К общехозяйственным расходам относятся непроизводственные расходы, включающие в себя затраты на содержание административного аппарата и различных технических отделов, таких как бухгалтерия, отдел обработки данных и отдел кадров. К общехозяйственным расходам относятся расходы по командировкам, заработная плата работников непроизводственных подразделений и прочие расходы, обычно возникающие в ходе хозяйственной деятельности, но не относящиеся непосредственно к производственному процессу. К общехозяйственным расходам относятся также налоги, которые не связаны непосредственно с производством, но учитываются при исчислении прибыли от основной деятельности. К таким налогам относятся дорожные налоги, налоги на имущество и налог на превышение фонда заработной платы. </w:t>
      </w:r>
    </w:p>
    <w:p w:rsidR="003836C6" w:rsidRDefault="003836C6">
      <w:pPr>
        <w:spacing w:line="360" w:lineRule="auto"/>
        <w:jc w:val="both"/>
        <w:rPr>
          <w:sz w:val="28"/>
        </w:rPr>
      </w:pPr>
      <w:r>
        <w:rPr>
          <w:sz w:val="28"/>
        </w:rPr>
        <w:t xml:space="preserve">Как и коммерческие расходы, эти расходы являются затратами за отчетный период и не относятся к производству конкретной продукции. </w:t>
      </w:r>
    </w:p>
    <w:p w:rsidR="003836C6" w:rsidRDefault="003836C6">
      <w:pPr>
        <w:spacing w:line="360" w:lineRule="auto"/>
        <w:jc w:val="both"/>
        <w:rPr>
          <w:sz w:val="28"/>
        </w:rPr>
      </w:pPr>
      <w:r>
        <w:rPr>
          <w:sz w:val="28"/>
        </w:rPr>
        <w:t xml:space="preserve">Затраты на вспомогательное производство представляют собой расходы, связанные с производством продукции, не относящейся к основной производственной деятельности. Эти расходы должны накапливаться включаться в себестоимость по мере фактического производства вспомогательной продукции. </w:t>
      </w:r>
    </w:p>
    <w:p w:rsidR="003836C6" w:rsidRDefault="003836C6">
      <w:pPr>
        <w:spacing w:line="360" w:lineRule="auto"/>
        <w:jc w:val="both"/>
        <w:rPr>
          <w:sz w:val="28"/>
        </w:rPr>
      </w:pPr>
      <w:r>
        <w:rPr>
          <w:sz w:val="28"/>
        </w:rPr>
        <w:t xml:space="preserve">В международном отчете о прибылях и убытках коммерческие расходы, общехозяйственные расходы и расходы по вспомогательному производству часто включаются в строку отчета под названием коммерческие и общехозяйственные расходы. Данные по этой строке включаются в расчет финансового результата компании от основной деятельности. В российском отчете о финансовых результатах нового формата и общехозяйственные расходы должны отражаться отдельно от себестоимости основной деятельности, а прибыль/убыток от курсовой разницы отражается в отчетности как прочие доходы и расходы. </w:t>
      </w:r>
      <w:r>
        <w:rPr>
          <w:sz w:val="28"/>
        </w:rPr>
        <w:br/>
        <w:t xml:space="preserve">реализованной продукции. В прошлом все коммерческие и общехозяйственные расходы включались в себестоимость реализации, и поэтому российским предприятиям необходимо будет обучить своих бухгалтеров проводить раздельную классификацию этих расходов.  Расходы по уплате процентов по непогашенной задолженности и налог на прибыль не включаются в себестоимость производства. Для целей отчетности IAS расходы по уплате процентов учитываются при определении финансового результата до налогообложения и отражаются таким же образом, как доходы по внереализационным операциям, расходы по внереализационным операциям и прибыли или убытки от курсовой разницы. Все эти статьи указываются в доходе компании до налогообложения. При этом они рассматриваются как не относящиеся к основной деятельности компании и, таким образом, указываются после финансового результата от основной деятельности. В соответствии с новой формой российского отчета о финансовых результатах расходы по уплате процента включаются в финансовый результат от основной деятельности, а прибыль/убыток от курсовой разницы отражается в отчетности как прочие доходы и расходы. </w:t>
      </w:r>
      <w:r>
        <w:rPr>
          <w:sz w:val="28"/>
        </w:rPr>
        <w:br/>
      </w:r>
    </w:p>
    <w:p w:rsidR="003836C6" w:rsidRDefault="003836C6">
      <w:pPr>
        <w:spacing w:line="360" w:lineRule="auto"/>
        <w:jc w:val="both"/>
        <w:rPr>
          <w:sz w:val="28"/>
        </w:rPr>
      </w:pPr>
    </w:p>
    <w:p w:rsidR="003836C6" w:rsidRDefault="003836C6">
      <w:pPr>
        <w:spacing w:line="360" w:lineRule="auto"/>
        <w:jc w:val="both"/>
        <w:rPr>
          <w:sz w:val="28"/>
        </w:rPr>
      </w:pPr>
    </w:p>
    <w:p w:rsidR="003836C6" w:rsidRDefault="003836C6">
      <w:pPr>
        <w:spacing w:line="360" w:lineRule="auto"/>
        <w:jc w:val="both"/>
        <w:rPr>
          <w:sz w:val="28"/>
        </w:rPr>
      </w:pPr>
    </w:p>
    <w:p w:rsidR="003836C6" w:rsidRDefault="003836C6">
      <w:pPr>
        <w:spacing w:line="360" w:lineRule="auto"/>
        <w:jc w:val="both"/>
        <w:rPr>
          <w:sz w:val="28"/>
        </w:rPr>
      </w:pPr>
    </w:p>
    <w:p w:rsidR="003836C6" w:rsidRDefault="003836C6">
      <w:pPr>
        <w:spacing w:line="360" w:lineRule="auto"/>
        <w:jc w:val="both"/>
        <w:rPr>
          <w:sz w:val="28"/>
        </w:rPr>
      </w:pPr>
    </w:p>
    <w:p w:rsidR="003836C6" w:rsidRDefault="003836C6">
      <w:pPr>
        <w:spacing w:line="360" w:lineRule="auto"/>
        <w:jc w:val="both"/>
        <w:rPr>
          <w:sz w:val="28"/>
        </w:rPr>
      </w:pPr>
    </w:p>
    <w:p w:rsidR="003836C6" w:rsidRDefault="003836C6">
      <w:pPr>
        <w:spacing w:line="360" w:lineRule="auto"/>
        <w:jc w:val="both"/>
        <w:rPr>
          <w:sz w:val="28"/>
        </w:rPr>
      </w:pPr>
    </w:p>
    <w:p w:rsidR="003836C6" w:rsidRDefault="003836C6">
      <w:pPr>
        <w:spacing w:line="360" w:lineRule="auto"/>
        <w:jc w:val="both"/>
        <w:rPr>
          <w:sz w:val="28"/>
        </w:rPr>
      </w:pPr>
    </w:p>
    <w:p w:rsidR="003836C6" w:rsidRDefault="003836C6">
      <w:pPr>
        <w:spacing w:line="360" w:lineRule="auto"/>
        <w:jc w:val="both"/>
        <w:rPr>
          <w:sz w:val="28"/>
        </w:rPr>
      </w:pPr>
    </w:p>
    <w:p w:rsidR="003836C6" w:rsidRDefault="003836C6">
      <w:pPr>
        <w:spacing w:line="360" w:lineRule="auto"/>
        <w:jc w:val="both"/>
        <w:rPr>
          <w:sz w:val="28"/>
        </w:rPr>
      </w:pPr>
    </w:p>
    <w:p w:rsidR="003836C6" w:rsidRDefault="003836C6">
      <w:pPr>
        <w:spacing w:line="360" w:lineRule="auto"/>
        <w:jc w:val="both"/>
        <w:rPr>
          <w:sz w:val="28"/>
        </w:rPr>
      </w:pPr>
    </w:p>
    <w:p w:rsidR="003836C6" w:rsidRDefault="003836C6">
      <w:pPr>
        <w:spacing w:line="360" w:lineRule="auto"/>
        <w:jc w:val="both"/>
        <w:rPr>
          <w:sz w:val="28"/>
        </w:rPr>
      </w:pPr>
    </w:p>
    <w:p w:rsidR="003836C6" w:rsidRDefault="003836C6">
      <w:pPr>
        <w:spacing w:line="360" w:lineRule="auto"/>
        <w:jc w:val="both"/>
        <w:rPr>
          <w:sz w:val="28"/>
        </w:rPr>
      </w:pPr>
    </w:p>
    <w:p w:rsidR="003836C6" w:rsidRDefault="003836C6">
      <w:pPr>
        <w:spacing w:line="360" w:lineRule="auto"/>
        <w:jc w:val="both"/>
        <w:rPr>
          <w:sz w:val="28"/>
        </w:rPr>
      </w:pPr>
    </w:p>
    <w:p w:rsidR="003836C6" w:rsidRDefault="003836C6">
      <w:pPr>
        <w:spacing w:line="360" w:lineRule="auto"/>
        <w:jc w:val="both"/>
        <w:rPr>
          <w:sz w:val="28"/>
        </w:rPr>
      </w:pPr>
    </w:p>
    <w:p w:rsidR="003836C6" w:rsidRDefault="003836C6">
      <w:pPr>
        <w:spacing w:line="360" w:lineRule="auto"/>
        <w:jc w:val="both"/>
        <w:rPr>
          <w:sz w:val="28"/>
        </w:rPr>
      </w:pPr>
    </w:p>
    <w:p w:rsidR="003836C6" w:rsidRDefault="003836C6">
      <w:pPr>
        <w:spacing w:line="360" w:lineRule="auto"/>
        <w:jc w:val="both"/>
        <w:rPr>
          <w:sz w:val="28"/>
        </w:rPr>
      </w:pPr>
    </w:p>
    <w:p w:rsidR="003836C6" w:rsidRDefault="003836C6">
      <w:pPr>
        <w:spacing w:line="360" w:lineRule="auto"/>
        <w:jc w:val="both"/>
        <w:rPr>
          <w:sz w:val="28"/>
        </w:rPr>
      </w:pPr>
    </w:p>
    <w:p w:rsidR="003836C6" w:rsidRDefault="003836C6">
      <w:pPr>
        <w:spacing w:line="360" w:lineRule="auto"/>
        <w:jc w:val="both"/>
        <w:rPr>
          <w:sz w:val="28"/>
        </w:rPr>
      </w:pPr>
    </w:p>
    <w:p w:rsidR="003836C6" w:rsidRDefault="003836C6">
      <w:pPr>
        <w:spacing w:line="360" w:lineRule="auto"/>
        <w:jc w:val="both"/>
        <w:rPr>
          <w:sz w:val="28"/>
        </w:rPr>
      </w:pPr>
    </w:p>
    <w:p w:rsidR="003836C6" w:rsidRDefault="003836C6">
      <w:pPr>
        <w:spacing w:line="360" w:lineRule="auto"/>
        <w:jc w:val="center"/>
        <w:rPr>
          <w:b/>
          <w:bCs/>
          <w:sz w:val="28"/>
        </w:rPr>
      </w:pPr>
    </w:p>
    <w:p w:rsidR="003836C6" w:rsidRDefault="003836C6">
      <w:pPr>
        <w:spacing w:line="360" w:lineRule="auto"/>
        <w:ind w:firstLine="851"/>
        <w:jc w:val="center"/>
        <w:rPr>
          <w:sz w:val="28"/>
        </w:rPr>
      </w:pPr>
      <w:r>
        <w:rPr>
          <w:b/>
          <w:bCs/>
          <w:sz w:val="28"/>
        </w:rPr>
        <w:t>Заключение.</w:t>
      </w:r>
    </w:p>
    <w:p w:rsidR="003836C6" w:rsidRDefault="003836C6">
      <w:pPr>
        <w:pStyle w:val="a6"/>
      </w:pPr>
      <w:r>
        <w:t xml:space="preserve">В заключение важно отметить, что в случае полного перехода России на </w:t>
      </w:r>
      <w:r>
        <w:rPr>
          <w:lang w:val="en-US"/>
        </w:rPr>
        <w:t>IAS</w:t>
      </w:r>
      <w:r>
        <w:t xml:space="preserve"> не следует ожидать, будто иностранные инвестиции рекой хлынут в Россию. Однако это будет важным шагом в процессе построения взаимного доверия между Россией и международным сообществом. Увеличение корпоративной прозрачности будет означать, что инвестиции станут менее рискованными для инвесторов, а значит, более дешевыми. Очевидно, что ни один национальный финансовый рынок не сможет нормально развиваться в отрыве от международного. По итогам первых двух лет реформы уже можно говорить об определённых как положительных результатах, так и о проблемах перехода. Тем не менее реформа будет реально закончена лишь, когда каждый бухгалтер будет профессионально владеть основами МСФО, а руководители компаний - действительно заинтересованы в предоставлении достоверной и объективной информации. Это означает, что более активно должна вестись работа по повышению квалификации бухгалтеров. </w:t>
      </w:r>
    </w:p>
    <w:p w:rsidR="003836C6" w:rsidRDefault="003836C6">
      <w:pPr>
        <w:spacing w:line="360" w:lineRule="auto"/>
        <w:ind w:firstLine="851"/>
        <w:jc w:val="both"/>
        <w:rPr>
          <w:sz w:val="28"/>
        </w:rPr>
      </w:pPr>
      <w:r>
        <w:rPr>
          <w:sz w:val="28"/>
        </w:rPr>
        <w:t xml:space="preserve">В числе других задач реформирования следует отметить необходимость окончательного разделения бухгалтерского учёта на финансовый, управленческий и налоговый, как это принято в международной практике. При этом финансовый анализ будет ориентирован на внешних пользователей (собственников, инвесторов, кредиторов, дебиторов и т.д.), управленческий учёт будет использоваться для систематизации затрат, принятия управленческих решений и планирования, а налоговый учёт – применяться для исчисления налогов. В то же время ещё раз следует подчеркнуть, что реформа бухгалтерского учёта должна осуществляться с учётом сложившихся национальных традиций, специфики экономического развития России, а не путём слепого копирования западного опыта. </w:t>
      </w:r>
    </w:p>
    <w:p w:rsidR="003836C6" w:rsidRDefault="003836C6">
      <w:pPr>
        <w:spacing w:line="360" w:lineRule="auto"/>
        <w:jc w:val="both"/>
        <w:rPr>
          <w:sz w:val="28"/>
        </w:rPr>
      </w:pPr>
    </w:p>
    <w:p w:rsidR="003836C6" w:rsidRDefault="003836C6">
      <w:pPr>
        <w:spacing w:line="360" w:lineRule="auto"/>
        <w:jc w:val="both"/>
        <w:rPr>
          <w:sz w:val="28"/>
        </w:rPr>
      </w:pPr>
    </w:p>
    <w:p w:rsidR="003836C6" w:rsidRDefault="003836C6">
      <w:pPr>
        <w:spacing w:line="360" w:lineRule="auto"/>
        <w:jc w:val="both"/>
        <w:rPr>
          <w:sz w:val="28"/>
        </w:rPr>
      </w:pPr>
    </w:p>
    <w:p w:rsidR="003836C6" w:rsidRDefault="003836C6">
      <w:pPr>
        <w:spacing w:line="360" w:lineRule="auto"/>
        <w:jc w:val="both"/>
        <w:rPr>
          <w:sz w:val="28"/>
        </w:rPr>
      </w:pPr>
    </w:p>
    <w:p w:rsidR="003836C6" w:rsidRDefault="003836C6">
      <w:pPr>
        <w:pStyle w:val="a3"/>
      </w:pPr>
      <w:r>
        <w:t>Список использованной литературы.</w:t>
      </w:r>
    </w:p>
    <w:p w:rsidR="003836C6" w:rsidRDefault="003836C6">
      <w:pPr>
        <w:pStyle w:val="a3"/>
      </w:pPr>
    </w:p>
    <w:p w:rsidR="003836C6" w:rsidRDefault="003836C6">
      <w:pPr>
        <w:spacing w:line="360" w:lineRule="auto"/>
        <w:jc w:val="both"/>
        <w:rPr>
          <w:sz w:val="28"/>
        </w:rPr>
      </w:pPr>
      <w:r>
        <w:rPr>
          <w:sz w:val="28"/>
        </w:rPr>
        <w:t xml:space="preserve">1. Аудит: Учебник для вузов/ В.И. Подольский, Г.Б. Поляк, М.: Аудит, ЮНИТИ, 1997. </w:t>
      </w:r>
    </w:p>
    <w:p w:rsidR="003836C6" w:rsidRDefault="003836C6">
      <w:pPr>
        <w:spacing w:line="360" w:lineRule="auto"/>
        <w:jc w:val="both"/>
        <w:rPr>
          <w:sz w:val="28"/>
        </w:rPr>
      </w:pPr>
      <w:r>
        <w:rPr>
          <w:sz w:val="28"/>
        </w:rPr>
        <w:t>2. Бухгалтерско – аудиторский портфель, М.: «СОМИНТЕК», 1994.</w:t>
      </w:r>
    </w:p>
    <w:p w:rsidR="003836C6" w:rsidRDefault="003836C6">
      <w:pPr>
        <w:spacing w:line="360" w:lineRule="auto"/>
        <w:jc w:val="both"/>
        <w:rPr>
          <w:sz w:val="28"/>
        </w:rPr>
      </w:pPr>
      <w:r>
        <w:rPr>
          <w:sz w:val="28"/>
        </w:rPr>
        <w:t xml:space="preserve">3. Додж Р./ Краткое руководство по стандартам и нормам аудита: пер. с англ; предисловие С.А. Стукова. М.: Финансы и статистика, 1992. </w:t>
      </w:r>
    </w:p>
    <w:p w:rsidR="003836C6" w:rsidRDefault="003836C6">
      <w:pPr>
        <w:spacing w:line="360" w:lineRule="auto"/>
        <w:jc w:val="both"/>
        <w:rPr>
          <w:sz w:val="28"/>
        </w:rPr>
      </w:pPr>
      <w:r>
        <w:rPr>
          <w:sz w:val="28"/>
        </w:rPr>
        <w:t xml:space="preserve">4. Международные стандарты учета и аудита: Сборник с комментариями. Вып.7: Международные положения аудита/ М.М. Рапопорт, М.: «Аудит-трейнинг», 1992.   </w:t>
      </w:r>
    </w:p>
    <w:p w:rsidR="003836C6" w:rsidRDefault="003836C6">
      <w:pPr>
        <w:spacing w:line="360" w:lineRule="auto"/>
        <w:jc w:val="both"/>
        <w:rPr>
          <w:sz w:val="28"/>
        </w:rPr>
      </w:pPr>
    </w:p>
    <w:p w:rsidR="003836C6" w:rsidRDefault="003836C6">
      <w:pPr>
        <w:spacing w:line="360" w:lineRule="auto"/>
        <w:jc w:val="both"/>
        <w:rPr>
          <w:sz w:val="28"/>
        </w:rPr>
      </w:pPr>
    </w:p>
    <w:p w:rsidR="003836C6" w:rsidRDefault="003836C6">
      <w:pPr>
        <w:spacing w:line="360" w:lineRule="auto"/>
        <w:jc w:val="both"/>
        <w:rPr>
          <w:sz w:val="28"/>
        </w:rPr>
      </w:pPr>
    </w:p>
    <w:p w:rsidR="003836C6" w:rsidRDefault="003836C6">
      <w:pPr>
        <w:spacing w:line="360" w:lineRule="auto"/>
        <w:jc w:val="both"/>
        <w:rPr>
          <w:sz w:val="28"/>
        </w:rPr>
      </w:pPr>
    </w:p>
    <w:p w:rsidR="003836C6" w:rsidRDefault="003836C6">
      <w:pPr>
        <w:spacing w:line="360" w:lineRule="auto"/>
        <w:jc w:val="both"/>
        <w:rPr>
          <w:sz w:val="28"/>
        </w:rPr>
      </w:pPr>
    </w:p>
    <w:p w:rsidR="003836C6" w:rsidRDefault="003836C6">
      <w:pPr>
        <w:spacing w:line="360" w:lineRule="auto"/>
        <w:jc w:val="both"/>
        <w:rPr>
          <w:sz w:val="28"/>
        </w:rPr>
      </w:pPr>
    </w:p>
    <w:p w:rsidR="003836C6" w:rsidRDefault="003836C6">
      <w:pPr>
        <w:spacing w:line="360" w:lineRule="auto"/>
        <w:jc w:val="both"/>
        <w:rPr>
          <w:sz w:val="28"/>
        </w:rPr>
      </w:pPr>
    </w:p>
    <w:p w:rsidR="003836C6" w:rsidRDefault="003836C6">
      <w:pPr>
        <w:spacing w:line="360" w:lineRule="auto"/>
        <w:jc w:val="both"/>
        <w:rPr>
          <w:sz w:val="28"/>
        </w:rPr>
      </w:pPr>
    </w:p>
    <w:p w:rsidR="003836C6" w:rsidRDefault="003836C6">
      <w:pPr>
        <w:spacing w:line="360" w:lineRule="auto"/>
        <w:jc w:val="both"/>
        <w:rPr>
          <w:sz w:val="28"/>
        </w:rPr>
      </w:pPr>
    </w:p>
    <w:p w:rsidR="003836C6" w:rsidRDefault="003836C6">
      <w:pPr>
        <w:spacing w:line="360" w:lineRule="auto"/>
        <w:jc w:val="both"/>
        <w:rPr>
          <w:sz w:val="28"/>
        </w:rPr>
      </w:pPr>
    </w:p>
    <w:p w:rsidR="003836C6" w:rsidRDefault="003836C6">
      <w:pPr>
        <w:spacing w:line="360" w:lineRule="auto"/>
        <w:jc w:val="both"/>
        <w:rPr>
          <w:sz w:val="28"/>
        </w:rPr>
      </w:pPr>
    </w:p>
    <w:p w:rsidR="003836C6" w:rsidRDefault="003836C6">
      <w:pPr>
        <w:spacing w:line="360" w:lineRule="auto"/>
        <w:jc w:val="both"/>
        <w:rPr>
          <w:sz w:val="28"/>
        </w:rPr>
      </w:pPr>
    </w:p>
    <w:p w:rsidR="003836C6" w:rsidRDefault="003836C6">
      <w:pPr>
        <w:spacing w:line="360" w:lineRule="auto"/>
        <w:jc w:val="both"/>
        <w:rPr>
          <w:sz w:val="28"/>
        </w:rPr>
      </w:pPr>
    </w:p>
    <w:p w:rsidR="003836C6" w:rsidRDefault="003836C6">
      <w:pPr>
        <w:spacing w:line="360" w:lineRule="auto"/>
        <w:jc w:val="both"/>
        <w:rPr>
          <w:sz w:val="28"/>
        </w:rPr>
      </w:pPr>
    </w:p>
    <w:p w:rsidR="003836C6" w:rsidRDefault="003836C6">
      <w:pPr>
        <w:spacing w:line="360" w:lineRule="auto"/>
        <w:jc w:val="both"/>
        <w:rPr>
          <w:sz w:val="28"/>
        </w:rPr>
      </w:pPr>
    </w:p>
    <w:p w:rsidR="003836C6" w:rsidRDefault="003836C6">
      <w:pPr>
        <w:spacing w:line="360" w:lineRule="auto"/>
        <w:jc w:val="both"/>
        <w:rPr>
          <w:sz w:val="28"/>
        </w:rPr>
      </w:pPr>
    </w:p>
    <w:p w:rsidR="003836C6" w:rsidRDefault="003836C6">
      <w:pPr>
        <w:spacing w:line="360" w:lineRule="auto"/>
        <w:jc w:val="both"/>
        <w:rPr>
          <w:sz w:val="28"/>
        </w:rPr>
      </w:pPr>
    </w:p>
    <w:p w:rsidR="003836C6" w:rsidRDefault="003836C6">
      <w:pPr>
        <w:spacing w:line="360" w:lineRule="auto"/>
        <w:jc w:val="both"/>
        <w:rPr>
          <w:sz w:val="28"/>
        </w:rPr>
      </w:pPr>
    </w:p>
    <w:p w:rsidR="003836C6" w:rsidRDefault="003836C6">
      <w:pPr>
        <w:spacing w:line="360" w:lineRule="auto"/>
        <w:jc w:val="both"/>
        <w:rPr>
          <w:sz w:val="28"/>
        </w:rPr>
      </w:pPr>
      <w:bookmarkStart w:id="0" w:name="_GoBack"/>
      <w:bookmarkEnd w:id="0"/>
    </w:p>
    <w:sectPr w:rsidR="003836C6">
      <w:headerReference w:type="even" r:id="rId7"/>
      <w:headerReference w:type="default" r:id="rId8"/>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36C6" w:rsidRDefault="003836C6">
      <w:r>
        <w:separator/>
      </w:r>
    </w:p>
  </w:endnote>
  <w:endnote w:type="continuationSeparator" w:id="0">
    <w:p w:rsidR="003836C6" w:rsidRDefault="00383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36C6" w:rsidRDefault="003836C6">
      <w:r>
        <w:separator/>
      </w:r>
    </w:p>
  </w:footnote>
  <w:footnote w:type="continuationSeparator" w:id="0">
    <w:p w:rsidR="003836C6" w:rsidRDefault="003836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6C6" w:rsidRDefault="003836C6">
    <w:pPr>
      <w:pStyle w:val="a4"/>
      <w:framePr w:wrap="around" w:vAnchor="text" w:hAnchor="margin" w:xAlign="center" w:y="1"/>
      <w:rPr>
        <w:rStyle w:val="a5"/>
      </w:rPr>
    </w:pPr>
  </w:p>
  <w:p w:rsidR="003836C6" w:rsidRDefault="003836C6">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6C6" w:rsidRDefault="005F3AA7">
    <w:pPr>
      <w:pStyle w:val="a4"/>
      <w:framePr w:wrap="around" w:vAnchor="text" w:hAnchor="margin" w:xAlign="center" w:y="1"/>
      <w:rPr>
        <w:rStyle w:val="a5"/>
      </w:rPr>
    </w:pPr>
    <w:r>
      <w:rPr>
        <w:rStyle w:val="a5"/>
        <w:noProof/>
      </w:rPr>
      <w:t>3</w:t>
    </w:r>
  </w:p>
  <w:p w:rsidR="003836C6" w:rsidRDefault="003836C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3AA7"/>
    <w:rsid w:val="003836C6"/>
    <w:rsid w:val="005F3AA7"/>
    <w:rsid w:val="00665D77"/>
    <w:rsid w:val="007E54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F3ECEE-90A6-4F18-B57A-EB1316060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7">
    <w:name w:val="heading 7"/>
    <w:basedOn w:val="a"/>
    <w:next w:val="a"/>
    <w:qFormat/>
    <w:pPr>
      <w:keepNext/>
      <w:spacing w:line="360" w:lineRule="auto"/>
      <w:ind w:firstLine="720"/>
      <w:jc w:val="center"/>
      <w:outlineLvl w:val="6"/>
    </w:pPr>
    <w:rPr>
      <w:b/>
      <w:szCs w:val="20"/>
      <w:lang w:val="en-US"/>
    </w:rPr>
  </w:style>
  <w:style w:type="paragraph" w:styleId="9">
    <w:name w:val="heading 9"/>
    <w:basedOn w:val="a"/>
    <w:next w:val="a"/>
    <w:qFormat/>
    <w:pPr>
      <w:keepNext/>
      <w:spacing w:line="360" w:lineRule="auto"/>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360" w:lineRule="auto"/>
      <w:jc w:val="center"/>
    </w:pPr>
    <w:rPr>
      <w:b/>
      <w:sz w:val="28"/>
    </w:rPr>
  </w:style>
  <w:style w:type="paragraph" w:styleId="a4">
    <w:name w:val="header"/>
    <w:basedOn w:val="a"/>
    <w:semiHidden/>
    <w:pPr>
      <w:tabs>
        <w:tab w:val="center" w:pos="4677"/>
        <w:tab w:val="right" w:pos="9355"/>
      </w:tabs>
    </w:pPr>
  </w:style>
  <w:style w:type="character" w:styleId="a5">
    <w:name w:val="page number"/>
    <w:basedOn w:val="a0"/>
    <w:semiHidden/>
  </w:style>
  <w:style w:type="paragraph" w:styleId="2">
    <w:name w:val="Body Text 2"/>
    <w:basedOn w:val="a"/>
    <w:semiHidden/>
    <w:pPr>
      <w:spacing w:line="360" w:lineRule="auto"/>
      <w:jc w:val="both"/>
    </w:pPr>
    <w:rPr>
      <w:sz w:val="28"/>
    </w:rPr>
  </w:style>
  <w:style w:type="paragraph" w:styleId="a6">
    <w:name w:val="Body Text Indent"/>
    <w:basedOn w:val="a"/>
    <w:semiHidden/>
    <w:pPr>
      <w:spacing w:line="360" w:lineRule="auto"/>
      <w:ind w:firstLine="851"/>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4720</Words>
  <Characters>26905</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3</vt:lpstr>
    </vt:vector>
  </TitlesOfParts>
  <Company/>
  <LinksUpToDate>false</LinksUpToDate>
  <CharactersWithSpaces>31562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600</dc:creator>
  <cp:keywords/>
  <dc:description/>
  <cp:lastModifiedBy>Irina</cp:lastModifiedBy>
  <cp:revision>2</cp:revision>
  <dcterms:created xsi:type="dcterms:W3CDTF">2014-09-05T14:24:00Z</dcterms:created>
  <dcterms:modified xsi:type="dcterms:W3CDTF">2014-09-05T14:24:00Z</dcterms:modified>
</cp:coreProperties>
</file>