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8B" w:rsidRDefault="00117F8B" w:rsidP="00DA3B57">
      <w:pPr>
        <w:jc w:val="center"/>
        <w:rPr>
          <w:rFonts w:ascii="Times New Roman" w:hAnsi="Times New Roman"/>
          <w:b/>
          <w:sz w:val="24"/>
          <w:szCs w:val="24"/>
        </w:rPr>
      </w:pPr>
    </w:p>
    <w:p w:rsidR="004E1D68" w:rsidRDefault="004E1D68" w:rsidP="00DA3B57">
      <w:pPr>
        <w:jc w:val="center"/>
        <w:rPr>
          <w:rFonts w:ascii="Times New Roman" w:hAnsi="Times New Roman"/>
          <w:sz w:val="24"/>
          <w:szCs w:val="24"/>
        </w:rPr>
      </w:pPr>
      <w:r>
        <w:rPr>
          <w:rFonts w:ascii="Times New Roman" w:hAnsi="Times New Roman"/>
          <w:b/>
          <w:sz w:val="24"/>
          <w:szCs w:val="24"/>
        </w:rPr>
        <w:t>Контрольная работа №1</w:t>
      </w:r>
    </w:p>
    <w:p w:rsidR="004E1D68" w:rsidRPr="00E24EC3" w:rsidRDefault="004E1D68" w:rsidP="00E24EC3">
      <w:pPr>
        <w:jc w:val="center"/>
        <w:rPr>
          <w:rFonts w:ascii="Times New Roman" w:hAnsi="Times New Roman"/>
          <w:b/>
          <w:sz w:val="24"/>
          <w:szCs w:val="24"/>
        </w:rPr>
      </w:pPr>
      <w:r w:rsidRPr="00E24EC3">
        <w:rPr>
          <w:rFonts w:ascii="Times New Roman" w:hAnsi="Times New Roman"/>
          <w:b/>
          <w:sz w:val="24"/>
          <w:szCs w:val="24"/>
        </w:rPr>
        <w:t>«Фармакология нервной системы»</w:t>
      </w:r>
    </w:p>
    <w:p w:rsidR="004E1D68" w:rsidRPr="00E24EC3" w:rsidRDefault="004E1D68" w:rsidP="00E24EC3">
      <w:pPr>
        <w:jc w:val="center"/>
        <w:rPr>
          <w:rFonts w:ascii="Times New Roman" w:hAnsi="Times New Roman"/>
          <w:b/>
          <w:sz w:val="24"/>
          <w:szCs w:val="24"/>
        </w:rPr>
      </w:pPr>
      <w:r w:rsidRPr="00E24EC3">
        <w:rPr>
          <w:rFonts w:ascii="Times New Roman" w:hAnsi="Times New Roman"/>
          <w:b/>
          <w:sz w:val="24"/>
          <w:szCs w:val="24"/>
        </w:rPr>
        <w:t>Вариант 11</w:t>
      </w:r>
    </w:p>
    <w:p w:rsidR="004E1D68" w:rsidRPr="00E24EC3" w:rsidRDefault="004E1D68" w:rsidP="00DA3B57">
      <w:pPr>
        <w:rPr>
          <w:rFonts w:ascii="Times New Roman" w:hAnsi="Times New Roman"/>
          <w:b/>
          <w:sz w:val="24"/>
          <w:szCs w:val="24"/>
        </w:rPr>
      </w:pPr>
    </w:p>
    <w:p w:rsidR="004E1D68" w:rsidRPr="00D20F25" w:rsidRDefault="004E1D68" w:rsidP="00E24EC3">
      <w:pPr>
        <w:shd w:val="clear" w:color="auto" w:fill="FFFFFF"/>
        <w:autoSpaceDE w:val="0"/>
        <w:autoSpaceDN w:val="0"/>
        <w:adjustRightInd w:val="0"/>
        <w:rPr>
          <w:rFonts w:ascii="Times New Roman" w:hAnsi="Times New Roman"/>
          <w:i/>
          <w:sz w:val="32"/>
          <w:szCs w:val="24"/>
        </w:rPr>
      </w:pPr>
      <w:r w:rsidRPr="00D20F25">
        <w:rPr>
          <w:rFonts w:ascii="Times New Roman" w:hAnsi="Times New Roman"/>
          <w:i/>
          <w:color w:val="000000"/>
          <w:sz w:val="24"/>
          <w:szCs w:val="20"/>
        </w:rPr>
        <w:t>1. Раскройте содержание в развернутой письменной форме.</w:t>
      </w:r>
    </w:p>
    <w:p w:rsidR="004E1D68" w:rsidRPr="00D20F25" w:rsidRDefault="004E1D68" w:rsidP="00E24EC3">
      <w:pPr>
        <w:shd w:val="clear" w:color="auto" w:fill="FFFFFF"/>
        <w:autoSpaceDE w:val="0"/>
        <w:autoSpaceDN w:val="0"/>
        <w:adjustRightInd w:val="0"/>
        <w:rPr>
          <w:rFonts w:ascii="Times New Roman" w:hAnsi="Times New Roman"/>
          <w:i/>
          <w:color w:val="000000"/>
          <w:sz w:val="24"/>
          <w:szCs w:val="20"/>
        </w:rPr>
      </w:pPr>
      <w:r w:rsidRPr="00D20F25">
        <w:rPr>
          <w:rFonts w:ascii="Times New Roman" w:hAnsi="Times New Roman"/>
          <w:i/>
          <w:color w:val="000000"/>
          <w:sz w:val="24"/>
          <w:szCs w:val="20"/>
        </w:rPr>
        <w:t xml:space="preserve">1.1. Место и роль адренорецепторов в эфферентной иннервации. Типы адренорецепторов и их функциональное значение. Классификация лекарственных средств, влияющих </w:t>
      </w:r>
      <w:r w:rsidRPr="00D20F25">
        <w:rPr>
          <w:rFonts w:ascii="Times New Roman" w:hAnsi="Times New Roman"/>
          <w:i/>
          <w:color w:val="000000"/>
          <w:sz w:val="24"/>
          <w:szCs w:val="20"/>
          <w:lang w:val="uk-UA"/>
        </w:rPr>
        <w:t>на адрен</w:t>
      </w:r>
      <w:r w:rsidRPr="00D20F25">
        <w:rPr>
          <w:rFonts w:ascii="Times New Roman" w:hAnsi="Times New Roman"/>
          <w:i/>
          <w:color w:val="000000"/>
          <w:sz w:val="24"/>
          <w:szCs w:val="20"/>
        </w:rPr>
        <w:t>орецепторы.</w:t>
      </w:r>
    </w:p>
    <w:p w:rsidR="004E1D68" w:rsidRDefault="004E1D68" w:rsidP="00E24EC3">
      <w:pPr>
        <w:shd w:val="clear" w:color="auto" w:fill="FFFFFF"/>
        <w:autoSpaceDE w:val="0"/>
        <w:autoSpaceDN w:val="0"/>
        <w:adjustRightInd w:val="0"/>
        <w:rPr>
          <w:rFonts w:ascii="Times New Roman" w:hAnsi="Times New Roman"/>
          <w:color w:val="000000"/>
          <w:sz w:val="24"/>
          <w:szCs w:val="20"/>
        </w:rPr>
      </w:pPr>
    </w:p>
    <w:p w:rsidR="004E1D68" w:rsidRDefault="004E1D68" w:rsidP="00D20F25">
      <w:pPr>
        <w:shd w:val="clear" w:color="auto" w:fill="FFFFFF"/>
        <w:autoSpaceDE w:val="0"/>
        <w:autoSpaceDN w:val="0"/>
        <w:adjustRightInd w:val="0"/>
        <w:rPr>
          <w:rFonts w:ascii="Times New Roman" w:hAnsi="Times New Roman"/>
          <w:color w:val="000000"/>
          <w:sz w:val="24"/>
          <w:szCs w:val="20"/>
        </w:rPr>
      </w:pPr>
      <w:r w:rsidRPr="00D20F25">
        <w:rPr>
          <w:rFonts w:ascii="Times New Roman" w:hAnsi="Times New Roman"/>
          <w:color w:val="000000"/>
          <w:sz w:val="24"/>
          <w:szCs w:val="20"/>
        </w:rPr>
        <w:t>Эфферентный отдел</w:t>
      </w:r>
      <w:r>
        <w:rPr>
          <w:rFonts w:ascii="Times New Roman" w:hAnsi="Times New Roman"/>
          <w:color w:val="000000"/>
          <w:sz w:val="24"/>
          <w:szCs w:val="20"/>
        </w:rPr>
        <w:t xml:space="preserve"> периферической нервной системы </w:t>
      </w:r>
      <w:r w:rsidRPr="00D20F25">
        <w:rPr>
          <w:rFonts w:ascii="Times New Roman" w:hAnsi="Times New Roman"/>
          <w:color w:val="000000"/>
          <w:sz w:val="24"/>
          <w:szCs w:val="20"/>
        </w:rPr>
        <w:t>может быть разделен на два основных подотдела: вегетативную,</w:t>
      </w:r>
      <w:r>
        <w:rPr>
          <w:rFonts w:ascii="Times New Roman" w:hAnsi="Times New Roman"/>
          <w:color w:val="000000"/>
          <w:sz w:val="24"/>
          <w:szCs w:val="20"/>
        </w:rPr>
        <w:t xml:space="preserve"> </w:t>
      </w:r>
      <w:r w:rsidRPr="00D20F25">
        <w:rPr>
          <w:rFonts w:ascii="Times New Roman" w:hAnsi="Times New Roman"/>
          <w:color w:val="000000"/>
          <w:sz w:val="24"/>
          <w:szCs w:val="20"/>
        </w:rPr>
        <w:t>или автономную, и соматическую нервные системы. Вегетативная нервная система</w:t>
      </w:r>
      <w:r>
        <w:rPr>
          <w:rFonts w:ascii="Times New Roman" w:hAnsi="Times New Roman"/>
          <w:color w:val="000000"/>
          <w:sz w:val="24"/>
          <w:szCs w:val="20"/>
        </w:rPr>
        <w:t xml:space="preserve"> </w:t>
      </w:r>
      <w:r w:rsidRPr="00D20F25">
        <w:rPr>
          <w:rFonts w:ascii="Times New Roman" w:hAnsi="Times New Roman"/>
          <w:color w:val="000000"/>
          <w:sz w:val="24"/>
          <w:szCs w:val="20"/>
        </w:rPr>
        <w:t>преимущественно автономна, т.е. независима от</w:t>
      </w:r>
      <w:r>
        <w:rPr>
          <w:rFonts w:ascii="Times New Roman" w:hAnsi="Times New Roman"/>
          <w:color w:val="000000"/>
          <w:sz w:val="24"/>
          <w:szCs w:val="20"/>
        </w:rPr>
        <w:t xml:space="preserve"> прямого </w:t>
      </w:r>
      <w:r w:rsidRPr="00D20F25">
        <w:rPr>
          <w:rFonts w:ascii="Times New Roman" w:hAnsi="Times New Roman"/>
          <w:color w:val="000000"/>
          <w:sz w:val="24"/>
          <w:szCs w:val="20"/>
        </w:rPr>
        <w:t>контроля сознания. Она имеет дело</w:t>
      </w:r>
      <w:r>
        <w:rPr>
          <w:rFonts w:ascii="Times New Roman" w:hAnsi="Times New Roman"/>
          <w:color w:val="000000"/>
          <w:sz w:val="24"/>
          <w:szCs w:val="20"/>
        </w:rPr>
        <w:t xml:space="preserve"> </w:t>
      </w:r>
      <w:r w:rsidRPr="00D20F25">
        <w:rPr>
          <w:rFonts w:ascii="Times New Roman" w:hAnsi="Times New Roman"/>
          <w:color w:val="000000"/>
          <w:sz w:val="24"/>
          <w:szCs w:val="20"/>
        </w:rPr>
        <w:t>преимущественно с висцеральными функциями -сердечная деятельность, кровоснабжение</w:t>
      </w:r>
      <w:r>
        <w:rPr>
          <w:rFonts w:ascii="Times New Roman" w:hAnsi="Times New Roman"/>
          <w:color w:val="000000"/>
          <w:sz w:val="24"/>
          <w:szCs w:val="20"/>
        </w:rPr>
        <w:t xml:space="preserve"> </w:t>
      </w:r>
      <w:r w:rsidRPr="00D20F25">
        <w:rPr>
          <w:rFonts w:ascii="Times New Roman" w:hAnsi="Times New Roman"/>
          <w:color w:val="000000"/>
          <w:sz w:val="24"/>
          <w:szCs w:val="20"/>
        </w:rPr>
        <w:t xml:space="preserve">различных органов, </w:t>
      </w:r>
      <w:r>
        <w:rPr>
          <w:rFonts w:ascii="Times New Roman" w:hAnsi="Times New Roman"/>
          <w:color w:val="000000"/>
          <w:sz w:val="24"/>
          <w:szCs w:val="20"/>
        </w:rPr>
        <w:t xml:space="preserve">пищеварение и т.д., которые </w:t>
      </w:r>
      <w:r w:rsidRPr="00D20F25">
        <w:rPr>
          <w:rFonts w:ascii="Times New Roman" w:hAnsi="Times New Roman"/>
          <w:color w:val="000000"/>
          <w:sz w:val="24"/>
          <w:szCs w:val="20"/>
        </w:rPr>
        <w:t>необходимы для поддержания нормальной</w:t>
      </w:r>
      <w:r>
        <w:rPr>
          <w:rFonts w:ascii="Times New Roman" w:hAnsi="Times New Roman"/>
          <w:color w:val="000000"/>
          <w:sz w:val="24"/>
          <w:szCs w:val="20"/>
        </w:rPr>
        <w:t xml:space="preserve"> </w:t>
      </w:r>
      <w:r w:rsidRPr="00D20F25">
        <w:rPr>
          <w:rFonts w:ascii="Times New Roman" w:hAnsi="Times New Roman"/>
          <w:color w:val="000000"/>
          <w:sz w:val="24"/>
          <w:szCs w:val="20"/>
        </w:rPr>
        <w:t>жизнедеятельности организма.</w:t>
      </w:r>
      <w:r>
        <w:rPr>
          <w:rFonts w:ascii="Times New Roman" w:hAnsi="Times New Roman"/>
          <w:color w:val="000000"/>
          <w:sz w:val="24"/>
          <w:szCs w:val="20"/>
        </w:rPr>
        <w:t xml:space="preserve"> Соматическая </w:t>
      </w:r>
      <w:r w:rsidRPr="00D20F25">
        <w:rPr>
          <w:rFonts w:ascii="Times New Roman" w:hAnsi="Times New Roman"/>
          <w:color w:val="000000"/>
          <w:sz w:val="24"/>
          <w:szCs w:val="20"/>
        </w:rPr>
        <w:t>нервная система преимущественно неавтономна,</w:t>
      </w:r>
      <w:r>
        <w:rPr>
          <w:rFonts w:ascii="Times New Roman" w:hAnsi="Times New Roman"/>
          <w:color w:val="000000"/>
          <w:sz w:val="24"/>
          <w:szCs w:val="20"/>
        </w:rPr>
        <w:t xml:space="preserve"> </w:t>
      </w:r>
      <w:r w:rsidRPr="00D20F25">
        <w:rPr>
          <w:rFonts w:ascii="Times New Roman" w:hAnsi="Times New Roman"/>
          <w:color w:val="000000"/>
          <w:sz w:val="24"/>
          <w:szCs w:val="20"/>
        </w:rPr>
        <w:t>т.е. контролируется сознанием человека и имеет дело с такими функциями, как движение тела,</w:t>
      </w:r>
      <w:r>
        <w:rPr>
          <w:rFonts w:ascii="Times New Roman" w:hAnsi="Times New Roman"/>
          <w:color w:val="000000"/>
          <w:sz w:val="24"/>
          <w:szCs w:val="20"/>
        </w:rPr>
        <w:t xml:space="preserve"> </w:t>
      </w:r>
      <w:r w:rsidRPr="00D20F25">
        <w:rPr>
          <w:rFonts w:ascii="Times New Roman" w:hAnsi="Times New Roman"/>
          <w:color w:val="000000"/>
          <w:sz w:val="24"/>
          <w:szCs w:val="20"/>
        </w:rPr>
        <w:t>сохранение позы и дыхание</w:t>
      </w:r>
      <w:r>
        <w:rPr>
          <w:rFonts w:ascii="Times New Roman" w:hAnsi="Times New Roman"/>
          <w:color w:val="000000"/>
          <w:sz w:val="24"/>
          <w:szCs w:val="20"/>
        </w:rPr>
        <w:t xml:space="preserve"> [1].</w:t>
      </w:r>
    </w:p>
    <w:p w:rsidR="004E1D68" w:rsidRDefault="004E1D68" w:rsidP="00E31BFC">
      <w:pPr>
        <w:shd w:val="clear" w:color="auto" w:fill="FFFFFF"/>
        <w:autoSpaceDE w:val="0"/>
        <w:autoSpaceDN w:val="0"/>
        <w:adjustRightInd w:val="0"/>
        <w:rPr>
          <w:rFonts w:ascii="Times New Roman" w:hAnsi="Times New Roman"/>
          <w:color w:val="000000"/>
          <w:sz w:val="24"/>
          <w:szCs w:val="20"/>
        </w:rPr>
      </w:pPr>
      <w:r>
        <w:rPr>
          <w:rFonts w:ascii="Times New Roman" w:hAnsi="Times New Roman"/>
          <w:color w:val="000000"/>
          <w:sz w:val="24"/>
          <w:szCs w:val="20"/>
        </w:rPr>
        <w:t>Н</w:t>
      </w:r>
      <w:r w:rsidRPr="00D20F25">
        <w:rPr>
          <w:rFonts w:ascii="Times New Roman" w:hAnsi="Times New Roman"/>
          <w:color w:val="000000"/>
          <w:sz w:val="24"/>
          <w:szCs w:val="20"/>
        </w:rPr>
        <w:t>ервные пути вегетативной нервной системы состоят</w:t>
      </w:r>
      <w:r>
        <w:rPr>
          <w:rFonts w:ascii="Times New Roman" w:hAnsi="Times New Roman"/>
          <w:color w:val="000000"/>
          <w:sz w:val="24"/>
          <w:szCs w:val="20"/>
        </w:rPr>
        <w:t xml:space="preserve"> </w:t>
      </w:r>
      <w:r w:rsidRPr="00D20F25">
        <w:rPr>
          <w:rFonts w:ascii="Times New Roman" w:hAnsi="Times New Roman"/>
          <w:color w:val="000000"/>
          <w:sz w:val="24"/>
          <w:szCs w:val="20"/>
        </w:rPr>
        <w:t>из двух отрезков - преганглионарного и постганглионарного, которые соединяются в ганглиях,</w:t>
      </w:r>
      <w:r>
        <w:rPr>
          <w:rFonts w:ascii="Times New Roman" w:hAnsi="Times New Roman"/>
          <w:color w:val="000000"/>
          <w:sz w:val="24"/>
          <w:szCs w:val="20"/>
        </w:rPr>
        <w:t xml:space="preserve"> </w:t>
      </w:r>
      <w:r w:rsidRPr="00D20F25">
        <w:rPr>
          <w:rFonts w:ascii="Times New Roman" w:hAnsi="Times New Roman"/>
          <w:color w:val="000000"/>
          <w:sz w:val="24"/>
          <w:szCs w:val="20"/>
        </w:rPr>
        <w:t>представляющих с</w:t>
      </w:r>
      <w:r>
        <w:rPr>
          <w:rFonts w:ascii="Times New Roman" w:hAnsi="Times New Roman"/>
          <w:color w:val="000000"/>
          <w:sz w:val="24"/>
          <w:szCs w:val="20"/>
        </w:rPr>
        <w:t>обой скопление нервных клеток. Кроме того</w:t>
      </w:r>
      <w:r w:rsidRPr="00D20F25">
        <w:rPr>
          <w:rFonts w:ascii="Times New Roman" w:hAnsi="Times New Roman"/>
          <w:color w:val="000000"/>
          <w:sz w:val="24"/>
          <w:szCs w:val="20"/>
        </w:rPr>
        <w:t>, вегетативная нервная система состоит из симпатического и</w:t>
      </w:r>
      <w:r>
        <w:rPr>
          <w:rFonts w:ascii="Times New Roman" w:hAnsi="Times New Roman"/>
          <w:color w:val="000000"/>
          <w:sz w:val="24"/>
          <w:szCs w:val="20"/>
        </w:rPr>
        <w:t xml:space="preserve"> </w:t>
      </w:r>
      <w:r w:rsidRPr="00D20F25">
        <w:rPr>
          <w:rFonts w:ascii="Times New Roman" w:hAnsi="Times New Roman"/>
          <w:color w:val="000000"/>
          <w:sz w:val="24"/>
          <w:szCs w:val="20"/>
        </w:rPr>
        <w:t xml:space="preserve">парасимпатического отделов. </w:t>
      </w:r>
      <w:r>
        <w:rPr>
          <w:rFonts w:ascii="Times New Roman" w:hAnsi="Times New Roman"/>
          <w:color w:val="000000"/>
          <w:sz w:val="24"/>
          <w:szCs w:val="20"/>
        </w:rPr>
        <w:t>В</w:t>
      </w:r>
      <w:r w:rsidRPr="00D20F25">
        <w:rPr>
          <w:rFonts w:ascii="Times New Roman" w:hAnsi="Times New Roman"/>
          <w:color w:val="000000"/>
          <w:sz w:val="24"/>
          <w:szCs w:val="20"/>
        </w:rPr>
        <w:t>ажным отличием симпатической и парасимпатической нервных систем является</w:t>
      </w:r>
      <w:r>
        <w:rPr>
          <w:rFonts w:ascii="Times New Roman" w:hAnsi="Times New Roman"/>
          <w:color w:val="000000"/>
          <w:sz w:val="24"/>
          <w:szCs w:val="20"/>
        </w:rPr>
        <w:t xml:space="preserve"> </w:t>
      </w:r>
      <w:r w:rsidRPr="00D20F25">
        <w:rPr>
          <w:rFonts w:ascii="Times New Roman" w:hAnsi="Times New Roman"/>
          <w:color w:val="000000"/>
          <w:sz w:val="24"/>
          <w:szCs w:val="20"/>
        </w:rPr>
        <w:t>то, что медиатором в постганглионарных симпатических волокнах является норадреналин</w:t>
      </w:r>
      <w:r>
        <w:rPr>
          <w:rFonts w:ascii="Times New Roman" w:hAnsi="Times New Roman"/>
          <w:color w:val="000000"/>
          <w:sz w:val="24"/>
          <w:szCs w:val="20"/>
        </w:rPr>
        <w:t xml:space="preserve"> </w:t>
      </w:r>
      <w:r w:rsidRPr="00D20F25">
        <w:rPr>
          <w:rFonts w:ascii="Times New Roman" w:hAnsi="Times New Roman"/>
          <w:color w:val="000000"/>
          <w:sz w:val="24"/>
          <w:szCs w:val="20"/>
        </w:rPr>
        <w:t>(поэтому они часто называются адренергическими), а медиатором парасимпатической нервной</w:t>
      </w:r>
      <w:r>
        <w:rPr>
          <w:rFonts w:ascii="Times New Roman" w:hAnsi="Times New Roman"/>
          <w:color w:val="000000"/>
          <w:sz w:val="24"/>
          <w:szCs w:val="20"/>
        </w:rPr>
        <w:t xml:space="preserve"> </w:t>
      </w:r>
      <w:r w:rsidRPr="00D20F25">
        <w:rPr>
          <w:rFonts w:ascii="Times New Roman" w:hAnsi="Times New Roman"/>
          <w:color w:val="000000"/>
          <w:sz w:val="24"/>
          <w:szCs w:val="20"/>
        </w:rPr>
        <w:t>системы является ацетилхолин (поэтому он</w:t>
      </w:r>
      <w:r>
        <w:rPr>
          <w:rFonts w:ascii="Times New Roman" w:hAnsi="Times New Roman"/>
          <w:color w:val="000000"/>
          <w:sz w:val="24"/>
          <w:szCs w:val="20"/>
        </w:rPr>
        <w:t>и называются холинергическими) [1].</w:t>
      </w:r>
    </w:p>
    <w:p w:rsidR="004E1D68" w:rsidRDefault="004E1D68" w:rsidP="00C01F49">
      <w:pPr>
        <w:shd w:val="clear" w:color="auto" w:fill="FFFFFF"/>
        <w:autoSpaceDE w:val="0"/>
        <w:autoSpaceDN w:val="0"/>
        <w:adjustRightInd w:val="0"/>
        <w:rPr>
          <w:rFonts w:ascii="Times New Roman" w:hAnsi="Times New Roman"/>
          <w:sz w:val="24"/>
          <w:szCs w:val="24"/>
        </w:rPr>
      </w:pPr>
      <w:r w:rsidRPr="00C01F49">
        <w:rPr>
          <w:rFonts w:ascii="Times New Roman" w:hAnsi="Times New Roman"/>
          <w:sz w:val="24"/>
          <w:szCs w:val="24"/>
        </w:rPr>
        <w:t>Симпатическая нервная система является важным регулятором активности сердца и</w:t>
      </w:r>
      <w:r>
        <w:rPr>
          <w:rFonts w:ascii="Times New Roman" w:hAnsi="Times New Roman"/>
          <w:sz w:val="24"/>
          <w:szCs w:val="24"/>
        </w:rPr>
        <w:t xml:space="preserve"> </w:t>
      </w:r>
      <w:r w:rsidRPr="00C01F49">
        <w:rPr>
          <w:rFonts w:ascii="Times New Roman" w:hAnsi="Times New Roman"/>
          <w:sz w:val="24"/>
          <w:szCs w:val="24"/>
        </w:rPr>
        <w:t xml:space="preserve">периферических сосудов, в особенности в ответ на стресс. Специфический </w:t>
      </w:r>
      <w:r>
        <w:rPr>
          <w:rFonts w:ascii="Times New Roman" w:hAnsi="Times New Roman"/>
          <w:sz w:val="24"/>
          <w:szCs w:val="24"/>
        </w:rPr>
        <w:t xml:space="preserve">эффект </w:t>
      </w:r>
      <w:r w:rsidRPr="00C01F49">
        <w:rPr>
          <w:rFonts w:ascii="Times New Roman" w:hAnsi="Times New Roman"/>
          <w:sz w:val="24"/>
          <w:szCs w:val="24"/>
        </w:rPr>
        <w:t>стимуляции</w:t>
      </w:r>
      <w:r>
        <w:rPr>
          <w:rFonts w:ascii="Times New Roman" w:hAnsi="Times New Roman"/>
          <w:sz w:val="24"/>
          <w:szCs w:val="24"/>
        </w:rPr>
        <w:t xml:space="preserve"> </w:t>
      </w:r>
      <w:r w:rsidRPr="00C01F49">
        <w:rPr>
          <w:rFonts w:ascii="Times New Roman" w:hAnsi="Times New Roman"/>
          <w:sz w:val="24"/>
          <w:szCs w:val="24"/>
        </w:rPr>
        <w:t>симпатических нервов опосредуется выделением в нервных окончаниях норадреналина, который</w:t>
      </w:r>
      <w:r>
        <w:rPr>
          <w:rFonts w:ascii="Times New Roman" w:hAnsi="Times New Roman"/>
          <w:sz w:val="24"/>
          <w:szCs w:val="24"/>
        </w:rPr>
        <w:t xml:space="preserve"> </w:t>
      </w:r>
      <w:r w:rsidRPr="00C01F49">
        <w:rPr>
          <w:rFonts w:ascii="Times New Roman" w:hAnsi="Times New Roman"/>
          <w:sz w:val="24"/>
          <w:szCs w:val="24"/>
        </w:rPr>
        <w:t>и возбуждает адренорецепторы на постсинаптической мембране. Кроме того, в ответ на стресс из</w:t>
      </w:r>
      <w:r>
        <w:rPr>
          <w:rFonts w:ascii="Times New Roman" w:hAnsi="Times New Roman"/>
          <w:sz w:val="24"/>
          <w:szCs w:val="24"/>
        </w:rPr>
        <w:t xml:space="preserve"> </w:t>
      </w:r>
      <w:r w:rsidRPr="00C01F49">
        <w:rPr>
          <w:rFonts w:ascii="Times New Roman" w:hAnsi="Times New Roman"/>
          <w:sz w:val="24"/>
          <w:szCs w:val="24"/>
        </w:rPr>
        <w:t>мозгового слоя надпочеч</w:t>
      </w:r>
      <w:r>
        <w:rPr>
          <w:rFonts w:ascii="Times New Roman" w:hAnsi="Times New Roman"/>
          <w:sz w:val="24"/>
          <w:szCs w:val="24"/>
        </w:rPr>
        <w:t xml:space="preserve">ников выбрасывается адреналин, </w:t>
      </w:r>
      <w:r w:rsidRPr="00C01F49">
        <w:rPr>
          <w:rFonts w:ascii="Times New Roman" w:hAnsi="Times New Roman"/>
          <w:sz w:val="24"/>
          <w:szCs w:val="24"/>
        </w:rPr>
        <w:t xml:space="preserve">который кровью </w:t>
      </w:r>
      <w:r>
        <w:rPr>
          <w:rFonts w:ascii="Times New Roman" w:hAnsi="Times New Roman"/>
          <w:sz w:val="24"/>
          <w:szCs w:val="24"/>
        </w:rPr>
        <w:t xml:space="preserve">доставляется </w:t>
      </w:r>
      <w:r w:rsidRPr="00C01F49">
        <w:rPr>
          <w:rFonts w:ascii="Times New Roman" w:hAnsi="Times New Roman"/>
          <w:sz w:val="24"/>
          <w:szCs w:val="24"/>
        </w:rPr>
        <w:t>в</w:t>
      </w:r>
      <w:r>
        <w:rPr>
          <w:rFonts w:ascii="Times New Roman" w:hAnsi="Times New Roman"/>
          <w:sz w:val="24"/>
          <w:szCs w:val="24"/>
        </w:rPr>
        <w:t xml:space="preserve"> </w:t>
      </w:r>
      <w:r w:rsidRPr="00C01F49">
        <w:rPr>
          <w:rFonts w:ascii="Times New Roman" w:hAnsi="Times New Roman"/>
          <w:sz w:val="24"/>
          <w:szCs w:val="24"/>
        </w:rPr>
        <w:t>органы-мишени</w:t>
      </w:r>
      <w:r>
        <w:rPr>
          <w:rFonts w:ascii="Times New Roman" w:hAnsi="Times New Roman"/>
          <w:sz w:val="24"/>
          <w:szCs w:val="24"/>
        </w:rPr>
        <w:t xml:space="preserve"> </w:t>
      </w:r>
      <w:r>
        <w:rPr>
          <w:rFonts w:ascii="Times New Roman" w:hAnsi="Times New Roman"/>
          <w:color w:val="000000"/>
          <w:sz w:val="24"/>
          <w:szCs w:val="20"/>
        </w:rPr>
        <w:t>[1]</w:t>
      </w:r>
      <w:r w:rsidRPr="00C01F49">
        <w:rPr>
          <w:rFonts w:ascii="Times New Roman" w:hAnsi="Times New Roman"/>
          <w:sz w:val="24"/>
          <w:szCs w:val="24"/>
        </w:rPr>
        <w:t>.</w:t>
      </w:r>
    </w:p>
    <w:p w:rsidR="004E1D68" w:rsidRDefault="004E1D68" w:rsidP="00A82B00">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Адренорецепторы различаются по чувствительности к одним и тем же веществам.</w:t>
      </w:r>
    </w:p>
    <w:p w:rsidR="004E1D68" w:rsidRDefault="004E1D68" w:rsidP="00A82B00">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Выделяют α-адренорецепторы и β-адренорецепторы. α-Адренорецепторы подразделяют на α</w:t>
      </w:r>
      <w:r w:rsidRPr="00A82B00">
        <w:rPr>
          <w:rFonts w:ascii="Times New Roman" w:hAnsi="Times New Roman"/>
          <w:color w:val="000000"/>
          <w:sz w:val="24"/>
          <w:szCs w:val="24"/>
          <w:vertAlign w:val="subscript"/>
        </w:rPr>
        <w:t>1</w:t>
      </w:r>
      <w:r>
        <w:rPr>
          <w:rFonts w:ascii="Times New Roman" w:hAnsi="Times New Roman"/>
          <w:color w:val="000000"/>
          <w:sz w:val="24"/>
          <w:szCs w:val="24"/>
        </w:rPr>
        <w:t>-адренорецепторы и α</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-адренорецепторы, а среди β-адренорецепторов различают β</w:t>
      </w:r>
      <w:r w:rsidRPr="0028191B">
        <w:rPr>
          <w:rFonts w:ascii="Times New Roman" w:hAnsi="Times New Roman"/>
          <w:color w:val="000000"/>
          <w:sz w:val="24"/>
          <w:szCs w:val="24"/>
          <w:vertAlign w:val="subscript"/>
        </w:rPr>
        <w:t>1</w:t>
      </w:r>
      <w:r>
        <w:rPr>
          <w:rFonts w:ascii="Times New Roman" w:hAnsi="Times New Roman"/>
          <w:color w:val="000000"/>
          <w:sz w:val="24"/>
          <w:szCs w:val="24"/>
        </w:rPr>
        <w:t>-, β</w:t>
      </w:r>
      <w:r>
        <w:rPr>
          <w:rFonts w:ascii="Times New Roman" w:hAnsi="Times New Roman"/>
          <w:color w:val="000000"/>
          <w:sz w:val="24"/>
          <w:szCs w:val="24"/>
          <w:vertAlign w:val="subscript"/>
        </w:rPr>
        <w:t>2</w:t>
      </w:r>
      <w:r>
        <w:rPr>
          <w:rFonts w:ascii="Times New Roman" w:hAnsi="Times New Roman"/>
          <w:color w:val="000000"/>
          <w:sz w:val="24"/>
          <w:szCs w:val="24"/>
        </w:rPr>
        <w:t>- и β</w:t>
      </w:r>
      <w:r>
        <w:rPr>
          <w:rFonts w:ascii="Times New Roman" w:hAnsi="Times New Roman"/>
          <w:color w:val="000000"/>
          <w:sz w:val="24"/>
          <w:szCs w:val="24"/>
          <w:vertAlign w:val="subscript"/>
        </w:rPr>
        <w:t>3</w:t>
      </w:r>
      <w:r>
        <w:rPr>
          <w:rFonts w:ascii="Times New Roman" w:hAnsi="Times New Roman"/>
          <w:color w:val="000000"/>
          <w:sz w:val="24"/>
          <w:szCs w:val="24"/>
        </w:rPr>
        <w:t>-адренорецепторы.</w:t>
      </w:r>
    </w:p>
    <w:p w:rsidR="004E1D68" w:rsidRDefault="004E1D68" w:rsidP="00A82B00">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На постсинаптической мембране эффекторных клеток локализованы α</w:t>
      </w:r>
      <w:r w:rsidRPr="00405C20">
        <w:rPr>
          <w:rFonts w:ascii="Times New Roman" w:hAnsi="Times New Roman"/>
          <w:color w:val="000000"/>
          <w:sz w:val="24"/>
          <w:szCs w:val="24"/>
          <w:vertAlign w:val="subscript"/>
        </w:rPr>
        <w:t>1</w:t>
      </w:r>
      <w:r>
        <w:rPr>
          <w:rFonts w:ascii="Times New Roman" w:hAnsi="Times New Roman"/>
          <w:color w:val="000000"/>
          <w:sz w:val="24"/>
          <w:szCs w:val="24"/>
        </w:rPr>
        <w:t>- и β</w:t>
      </w:r>
      <w:r w:rsidRPr="00405C20">
        <w:rPr>
          <w:rFonts w:ascii="Times New Roman" w:hAnsi="Times New Roman"/>
          <w:color w:val="000000"/>
          <w:sz w:val="24"/>
          <w:szCs w:val="24"/>
          <w:vertAlign w:val="subscript"/>
        </w:rPr>
        <w:t>1</w:t>
      </w:r>
      <w:r>
        <w:rPr>
          <w:rFonts w:ascii="Times New Roman" w:hAnsi="Times New Roman"/>
          <w:color w:val="000000"/>
          <w:sz w:val="24"/>
          <w:szCs w:val="24"/>
        </w:rPr>
        <w:t>-адренорецепторы (постсинаптические рецепторы). Эти рецепторы стимулируются норадреналином, который высвобождается из окончаний адренергических волокон.</w:t>
      </w:r>
    </w:p>
    <w:p w:rsidR="004E1D68" w:rsidRDefault="004E1D68" w:rsidP="00A82B00">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α</w:t>
      </w:r>
      <w:r>
        <w:rPr>
          <w:rFonts w:ascii="Times New Roman" w:hAnsi="Times New Roman"/>
          <w:color w:val="000000"/>
          <w:sz w:val="24"/>
          <w:szCs w:val="24"/>
          <w:vertAlign w:val="subscript"/>
        </w:rPr>
        <w:t>2</w:t>
      </w:r>
      <w:r>
        <w:rPr>
          <w:rFonts w:ascii="Times New Roman" w:hAnsi="Times New Roman"/>
          <w:color w:val="000000"/>
          <w:sz w:val="24"/>
          <w:szCs w:val="24"/>
        </w:rPr>
        <w:t>- и β</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-Адренорецепторы могут быть внесинаптическими и пресинаптическими, Внесинаптические α</w:t>
      </w:r>
      <w:r>
        <w:rPr>
          <w:rFonts w:ascii="Times New Roman" w:hAnsi="Times New Roman"/>
          <w:color w:val="000000"/>
          <w:sz w:val="24"/>
          <w:szCs w:val="24"/>
          <w:vertAlign w:val="subscript"/>
        </w:rPr>
        <w:t>2</w:t>
      </w:r>
      <w:r>
        <w:rPr>
          <w:rFonts w:ascii="Times New Roman" w:hAnsi="Times New Roman"/>
          <w:color w:val="000000"/>
          <w:sz w:val="24"/>
          <w:szCs w:val="24"/>
        </w:rPr>
        <w:t>- и β</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-адренорецепторы локализованы вне синапсов, на мембране эффекторных клеток, не получающих симпатическую иннервацию (неиннервируемые рецепторы). Они возбуждаются циркулирующим в крови адреналином, который выделяется из хромаффинных клеток мозгового вещества надпочечников, α</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-адренорецепторы, кроме того, могут возбуждаться циркулирующим в крови норадреналином. Находящиеся на пресинаптической мембране (пресинаптические) α</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-адренорецепторы регулируют высвобождение норадреналина по принципу отрицательной обратной связи. Стимуляция этих рецепторов норадреналином или другими веществами с α</w:t>
      </w:r>
      <w:r>
        <w:rPr>
          <w:rFonts w:ascii="Times New Roman" w:hAnsi="Times New Roman"/>
          <w:color w:val="000000"/>
          <w:sz w:val="24"/>
          <w:szCs w:val="24"/>
          <w:vertAlign w:val="subscript"/>
        </w:rPr>
        <w:t>2</w:t>
      </w:r>
      <w:r>
        <w:rPr>
          <w:rFonts w:ascii="Times New Roman" w:hAnsi="Times New Roman"/>
          <w:color w:val="000000"/>
          <w:sz w:val="24"/>
          <w:szCs w:val="24"/>
        </w:rPr>
        <w:t>-адреномиметической активностью тормозит высвобождение норадреналина из варикозных утолщений. В отличие от пресинаптических α</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-адренорецепторов стимуляция пресинаптических β</w:t>
      </w:r>
      <w:r>
        <w:rPr>
          <w:rFonts w:ascii="Times New Roman" w:hAnsi="Times New Roman"/>
          <w:color w:val="000000"/>
          <w:sz w:val="24"/>
          <w:szCs w:val="24"/>
          <w:vertAlign w:val="subscript"/>
        </w:rPr>
        <w:t>2</w:t>
      </w:r>
      <w:r>
        <w:rPr>
          <w:rFonts w:ascii="Times New Roman" w:hAnsi="Times New Roman"/>
          <w:color w:val="000000"/>
          <w:sz w:val="24"/>
          <w:szCs w:val="24"/>
        </w:rPr>
        <w:t>-адренорецепторов приводит к повышению выделения норадреналина [2].</w:t>
      </w:r>
    </w:p>
    <w:p w:rsidR="004E1D68" w:rsidRDefault="004E1D68" w:rsidP="00A82B00">
      <w:pPr>
        <w:rPr>
          <w:rFonts w:ascii="Times New Roman" w:hAnsi="Times New Roman"/>
          <w:color w:val="000000"/>
          <w:sz w:val="24"/>
          <w:szCs w:val="24"/>
        </w:rPr>
      </w:pPr>
      <w:r>
        <w:rPr>
          <w:rFonts w:ascii="Times New Roman" w:hAnsi="Times New Roman"/>
          <w:color w:val="000000"/>
          <w:sz w:val="24"/>
          <w:szCs w:val="24"/>
        </w:rPr>
        <w:t>Основные эффекты, вызываемые стимуляцией адренорецепторов, представлены в табл. 1 [2].</w:t>
      </w:r>
    </w:p>
    <w:p w:rsidR="004E1D68" w:rsidRDefault="004E1D68" w:rsidP="00A82B00">
      <w:pPr>
        <w:rPr>
          <w:rFonts w:ascii="Times New Roman" w:hAnsi="Times New Roman"/>
          <w:color w:val="000000"/>
          <w:sz w:val="24"/>
          <w:szCs w:val="24"/>
        </w:rPr>
      </w:pPr>
    </w:p>
    <w:p w:rsidR="004E1D68" w:rsidRDefault="004E1D68" w:rsidP="00266F73">
      <w:pPr>
        <w:jc w:val="right"/>
        <w:rPr>
          <w:rFonts w:ascii="Times New Roman" w:hAnsi="Times New Roman"/>
          <w:color w:val="000000"/>
          <w:sz w:val="24"/>
          <w:szCs w:val="24"/>
        </w:rPr>
      </w:pPr>
      <w:r>
        <w:rPr>
          <w:rFonts w:ascii="Times New Roman" w:hAnsi="Times New Roman"/>
          <w:color w:val="000000"/>
          <w:sz w:val="24"/>
          <w:szCs w:val="24"/>
        </w:rPr>
        <w:t>Таблица 1</w:t>
      </w:r>
    </w:p>
    <w:p w:rsidR="004E1D68" w:rsidRDefault="004E1D68" w:rsidP="00266F73">
      <w:pPr>
        <w:jc w:val="center"/>
        <w:rPr>
          <w:rFonts w:ascii="Times New Roman" w:hAnsi="Times New Roman"/>
          <w:color w:val="000000"/>
          <w:sz w:val="24"/>
          <w:szCs w:val="24"/>
        </w:rPr>
      </w:pPr>
      <w:r>
        <w:rPr>
          <w:rFonts w:ascii="Times New Roman" w:hAnsi="Times New Roman"/>
          <w:color w:val="000000"/>
          <w:sz w:val="24"/>
          <w:szCs w:val="24"/>
        </w:rPr>
        <w:t>Подтипы адренорецепторов и эффекты, вызываемые их стимуляцией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7195"/>
      </w:tblGrid>
      <w:tr w:rsidR="004E1D68" w:rsidRPr="00A802E7" w:rsidTr="00A802E7">
        <w:tc>
          <w:tcPr>
            <w:tcW w:w="2376" w:type="dxa"/>
            <w:vAlign w:val="center"/>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Подтипы адренорецепторов</w:t>
            </w:r>
          </w:p>
        </w:tc>
        <w:tc>
          <w:tcPr>
            <w:tcW w:w="7195" w:type="dxa"/>
            <w:vAlign w:val="center"/>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Эффекты, вызываемые стимуляцией адренорецепторов</w:t>
            </w:r>
          </w:p>
        </w:tc>
      </w:tr>
      <w:tr w:rsidR="004E1D68" w:rsidRPr="00A802E7" w:rsidTr="00A802E7">
        <w:trPr>
          <w:trHeight w:val="117"/>
        </w:trPr>
        <w:tc>
          <w:tcPr>
            <w:tcW w:w="2376" w:type="dxa"/>
            <w:vMerge w:val="restart"/>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α</w:t>
            </w:r>
            <w:r w:rsidRPr="00A802E7">
              <w:rPr>
                <w:rFonts w:ascii="Times New Roman" w:hAnsi="Times New Roman"/>
                <w:color w:val="000000"/>
                <w:sz w:val="24"/>
                <w:szCs w:val="24"/>
                <w:vertAlign w:val="subscript"/>
              </w:rPr>
              <w:t>1</w:t>
            </w: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Сокращение гладких мышц сосудов (сужение кровеносных судов)</w:t>
            </w:r>
          </w:p>
        </w:tc>
      </w:tr>
      <w:tr w:rsidR="004E1D68" w:rsidRPr="00A802E7" w:rsidTr="00A802E7">
        <w:trPr>
          <w:trHeight w:val="117"/>
        </w:trPr>
        <w:tc>
          <w:tcPr>
            <w:tcW w:w="2376" w:type="dxa"/>
            <w:vMerge/>
          </w:tcPr>
          <w:p w:rsidR="004E1D68" w:rsidRPr="00A802E7" w:rsidRDefault="004E1D68" w:rsidP="00A802E7">
            <w:pPr>
              <w:spacing w:line="240" w:lineRule="auto"/>
              <w:ind w:firstLine="0"/>
              <w:jc w:val="center"/>
              <w:rPr>
                <w:rFonts w:ascii="Times New Roman" w:hAnsi="Times New Roman"/>
                <w:color w:val="000000"/>
                <w:sz w:val="24"/>
                <w:szCs w:val="24"/>
              </w:rPr>
            </w:pP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Сокращение радиальной мышцы радужки (расширение зрачков)</w:t>
            </w:r>
          </w:p>
        </w:tc>
      </w:tr>
      <w:tr w:rsidR="004E1D68" w:rsidRPr="00A802E7" w:rsidTr="00A802E7">
        <w:tc>
          <w:tcPr>
            <w:tcW w:w="2376" w:type="dxa"/>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α</w:t>
            </w:r>
            <w:r w:rsidRPr="00A802E7">
              <w:rPr>
                <w:rFonts w:ascii="Times New Roman" w:hAnsi="Times New Roman"/>
                <w:color w:val="000000"/>
                <w:sz w:val="24"/>
                <w:szCs w:val="24"/>
                <w:vertAlign w:val="subscript"/>
              </w:rPr>
              <w:t>2</w:t>
            </w:r>
            <w:r w:rsidRPr="00A802E7">
              <w:rPr>
                <w:rFonts w:ascii="Times New Roman" w:hAnsi="Times New Roman"/>
                <w:color w:val="000000"/>
                <w:sz w:val="24"/>
                <w:szCs w:val="24"/>
              </w:rPr>
              <w:t xml:space="preserve"> (внесинаптические)</w:t>
            </w: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Сокращение гладких мышц сосудов (сужение кровеносных сосудов)</w:t>
            </w:r>
          </w:p>
        </w:tc>
      </w:tr>
      <w:tr w:rsidR="004E1D68" w:rsidRPr="00A802E7" w:rsidTr="00A802E7">
        <w:tc>
          <w:tcPr>
            <w:tcW w:w="2376" w:type="dxa"/>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α</w:t>
            </w:r>
            <w:r w:rsidRPr="00A802E7">
              <w:rPr>
                <w:rFonts w:ascii="Times New Roman" w:hAnsi="Times New Roman"/>
                <w:color w:val="000000"/>
                <w:sz w:val="24"/>
                <w:szCs w:val="24"/>
                <w:vertAlign w:val="subscript"/>
              </w:rPr>
              <w:t>2</w:t>
            </w:r>
            <w:r w:rsidRPr="00A802E7">
              <w:rPr>
                <w:rFonts w:ascii="Times New Roman" w:hAnsi="Times New Roman"/>
                <w:color w:val="000000"/>
                <w:sz w:val="24"/>
                <w:szCs w:val="24"/>
              </w:rPr>
              <w:t xml:space="preserve"> (пресинаптические)</w:t>
            </w: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Снижение выделения норадреналина окончаниями адренергических волокон</w:t>
            </w:r>
          </w:p>
        </w:tc>
      </w:tr>
      <w:tr w:rsidR="004E1D68" w:rsidRPr="00A802E7" w:rsidTr="00A802E7">
        <w:trPr>
          <w:trHeight w:val="480"/>
        </w:trPr>
        <w:tc>
          <w:tcPr>
            <w:tcW w:w="2376" w:type="dxa"/>
            <w:vMerge w:val="restart"/>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β</w:t>
            </w:r>
            <w:r w:rsidRPr="00A802E7">
              <w:rPr>
                <w:rFonts w:ascii="Times New Roman" w:hAnsi="Times New Roman"/>
                <w:color w:val="000000"/>
                <w:sz w:val="24"/>
                <w:szCs w:val="24"/>
                <w:vertAlign w:val="subscript"/>
              </w:rPr>
              <w:t>1</w:t>
            </w: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Увеличение:</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 силы сердечных сокращений;</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 частоты сердечных сокращений;</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 атриовентрикулярной проводимости;</w:t>
            </w:r>
          </w:p>
        </w:tc>
      </w:tr>
      <w:tr w:rsidR="004E1D68" w:rsidRPr="00A802E7" w:rsidTr="00A802E7">
        <w:trPr>
          <w:trHeight w:val="260"/>
        </w:trPr>
        <w:tc>
          <w:tcPr>
            <w:tcW w:w="2376" w:type="dxa"/>
            <w:vMerge/>
          </w:tcPr>
          <w:p w:rsidR="004E1D68" w:rsidRPr="00A802E7" w:rsidRDefault="004E1D68" w:rsidP="00A802E7">
            <w:pPr>
              <w:spacing w:line="240" w:lineRule="auto"/>
              <w:ind w:firstLine="0"/>
              <w:jc w:val="center"/>
              <w:rPr>
                <w:rFonts w:ascii="Times New Roman" w:hAnsi="Times New Roman"/>
                <w:color w:val="000000"/>
                <w:sz w:val="24"/>
                <w:szCs w:val="24"/>
              </w:rPr>
            </w:pP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Секреция ренина юкстагломерулярными клетками почек</w:t>
            </w:r>
          </w:p>
        </w:tc>
      </w:tr>
      <w:tr w:rsidR="004E1D68" w:rsidRPr="00A802E7" w:rsidTr="00A802E7">
        <w:tc>
          <w:tcPr>
            <w:tcW w:w="2376" w:type="dxa"/>
            <w:vMerge w:val="restart"/>
          </w:tcPr>
          <w:p w:rsidR="004E1D68" w:rsidRPr="00A802E7" w:rsidRDefault="004E1D68" w:rsidP="00A802E7">
            <w:pPr>
              <w:spacing w:line="240" w:lineRule="auto"/>
              <w:ind w:firstLine="0"/>
              <w:jc w:val="center"/>
              <w:rPr>
                <w:rFonts w:ascii="Times New Roman" w:hAnsi="Times New Roman"/>
                <w:color w:val="000000"/>
                <w:sz w:val="24"/>
                <w:szCs w:val="24"/>
              </w:rPr>
            </w:pPr>
            <w:r w:rsidRPr="00A802E7">
              <w:rPr>
                <w:rFonts w:ascii="Times New Roman" w:hAnsi="Times New Roman"/>
                <w:color w:val="000000"/>
                <w:sz w:val="24"/>
                <w:szCs w:val="24"/>
              </w:rPr>
              <w:t>β</w:t>
            </w:r>
            <w:r w:rsidRPr="00A802E7">
              <w:rPr>
                <w:rFonts w:ascii="Times New Roman" w:hAnsi="Times New Roman"/>
                <w:color w:val="000000"/>
                <w:sz w:val="24"/>
                <w:szCs w:val="24"/>
                <w:vertAlign w:val="subscript"/>
              </w:rPr>
              <w:t>2</w:t>
            </w: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Расслабление гладких мышц сосудов, бронхов, матки;</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расширение кровеносных сосудов;</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расширение бронхов;</w:t>
            </w:r>
          </w:p>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снижение тонуса и сократительной активности миометрия</w:t>
            </w:r>
          </w:p>
        </w:tc>
      </w:tr>
      <w:tr w:rsidR="004E1D68" w:rsidRPr="00A802E7" w:rsidTr="00A802E7">
        <w:tc>
          <w:tcPr>
            <w:tcW w:w="2376" w:type="dxa"/>
            <w:vMerge/>
          </w:tcPr>
          <w:p w:rsidR="004E1D68" w:rsidRPr="00A802E7" w:rsidRDefault="004E1D68" w:rsidP="00A802E7">
            <w:pPr>
              <w:spacing w:line="240" w:lineRule="auto"/>
              <w:ind w:firstLine="0"/>
              <w:jc w:val="center"/>
              <w:rPr>
                <w:rFonts w:ascii="Times New Roman" w:hAnsi="Times New Roman"/>
                <w:color w:val="000000"/>
                <w:sz w:val="24"/>
                <w:szCs w:val="24"/>
              </w:rPr>
            </w:pPr>
          </w:p>
        </w:tc>
        <w:tc>
          <w:tcPr>
            <w:tcW w:w="7195" w:type="dxa"/>
          </w:tcPr>
          <w:p w:rsidR="004E1D68" w:rsidRPr="00A802E7" w:rsidRDefault="004E1D68" w:rsidP="00A802E7">
            <w:pPr>
              <w:spacing w:line="240" w:lineRule="auto"/>
              <w:ind w:firstLine="0"/>
              <w:rPr>
                <w:rFonts w:ascii="Times New Roman" w:hAnsi="Times New Roman"/>
                <w:color w:val="000000"/>
                <w:sz w:val="24"/>
                <w:szCs w:val="24"/>
              </w:rPr>
            </w:pPr>
            <w:r w:rsidRPr="00A802E7">
              <w:rPr>
                <w:rFonts w:ascii="Times New Roman" w:hAnsi="Times New Roman"/>
                <w:color w:val="000000"/>
                <w:sz w:val="24"/>
                <w:szCs w:val="24"/>
              </w:rPr>
              <w:t>Активация гликогенолиза в печени</w:t>
            </w:r>
          </w:p>
        </w:tc>
      </w:tr>
    </w:tbl>
    <w:p w:rsidR="004E1D68" w:rsidRDefault="004E1D68" w:rsidP="005A056A">
      <w:pPr>
        <w:rPr>
          <w:rFonts w:ascii="Times New Roman" w:hAnsi="Times New Roman"/>
          <w:color w:val="000000"/>
          <w:sz w:val="24"/>
          <w:szCs w:val="24"/>
        </w:rPr>
      </w:pPr>
    </w:p>
    <w:p w:rsidR="004E1D68" w:rsidRDefault="004E1D68" w:rsidP="00A82B00">
      <w:pPr>
        <w:rPr>
          <w:rFonts w:ascii="Times New Roman" w:hAnsi="Times New Roman"/>
          <w:color w:val="000000"/>
          <w:sz w:val="24"/>
          <w:szCs w:val="24"/>
        </w:rPr>
      </w:pPr>
    </w:p>
    <w:p w:rsidR="004E1D68" w:rsidRPr="005E3942" w:rsidRDefault="004E1D68" w:rsidP="00A82B00">
      <w:pPr>
        <w:rPr>
          <w:rFonts w:ascii="Times New Roman" w:hAnsi="Times New Roman"/>
          <w:i/>
          <w:color w:val="000000"/>
          <w:sz w:val="24"/>
          <w:szCs w:val="20"/>
        </w:rPr>
      </w:pPr>
      <w:r w:rsidRPr="005E3942">
        <w:rPr>
          <w:rFonts w:ascii="Times New Roman" w:hAnsi="Times New Roman"/>
          <w:i/>
          <w:color w:val="000000"/>
          <w:sz w:val="24"/>
          <w:szCs w:val="20"/>
        </w:rPr>
        <w:t>1.2. Средства для неингаляционного наркоза: пропанидид, кетамин, пропофол, тиопентал, натрия оксибутират. Особенности неингаляционного наркоза. Комбинированный наркоз.</w:t>
      </w:r>
    </w:p>
    <w:p w:rsidR="004E1D68" w:rsidRDefault="004E1D68" w:rsidP="00A82B00">
      <w:pPr>
        <w:rPr>
          <w:rFonts w:ascii="Times New Roman" w:hAnsi="Times New Roman"/>
          <w:color w:val="000000"/>
          <w:sz w:val="24"/>
          <w:szCs w:val="20"/>
        </w:rPr>
      </w:pPr>
    </w:p>
    <w:p w:rsidR="004E1D68" w:rsidRDefault="004E1D68" w:rsidP="006C42D7">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Современные средства для неингаляционного наркоза имеют латентный период короче, чем ингаляционные общие анестетики. При этом для использования неингаляционных средств не нужна сложная и дорогостоящая аппаратура, нет необходимости очистки воздуха от выдыхаемого ингаляционного анестетика. В отличие от ингаляционного, внутривенный наркоз протекает практически без стадии возбуждения. Высокая липофильность позволяет препаратам этой группы легко проникать в мозг. Необходимо учитывать, что в случае использования средств для внутривенного наркоза управляемость глубиной наркоза низкая.</w:t>
      </w:r>
    </w:p>
    <w:p w:rsidR="004E1D68" w:rsidRDefault="004E1D68" w:rsidP="006C42D7">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Современные препараты для внутривенного наркоза по продолжительности действия могут быть разделены на следующие группы [1, 3]:</w:t>
      </w:r>
    </w:p>
    <w:p w:rsidR="004E1D68" w:rsidRDefault="004E1D68" w:rsidP="0049539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i/>
          <w:iCs/>
          <w:color w:val="000000"/>
          <w:sz w:val="24"/>
          <w:szCs w:val="24"/>
        </w:rPr>
        <w:t xml:space="preserve">кратковременного действия </w:t>
      </w:r>
      <w:r>
        <w:rPr>
          <w:rFonts w:ascii="Times New Roman" w:hAnsi="Times New Roman"/>
          <w:color w:val="000000"/>
          <w:sz w:val="24"/>
          <w:szCs w:val="24"/>
        </w:rPr>
        <w:t xml:space="preserve">(продолжительность наркоза при внутривенном введении до 15 мин) ‒ </w:t>
      </w:r>
      <w:r w:rsidRPr="00495396">
        <w:rPr>
          <w:rFonts w:ascii="Times New Roman" w:hAnsi="Times New Roman"/>
          <w:b/>
          <w:color w:val="000000"/>
          <w:sz w:val="24"/>
          <w:szCs w:val="24"/>
        </w:rPr>
        <w:t>пропанидид, пропофол, кетамин</w:t>
      </w:r>
      <w:r>
        <w:rPr>
          <w:rFonts w:ascii="Times New Roman" w:hAnsi="Times New Roman"/>
          <w:color w:val="000000"/>
          <w:sz w:val="24"/>
          <w:szCs w:val="24"/>
        </w:rPr>
        <w:t>;</w:t>
      </w:r>
    </w:p>
    <w:p w:rsidR="004E1D68" w:rsidRDefault="004E1D68" w:rsidP="0049539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2) </w:t>
      </w:r>
      <w:r>
        <w:rPr>
          <w:rFonts w:ascii="Times New Roman" w:hAnsi="Times New Roman"/>
          <w:i/>
          <w:iCs/>
          <w:color w:val="000000"/>
          <w:sz w:val="24"/>
          <w:szCs w:val="24"/>
        </w:rPr>
        <w:t xml:space="preserve">средней продолжительности действия </w:t>
      </w:r>
      <w:r>
        <w:rPr>
          <w:rFonts w:ascii="Times New Roman" w:hAnsi="Times New Roman"/>
          <w:color w:val="000000"/>
          <w:sz w:val="24"/>
          <w:szCs w:val="24"/>
        </w:rPr>
        <w:t xml:space="preserve">(продолжительность наркоза 20-30 мин) ‒ </w:t>
      </w:r>
      <w:r w:rsidRPr="00495396">
        <w:rPr>
          <w:rFonts w:ascii="Times New Roman" w:hAnsi="Times New Roman"/>
          <w:b/>
          <w:color w:val="000000"/>
          <w:sz w:val="24"/>
          <w:szCs w:val="24"/>
        </w:rPr>
        <w:t>тиопентал-натрий</w:t>
      </w:r>
      <w:r>
        <w:rPr>
          <w:rFonts w:ascii="Times New Roman" w:hAnsi="Times New Roman"/>
          <w:color w:val="000000"/>
          <w:sz w:val="24"/>
          <w:szCs w:val="24"/>
          <w:lang w:val="uk-UA"/>
        </w:rPr>
        <w:t>;</w:t>
      </w:r>
    </w:p>
    <w:p w:rsidR="004E1D68" w:rsidRDefault="004E1D68" w:rsidP="00495396">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3) </w:t>
      </w:r>
      <w:r>
        <w:rPr>
          <w:rFonts w:ascii="Times New Roman" w:hAnsi="Times New Roman"/>
          <w:i/>
          <w:iCs/>
          <w:color w:val="000000"/>
          <w:sz w:val="24"/>
          <w:szCs w:val="24"/>
        </w:rPr>
        <w:t xml:space="preserve">длительного действия </w:t>
      </w:r>
      <w:r>
        <w:rPr>
          <w:rFonts w:ascii="Times New Roman" w:hAnsi="Times New Roman"/>
          <w:color w:val="000000"/>
          <w:sz w:val="24"/>
          <w:szCs w:val="24"/>
        </w:rPr>
        <w:t xml:space="preserve">(продолжительность наркоза 60 мин и более) ‒ </w:t>
      </w:r>
      <w:r w:rsidRPr="00495396">
        <w:rPr>
          <w:rFonts w:ascii="Times New Roman" w:hAnsi="Times New Roman"/>
          <w:b/>
          <w:color w:val="000000"/>
          <w:sz w:val="24"/>
          <w:szCs w:val="24"/>
        </w:rPr>
        <w:t>натрия оксибутират</w:t>
      </w:r>
      <w:r>
        <w:rPr>
          <w:rFonts w:ascii="Times New Roman" w:hAnsi="Times New Roman"/>
          <w:color w:val="000000"/>
          <w:sz w:val="24"/>
          <w:szCs w:val="24"/>
        </w:rPr>
        <w:t>.</w:t>
      </w:r>
    </w:p>
    <w:p w:rsidR="004E1D68" w:rsidRDefault="004E1D68" w:rsidP="00495396">
      <w:pPr>
        <w:shd w:val="clear" w:color="auto" w:fill="FFFFFF"/>
        <w:autoSpaceDE w:val="0"/>
        <w:autoSpaceDN w:val="0"/>
        <w:adjustRightInd w:val="0"/>
        <w:rPr>
          <w:rFonts w:ascii="Times New Roman" w:hAnsi="Times New Roman"/>
          <w:sz w:val="24"/>
          <w:szCs w:val="24"/>
        </w:rPr>
      </w:pPr>
      <w:r w:rsidRPr="00495396">
        <w:rPr>
          <w:rFonts w:ascii="Times New Roman" w:hAnsi="Times New Roman"/>
          <w:color w:val="000000"/>
          <w:sz w:val="24"/>
          <w:szCs w:val="24"/>
        </w:rPr>
        <w:t>Пропанидид</w:t>
      </w:r>
      <w:r>
        <w:rPr>
          <w:rFonts w:ascii="Times New Roman" w:hAnsi="Times New Roman"/>
          <w:color w:val="000000"/>
          <w:sz w:val="24"/>
          <w:szCs w:val="24"/>
        </w:rPr>
        <w:t xml:space="preserve"> представляет собой маслянистую жидкость, все остальные препараты являются порошкообразными веществами. Применяют средства для неингаляционного наркоза в растворах.</w:t>
      </w:r>
    </w:p>
    <w:p w:rsidR="004E1D68" w:rsidRDefault="004E1D68" w:rsidP="00495396">
      <w:pPr>
        <w:shd w:val="clear" w:color="auto" w:fill="FFFFFF"/>
        <w:autoSpaceDE w:val="0"/>
        <w:autoSpaceDN w:val="0"/>
        <w:adjustRightInd w:val="0"/>
        <w:rPr>
          <w:rFonts w:ascii="Times New Roman" w:hAnsi="Times New Roman"/>
          <w:sz w:val="24"/>
          <w:szCs w:val="24"/>
        </w:rPr>
      </w:pPr>
      <w:r w:rsidRPr="00495396">
        <w:rPr>
          <w:rFonts w:ascii="Times New Roman" w:hAnsi="Times New Roman"/>
          <w:b/>
          <w:color w:val="000000"/>
          <w:sz w:val="24"/>
          <w:szCs w:val="24"/>
        </w:rPr>
        <w:t>Пропанидид</w:t>
      </w:r>
      <w:r>
        <w:rPr>
          <w:rFonts w:ascii="Times New Roman" w:hAnsi="Times New Roman"/>
          <w:color w:val="000000"/>
          <w:sz w:val="24"/>
          <w:szCs w:val="24"/>
        </w:rPr>
        <w:t xml:space="preserve"> (сомбревин) отличается очень быстрым наступлением наркоза (через 30-40 с) без стадии возбуждения. Стадия хирургического наркоза продолжается примерно 3 мин, еще через 2-3 мин восстанавливается сознание. Нередко пропанидид обозначают как средство для неингаляционного наркоза «ультракороткого» действия. Кратковременность действия пропанидида объясняется его быстрым гидролизом холинэстеразой плазмы крови. Посленаркоз</w:t>
      </w:r>
      <w:r>
        <w:rPr>
          <w:rFonts w:ascii="Times New Roman" w:hAnsi="Times New Roman"/>
          <w:color w:val="000000"/>
          <w:sz w:val="24"/>
          <w:szCs w:val="24"/>
          <w:lang w:val="uk-UA"/>
        </w:rPr>
        <w:t xml:space="preserve">ного </w:t>
      </w:r>
      <w:r>
        <w:rPr>
          <w:rFonts w:ascii="Times New Roman" w:hAnsi="Times New Roman"/>
          <w:color w:val="000000"/>
          <w:sz w:val="24"/>
          <w:szCs w:val="24"/>
        </w:rPr>
        <w:t>угнетения ЦНС не отмечается. Пропанидид оказывает умеренное раздражающее действие, что обычно проявляется гиперемией и болевыми ощущениями по ходу вены. Возможно образование тромбов. Не исключены аллергические реакции. Используют пропанидид для вводного наркоза и проведения кратковременных операций. Особенно удобен он для амбулаторной практики, так как через 20-30 мин полностью восстанавливаются психомоторные функции [3].</w:t>
      </w:r>
    </w:p>
    <w:p w:rsidR="004E1D68" w:rsidRDefault="004E1D68" w:rsidP="0089663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Для внутривенного наркоза нередко используется </w:t>
      </w:r>
      <w:r w:rsidRPr="00495396">
        <w:rPr>
          <w:rFonts w:ascii="Times New Roman" w:hAnsi="Times New Roman"/>
          <w:b/>
          <w:color w:val="000000"/>
          <w:sz w:val="24"/>
          <w:szCs w:val="24"/>
        </w:rPr>
        <w:t>пропофол</w:t>
      </w:r>
      <w:r>
        <w:rPr>
          <w:rFonts w:ascii="Times New Roman" w:hAnsi="Times New Roman"/>
          <w:color w:val="000000"/>
          <w:sz w:val="24"/>
          <w:szCs w:val="24"/>
        </w:rPr>
        <w:t xml:space="preserve"> (рекофол). Пропофол в воде нерастворим, поэтому вводят его в виде эмульсии. Препарат обеспечивает быструю индукцию в наркоз (30-40 с) с минимальной стадией возбуждения; возможно кратковременное апноэ. Выход из наркоза очень быстрый. Даже при длительной инфузии пропофола эта стадия не превышает 10-15 мин. Продолжительность эффекта при однократной инъекции в зависимости от дозы составляет от 3 до 10 мин («ультрако</w:t>
      </w:r>
      <w:r>
        <w:rPr>
          <w:rFonts w:ascii="Times New Roman" w:hAnsi="Times New Roman"/>
          <w:color w:val="000000"/>
          <w:sz w:val="24"/>
          <w:szCs w:val="24"/>
        </w:rPr>
        <w:softHyphen/>
        <w:t xml:space="preserve">роткое» действие). В дозе в 2-5 раз меньше наркотической иногда используется в качестве </w:t>
      </w:r>
      <w:r>
        <w:rPr>
          <w:rFonts w:ascii="Times New Roman" w:hAnsi="Times New Roman"/>
          <w:color w:val="000000"/>
          <w:sz w:val="24"/>
          <w:szCs w:val="24"/>
          <w:lang w:val="uk-UA"/>
        </w:rPr>
        <w:t xml:space="preserve">седативного </w:t>
      </w:r>
      <w:r>
        <w:rPr>
          <w:rFonts w:ascii="Times New Roman" w:hAnsi="Times New Roman"/>
          <w:color w:val="000000"/>
          <w:sz w:val="24"/>
          <w:szCs w:val="24"/>
        </w:rPr>
        <w:t>средства при искусственной вентиляции легких, интенсивной терапии и тому подобных состояниях. Вводится препарат внутривенно путем инъекций или инфузии. Не кумулирует. Обладает противорвотной активностью. Из побочных эффектов отмечаются брадикардия, умеренная гипотензия, угнетение дыхания, снижение мозгового кровообращения, иногда возникают судороги, возможны также аллергические реакции и раздражающее действие в месте введения [3].</w:t>
      </w:r>
    </w:p>
    <w:p w:rsidR="004E1D68" w:rsidRDefault="004E1D68" w:rsidP="0089663E">
      <w:pPr>
        <w:shd w:val="clear" w:color="auto" w:fill="FFFFFF"/>
        <w:autoSpaceDE w:val="0"/>
        <w:autoSpaceDN w:val="0"/>
        <w:adjustRightInd w:val="0"/>
        <w:rPr>
          <w:rFonts w:ascii="Times New Roman" w:hAnsi="Times New Roman"/>
          <w:sz w:val="24"/>
          <w:szCs w:val="24"/>
        </w:rPr>
      </w:pPr>
      <w:r w:rsidRPr="0089663E">
        <w:rPr>
          <w:rFonts w:ascii="Times New Roman" w:hAnsi="Times New Roman"/>
          <w:b/>
          <w:color w:val="000000"/>
          <w:sz w:val="24"/>
          <w:szCs w:val="24"/>
        </w:rPr>
        <w:t>Тиопентал-натрий</w:t>
      </w:r>
      <w:r>
        <w:rPr>
          <w:rFonts w:ascii="Times New Roman" w:hAnsi="Times New Roman"/>
          <w:color w:val="000000"/>
          <w:sz w:val="24"/>
          <w:szCs w:val="24"/>
        </w:rPr>
        <w:t xml:space="preserve"> (пентотал-натрий) при внутривенном введении вызывает наркоз примерно через 1 мин без стадии возбуждения. Продолжительность наркоза 20-30 мин. Кратковременность эффекта связана с перераспределением препарата в организме, в частности с накоплением его в больших количествах в жировой ткани. Инактивация тиопентал-натрия происходит постепенно в печени. При введении препарата могут наблюдаться судорожные подергивания мышц. У некоторых больных возникает ларингоспазм. Тиопентал-натрий следует вводить очень медленно, так как при быстром нарастании концентрации проявляется его угнетающее действие на дыхательный и сосудодвигательный центры, а также на сердце. Быстрое введение препарата может привести к апноэ и коллапсу. Тиопентал-натрию свойственно и некоторое местное раздражающее действие. Применяют его для вводного наркоза или при кратковременных оперативных вмешательствах [3].</w:t>
      </w:r>
    </w:p>
    <w:p w:rsidR="004E1D68" w:rsidRDefault="004E1D68" w:rsidP="0089663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Длительное действие оказывает </w:t>
      </w:r>
      <w:r w:rsidRPr="0089663E">
        <w:rPr>
          <w:rFonts w:ascii="Times New Roman" w:hAnsi="Times New Roman"/>
          <w:b/>
          <w:color w:val="000000"/>
          <w:sz w:val="24"/>
          <w:szCs w:val="24"/>
        </w:rPr>
        <w:t>натрия оксибутират</w:t>
      </w:r>
      <w:r>
        <w:rPr>
          <w:rFonts w:ascii="Times New Roman" w:hAnsi="Times New Roman"/>
          <w:color w:val="000000"/>
          <w:sz w:val="24"/>
          <w:szCs w:val="24"/>
        </w:rPr>
        <w:t>. Является синтетическим аналогом естественного метаболита, обнаруженного в ЦНС. Хорошо проникает через гематоэнцефалический барьер. Оказывает седативное, снотворное, наркотическое и антигипоксическое действие. Анальгетический эффект выражен в небольшой степени. При сочетании с другими средствами для наркоза и анальгетиками натрия оксибутират повышает их активность, не влияя на токсичность. Вызывает выраженную релаксацию скелетных мышц. Повышает устойчивость тканей мозга и сердца к гипоксии. Наркотическая активность натрия оксибутирата невелика, поэтому его вводят в больших дозах. Стадия возбуждения обычно не возникает. При быстрой инфузии, однако, возможны возбуждение и судорожные сокращения мышц. Стадия хирургического наркоза наступает через 30-40 мин после внутривенной инъекции (вводят препарат медленно). Длительность наркоза 1,5-3 ч. Натрия оксибутират вводят также внутрь. Он хорошо всасывается из тонкой кишки и через 40-60 мин вызывает наркоз, который продолжается 1,5—2,5 ч. Токсичность натрия оксибутирата низкая. Отрицательного влияния на кровообращение и дыхание в наркотических дозах не оказывает. Возможна рвота. Иногда развивается гипокалиемия. При передозировке наблюдается угнетение центра дыхания.</w:t>
      </w:r>
    </w:p>
    <w:p w:rsidR="004E1D68" w:rsidRDefault="004E1D68" w:rsidP="0089663E">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Применяют препарат главным образом для вводного и базисного наркоза, для обезболивания родов, при гипоксическом отеке мозга, в качестве противошокового средства, с целью получения успокаивающего и снотворного эффектов [3].</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Pr>
          <w:rFonts w:ascii="Times New Roman" w:hAnsi="Times New Roman"/>
          <w:color w:val="000000"/>
          <w:sz w:val="24"/>
          <w:szCs w:val="24"/>
        </w:rPr>
        <w:t xml:space="preserve">Особое место занимает </w:t>
      </w:r>
      <w:r w:rsidRPr="0089663E">
        <w:rPr>
          <w:rFonts w:ascii="Times New Roman" w:hAnsi="Times New Roman"/>
          <w:b/>
          <w:color w:val="000000"/>
          <w:sz w:val="24"/>
          <w:szCs w:val="24"/>
        </w:rPr>
        <w:t>кетамин</w:t>
      </w:r>
      <w:r>
        <w:rPr>
          <w:rFonts w:ascii="Times New Roman" w:hAnsi="Times New Roman"/>
          <w:color w:val="000000"/>
          <w:sz w:val="24"/>
          <w:szCs w:val="24"/>
        </w:rPr>
        <w:t xml:space="preserve"> (кеталар, калипсол) ‒ порошкообразное вещество, применяемое в виде растворов для внутривенного и внутримышечного введения. Кетамин вызывает лишь общее обезболивание и легкий снотворный эффект с частичной утратой сознания (состояние типа нейролептанальгезии). Хирургический наркоз под влиянием кетамина не развивается. </w:t>
      </w:r>
      <w:r w:rsidRPr="007D679B">
        <w:rPr>
          <w:rFonts w:ascii="Times New Roman" w:hAnsi="Times New Roman"/>
          <w:color w:val="000000"/>
          <w:sz w:val="24"/>
          <w:szCs w:val="24"/>
        </w:rPr>
        <w:t>При внутривенном введении эффект наступает через 30</w:t>
      </w:r>
      <w:r>
        <w:rPr>
          <w:rFonts w:ascii="Times New Roman" w:hAnsi="Times New Roman"/>
          <w:color w:val="000000"/>
          <w:sz w:val="24"/>
          <w:szCs w:val="24"/>
        </w:rPr>
        <w:t>-</w:t>
      </w:r>
      <w:r w:rsidRPr="007D679B">
        <w:rPr>
          <w:rFonts w:ascii="Times New Roman" w:hAnsi="Times New Roman"/>
          <w:color w:val="000000"/>
          <w:sz w:val="24"/>
          <w:szCs w:val="24"/>
        </w:rPr>
        <w:t>60 с и продолжается 5</w:t>
      </w:r>
      <w:r>
        <w:rPr>
          <w:rFonts w:ascii="Times New Roman" w:hAnsi="Times New Roman"/>
          <w:color w:val="000000"/>
          <w:sz w:val="24"/>
          <w:szCs w:val="24"/>
        </w:rPr>
        <w:t>-</w:t>
      </w:r>
      <w:r w:rsidRPr="007D679B">
        <w:rPr>
          <w:rFonts w:ascii="Times New Roman" w:hAnsi="Times New Roman"/>
          <w:color w:val="000000"/>
          <w:sz w:val="24"/>
          <w:szCs w:val="24"/>
        </w:rPr>
        <w:t xml:space="preserve">10 мин, а при внутримышечном </w:t>
      </w:r>
      <w:r>
        <w:rPr>
          <w:rFonts w:ascii="Times New Roman" w:hAnsi="Times New Roman"/>
          <w:color w:val="000000"/>
          <w:sz w:val="24"/>
          <w:szCs w:val="24"/>
        </w:rPr>
        <w:t xml:space="preserve">‒ </w:t>
      </w:r>
      <w:r w:rsidRPr="007D679B">
        <w:rPr>
          <w:rFonts w:ascii="Times New Roman" w:hAnsi="Times New Roman"/>
          <w:color w:val="000000"/>
          <w:sz w:val="24"/>
          <w:szCs w:val="24"/>
        </w:rPr>
        <w:t>через 2</w:t>
      </w:r>
      <w:r>
        <w:rPr>
          <w:rFonts w:ascii="Times New Roman" w:hAnsi="Times New Roman"/>
          <w:color w:val="000000"/>
          <w:sz w:val="24"/>
          <w:szCs w:val="24"/>
        </w:rPr>
        <w:t>-</w:t>
      </w:r>
      <w:r w:rsidRPr="007D679B">
        <w:rPr>
          <w:rFonts w:ascii="Times New Roman" w:hAnsi="Times New Roman"/>
          <w:color w:val="000000"/>
          <w:sz w:val="24"/>
          <w:szCs w:val="24"/>
        </w:rPr>
        <w:t>6 мин и продолжается 15</w:t>
      </w:r>
      <w:r>
        <w:rPr>
          <w:rFonts w:ascii="Times New Roman" w:hAnsi="Times New Roman"/>
          <w:color w:val="000000"/>
          <w:sz w:val="24"/>
          <w:szCs w:val="24"/>
        </w:rPr>
        <w:t>-30 мин. Инактивиру</w:t>
      </w:r>
      <w:r w:rsidRPr="007D679B">
        <w:rPr>
          <w:rFonts w:ascii="Times New Roman" w:hAnsi="Times New Roman"/>
          <w:color w:val="000000"/>
          <w:sz w:val="24"/>
          <w:szCs w:val="24"/>
        </w:rPr>
        <w:t>ется кетамин в печени.</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Скелетные мышцы на фоне действия кета</w:t>
      </w:r>
      <w:r>
        <w:rPr>
          <w:rFonts w:ascii="Times New Roman" w:hAnsi="Times New Roman"/>
          <w:color w:val="000000"/>
          <w:sz w:val="24"/>
          <w:szCs w:val="24"/>
        </w:rPr>
        <w:t>мина не расслабляются; могут на</w:t>
      </w:r>
      <w:r w:rsidRPr="007D679B">
        <w:rPr>
          <w:rFonts w:ascii="Times New Roman" w:hAnsi="Times New Roman"/>
          <w:color w:val="000000"/>
          <w:sz w:val="24"/>
          <w:szCs w:val="24"/>
        </w:rPr>
        <w:t>блюдаться непроизвольные движения конечно</w:t>
      </w:r>
      <w:r>
        <w:rPr>
          <w:rFonts w:ascii="Times New Roman" w:hAnsi="Times New Roman"/>
          <w:color w:val="000000"/>
          <w:sz w:val="24"/>
          <w:szCs w:val="24"/>
        </w:rPr>
        <w:t>стей. Глоточный, гортанный, каш</w:t>
      </w:r>
      <w:r w:rsidRPr="007D679B">
        <w:rPr>
          <w:rFonts w:ascii="Times New Roman" w:hAnsi="Times New Roman"/>
          <w:color w:val="000000"/>
          <w:sz w:val="24"/>
          <w:szCs w:val="24"/>
        </w:rPr>
        <w:t>левой рефлексы сохранены. Артериальное давление повышается, частота пульса увеличивается. Может наблюдаться гиперса</w:t>
      </w:r>
      <w:r>
        <w:rPr>
          <w:rFonts w:ascii="Times New Roman" w:hAnsi="Times New Roman"/>
          <w:color w:val="000000"/>
          <w:sz w:val="24"/>
          <w:szCs w:val="24"/>
        </w:rPr>
        <w:t>ливация. Незначительно повышает</w:t>
      </w:r>
      <w:r w:rsidRPr="007D679B">
        <w:rPr>
          <w:rFonts w:ascii="Times New Roman" w:hAnsi="Times New Roman"/>
          <w:color w:val="000000"/>
          <w:sz w:val="24"/>
          <w:szCs w:val="24"/>
        </w:rPr>
        <w:t>ся внутриглазное давление.</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Применяют кетамин для введения в наркоз</w:t>
      </w:r>
      <w:r>
        <w:rPr>
          <w:rFonts w:ascii="Times New Roman" w:hAnsi="Times New Roman"/>
          <w:color w:val="000000"/>
          <w:sz w:val="24"/>
          <w:szCs w:val="24"/>
        </w:rPr>
        <w:t>, а также при проведении кратко</w:t>
      </w:r>
      <w:r w:rsidRPr="007D679B">
        <w:rPr>
          <w:rFonts w:ascii="Times New Roman" w:hAnsi="Times New Roman"/>
          <w:color w:val="000000"/>
          <w:sz w:val="24"/>
          <w:szCs w:val="24"/>
        </w:rPr>
        <w:t>временных болезненных манипуляций (напр</w:t>
      </w:r>
      <w:r>
        <w:rPr>
          <w:rFonts w:ascii="Times New Roman" w:hAnsi="Times New Roman"/>
          <w:color w:val="000000"/>
          <w:sz w:val="24"/>
          <w:szCs w:val="24"/>
        </w:rPr>
        <w:t>имер, при обработке ожоговой по</w:t>
      </w:r>
      <w:r w:rsidRPr="007D679B">
        <w:rPr>
          <w:rFonts w:ascii="Times New Roman" w:hAnsi="Times New Roman"/>
          <w:color w:val="000000"/>
          <w:sz w:val="24"/>
          <w:szCs w:val="24"/>
        </w:rPr>
        <w:t>верхности и т.п.)</w:t>
      </w:r>
      <w:r>
        <w:rPr>
          <w:rFonts w:ascii="Times New Roman" w:hAnsi="Times New Roman"/>
          <w:color w:val="000000"/>
          <w:sz w:val="24"/>
          <w:szCs w:val="24"/>
        </w:rPr>
        <w:t xml:space="preserve"> [3]</w:t>
      </w:r>
      <w:r w:rsidRPr="007D679B">
        <w:rPr>
          <w:rFonts w:ascii="Times New Roman" w:hAnsi="Times New Roman"/>
          <w:color w:val="000000"/>
          <w:sz w:val="24"/>
          <w:szCs w:val="24"/>
        </w:rPr>
        <w:t>.</w:t>
      </w:r>
    </w:p>
    <w:p w:rsidR="004E1D68" w:rsidRPr="007D679B" w:rsidRDefault="004E1D68" w:rsidP="004A4E35">
      <w:pPr>
        <w:shd w:val="clear" w:color="auto" w:fill="FFFFFF"/>
        <w:autoSpaceDE w:val="0"/>
        <w:autoSpaceDN w:val="0"/>
        <w:adjustRightInd w:val="0"/>
        <w:jc w:val="center"/>
        <w:rPr>
          <w:rFonts w:ascii="Times New Roman" w:hAnsi="Times New Roman"/>
          <w:sz w:val="24"/>
          <w:szCs w:val="24"/>
        </w:rPr>
      </w:pPr>
      <w:r>
        <w:rPr>
          <w:rFonts w:ascii="Times New Roman" w:hAnsi="Times New Roman"/>
          <w:b/>
          <w:bCs/>
          <w:color w:val="000000"/>
          <w:sz w:val="24"/>
          <w:szCs w:val="24"/>
        </w:rPr>
        <w:t>Комбинированный наркоз</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В современной анестезиологии крайне ре</w:t>
      </w:r>
      <w:r>
        <w:rPr>
          <w:rFonts w:ascii="Times New Roman" w:hAnsi="Times New Roman"/>
          <w:color w:val="000000"/>
          <w:sz w:val="24"/>
          <w:szCs w:val="24"/>
        </w:rPr>
        <w:t>дко ограничиваются введением од</w:t>
      </w:r>
      <w:r w:rsidRPr="007D679B">
        <w:rPr>
          <w:rFonts w:ascii="Times New Roman" w:hAnsi="Times New Roman"/>
          <w:color w:val="000000"/>
          <w:sz w:val="24"/>
          <w:szCs w:val="24"/>
        </w:rPr>
        <w:t>ного средства для наркоза. Обычно сочетают 2</w:t>
      </w:r>
      <w:r>
        <w:rPr>
          <w:rFonts w:ascii="Times New Roman" w:hAnsi="Times New Roman"/>
          <w:color w:val="000000"/>
          <w:sz w:val="24"/>
          <w:szCs w:val="24"/>
        </w:rPr>
        <w:t>-</w:t>
      </w:r>
      <w:r w:rsidRPr="007D679B">
        <w:rPr>
          <w:rFonts w:ascii="Times New Roman" w:hAnsi="Times New Roman"/>
          <w:color w:val="000000"/>
          <w:sz w:val="24"/>
          <w:szCs w:val="24"/>
        </w:rPr>
        <w:t>3 препарата. Комбинирую</w:t>
      </w:r>
      <w:r>
        <w:rPr>
          <w:rFonts w:ascii="Times New Roman" w:hAnsi="Times New Roman"/>
          <w:color w:val="000000"/>
          <w:sz w:val="24"/>
          <w:szCs w:val="24"/>
        </w:rPr>
        <w:t>т сред</w:t>
      </w:r>
      <w:r w:rsidRPr="007D679B">
        <w:rPr>
          <w:rFonts w:ascii="Times New Roman" w:hAnsi="Times New Roman"/>
          <w:color w:val="000000"/>
          <w:sz w:val="24"/>
          <w:szCs w:val="24"/>
        </w:rPr>
        <w:t>ства для ингаляционного наркоза с ингаляционно или неингаляционно вводимыми препаратами.</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Целесообразность таких комбинаций заключается в том, что устраняется стадия возбуждения и осуществляется быстрое введение в наркоз. Так, наркоз часто начинают с внутривенного введения тиопентал-натрия, обеспечивающего быстрое развитие наркоза без стадии возбуждения. Особенно показано сочетание со средствами для неингаляционного наркоза препаратов с выраженной стадией возбуждения (например, эфира).</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Преимущество комбинированного наркоза з</w:t>
      </w:r>
      <w:r>
        <w:rPr>
          <w:rFonts w:ascii="Times New Roman" w:hAnsi="Times New Roman"/>
          <w:color w:val="000000"/>
          <w:sz w:val="24"/>
          <w:szCs w:val="24"/>
        </w:rPr>
        <w:t>аключается также в том, что кон</w:t>
      </w:r>
      <w:r w:rsidRPr="007D679B">
        <w:rPr>
          <w:rFonts w:ascii="Times New Roman" w:hAnsi="Times New Roman"/>
          <w:color w:val="000000"/>
          <w:sz w:val="24"/>
          <w:szCs w:val="24"/>
        </w:rPr>
        <w:t>центрации (дозы) компонентов смеси ниже, чем при использовании для наркоза одного средства, поэтому удается уменьшить их токсичность и снизить частоту побочных эффектов.</w:t>
      </w:r>
    </w:p>
    <w:p w:rsidR="004E1D68" w:rsidRPr="007D679B" w:rsidRDefault="004E1D68" w:rsidP="007D679B">
      <w:pPr>
        <w:shd w:val="clear" w:color="auto" w:fill="FFFFFF"/>
        <w:autoSpaceDE w:val="0"/>
        <w:autoSpaceDN w:val="0"/>
        <w:adjustRightInd w:val="0"/>
        <w:rPr>
          <w:rFonts w:ascii="Times New Roman" w:hAnsi="Times New Roman"/>
          <w:sz w:val="24"/>
          <w:szCs w:val="24"/>
        </w:rPr>
      </w:pPr>
      <w:r w:rsidRPr="007D679B">
        <w:rPr>
          <w:rFonts w:ascii="Times New Roman" w:hAnsi="Times New Roman"/>
          <w:color w:val="000000"/>
          <w:sz w:val="24"/>
          <w:szCs w:val="24"/>
        </w:rPr>
        <w:t>Одной из часто используемых в настоящее время комбинаций средств для наркоза является следующая: барбитурат или другой быстродействующий препарат для неингаляционного наркоза + фторотан (или энфлуран, изофлуран) + азота закись.</w:t>
      </w:r>
    </w:p>
    <w:p w:rsidR="004E1D68" w:rsidRDefault="004E1D68" w:rsidP="007D679B">
      <w:pPr>
        <w:shd w:val="clear" w:color="auto" w:fill="FFFFFF"/>
        <w:autoSpaceDE w:val="0"/>
        <w:autoSpaceDN w:val="0"/>
        <w:adjustRightInd w:val="0"/>
        <w:rPr>
          <w:rFonts w:ascii="Times New Roman" w:hAnsi="Times New Roman"/>
          <w:color w:val="000000"/>
          <w:sz w:val="24"/>
          <w:szCs w:val="24"/>
        </w:rPr>
      </w:pPr>
      <w:r w:rsidRPr="007D679B">
        <w:rPr>
          <w:rFonts w:ascii="Times New Roman" w:hAnsi="Times New Roman"/>
          <w:color w:val="000000"/>
          <w:sz w:val="24"/>
          <w:szCs w:val="24"/>
        </w:rPr>
        <w:t>Независимо от характера сочетаний важно, чтобы основные этапы операции проводились на фоне действия хорошо управляемых препаратов (газообразные средства для наркоза, фторотан, энфлуран, изофлуран, десфлуран)</w:t>
      </w:r>
      <w:r>
        <w:rPr>
          <w:rFonts w:ascii="Times New Roman" w:hAnsi="Times New Roman"/>
          <w:color w:val="000000"/>
          <w:sz w:val="24"/>
          <w:szCs w:val="24"/>
        </w:rPr>
        <w:t xml:space="preserve"> [3]</w:t>
      </w:r>
      <w:r w:rsidRPr="007D679B">
        <w:rPr>
          <w:rFonts w:ascii="Times New Roman" w:hAnsi="Times New Roman"/>
          <w:color w:val="000000"/>
          <w:sz w:val="24"/>
          <w:szCs w:val="24"/>
        </w:rPr>
        <w:t>.</w:t>
      </w:r>
    </w:p>
    <w:p w:rsidR="004E1D68" w:rsidRDefault="004E1D68" w:rsidP="007D679B">
      <w:pPr>
        <w:shd w:val="clear" w:color="auto" w:fill="FFFFFF"/>
        <w:autoSpaceDE w:val="0"/>
        <w:autoSpaceDN w:val="0"/>
        <w:adjustRightInd w:val="0"/>
        <w:rPr>
          <w:rFonts w:ascii="Times New Roman" w:hAnsi="Times New Roman"/>
          <w:color w:val="000000"/>
          <w:sz w:val="24"/>
          <w:szCs w:val="24"/>
        </w:rPr>
      </w:pPr>
    </w:p>
    <w:p w:rsidR="004E1D68" w:rsidRDefault="004E1D68" w:rsidP="007D679B">
      <w:pPr>
        <w:shd w:val="clear" w:color="auto" w:fill="FFFFFF"/>
        <w:autoSpaceDE w:val="0"/>
        <w:autoSpaceDN w:val="0"/>
        <w:adjustRightInd w:val="0"/>
        <w:rPr>
          <w:rFonts w:ascii="Times New Roman" w:hAnsi="Times New Roman"/>
          <w:sz w:val="24"/>
          <w:szCs w:val="24"/>
        </w:rPr>
      </w:pPr>
    </w:p>
    <w:p w:rsidR="004E1D68" w:rsidRPr="00DC7607" w:rsidRDefault="004E1D68" w:rsidP="00060064">
      <w:pPr>
        <w:shd w:val="clear" w:color="auto" w:fill="FFFFFF"/>
        <w:autoSpaceDE w:val="0"/>
        <w:autoSpaceDN w:val="0"/>
        <w:adjustRightInd w:val="0"/>
        <w:rPr>
          <w:rFonts w:ascii="Times New Roman" w:hAnsi="Times New Roman"/>
          <w:i/>
          <w:sz w:val="24"/>
          <w:szCs w:val="24"/>
        </w:rPr>
      </w:pPr>
      <w:r w:rsidRPr="00DC7607">
        <w:rPr>
          <w:rFonts w:ascii="Times New Roman" w:hAnsi="Times New Roman"/>
          <w:i/>
          <w:color w:val="000000"/>
          <w:sz w:val="24"/>
          <w:szCs w:val="24"/>
        </w:rPr>
        <w:t xml:space="preserve">2. Выпишите рецепты (в тех рецептах, </w:t>
      </w:r>
      <w:r w:rsidRPr="00DC7607">
        <w:rPr>
          <w:rFonts w:ascii="Times New Roman" w:hAnsi="Times New Roman"/>
          <w:i/>
          <w:color w:val="000000"/>
          <w:sz w:val="24"/>
          <w:szCs w:val="24"/>
          <w:lang w:val="uk-UA"/>
        </w:rPr>
        <w:t xml:space="preserve">где </w:t>
      </w:r>
      <w:r w:rsidRPr="00DC7607">
        <w:rPr>
          <w:rFonts w:ascii="Times New Roman" w:hAnsi="Times New Roman"/>
          <w:i/>
          <w:color w:val="000000"/>
          <w:sz w:val="24"/>
          <w:szCs w:val="24"/>
        </w:rPr>
        <w:t>это необходимо, на полях справа приведите расчеты). Письменно дайте информацию к каждому рецепту, ответив на следующие вопросы:</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к какой (или каким) фармакотерапевтической группе относится препарат;</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 xml:space="preserve">показания (основные, </w:t>
      </w:r>
      <w:r w:rsidRPr="00DC7607">
        <w:rPr>
          <w:rFonts w:ascii="Times New Roman" w:hAnsi="Times New Roman"/>
          <w:i/>
          <w:color w:val="000000"/>
          <w:sz w:val="24"/>
          <w:szCs w:val="24"/>
          <w:lang w:val="uk-UA"/>
        </w:rPr>
        <w:t>кратко);</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механизм фармакологического действия (кратко);</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основные побочные эффекты (наиболее типичные);</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синонимы (если имеются);</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 xml:space="preserve">если рецепт состоит из нескольких препаратов, обоснуйте </w:t>
      </w:r>
      <w:r>
        <w:rPr>
          <w:rFonts w:ascii="Times New Roman" w:hAnsi="Times New Roman"/>
          <w:i/>
          <w:color w:val="000000"/>
          <w:sz w:val="24"/>
          <w:szCs w:val="24"/>
        </w:rPr>
        <w:tab/>
      </w:r>
      <w:r w:rsidRPr="00DC7607">
        <w:rPr>
          <w:rFonts w:ascii="Times New Roman" w:hAnsi="Times New Roman"/>
          <w:i/>
          <w:color w:val="000000"/>
          <w:sz w:val="24"/>
          <w:szCs w:val="24"/>
        </w:rPr>
        <w:t>целесообразность данной комбинации;</w:t>
      </w:r>
    </w:p>
    <w:p w:rsidR="004E1D68" w:rsidRPr="00DC7607" w:rsidRDefault="004E1D68" w:rsidP="007E4A96">
      <w:pPr>
        <w:shd w:val="clear" w:color="auto" w:fill="FFFFFF"/>
        <w:autoSpaceDE w:val="0"/>
        <w:autoSpaceDN w:val="0"/>
        <w:adjustRightInd w:val="0"/>
        <w:ind w:left="709" w:firstLine="0"/>
        <w:rPr>
          <w:rFonts w:ascii="Times New Roman" w:hAnsi="Times New Roman"/>
          <w:i/>
          <w:sz w:val="24"/>
          <w:szCs w:val="24"/>
        </w:rPr>
      </w:pPr>
      <w:r w:rsidRPr="00DC7607">
        <w:rPr>
          <w:rFonts w:ascii="Times New Roman" w:hAnsi="Times New Roman"/>
          <w:i/>
          <w:color w:val="000000"/>
          <w:sz w:val="24"/>
          <w:szCs w:val="24"/>
        </w:rPr>
        <w:t>•</w:t>
      </w:r>
      <w:r w:rsidRPr="00DC7607">
        <w:rPr>
          <w:rFonts w:ascii="Times New Roman" w:hAnsi="Times New Roman"/>
          <w:i/>
          <w:color w:val="000000"/>
          <w:sz w:val="24"/>
          <w:szCs w:val="24"/>
        </w:rPr>
        <w:tab/>
        <w:t>возможность замены.</w:t>
      </w:r>
    </w:p>
    <w:p w:rsidR="004E1D68" w:rsidRPr="00DC7607" w:rsidRDefault="004E1D68" w:rsidP="00060064">
      <w:pPr>
        <w:shd w:val="clear" w:color="auto" w:fill="FFFFFF"/>
        <w:autoSpaceDE w:val="0"/>
        <w:autoSpaceDN w:val="0"/>
        <w:adjustRightInd w:val="0"/>
        <w:rPr>
          <w:rFonts w:ascii="Times New Roman" w:hAnsi="Times New Roman"/>
          <w:i/>
          <w:sz w:val="24"/>
          <w:szCs w:val="24"/>
        </w:rPr>
      </w:pPr>
      <w:r w:rsidRPr="00DC7607">
        <w:rPr>
          <w:rFonts w:ascii="Times New Roman" w:hAnsi="Times New Roman"/>
          <w:i/>
          <w:color w:val="000000"/>
          <w:sz w:val="24"/>
          <w:szCs w:val="24"/>
        </w:rPr>
        <w:t xml:space="preserve">2.1. Селективный </w:t>
      </w:r>
      <w:r w:rsidRPr="00DC7607">
        <w:rPr>
          <w:rFonts w:ascii="Times New Roman" w:hAnsi="Times New Roman"/>
          <w:i/>
          <w:color w:val="000000"/>
          <w:sz w:val="24"/>
          <w:szCs w:val="24"/>
          <w:lang w:val="en-US"/>
        </w:rPr>
        <w:t>α</w:t>
      </w:r>
      <w:r w:rsidRPr="00DC7607">
        <w:rPr>
          <w:rFonts w:ascii="Times New Roman" w:hAnsi="Times New Roman"/>
          <w:i/>
          <w:color w:val="000000"/>
          <w:sz w:val="24"/>
          <w:szCs w:val="24"/>
          <w:vertAlign w:val="subscript"/>
        </w:rPr>
        <w:t>1</w:t>
      </w:r>
      <w:r w:rsidRPr="00DC7607">
        <w:rPr>
          <w:rFonts w:ascii="Times New Roman" w:hAnsi="Times New Roman"/>
          <w:i/>
          <w:color w:val="000000"/>
          <w:sz w:val="24"/>
          <w:szCs w:val="24"/>
        </w:rPr>
        <w:t>-адреноблокатор.</w:t>
      </w:r>
    </w:p>
    <w:p w:rsidR="004E1D68" w:rsidRPr="00DC7607" w:rsidRDefault="004E1D68" w:rsidP="00060064">
      <w:pPr>
        <w:shd w:val="clear" w:color="auto" w:fill="FFFFFF"/>
        <w:autoSpaceDE w:val="0"/>
        <w:autoSpaceDN w:val="0"/>
        <w:adjustRightInd w:val="0"/>
        <w:rPr>
          <w:rFonts w:ascii="Times New Roman" w:hAnsi="Times New Roman"/>
          <w:i/>
          <w:sz w:val="24"/>
          <w:szCs w:val="24"/>
        </w:rPr>
      </w:pPr>
      <w:r w:rsidRPr="00DC7607">
        <w:rPr>
          <w:rFonts w:ascii="Times New Roman" w:hAnsi="Times New Roman"/>
          <w:i/>
          <w:color w:val="000000"/>
          <w:sz w:val="24"/>
          <w:szCs w:val="24"/>
        </w:rPr>
        <w:t>2.2. Никетамид.</w:t>
      </w:r>
    </w:p>
    <w:p w:rsidR="004E1D68" w:rsidRPr="00DC7607" w:rsidRDefault="004E1D68" w:rsidP="00060064">
      <w:pPr>
        <w:shd w:val="clear" w:color="auto" w:fill="FFFFFF"/>
        <w:autoSpaceDE w:val="0"/>
        <w:autoSpaceDN w:val="0"/>
        <w:adjustRightInd w:val="0"/>
        <w:rPr>
          <w:rFonts w:ascii="Times New Roman" w:hAnsi="Times New Roman"/>
          <w:i/>
          <w:sz w:val="24"/>
          <w:szCs w:val="24"/>
        </w:rPr>
      </w:pPr>
      <w:r w:rsidRPr="00DC7607">
        <w:rPr>
          <w:rFonts w:ascii="Times New Roman" w:hAnsi="Times New Roman"/>
          <w:i/>
          <w:color w:val="000000"/>
          <w:sz w:val="24"/>
          <w:szCs w:val="24"/>
        </w:rPr>
        <w:t>2.3. Фенибут.</w:t>
      </w:r>
    </w:p>
    <w:p w:rsidR="004E1D68" w:rsidRPr="00DC7607" w:rsidRDefault="004E1D68" w:rsidP="00060064">
      <w:pPr>
        <w:shd w:val="clear" w:color="auto" w:fill="FFFFFF"/>
        <w:autoSpaceDE w:val="0"/>
        <w:autoSpaceDN w:val="0"/>
        <w:adjustRightInd w:val="0"/>
        <w:rPr>
          <w:rFonts w:ascii="Times New Roman" w:hAnsi="Times New Roman"/>
          <w:i/>
          <w:sz w:val="24"/>
          <w:szCs w:val="24"/>
        </w:rPr>
      </w:pPr>
      <w:r w:rsidRPr="00DC7607">
        <w:rPr>
          <w:rFonts w:ascii="Times New Roman" w:hAnsi="Times New Roman"/>
          <w:i/>
          <w:color w:val="000000"/>
          <w:sz w:val="24"/>
          <w:szCs w:val="24"/>
        </w:rPr>
        <w:t>2.4. Лития оксибутират.</w:t>
      </w:r>
    </w:p>
    <w:p w:rsidR="004E1D68" w:rsidRDefault="004E1D68" w:rsidP="00060064">
      <w:pPr>
        <w:shd w:val="clear" w:color="auto" w:fill="FFFFFF"/>
        <w:autoSpaceDE w:val="0"/>
        <w:autoSpaceDN w:val="0"/>
        <w:adjustRightInd w:val="0"/>
        <w:rPr>
          <w:rFonts w:ascii="Times New Roman" w:hAnsi="Times New Roman"/>
          <w:i/>
          <w:color w:val="000000"/>
          <w:sz w:val="24"/>
          <w:szCs w:val="24"/>
        </w:rPr>
      </w:pPr>
      <w:r w:rsidRPr="00DC7607">
        <w:rPr>
          <w:rFonts w:ascii="Times New Roman" w:hAnsi="Times New Roman"/>
          <w:i/>
          <w:color w:val="000000"/>
          <w:sz w:val="24"/>
          <w:szCs w:val="24"/>
        </w:rPr>
        <w:t>2.5. Этилморфина гидрохлорид с тетракаином ‒ капли</w:t>
      </w:r>
    </w:p>
    <w:p w:rsidR="004E1D68" w:rsidRPr="006F23D4" w:rsidRDefault="004E1D68" w:rsidP="00060064">
      <w:pPr>
        <w:shd w:val="clear" w:color="auto" w:fill="FFFFFF"/>
        <w:autoSpaceDE w:val="0"/>
        <w:autoSpaceDN w:val="0"/>
        <w:adjustRightInd w:val="0"/>
        <w:rPr>
          <w:rFonts w:ascii="Times New Roman" w:hAnsi="Times New Roman"/>
          <w:color w:val="000000"/>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en-US"/>
        </w:rPr>
        <w:t>2.1.</w:t>
      </w:r>
    </w:p>
    <w:tbl>
      <w:tblPr>
        <w:tblW w:w="0" w:type="auto"/>
        <w:tblBorders>
          <w:insideH w:val="single" w:sz="4" w:space="0" w:color="000000"/>
          <w:insideV w:val="single" w:sz="4" w:space="0" w:color="000000"/>
        </w:tblBorders>
        <w:tblLook w:val="00A0" w:firstRow="1" w:lastRow="0" w:firstColumn="1" w:lastColumn="0" w:noHBand="0" w:noVBand="0"/>
      </w:tblPr>
      <w:tblGrid>
        <w:gridCol w:w="5637"/>
        <w:gridCol w:w="3934"/>
      </w:tblGrid>
      <w:tr w:rsidR="004E1D68" w:rsidRPr="00A802E7" w:rsidTr="00A802E7">
        <w:tc>
          <w:tcPr>
            <w:tcW w:w="5637" w:type="dxa"/>
          </w:tcPr>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sz w:val="24"/>
                <w:szCs w:val="24"/>
                <w:lang w:val="en-US"/>
              </w:rPr>
              <w:tab/>
            </w:r>
            <w:r w:rsidRPr="00A802E7">
              <w:rPr>
                <w:rFonts w:ascii="Times New Roman" w:hAnsi="Times New Roman"/>
                <w:i/>
                <w:sz w:val="24"/>
                <w:szCs w:val="24"/>
                <w:lang w:val="en-US"/>
              </w:rPr>
              <w:t>Rp.:</w:t>
            </w:r>
            <w:r w:rsidRPr="00A802E7">
              <w:rPr>
                <w:rFonts w:ascii="Times New Roman" w:hAnsi="Times New Roman"/>
                <w:i/>
                <w:sz w:val="24"/>
                <w:szCs w:val="24"/>
                <w:lang w:val="en-US"/>
              </w:rPr>
              <w:tab/>
              <w:t>Prazosini 0,001</w:t>
            </w:r>
          </w:p>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i/>
                <w:sz w:val="24"/>
                <w:szCs w:val="24"/>
                <w:lang w:val="en-US"/>
              </w:rPr>
              <w:tab/>
            </w:r>
            <w:r w:rsidRPr="00A802E7">
              <w:rPr>
                <w:rFonts w:ascii="Times New Roman" w:hAnsi="Times New Roman"/>
                <w:i/>
                <w:sz w:val="24"/>
                <w:szCs w:val="24"/>
                <w:lang w:val="en-US"/>
              </w:rPr>
              <w:tab/>
              <w:t>D.t.d. №30 in tabulettis</w:t>
            </w:r>
          </w:p>
          <w:p w:rsidR="004E1D68" w:rsidRPr="00A802E7" w:rsidRDefault="004E1D68" w:rsidP="00A802E7">
            <w:pPr>
              <w:shd w:val="clear" w:color="auto" w:fill="FFFFFF"/>
              <w:autoSpaceDE w:val="0"/>
              <w:autoSpaceDN w:val="0"/>
              <w:adjustRightInd w:val="0"/>
              <w:ind w:firstLine="0"/>
              <w:rPr>
                <w:rFonts w:ascii="Times New Roman" w:hAnsi="Times New Roman"/>
                <w:sz w:val="24"/>
                <w:szCs w:val="24"/>
              </w:rPr>
            </w:pPr>
            <w:r w:rsidRPr="00A802E7">
              <w:rPr>
                <w:rFonts w:ascii="Times New Roman" w:hAnsi="Times New Roman"/>
                <w:i/>
                <w:sz w:val="24"/>
                <w:szCs w:val="24"/>
                <w:lang w:val="en-US"/>
              </w:rPr>
              <w:tab/>
            </w:r>
            <w:r w:rsidRPr="00A802E7">
              <w:rPr>
                <w:rFonts w:ascii="Times New Roman" w:hAnsi="Times New Roman"/>
                <w:i/>
                <w:sz w:val="24"/>
                <w:szCs w:val="24"/>
                <w:lang w:val="en-US"/>
              </w:rPr>
              <w:tab/>
              <w:t>S</w:t>
            </w:r>
            <w:r w:rsidRPr="00A802E7">
              <w:rPr>
                <w:rFonts w:ascii="Times New Roman" w:hAnsi="Times New Roman"/>
                <w:i/>
                <w:sz w:val="24"/>
                <w:szCs w:val="24"/>
              </w:rPr>
              <w:t>. По 1 таблетке 3 раза в день.</w:t>
            </w:r>
          </w:p>
        </w:tc>
        <w:tc>
          <w:tcPr>
            <w:tcW w:w="3934" w:type="dxa"/>
          </w:tcPr>
          <w:p w:rsidR="004E1D68" w:rsidRPr="00A802E7" w:rsidRDefault="004E1D68" w:rsidP="00A802E7">
            <w:pPr>
              <w:autoSpaceDE w:val="0"/>
              <w:autoSpaceDN w:val="0"/>
              <w:adjustRightInd w:val="0"/>
              <w:ind w:firstLine="0"/>
              <w:rPr>
                <w:rFonts w:ascii="Times New Roman" w:hAnsi="Times New Roman"/>
                <w:sz w:val="24"/>
                <w:szCs w:val="24"/>
              </w:rPr>
            </w:pPr>
            <w:r w:rsidRPr="00A802E7">
              <w:rPr>
                <w:rFonts w:ascii="Times New Roman" w:hAnsi="Times New Roman"/>
                <w:sz w:val="24"/>
                <w:szCs w:val="24"/>
              </w:rPr>
              <w:t>Таблетки празозина по 0,001 г №30, принимать по 1 таблетке 3 раза в день.</w:t>
            </w:r>
          </w:p>
        </w:tc>
      </w:tr>
    </w:tbl>
    <w:p w:rsidR="004E1D68"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Фармакотерапевтическая группа</w:t>
      </w:r>
      <w:r>
        <w:rPr>
          <w:rFonts w:ascii="Times New Roman" w:hAnsi="Times New Roman"/>
          <w:sz w:val="24"/>
          <w:szCs w:val="24"/>
        </w:rPr>
        <w:t>: α</w:t>
      </w:r>
      <w:r w:rsidRPr="00E02F4E">
        <w:rPr>
          <w:rFonts w:ascii="Times New Roman" w:hAnsi="Times New Roman"/>
          <w:sz w:val="24"/>
          <w:szCs w:val="24"/>
          <w:vertAlign w:val="subscript"/>
        </w:rPr>
        <w:t>1</w:t>
      </w:r>
      <w:r>
        <w:rPr>
          <w:rFonts w:ascii="Times New Roman" w:hAnsi="Times New Roman"/>
          <w:sz w:val="24"/>
          <w:szCs w:val="24"/>
        </w:rPr>
        <w:t>-адреноблокатор (селективный).</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Показания</w:t>
      </w:r>
      <w:r>
        <w:rPr>
          <w:rFonts w:ascii="Times New Roman" w:hAnsi="Times New Roman"/>
          <w:sz w:val="24"/>
          <w:szCs w:val="24"/>
        </w:rPr>
        <w:t>: разные формы артериальных гипертензий, нарушения периферического кровообращения (синдром Рейно), консервативное лечение аденомы предстательной железы в ранней стадии («доброкачественной гипертрофии предстательной железы») [4].</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Механизм фармакологического действия</w:t>
      </w:r>
      <w:r>
        <w:rPr>
          <w:rFonts w:ascii="Times New Roman" w:hAnsi="Times New Roman"/>
          <w:sz w:val="24"/>
          <w:szCs w:val="24"/>
        </w:rPr>
        <w:t>: блокирует сосудосуживающее действие медиатора (норадреналина) без влияния на другие виды его деятельности.</w:t>
      </w:r>
    </w:p>
    <w:p w:rsidR="004E1D68" w:rsidRDefault="004E1D68" w:rsidP="00060064">
      <w:pPr>
        <w:shd w:val="clear" w:color="auto" w:fill="FFFFFF"/>
        <w:autoSpaceDE w:val="0"/>
        <w:autoSpaceDN w:val="0"/>
        <w:adjustRightInd w:val="0"/>
        <w:rPr>
          <w:rFonts w:ascii="Times New Roman" w:hAnsi="Times New Roman"/>
          <w:sz w:val="24"/>
          <w:szCs w:val="24"/>
        </w:rPr>
      </w:pPr>
      <w:r w:rsidRPr="00F964C2">
        <w:rPr>
          <w:rFonts w:ascii="Times New Roman" w:hAnsi="Times New Roman"/>
          <w:sz w:val="24"/>
          <w:szCs w:val="24"/>
          <w:u w:val="single"/>
        </w:rPr>
        <w:t>Основные побочные эффекты</w:t>
      </w:r>
      <w:r>
        <w:rPr>
          <w:rFonts w:ascii="Times New Roman" w:hAnsi="Times New Roman"/>
          <w:sz w:val="24"/>
          <w:szCs w:val="24"/>
        </w:rPr>
        <w:t>: «феномен первой дозы» - постуральная гипотензия вплоть до обморочного состояния (коллапса), головокружение, головная боль, бессонница, тошнота, сухость во рту, учащение мочеиспускания, периферические отеки, в отдельных случаях возможно учащение сердечных сокращений [4].</w:t>
      </w:r>
    </w:p>
    <w:p w:rsidR="004E1D68" w:rsidRDefault="004E1D68" w:rsidP="00060064">
      <w:pPr>
        <w:shd w:val="clear" w:color="auto" w:fill="FFFFFF"/>
        <w:autoSpaceDE w:val="0"/>
        <w:autoSpaceDN w:val="0"/>
        <w:adjustRightInd w:val="0"/>
        <w:rPr>
          <w:rFonts w:ascii="Times New Roman" w:hAnsi="Times New Roman"/>
          <w:sz w:val="24"/>
          <w:szCs w:val="24"/>
        </w:rPr>
      </w:pPr>
      <w:r w:rsidRPr="001320FB">
        <w:rPr>
          <w:rFonts w:ascii="Times New Roman" w:hAnsi="Times New Roman"/>
          <w:sz w:val="24"/>
          <w:szCs w:val="24"/>
          <w:u w:val="single"/>
        </w:rPr>
        <w:t>Синонимы</w:t>
      </w:r>
      <w:r>
        <w:rPr>
          <w:rFonts w:ascii="Times New Roman" w:hAnsi="Times New Roman"/>
          <w:sz w:val="24"/>
          <w:szCs w:val="24"/>
        </w:rPr>
        <w:t>: Адверзутен, Минипресс, Ново-Празин, Польпрессин, Празозинбене, Прайтор.</w:t>
      </w:r>
    </w:p>
    <w:p w:rsidR="004E1D68" w:rsidRDefault="004E1D68" w:rsidP="00060064">
      <w:pPr>
        <w:shd w:val="clear" w:color="auto" w:fill="FFFFFF"/>
        <w:autoSpaceDE w:val="0"/>
        <w:autoSpaceDN w:val="0"/>
        <w:adjustRightInd w:val="0"/>
        <w:rPr>
          <w:rFonts w:ascii="Times New Roman" w:hAnsi="Times New Roman"/>
          <w:sz w:val="24"/>
          <w:szCs w:val="24"/>
        </w:rPr>
      </w:pPr>
      <w:r w:rsidRPr="00C35F7C">
        <w:rPr>
          <w:rFonts w:ascii="Times New Roman" w:hAnsi="Times New Roman"/>
          <w:sz w:val="24"/>
          <w:szCs w:val="24"/>
          <w:u w:val="single"/>
        </w:rPr>
        <w:t>Возможная замена</w:t>
      </w:r>
      <w:r>
        <w:rPr>
          <w:rFonts w:ascii="Times New Roman" w:hAnsi="Times New Roman"/>
          <w:sz w:val="24"/>
          <w:szCs w:val="24"/>
        </w:rPr>
        <w:t>: теразозин, доксазозин, тамсулозин.</w:t>
      </w:r>
    </w:p>
    <w:p w:rsidR="004E1D68"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1320FB">
      <w:pPr>
        <w:shd w:val="clear" w:color="auto" w:fill="FFFFFF"/>
        <w:autoSpaceDE w:val="0"/>
        <w:autoSpaceDN w:val="0"/>
        <w:adjustRightInd w:val="0"/>
        <w:rPr>
          <w:rFonts w:ascii="Times New Roman" w:hAnsi="Times New Roman"/>
          <w:sz w:val="24"/>
          <w:szCs w:val="24"/>
        </w:rPr>
      </w:pPr>
      <w:r w:rsidRPr="001320FB">
        <w:rPr>
          <w:rFonts w:ascii="Times New Roman" w:hAnsi="Times New Roman"/>
          <w:sz w:val="24"/>
          <w:szCs w:val="24"/>
          <w:lang w:val="en-US"/>
        </w:rPr>
        <w:t>2.2.</w:t>
      </w:r>
    </w:p>
    <w:tbl>
      <w:tblPr>
        <w:tblW w:w="0" w:type="auto"/>
        <w:tblBorders>
          <w:insideH w:val="single" w:sz="4" w:space="0" w:color="000000"/>
          <w:insideV w:val="single" w:sz="4" w:space="0" w:color="000000"/>
        </w:tblBorders>
        <w:tblLook w:val="00A0" w:firstRow="1" w:lastRow="0" w:firstColumn="1" w:lastColumn="0" w:noHBand="0" w:noVBand="0"/>
      </w:tblPr>
      <w:tblGrid>
        <w:gridCol w:w="5353"/>
        <w:gridCol w:w="4218"/>
      </w:tblGrid>
      <w:tr w:rsidR="004E1D68" w:rsidRPr="00A802E7" w:rsidTr="00A802E7">
        <w:tc>
          <w:tcPr>
            <w:tcW w:w="5353" w:type="dxa"/>
          </w:tcPr>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sz w:val="24"/>
                <w:szCs w:val="24"/>
                <w:lang w:val="en-US"/>
              </w:rPr>
              <w:tab/>
            </w:r>
            <w:r w:rsidRPr="00A802E7">
              <w:rPr>
                <w:rFonts w:ascii="Times New Roman" w:hAnsi="Times New Roman"/>
                <w:i/>
                <w:sz w:val="24"/>
                <w:szCs w:val="24"/>
                <w:lang w:val="en-US"/>
              </w:rPr>
              <w:t>Rp.:</w:t>
            </w:r>
            <w:r w:rsidRPr="00A802E7">
              <w:rPr>
                <w:rFonts w:ascii="Times New Roman" w:hAnsi="Times New Roman"/>
                <w:i/>
                <w:sz w:val="24"/>
                <w:szCs w:val="24"/>
                <w:lang w:val="en-US"/>
              </w:rPr>
              <w:tab/>
              <w:t>Nicethamidi 1 ml</w:t>
            </w:r>
          </w:p>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i/>
                <w:sz w:val="24"/>
                <w:szCs w:val="24"/>
                <w:lang w:val="en-US"/>
              </w:rPr>
              <w:tab/>
            </w:r>
            <w:r w:rsidRPr="00A802E7">
              <w:rPr>
                <w:rFonts w:ascii="Times New Roman" w:hAnsi="Times New Roman"/>
                <w:i/>
                <w:sz w:val="24"/>
                <w:szCs w:val="24"/>
                <w:lang w:val="en-US"/>
              </w:rPr>
              <w:tab/>
              <w:t>D.t.d. №10 in ampullis</w:t>
            </w:r>
          </w:p>
          <w:p w:rsidR="004E1D68" w:rsidRPr="00A802E7" w:rsidRDefault="004E1D68" w:rsidP="00A802E7">
            <w:pPr>
              <w:shd w:val="clear" w:color="auto" w:fill="FFFFFF"/>
              <w:autoSpaceDE w:val="0"/>
              <w:autoSpaceDN w:val="0"/>
              <w:adjustRightInd w:val="0"/>
              <w:ind w:firstLine="0"/>
              <w:rPr>
                <w:rFonts w:ascii="Times New Roman" w:hAnsi="Times New Roman"/>
                <w:sz w:val="24"/>
                <w:szCs w:val="24"/>
              </w:rPr>
            </w:pPr>
            <w:r w:rsidRPr="00A802E7">
              <w:rPr>
                <w:rFonts w:ascii="Times New Roman" w:hAnsi="Times New Roman"/>
                <w:i/>
                <w:sz w:val="24"/>
                <w:szCs w:val="24"/>
                <w:lang w:val="en-US"/>
              </w:rPr>
              <w:tab/>
            </w:r>
            <w:r w:rsidRPr="00A802E7">
              <w:rPr>
                <w:rFonts w:ascii="Times New Roman" w:hAnsi="Times New Roman"/>
                <w:i/>
                <w:sz w:val="24"/>
                <w:szCs w:val="24"/>
                <w:lang w:val="en-US"/>
              </w:rPr>
              <w:tab/>
              <w:t>S</w:t>
            </w:r>
            <w:r w:rsidRPr="00A802E7">
              <w:rPr>
                <w:rFonts w:ascii="Times New Roman" w:hAnsi="Times New Roman"/>
                <w:i/>
                <w:sz w:val="24"/>
                <w:szCs w:val="24"/>
              </w:rPr>
              <w:t xml:space="preserve">. Вводить подкожно по 1 мл 2 </w:t>
            </w:r>
            <w:r w:rsidRPr="00A802E7">
              <w:rPr>
                <w:rFonts w:ascii="Times New Roman" w:hAnsi="Times New Roman"/>
                <w:i/>
                <w:sz w:val="24"/>
                <w:szCs w:val="24"/>
              </w:rPr>
              <w:tab/>
            </w:r>
            <w:r w:rsidRPr="00A802E7">
              <w:rPr>
                <w:rFonts w:ascii="Times New Roman" w:hAnsi="Times New Roman"/>
                <w:i/>
                <w:sz w:val="24"/>
                <w:szCs w:val="24"/>
              </w:rPr>
              <w:tab/>
            </w:r>
            <w:r w:rsidRPr="00A802E7">
              <w:rPr>
                <w:rFonts w:ascii="Times New Roman" w:hAnsi="Times New Roman"/>
                <w:i/>
                <w:sz w:val="24"/>
                <w:szCs w:val="24"/>
              </w:rPr>
              <w:tab/>
              <w:t>раза в день.</w:t>
            </w:r>
          </w:p>
        </w:tc>
        <w:tc>
          <w:tcPr>
            <w:tcW w:w="4218" w:type="dxa"/>
          </w:tcPr>
          <w:p w:rsidR="004E1D68" w:rsidRPr="00A802E7" w:rsidRDefault="004E1D68" w:rsidP="00A802E7">
            <w:pPr>
              <w:autoSpaceDE w:val="0"/>
              <w:autoSpaceDN w:val="0"/>
              <w:adjustRightInd w:val="0"/>
              <w:ind w:firstLine="0"/>
              <w:rPr>
                <w:rFonts w:ascii="Times New Roman" w:hAnsi="Times New Roman"/>
                <w:sz w:val="24"/>
                <w:szCs w:val="24"/>
              </w:rPr>
            </w:pPr>
            <w:r w:rsidRPr="00A802E7">
              <w:rPr>
                <w:rFonts w:ascii="Times New Roman" w:hAnsi="Times New Roman"/>
                <w:sz w:val="24"/>
                <w:szCs w:val="24"/>
              </w:rPr>
              <w:t>Никетамид, раствор для инъекций 20% в ампулах по 1 мл №10, вводят подкожно по 1 мл 2 раза в день</w:t>
            </w:r>
          </w:p>
        </w:tc>
      </w:tr>
    </w:tbl>
    <w:p w:rsidR="004E1D68" w:rsidRPr="00DD7495"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Фармакотерапевтическая группа</w:t>
      </w:r>
      <w:r>
        <w:rPr>
          <w:rFonts w:ascii="Times New Roman" w:hAnsi="Times New Roman"/>
          <w:sz w:val="24"/>
          <w:szCs w:val="24"/>
        </w:rPr>
        <w:t>: аналептическое средство.</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Показания</w:t>
      </w:r>
      <w:r>
        <w:rPr>
          <w:rFonts w:ascii="Times New Roman" w:hAnsi="Times New Roman"/>
          <w:sz w:val="24"/>
          <w:szCs w:val="24"/>
        </w:rPr>
        <w:t>: Острый коллапс и асфиксия (в том числе асфиксия новорожденных), шоковые состояния, возникающие во время хирургических вмешательств и в послеоперационном периоде, при понижении сосудистого тонуса и ослабления дыхания у больных с инфекционными заболеваниями и у выздоравливающих; иногда при отравлении снотворными, наркотическими анальгетиками и барбитуратами [4].</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Механизм фармакологического действия</w:t>
      </w:r>
      <w:r>
        <w:rPr>
          <w:rFonts w:ascii="Times New Roman" w:hAnsi="Times New Roman"/>
          <w:sz w:val="24"/>
          <w:szCs w:val="24"/>
        </w:rPr>
        <w:t>: возбуждает непосредственно сосудодвигательный центр (особенно при его пониженном тонусе), а также опосредованно дыхательный центр в результате стимуляции хеморецепторов каротидного синуса [4].</w:t>
      </w:r>
    </w:p>
    <w:p w:rsidR="004E1D68" w:rsidRDefault="004E1D68" w:rsidP="00060064">
      <w:pPr>
        <w:shd w:val="clear" w:color="auto" w:fill="FFFFFF"/>
        <w:autoSpaceDE w:val="0"/>
        <w:autoSpaceDN w:val="0"/>
        <w:adjustRightInd w:val="0"/>
        <w:rPr>
          <w:rFonts w:ascii="Times New Roman" w:hAnsi="Times New Roman"/>
          <w:sz w:val="24"/>
          <w:szCs w:val="24"/>
        </w:rPr>
      </w:pPr>
      <w:r w:rsidRPr="00F964C2">
        <w:rPr>
          <w:rFonts w:ascii="Times New Roman" w:hAnsi="Times New Roman"/>
          <w:sz w:val="24"/>
          <w:szCs w:val="24"/>
          <w:u w:val="single"/>
        </w:rPr>
        <w:t>Основные побочные эффекты</w:t>
      </w:r>
      <w:r>
        <w:rPr>
          <w:rFonts w:ascii="Times New Roman" w:hAnsi="Times New Roman"/>
          <w:sz w:val="24"/>
          <w:szCs w:val="24"/>
          <w:u w:val="single"/>
        </w:rPr>
        <w:t>:</w:t>
      </w:r>
      <w:r>
        <w:rPr>
          <w:rFonts w:ascii="Times New Roman" w:hAnsi="Times New Roman"/>
          <w:sz w:val="24"/>
          <w:szCs w:val="24"/>
        </w:rPr>
        <w:t xml:space="preserve"> Рвота, нарушение сердечного ритма, болезненность в месте введения, аллергические реакции.</w:t>
      </w:r>
    </w:p>
    <w:p w:rsidR="004E1D68" w:rsidRDefault="004E1D68" w:rsidP="00060064">
      <w:pPr>
        <w:shd w:val="clear" w:color="auto" w:fill="FFFFFF"/>
        <w:autoSpaceDE w:val="0"/>
        <w:autoSpaceDN w:val="0"/>
        <w:adjustRightInd w:val="0"/>
        <w:rPr>
          <w:rFonts w:ascii="Times New Roman" w:hAnsi="Times New Roman"/>
          <w:sz w:val="24"/>
          <w:szCs w:val="24"/>
        </w:rPr>
      </w:pPr>
      <w:r w:rsidRPr="00C35F7C">
        <w:rPr>
          <w:rFonts w:ascii="Times New Roman" w:hAnsi="Times New Roman"/>
          <w:sz w:val="24"/>
          <w:szCs w:val="24"/>
          <w:u w:val="single"/>
        </w:rPr>
        <w:t>Синонимы</w:t>
      </w:r>
      <w:r>
        <w:rPr>
          <w:rFonts w:ascii="Times New Roman" w:hAnsi="Times New Roman"/>
          <w:sz w:val="24"/>
          <w:szCs w:val="24"/>
        </w:rPr>
        <w:t>: Кордиамин.</w:t>
      </w:r>
    </w:p>
    <w:p w:rsidR="004E1D68" w:rsidRDefault="004E1D68" w:rsidP="00060064">
      <w:pPr>
        <w:shd w:val="clear" w:color="auto" w:fill="FFFFFF"/>
        <w:autoSpaceDE w:val="0"/>
        <w:autoSpaceDN w:val="0"/>
        <w:adjustRightInd w:val="0"/>
        <w:rPr>
          <w:rFonts w:ascii="Times New Roman" w:hAnsi="Times New Roman"/>
          <w:sz w:val="24"/>
          <w:szCs w:val="24"/>
        </w:rPr>
      </w:pPr>
      <w:r w:rsidRPr="00C35F7C">
        <w:rPr>
          <w:rFonts w:ascii="Times New Roman" w:hAnsi="Times New Roman"/>
          <w:sz w:val="24"/>
          <w:szCs w:val="24"/>
          <w:u w:val="single"/>
        </w:rPr>
        <w:t>Возможная замена</w:t>
      </w:r>
      <w:r>
        <w:rPr>
          <w:rFonts w:ascii="Times New Roman" w:hAnsi="Times New Roman"/>
          <w:sz w:val="24"/>
          <w:szCs w:val="24"/>
          <w:u w:val="single"/>
        </w:rPr>
        <w:t>:</w:t>
      </w:r>
      <w:r>
        <w:rPr>
          <w:rFonts w:ascii="Times New Roman" w:hAnsi="Times New Roman"/>
          <w:sz w:val="24"/>
          <w:szCs w:val="24"/>
        </w:rPr>
        <w:t xml:space="preserve"> бемегрид, сульфокамфокаин.</w:t>
      </w:r>
    </w:p>
    <w:p w:rsidR="004E1D68" w:rsidRDefault="004E1D68" w:rsidP="00060064">
      <w:pPr>
        <w:shd w:val="clear" w:color="auto" w:fill="FFFFFF"/>
        <w:autoSpaceDE w:val="0"/>
        <w:autoSpaceDN w:val="0"/>
        <w:adjustRightInd w:val="0"/>
        <w:rPr>
          <w:rFonts w:ascii="Times New Roman" w:hAnsi="Times New Roman"/>
          <w:sz w:val="24"/>
          <w:szCs w:val="24"/>
        </w:rPr>
      </w:pPr>
    </w:p>
    <w:p w:rsidR="004E1D68" w:rsidRPr="00C35F7C"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4C1AB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2.3.</w:t>
      </w:r>
    </w:p>
    <w:tbl>
      <w:tblPr>
        <w:tblW w:w="0" w:type="auto"/>
        <w:tblBorders>
          <w:insideV w:val="single" w:sz="4" w:space="0" w:color="000000"/>
        </w:tblBorders>
        <w:tblLook w:val="00A0" w:firstRow="1" w:lastRow="0" w:firstColumn="1" w:lastColumn="0" w:noHBand="0" w:noVBand="0"/>
      </w:tblPr>
      <w:tblGrid>
        <w:gridCol w:w="4785"/>
        <w:gridCol w:w="4786"/>
      </w:tblGrid>
      <w:tr w:rsidR="004E1D68" w:rsidRPr="00A802E7" w:rsidTr="00A802E7">
        <w:tc>
          <w:tcPr>
            <w:tcW w:w="4785" w:type="dxa"/>
          </w:tcPr>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sz w:val="24"/>
                <w:szCs w:val="24"/>
                <w:lang w:val="en-US"/>
              </w:rPr>
              <w:tab/>
            </w:r>
            <w:r w:rsidRPr="00A802E7">
              <w:rPr>
                <w:rFonts w:ascii="Times New Roman" w:hAnsi="Times New Roman"/>
                <w:i/>
                <w:sz w:val="24"/>
                <w:szCs w:val="24"/>
                <w:lang w:val="en-US"/>
              </w:rPr>
              <w:t>Rp.:</w:t>
            </w:r>
            <w:r w:rsidRPr="00A802E7">
              <w:rPr>
                <w:rFonts w:ascii="Times New Roman" w:hAnsi="Times New Roman"/>
                <w:i/>
                <w:sz w:val="24"/>
                <w:szCs w:val="24"/>
                <w:lang w:val="en-US"/>
              </w:rPr>
              <w:tab/>
              <w:t>Tabulettam Phenibuti 0,25</w:t>
            </w:r>
          </w:p>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i/>
                <w:sz w:val="24"/>
                <w:szCs w:val="24"/>
                <w:lang w:val="en-US"/>
              </w:rPr>
              <w:tab/>
            </w:r>
            <w:r w:rsidRPr="00A802E7">
              <w:rPr>
                <w:rFonts w:ascii="Times New Roman" w:hAnsi="Times New Roman"/>
                <w:i/>
                <w:sz w:val="24"/>
                <w:szCs w:val="24"/>
                <w:lang w:val="en-US"/>
              </w:rPr>
              <w:tab/>
              <w:t>D.t.d. №10</w:t>
            </w:r>
          </w:p>
          <w:p w:rsidR="004E1D68" w:rsidRPr="00A802E7" w:rsidRDefault="004E1D68" w:rsidP="00A802E7">
            <w:pPr>
              <w:shd w:val="clear" w:color="auto" w:fill="FFFFFF"/>
              <w:autoSpaceDE w:val="0"/>
              <w:autoSpaceDN w:val="0"/>
              <w:adjustRightInd w:val="0"/>
              <w:ind w:firstLine="0"/>
              <w:rPr>
                <w:rFonts w:ascii="Times New Roman" w:hAnsi="Times New Roman"/>
                <w:i/>
                <w:sz w:val="24"/>
                <w:szCs w:val="24"/>
              </w:rPr>
            </w:pPr>
            <w:r w:rsidRPr="00A802E7">
              <w:rPr>
                <w:rFonts w:ascii="Times New Roman" w:hAnsi="Times New Roman"/>
                <w:i/>
                <w:sz w:val="24"/>
                <w:szCs w:val="24"/>
                <w:lang w:val="en-US"/>
              </w:rPr>
              <w:tab/>
            </w:r>
            <w:r w:rsidRPr="00A802E7">
              <w:rPr>
                <w:rFonts w:ascii="Times New Roman" w:hAnsi="Times New Roman"/>
                <w:i/>
                <w:sz w:val="24"/>
                <w:szCs w:val="24"/>
                <w:lang w:val="en-US"/>
              </w:rPr>
              <w:tab/>
              <w:t>S</w:t>
            </w:r>
            <w:r w:rsidRPr="00A802E7">
              <w:rPr>
                <w:rFonts w:ascii="Times New Roman" w:hAnsi="Times New Roman"/>
                <w:i/>
                <w:sz w:val="24"/>
                <w:szCs w:val="24"/>
              </w:rPr>
              <w:t xml:space="preserve">. По 1 таблетке 3 раза в </w:t>
            </w:r>
            <w:r w:rsidRPr="00A802E7">
              <w:rPr>
                <w:rFonts w:ascii="Times New Roman" w:hAnsi="Times New Roman"/>
                <w:i/>
                <w:sz w:val="24"/>
                <w:szCs w:val="24"/>
              </w:rPr>
              <w:tab/>
            </w:r>
            <w:r w:rsidRPr="00A802E7">
              <w:rPr>
                <w:rFonts w:ascii="Times New Roman" w:hAnsi="Times New Roman"/>
                <w:i/>
                <w:sz w:val="24"/>
                <w:szCs w:val="24"/>
              </w:rPr>
              <w:tab/>
            </w:r>
            <w:r w:rsidRPr="00A802E7">
              <w:rPr>
                <w:rFonts w:ascii="Times New Roman" w:hAnsi="Times New Roman"/>
                <w:i/>
                <w:sz w:val="24"/>
                <w:szCs w:val="24"/>
              </w:rPr>
              <w:tab/>
              <w:t>день.</w:t>
            </w:r>
          </w:p>
        </w:tc>
        <w:tc>
          <w:tcPr>
            <w:tcW w:w="4786" w:type="dxa"/>
          </w:tcPr>
          <w:p w:rsidR="004E1D68" w:rsidRPr="00A802E7" w:rsidRDefault="004E1D68" w:rsidP="00A802E7">
            <w:pPr>
              <w:autoSpaceDE w:val="0"/>
              <w:autoSpaceDN w:val="0"/>
              <w:adjustRightInd w:val="0"/>
              <w:ind w:firstLine="0"/>
              <w:rPr>
                <w:rFonts w:ascii="Times New Roman" w:hAnsi="Times New Roman"/>
                <w:sz w:val="24"/>
                <w:szCs w:val="24"/>
              </w:rPr>
            </w:pPr>
            <w:r w:rsidRPr="00A802E7">
              <w:rPr>
                <w:rFonts w:ascii="Times New Roman" w:hAnsi="Times New Roman"/>
                <w:sz w:val="24"/>
                <w:szCs w:val="24"/>
              </w:rPr>
              <w:t>Таблетки фенибута по 0,25 г №10, принимают по 1 таблетке 3 раза в день</w:t>
            </w:r>
          </w:p>
        </w:tc>
      </w:tr>
    </w:tbl>
    <w:p w:rsidR="004E1D68" w:rsidRPr="00DD7495" w:rsidRDefault="004E1D68" w:rsidP="004C1AB4">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Фармакотерапевтическая группа</w:t>
      </w:r>
      <w:r>
        <w:rPr>
          <w:rFonts w:ascii="Times New Roman" w:hAnsi="Times New Roman"/>
          <w:sz w:val="24"/>
          <w:szCs w:val="24"/>
        </w:rPr>
        <w:t>: ноотропный препарат.</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Показания</w:t>
      </w:r>
      <w:r>
        <w:rPr>
          <w:rFonts w:ascii="Times New Roman" w:hAnsi="Times New Roman"/>
          <w:sz w:val="24"/>
          <w:szCs w:val="24"/>
        </w:rPr>
        <w:t>: астенические и тревожно-невротические состояния, беспокойство, тревога, страх, бессонница, премедикация; используют также при болезни Меньера, головокружениях, связанных с дисфункцией вестибулярного аппарата, для профилактики укачивания, купирования абстинентного синдрома; детям назначают при заикании [4].</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Механизм фармакологического действия</w:t>
      </w:r>
      <w:r>
        <w:rPr>
          <w:rFonts w:ascii="Times New Roman" w:hAnsi="Times New Roman"/>
          <w:sz w:val="24"/>
          <w:szCs w:val="24"/>
        </w:rPr>
        <w:t>: обладает элементами ноотропной активности – активизирует утилизацию глюкозы мозгом, синтез макроэргических веществ, РНК, белков и фосфолипидов мембран; является синтетическим аналогом ГАМК (гамма-аминомасляной кислоты) – эндогенного тормозного нейромедиатора [4].</w:t>
      </w:r>
    </w:p>
    <w:p w:rsidR="004E1D68" w:rsidRDefault="004E1D68" w:rsidP="00060064">
      <w:pPr>
        <w:shd w:val="clear" w:color="auto" w:fill="FFFFFF"/>
        <w:autoSpaceDE w:val="0"/>
        <w:autoSpaceDN w:val="0"/>
        <w:adjustRightInd w:val="0"/>
        <w:rPr>
          <w:rFonts w:ascii="Times New Roman" w:hAnsi="Times New Roman"/>
          <w:sz w:val="24"/>
          <w:szCs w:val="24"/>
        </w:rPr>
      </w:pPr>
      <w:r w:rsidRPr="00F964C2">
        <w:rPr>
          <w:rFonts w:ascii="Times New Roman" w:hAnsi="Times New Roman"/>
          <w:sz w:val="24"/>
          <w:szCs w:val="24"/>
          <w:u w:val="single"/>
        </w:rPr>
        <w:t>Основные побочные эффекты</w:t>
      </w:r>
      <w:r>
        <w:rPr>
          <w:rFonts w:ascii="Times New Roman" w:hAnsi="Times New Roman"/>
          <w:sz w:val="24"/>
          <w:szCs w:val="24"/>
          <w:u w:val="single"/>
        </w:rPr>
        <w:t>:</w:t>
      </w:r>
      <w:r>
        <w:rPr>
          <w:rFonts w:ascii="Times New Roman" w:hAnsi="Times New Roman"/>
          <w:sz w:val="24"/>
          <w:szCs w:val="24"/>
        </w:rPr>
        <w:t xml:space="preserve"> При первых приемах или при передозировке может наблюдаться сонливость и тошнота.</w:t>
      </w:r>
    </w:p>
    <w:p w:rsidR="004E1D68" w:rsidRDefault="004E1D68" w:rsidP="00060064">
      <w:pPr>
        <w:shd w:val="clear" w:color="auto" w:fill="FFFFFF"/>
        <w:autoSpaceDE w:val="0"/>
        <w:autoSpaceDN w:val="0"/>
        <w:adjustRightInd w:val="0"/>
        <w:rPr>
          <w:rFonts w:ascii="Times New Roman" w:hAnsi="Times New Roman"/>
          <w:sz w:val="24"/>
          <w:szCs w:val="24"/>
        </w:rPr>
      </w:pPr>
      <w:r w:rsidRPr="00C35F7C">
        <w:rPr>
          <w:rFonts w:ascii="Times New Roman" w:hAnsi="Times New Roman"/>
          <w:sz w:val="24"/>
          <w:szCs w:val="24"/>
          <w:u w:val="single"/>
        </w:rPr>
        <w:t>Возможная замена</w:t>
      </w:r>
      <w:r>
        <w:rPr>
          <w:rFonts w:ascii="Times New Roman" w:hAnsi="Times New Roman"/>
          <w:sz w:val="24"/>
          <w:szCs w:val="24"/>
          <w:u w:val="single"/>
        </w:rPr>
        <w:t>:</w:t>
      </w:r>
      <w:r>
        <w:rPr>
          <w:rFonts w:ascii="Times New Roman" w:hAnsi="Times New Roman"/>
          <w:sz w:val="24"/>
          <w:szCs w:val="24"/>
        </w:rPr>
        <w:t xml:space="preserve"> гамма-аминомасляная кислота, пикамилон, пантогам.</w:t>
      </w:r>
    </w:p>
    <w:p w:rsidR="004E1D68"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CF7BA0">
      <w:pPr>
        <w:shd w:val="clear" w:color="auto" w:fill="FFFFFF"/>
        <w:autoSpaceDE w:val="0"/>
        <w:autoSpaceDN w:val="0"/>
        <w:adjustRightInd w:val="0"/>
        <w:rPr>
          <w:rFonts w:ascii="Times New Roman" w:hAnsi="Times New Roman"/>
          <w:sz w:val="24"/>
          <w:szCs w:val="24"/>
        </w:rPr>
      </w:pPr>
      <w:r w:rsidRPr="00CF7BA0">
        <w:rPr>
          <w:rFonts w:ascii="Times New Roman" w:hAnsi="Times New Roman"/>
          <w:sz w:val="24"/>
          <w:szCs w:val="24"/>
          <w:lang w:val="en-US"/>
        </w:rPr>
        <w:t>2.4.</w:t>
      </w:r>
    </w:p>
    <w:tbl>
      <w:tblPr>
        <w:tblW w:w="0" w:type="auto"/>
        <w:tblBorders>
          <w:insideV w:val="single" w:sz="4" w:space="0" w:color="000000"/>
        </w:tblBorders>
        <w:tblLook w:val="00A0" w:firstRow="1" w:lastRow="0" w:firstColumn="1" w:lastColumn="0" w:noHBand="0" w:noVBand="0"/>
      </w:tblPr>
      <w:tblGrid>
        <w:gridCol w:w="5778"/>
        <w:gridCol w:w="3793"/>
      </w:tblGrid>
      <w:tr w:rsidR="004E1D68" w:rsidRPr="00A802E7" w:rsidTr="00A802E7">
        <w:tc>
          <w:tcPr>
            <w:tcW w:w="5778" w:type="dxa"/>
          </w:tcPr>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sz w:val="24"/>
                <w:szCs w:val="24"/>
                <w:lang w:val="en-US"/>
              </w:rPr>
              <w:tab/>
            </w:r>
            <w:r w:rsidRPr="00A802E7">
              <w:rPr>
                <w:rFonts w:ascii="Times New Roman" w:hAnsi="Times New Roman"/>
                <w:i/>
                <w:sz w:val="24"/>
                <w:szCs w:val="24"/>
                <w:lang w:val="en-US"/>
              </w:rPr>
              <w:t>Rp.:</w:t>
            </w:r>
            <w:r w:rsidRPr="00A802E7">
              <w:rPr>
                <w:rFonts w:ascii="Times New Roman" w:hAnsi="Times New Roman"/>
                <w:i/>
                <w:sz w:val="24"/>
                <w:szCs w:val="24"/>
                <w:lang w:val="en-US"/>
              </w:rPr>
              <w:tab/>
              <w:t>Solutionis Lithii oxybutyratis 20% - 2 ml</w:t>
            </w:r>
          </w:p>
          <w:p w:rsidR="004E1D68" w:rsidRPr="00A802E7" w:rsidRDefault="004E1D68" w:rsidP="00A802E7">
            <w:pPr>
              <w:shd w:val="clear" w:color="auto" w:fill="FFFFFF"/>
              <w:autoSpaceDE w:val="0"/>
              <w:autoSpaceDN w:val="0"/>
              <w:adjustRightInd w:val="0"/>
              <w:ind w:firstLine="0"/>
              <w:rPr>
                <w:rFonts w:ascii="Times New Roman" w:hAnsi="Times New Roman"/>
                <w:i/>
                <w:sz w:val="24"/>
                <w:szCs w:val="24"/>
                <w:lang w:val="en-US"/>
              </w:rPr>
            </w:pPr>
            <w:r w:rsidRPr="00A802E7">
              <w:rPr>
                <w:rFonts w:ascii="Times New Roman" w:hAnsi="Times New Roman"/>
                <w:i/>
                <w:sz w:val="24"/>
                <w:szCs w:val="24"/>
                <w:lang w:val="en-US"/>
              </w:rPr>
              <w:tab/>
            </w:r>
            <w:r w:rsidRPr="00A802E7">
              <w:rPr>
                <w:rFonts w:ascii="Times New Roman" w:hAnsi="Times New Roman"/>
                <w:i/>
                <w:sz w:val="24"/>
                <w:szCs w:val="24"/>
                <w:lang w:val="en-US"/>
              </w:rPr>
              <w:tab/>
              <w:t>D.t.d. №10 in ampullis</w:t>
            </w:r>
          </w:p>
          <w:p w:rsidR="004E1D68" w:rsidRPr="00A802E7" w:rsidRDefault="004E1D68" w:rsidP="00A802E7">
            <w:pPr>
              <w:shd w:val="clear" w:color="auto" w:fill="FFFFFF"/>
              <w:autoSpaceDE w:val="0"/>
              <w:autoSpaceDN w:val="0"/>
              <w:adjustRightInd w:val="0"/>
              <w:ind w:firstLine="0"/>
              <w:rPr>
                <w:rFonts w:ascii="Times New Roman" w:hAnsi="Times New Roman"/>
                <w:sz w:val="24"/>
                <w:szCs w:val="24"/>
              </w:rPr>
            </w:pPr>
            <w:r w:rsidRPr="00A802E7">
              <w:rPr>
                <w:rFonts w:ascii="Times New Roman" w:hAnsi="Times New Roman"/>
                <w:i/>
                <w:sz w:val="24"/>
                <w:szCs w:val="24"/>
                <w:lang w:val="en-US"/>
              </w:rPr>
              <w:tab/>
            </w:r>
            <w:r w:rsidRPr="00A802E7">
              <w:rPr>
                <w:rFonts w:ascii="Times New Roman" w:hAnsi="Times New Roman"/>
                <w:i/>
                <w:sz w:val="24"/>
                <w:szCs w:val="24"/>
                <w:lang w:val="en-US"/>
              </w:rPr>
              <w:tab/>
              <w:t xml:space="preserve">S. </w:t>
            </w:r>
            <w:r w:rsidRPr="00A802E7">
              <w:rPr>
                <w:rFonts w:ascii="Times New Roman" w:hAnsi="Times New Roman"/>
                <w:i/>
                <w:sz w:val="24"/>
                <w:szCs w:val="24"/>
              </w:rPr>
              <w:t>По</w:t>
            </w:r>
            <w:r w:rsidRPr="00A802E7">
              <w:rPr>
                <w:rFonts w:ascii="Times New Roman" w:hAnsi="Times New Roman"/>
                <w:i/>
                <w:sz w:val="24"/>
                <w:szCs w:val="24"/>
                <w:lang w:val="en-US"/>
              </w:rPr>
              <w:t xml:space="preserve"> 2 </w:t>
            </w:r>
            <w:r w:rsidRPr="00A802E7">
              <w:rPr>
                <w:rFonts w:ascii="Times New Roman" w:hAnsi="Times New Roman"/>
                <w:i/>
                <w:sz w:val="24"/>
                <w:szCs w:val="24"/>
              </w:rPr>
              <w:t>мл в/м.</w:t>
            </w:r>
          </w:p>
        </w:tc>
        <w:tc>
          <w:tcPr>
            <w:tcW w:w="3793" w:type="dxa"/>
          </w:tcPr>
          <w:p w:rsidR="004E1D68" w:rsidRPr="00A802E7" w:rsidRDefault="004E1D68" w:rsidP="00A802E7">
            <w:pPr>
              <w:autoSpaceDE w:val="0"/>
              <w:autoSpaceDN w:val="0"/>
              <w:adjustRightInd w:val="0"/>
              <w:ind w:firstLine="0"/>
              <w:rPr>
                <w:rFonts w:ascii="Times New Roman" w:hAnsi="Times New Roman"/>
                <w:sz w:val="24"/>
                <w:szCs w:val="24"/>
              </w:rPr>
            </w:pPr>
            <w:r w:rsidRPr="00A802E7">
              <w:rPr>
                <w:rFonts w:ascii="Times New Roman" w:hAnsi="Times New Roman"/>
                <w:sz w:val="24"/>
                <w:szCs w:val="24"/>
              </w:rPr>
              <w:t>Лития оксибутират, раствор для инъекций 20% по 2 мл №10, вводить по 2 мл внутримышечно</w:t>
            </w:r>
          </w:p>
        </w:tc>
      </w:tr>
    </w:tbl>
    <w:p w:rsidR="004E1D68" w:rsidRDefault="004E1D68" w:rsidP="00CF7BA0">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Фармакотерапевтическая группа</w:t>
      </w:r>
      <w:r>
        <w:rPr>
          <w:rFonts w:ascii="Times New Roman" w:hAnsi="Times New Roman"/>
          <w:sz w:val="24"/>
          <w:szCs w:val="24"/>
        </w:rPr>
        <w:t>: нормотимические препараты (препараты лития).</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Показания</w:t>
      </w:r>
      <w:r>
        <w:rPr>
          <w:rFonts w:ascii="Times New Roman" w:hAnsi="Times New Roman"/>
          <w:sz w:val="24"/>
          <w:szCs w:val="24"/>
        </w:rPr>
        <w:t>: гипоманиакальные и маниакальные состояния и профилактика приступов аффективных расстройств; также применяют при психопатиях, неврозах, органических и других заболеваниях с рецидивирующими аффективными расстройствами.</w:t>
      </w: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Механизм фармакологического действия</w:t>
      </w:r>
      <w:r>
        <w:rPr>
          <w:rFonts w:ascii="Times New Roman" w:hAnsi="Times New Roman"/>
          <w:sz w:val="24"/>
          <w:szCs w:val="24"/>
        </w:rPr>
        <w:t>: ионы лития блокируют транспорт ионов натрия в нервных и мышечных клетках; под влиянием лития усиливается внутриклеточное дезаминирование норадреналина и уменьшается количество свободного норадреналина, действующего на адренорецепторы мозга, возрастает серотонинергическая активность.</w:t>
      </w:r>
    </w:p>
    <w:p w:rsidR="004E1D68" w:rsidRDefault="004E1D68" w:rsidP="00060064">
      <w:pPr>
        <w:shd w:val="clear" w:color="auto" w:fill="FFFFFF"/>
        <w:autoSpaceDE w:val="0"/>
        <w:autoSpaceDN w:val="0"/>
        <w:adjustRightInd w:val="0"/>
        <w:rPr>
          <w:rFonts w:ascii="Times New Roman" w:hAnsi="Times New Roman"/>
          <w:sz w:val="24"/>
          <w:szCs w:val="24"/>
        </w:rPr>
      </w:pPr>
      <w:r w:rsidRPr="00F964C2">
        <w:rPr>
          <w:rFonts w:ascii="Times New Roman" w:hAnsi="Times New Roman"/>
          <w:sz w:val="24"/>
          <w:szCs w:val="24"/>
          <w:u w:val="single"/>
        </w:rPr>
        <w:t>Основные побочные эффекты</w:t>
      </w:r>
      <w:r>
        <w:rPr>
          <w:rFonts w:ascii="Times New Roman" w:hAnsi="Times New Roman"/>
          <w:sz w:val="24"/>
          <w:szCs w:val="24"/>
          <w:u w:val="single"/>
        </w:rPr>
        <w:t>:</w:t>
      </w:r>
      <w:r>
        <w:rPr>
          <w:rFonts w:ascii="Times New Roman" w:hAnsi="Times New Roman"/>
          <w:sz w:val="24"/>
          <w:szCs w:val="24"/>
        </w:rPr>
        <w:t xml:space="preserve"> чаще наблюдаются в начале лечения и выражаются в треморе пальцев, чувстве усталости, сонливости, нарушении координации, повышенной жажде, диспепсических явлениях, диарее и др.</w:t>
      </w:r>
    </w:p>
    <w:p w:rsidR="004E1D68" w:rsidRDefault="004E1D68" w:rsidP="00060064">
      <w:pPr>
        <w:shd w:val="clear" w:color="auto" w:fill="FFFFFF"/>
        <w:autoSpaceDE w:val="0"/>
        <w:autoSpaceDN w:val="0"/>
        <w:adjustRightInd w:val="0"/>
        <w:rPr>
          <w:rFonts w:ascii="Times New Roman" w:hAnsi="Times New Roman"/>
          <w:sz w:val="24"/>
          <w:szCs w:val="24"/>
        </w:rPr>
      </w:pPr>
      <w:r w:rsidRPr="00C35F7C">
        <w:rPr>
          <w:rFonts w:ascii="Times New Roman" w:hAnsi="Times New Roman"/>
          <w:sz w:val="24"/>
          <w:szCs w:val="24"/>
          <w:u w:val="single"/>
        </w:rPr>
        <w:t>Синонимы</w:t>
      </w:r>
      <w:r>
        <w:rPr>
          <w:rFonts w:ascii="Times New Roman" w:hAnsi="Times New Roman"/>
          <w:sz w:val="24"/>
          <w:szCs w:val="24"/>
        </w:rPr>
        <w:t>: Лития оксибат.</w:t>
      </w:r>
    </w:p>
    <w:p w:rsidR="004E1D68" w:rsidRDefault="004E1D68" w:rsidP="00060064">
      <w:pPr>
        <w:shd w:val="clear" w:color="auto" w:fill="FFFFFF"/>
        <w:autoSpaceDE w:val="0"/>
        <w:autoSpaceDN w:val="0"/>
        <w:adjustRightInd w:val="0"/>
        <w:rPr>
          <w:rFonts w:ascii="Times New Roman" w:hAnsi="Times New Roman"/>
          <w:sz w:val="24"/>
          <w:szCs w:val="24"/>
        </w:rPr>
      </w:pPr>
      <w:r w:rsidRPr="008B49B3">
        <w:rPr>
          <w:rFonts w:ascii="Times New Roman" w:hAnsi="Times New Roman"/>
          <w:sz w:val="24"/>
          <w:szCs w:val="24"/>
          <w:u w:val="single"/>
        </w:rPr>
        <w:t>Возможная замена</w:t>
      </w:r>
      <w:r>
        <w:rPr>
          <w:rFonts w:ascii="Times New Roman" w:hAnsi="Times New Roman"/>
          <w:sz w:val="24"/>
          <w:szCs w:val="24"/>
        </w:rPr>
        <w:t>: Лития карбонат.</w:t>
      </w:r>
    </w:p>
    <w:p w:rsidR="004E1D68" w:rsidRDefault="004E1D68" w:rsidP="00060064">
      <w:pPr>
        <w:shd w:val="clear" w:color="auto" w:fill="FFFFFF"/>
        <w:autoSpaceDE w:val="0"/>
        <w:autoSpaceDN w:val="0"/>
        <w:adjustRightInd w:val="0"/>
        <w:rPr>
          <w:rFonts w:ascii="Times New Roman" w:hAnsi="Times New Roman"/>
          <w:sz w:val="24"/>
          <w:szCs w:val="24"/>
        </w:rPr>
      </w:pPr>
    </w:p>
    <w:p w:rsidR="004E1D68" w:rsidRPr="000A7969" w:rsidRDefault="004E1D68" w:rsidP="00060064">
      <w:pPr>
        <w:shd w:val="clear" w:color="auto" w:fill="FFFFFF"/>
        <w:autoSpaceDE w:val="0"/>
        <w:autoSpaceDN w:val="0"/>
        <w:adjustRightInd w:val="0"/>
        <w:rPr>
          <w:rFonts w:ascii="Times New Roman" w:hAnsi="Times New Roman"/>
          <w:i/>
          <w:sz w:val="24"/>
          <w:szCs w:val="24"/>
          <w:lang w:val="en-US"/>
        </w:rPr>
      </w:pPr>
      <w:r>
        <w:rPr>
          <w:rFonts w:ascii="Times New Roman" w:hAnsi="Times New Roman"/>
          <w:sz w:val="24"/>
          <w:szCs w:val="24"/>
        </w:rPr>
        <w:t>2.5.</w:t>
      </w:r>
      <w:r>
        <w:rPr>
          <w:rFonts w:ascii="Times New Roman" w:hAnsi="Times New Roman"/>
          <w:sz w:val="24"/>
          <w:szCs w:val="24"/>
        </w:rPr>
        <w:tab/>
      </w:r>
      <w:r w:rsidRPr="000A7969">
        <w:rPr>
          <w:rFonts w:ascii="Times New Roman" w:hAnsi="Times New Roman"/>
          <w:i/>
          <w:sz w:val="24"/>
          <w:szCs w:val="24"/>
          <w:lang w:val="en-US"/>
        </w:rPr>
        <w:t>Rp.:</w:t>
      </w:r>
      <w:r w:rsidRPr="000A7969">
        <w:rPr>
          <w:rFonts w:ascii="Times New Roman" w:hAnsi="Times New Roman"/>
          <w:i/>
          <w:sz w:val="24"/>
          <w:szCs w:val="24"/>
          <w:lang w:val="en-US"/>
        </w:rPr>
        <w:tab/>
        <w:t>Aethylmorphini hydrochloridi 0,2</w:t>
      </w:r>
    </w:p>
    <w:p w:rsidR="004E1D68" w:rsidRPr="000A7969" w:rsidRDefault="004E1D68" w:rsidP="00060064">
      <w:pPr>
        <w:shd w:val="clear" w:color="auto" w:fill="FFFFFF"/>
        <w:autoSpaceDE w:val="0"/>
        <w:autoSpaceDN w:val="0"/>
        <w:adjustRightInd w:val="0"/>
        <w:rPr>
          <w:rFonts w:ascii="Times New Roman" w:hAnsi="Times New Roman"/>
          <w:i/>
          <w:sz w:val="24"/>
          <w:szCs w:val="24"/>
          <w:lang w:val="en-US"/>
        </w:rPr>
      </w:pPr>
      <w:r w:rsidRPr="000A7969">
        <w:rPr>
          <w:rFonts w:ascii="Times New Roman" w:hAnsi="Times New Roman"/>
          <w:i/>
          <w:sz w:val="24"/>
          <w:szCs w:val="24"/>
          <w:lang w:val="en-US"/>
        </w:rPr>
        <w:tab/>
      </w:r>
      <w:r w:rsidRPr="000A7969">
        <w:rPr>
          <w:rFonts w:ascii="Times New Roman" w:hAnsi="Times New Roman"/>
          <w:i/>
          <w:sz w:val="24"/>
          <w:szCs w:val="24"/>
          <w:lang w:val="en-US"/>
        </w:rPr>
        <w:tab/>
        <w:t>Tetracaini 0,05</w:t>
      </w:r>
    </w:p>
    <w:p w:rsidR="004E1D68" w:rsidRPr="000A7969" w:rsidRDefault="004E1D68" w:rsidP="00060064">
      <w:pPr>
        <w:shd w:val="clear" w:color="auto" w:fill="FFFFFF"/>
        <w:autoSpaceDE w:val="0"/>
        <w:autoSpaceDN w:val="0"/>
        <w:adjustRightInd w:val="0"/>
        <w:rPr>
          <w:rFonts w:ascii="Times New Roman" w:hAnsi="Times New Roman"/>
          <w:i/>
          <w:sz w:val="24"/>
          <w:szCs w:val="24"/>
          <w:lang w:val="en-US"/>
        </w:rPr>
      </w:pPr>
      <w:r w:rsidRPr="000A7969">
        <w:rPr>
          <w:rFonts w:ascii="Times New Roman" w:hAnsi="Times New Roman"/>
          <w:i/>
          <w:sz w:val="24"/>
          <w:szCs w:val="24"/>
          <w:lang w:val="en-US"/>
        </w:rPr>
        <w:tab/>
      </w:r>
      <w:r w:rsidRPr="000A7969">
        <w:rPr>
          <w:rFonts w:ascii="Times New Roman" w:hAnsi="Times New Roman"/>
          <w:i/>
          <w:sz w:val="24"/>
          <w:szCs w:val="24"/>
          <w:lang w:val="en-US"/>
        </w:rPr>
        <w:tab/>
        <w:t>Solutionis Natrii chloride isotonicae 10 ml</w:t>
      </w:r>
    </w:p>
    <w:p w:rsidR="004E1D68" w:rsidRDefault="004E1D68" w:rsidP="00060064">
      <w:pPr>
        <w:shd w:val="clear" w:color="auto" w:fill="FFFFFF"/>
        <w:autoSpaceDE w:val="0"/>
        <w:autoSpaceDN w:val="0"/>
        <w:adjustRightInd w:val="0"/>
        <w:rPr>
          <w:rFonts w:ascii="Times New Roman" w:hAnsi="Times New Roman"/>
          <w:i/>
          <w:sz w:val="24"/>
          <w:szCs w:val="24"/>
        </w:rPr>
      </w:pPr>
      <w:r w:rsidRPr="000A7969">
        <w:rPr>
          <w:rFonts w:ascii="Times New Roman" w:hAnsi="Times New Roman"/>
          <w:i/>
          <w:sz w:val="24"/>
          <w:szCs w:val="24"/>
          <w:lang w:val="en-US"/>
        </w:rPr>
        <w:tab/>
      </w:r>
      <w:r w:rsidRPr="000A7969">
        <w:rPr>
          <w:rFonts w:ascii="Times New Roman" w:hAnsi="Times New Roman"/>
          <w:i/>
          <w:sz w:val="24"/>
          <w:szCs w:val="24"/>
          <w:lang w:val="en-US"/>
        </w:rPr>
        <w:tab/>
        <w:t>Misce</w:t>
      </w:r>
      <w:r w:rsidRPr="000A7969">
        <w:rPr>
          <w:rFonts w:ascii="Times New Roman" w:hAnsi="Times New Roman"/>
          <w:i/>
          <w:sz w:val="24"/>
          <w:szCs w:val="24"/>
        </w:rPr>
        <w:t xml:space="preserve">. </w:t>
      </w:r>
      <w:r w:rsidRPr="000A7969">
        <w:rPr>
          <w:rFonts w:ascii="Times New Roman" w:hAnsi="Times New Roman"/>
          <w:i/>
          <w:sz w:val="24"/>
          <w:szCs w:val="24"/>
          <w:lang w:val="en-US"/>
        </w:rPr>
        <w:t>Da</w:t>
      </w:r>
      <w:r w:rsidRPr="000A7969">
        <w:rPr>
          <w:rFonts w:ascii="Times New Roman" w:hAnsi="Times New Roman"/>
          <w:i/>
          <w:sz w:val="24"/>
          <w:szCs w:val="24"/>
        </w:rPr>
        <w:t xml:space="preserve">. </w:t>
      </w:r>
      <w:r w:rsidRPr="000A7969">
        <w:rPr>
          <w:rFonts w:ascii="Times New Roman" w:hAnsi="Times New Roman"/>
          <w:i/>
          <w:sz w:val="24"/>
          <w:szCs w:val="24"/>
          <w:lang w:val="en-US"/>
        </w:rPr>
        <w:t>Signa</w:t>
      </w:r>
      <w:r w:rsidRPr="000A7969">
        <w:rPr>
          <w:rFonts w:ascii="Times New Roman" w:hAnsi="Times New Roman"/>
          <w:i/>
          <w:sz w:val="24"/>
          <w:szCs w:val="24"/>
        </w:rPr>
        <w:t>. По 1 капле 2 раза в день в правый глаз.</w:t>
      </w:r>
    </w:p>
    <w:p w:rsidR="004E1D68" w:rsidRDefault="004E1D68" w:rsidP="00060064">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0A7969">
        <w:rPr>
          <w:rFonts w:ascii="Times New Roman" w:hAnsi="Times New Roman"/>
          <w:sz w:val="24"/>
          <w:szCs w:val="24"/>
          <w:u w:val="single"/>
        </w:rPr>
        <w:t>Расчет</w:t>
      </w:r>
      <w:r>
        <w:rPr>
          <w:rFonts w:ascii="Times New Roman" w:hAnsi="Times New Roman"/>
          <w:sz w:val="24"/>
          <w:szCs w:val="24"/>
          <w:u w:val="single"/>
        </w:rPr>
        <w:t xml:space="preserve"> массы натрия хлорида для изотонирования</w:t>
      </w:r>
      <w:r>
        <w:rPr>
          <w:rFonts w:ascii="Times New Roman" w:hAnsi="Times New Roman"/>
          <w:sz w:val="24"/>
          <w:szCs w:val="24"/>
        </w:rPr>
        <w:t>:</w:t>
      </w:r>
    </w:p>
    <w:p w:rsidR="004E1D68" w:rsidRPr="00723723" w:rsidRDefault="004E1D68" w:rsidP="00060064">
      <w:pPr>
        <w:shd w:val="clear" w:color="auto" w:fill="FFFFFF"/>
        <w:autoSpaceDE w:val="0"/>
        <w:autoSpaceDN w:val="0"/>
        <w:adjustRightInd w:val="0"/>
        <w:rPr>
          <w:rFonts w:ascii="Times New Roman" w:hAnsi="Times New Roman"/>
          <w:sz w:val="23"/>
          <w:szCs w:val="23"/>
        </w:rPr>
      </w:pPr>
      <w:r w:rsidRPr="00723723">
        <w:rPr>
          <w:rFonts w:ascii="Times New Roman" w:hAnsi="Times New Roman"/>
          <w:sz w:val="23"/>
          <w:szCs w:val="23"/>
        </w:rPr>
        <w:t>Изотонический коэффициент по натрию хлориду для этилморфина гидрохлорида [5]:</w:t>
      </w:r>
    </w:p>
    <w:p w:rsidR="004E1D68" w:rsidRPr="00D830D5" w:rsidRDefault="004E1D68" w:rsidP="00D830D5">
      <w:pPr>
        <w:shd w:val="clear" w:color="auto" w:fill="FFFFFF"/>
        <w:autoSpaceDE w:val="0"/>
        <w:autoSpaceDN w:val="0"/>
        <w:adjustRightInd w:val="0"/>
        <w:jc w:val="center"/>
        <w:rPr>
          <w:rFonts w:ascii="Times New Roman" w:hAnsi="Times New Roman"/>
          <w:sz w:val="24"/>
          <w:szCs w:val="24"/>
        </w:rPr>
      </w:pPr>
      <w:r>
        <w:rPr>
          <w:rFonts w:ascii="Times New Roman" w:hAnsi="Times New Roman"/>
          <w:sz w:val="24"/>
          <w:szCs w:val="24"/>
          <w:lang w:val="en-US"/>
        </w:rPr>
        <w:t>i</w:t>
      </w:r>
      <w:r w:rsidRPr="00D830D5">
        <w:rPr>
          <w:rFonts w:ascii="Times New Roman" w:hAnsi="Times New Roman"/>
          <w:sz w:val="24"/>
          <w:szCs w:val="24"/>
        </w:rPr>
        <w:t xml:space="preserve"> = 0,15.</w:t>
      </w:r>
    </w:p>
    <w:p w:rsidR="004E1D68" w:rsidRDefault="004E1D68" w:rsidP="0006006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Количество натрия хлорида эквивалентное 0,2 г этилморфина гидрохлорида:</w:t>
      </w:r>
    </w:p>
    <w:p w:rsidR="004E1D68" w:rsidRDefault="004E1D68" w:rsidP="0006006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1,0 </w:t>
      </w:r>
      <w:r w:rsidRPr="00D830D5">
        <w:rPr>
          <w:rFonts w:ascii="Times New Roman" w:hAnsi="Times New Roman"/>
          <w:sz w:val="24"/>
          <w:szCs w:val="24"/>
          <w:vertAlign w:val="subscript"/>
        </w:rPr>
        <w:t>этилморфина гидрохлорида</w:t>
      </w:r>
      <w:r>
        <w:rPr>
          <w:rFonts w:ascii="Times New Roman" w:hAnsi="Times New Roman"/>
          <w:sz w:val="24"/>
          <w:szCs w:val="24"/>
        </w:rPr>
        <w:t xml:space="preserve"> – 0,15 </w:t>
      </w:r>
      <w:r w:rsidRPr="00D830D5">
        <w:rPr>
          <w:rFonts w:ascii="Times New Roman" w:hAnsi="Times New Roman"/>
          <w:sz w:val="24"/>
          <w:szCs w:val="24"/>
          <w:vertAlign w:val="subscript"/>
        </w:rPr>
        <w:t>натрия хлорида</w:t>
      </w:r>
    </w:p>
    <w:p w:rsidR="004E1D68" w:rsidRPr="00D830D5" w:rsidRDefault="004E1D68" w:rsidP="0006006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0,2 </w:t>
      </w:r>
      <w:r w:rsidRPr="00D830D5">
        <w:rPr>
          <w:rFonts w:ascii="Times New Roman" w:hAnsi="Times New Roman"/>
          <w:sz w:val="24"/>
          <w:szCs w:val="24"/>
          <w:vertAlign w:val="subscript"/>
        </w:rPr>
        <w:t>этилморфина гидрохлорида</w:t>
      </w:r>
      <w:r>
        <w:rPr>
          <w:rFonts w:ascii="Times New Roman" w:hAnsi="Times New Roman"/>
          <w:sz w:val="24"/>
          <w:szCs w:val="24"/>
        </w:rPr>
        <w:t xml:space="preserve"> – 0,03 </w:t>
      </w:r>
      <w:r w:rsidRPr="00D830D5">
        <w:rPr>
          <w:rFonts w:ascii="Times New Roman" w:hAnsi="Times New Roman"/>
          <w:sz w:val="24"/>
          <w:szCs w:val="24"/>
          <w:vertAlign w:val="subscript"/>
        </w:rPr>
        <w:t>натрия хлорида</w:t>
      </w:r>
    </w:p>
    <w:p w:rsidR="004E1D68" w:rsidRDefault="004E1D68" w:rsidP="00060064">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Изотонический коэффициент по натрию хлориду для тетракаина </w:t>
      </w:r>
      <w:r w:rsidRPr="00723723">
        <w:rPr>
          <w:rFonts w:ascii="Times New Roman" w:hAnsi="Times New Roman"/>
          <w:sz w:val="23"/>
          <w:szCs w:val="23"/>
        </w:rPr>
        <w:t>[5]:</w:t>
      </w:r>
    </w:p>
    <w:p w:rsidR="004E1D68" w:rsidRDefault="004E1D68" w:rsidP="00D830D5">
      <w:pPr>
        <w:shd w:val="clear" w:color="auto" w:fill="FFFFFF"/>
        <w:autoSpaceDE w:val="0"/>
        <w:autoSpaceDN w:val="0"/>
        <w:adjustRightInd w:val="0"/>
        <w:jc w:val="center"/>
        <w:rPr>
          <w:rFonts w:ascii="Times New Roman" w:hAnsi="Times New Roman"/>
          <w:sz w:val="24"/>
          <w:szCs w:val="24"/>
        </w:rPr>
      </w:pPr>
      <w:r>
        <w:rPr>
          <w:rFonts w:ascii="Times New Roman" w:hAnsi="Times New Roman"/>
          <w:sz w:val="24"/>
          <w:szCs w:val="24"/>
          <w:lang w:val="en-US"/>
        </w:rPr>
        <w:t>i</w:t>
      </w:r>
      <w:r w:rsidRPr="00D830D5">
        <w:rPr>
          <w:rFonts w:ascii="Times New Roman" w:hAnsi="Times New Roman"/>
          <w:sz w:val="24"/>
          <w:szCs w:val="24"/>
        </w:rPr>
        <w:t xml:space="preserve"> =</w:t>
      </w:r>
      <w:r>
        <w:rPr>
          <w:rFonts w:ascii="Times New Roman" w:hAnsi="Times New Roman"/>
          <w:sz w:val="24"/>
          <w:szCs w:val="24"/>
        </w:rPr>
        <w:t xml:space="preserve"> 0,18</w:t>
      </w:r>
    </w:p>
    <w:p w:rsidR="004E1D68"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Количество натрия хлорида эквивалентное 0,05 г тетракаина:</w:t>
      </w:r>
    </w:p>
    <w:p w:rsidR="004E1D68"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vertAlign w:val="subscript"/>
        </w:rPr>
        <w:t>тетракаина</w:t>
      </w:r>
      <w:r>
        <w:rPr>
          <w:rFonts w:ascii="Times New Roman" w:hAnsi="Times New Roman"/>
          <w:sz w:val="24"/>
          <w:szCs w:val="24"/>
        </w:rPr>
        <w:t xml:space="preserve"> – 0,18 </w:t>
      </w:r>
      <w:r w:rsidRPr="00D830D5">
        <w:rPr>
          <w:rFonts w:ascii="Times New Roman" w:hAnsi="Times New Roman"/>
          <w:sz w:val="24"/>
          <w:szCs w:val="24"/>
          <w:vertAlign w:val="subscript"/>
        </w:rPr>
        <w:t>натрия хлорида</w:t>
      </w:r>
    </w:p>
    <w:p w:rsidR="004E1D68" w:rsidRPr="00D830D5"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0,05 </w:t>
      </w:r>
      <w:r>
        <w:rPr>
          <w:rFonts w:ascii="Times New Roman" w:hAnsi="Times New Roman"/>
          <w:sz w:val="24"/>
          <w:szCs w:val="24"/>
          <w:vertAlign w:val="subscript"/>
        </w:rPr>
        <w:t>тетракаина</w:t>
      </w:r>
      <w:r>
        <w:rPr>
          <w:rFonts w:ascii="Times New Roman" w:hAnsi="Times New Roman"/>
          <w:sz w:val="24"/>
          <w:szCs w:val="24"/>
        </w:rPr>
        <w:t xml:space="preserve"> – 0,009 </w:t>
      </w:r>
      <w:r w:rsidRPr="00D830D5">
        <w:rPr>
          <w:rFonts w:ascii="Times New Roman" w:hAnsi="Times New Roman"/>
          <w:sz w:val="24"/>
          <w:szCs w:val="24"/>
          <w:vertAlign w:val="subscript"/>
        </w:rPr>
        <w:t>натрия хлорида</w:t>
      </w:r>
    </w:p>
    <w:p w:rsidR="004E1D68"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На 10 мл раствора необходимо натрия хлорида 0,09 г.</w:t>
      </w:r>
    </w:p>
    <w:p w:rsidR="004E1D68"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Количество натрия хлорида, необходимое для изотонирования:</w:t>
      </w:r>
    </w:p>
    <w:p w:rsidR="004E1D68" w:rsidRDefault="004E1D68" w:rsidP="00723723">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0,09 – 0,03 – 0,009 = 0,051 ≈ 0,05 г.</w:t>
      </w:r>
    </w:p>
    <w:p w:rsidR="004E1D68" w:rsidRPr="00D830D5" w:rsidRDefault="004E1D68" w:rsidP="00D830D5">
      <w:pPr>
        <w:shd w:val="clear" w:color="auto" w:fill="FFFFFF"/>
        <w:autoSpaceDE w:val="0"/>
        <w:autoSpaceDN w:val="0"/>
        <w:adjustRightInd w:val="0"/>
        <w:rPr>
          <w:rFonts w:ascii="Times New Roman" w:hAnsi="Times New Roman"/>
          <w:sz w:val="24"/>
          <w:szCs w:val="24"/>
        </w:rPr>
      </w:pPr>
    </w:p>
    <w:p w:rsidR="004E1D68" w:rsidRDefault="004E1D68" w:rsidP="00060064">
      <w:pPr>
        <w:shd w:val="clear" w:color="auto" w:fill="FFFFFF"/>
        <w:autoSpaceDE w:val="0"/>
        <w:autoSpaceDN w:val="0"/>
        <w:adjustRightInd w:val="0"/>
        <w:rPr>
          <w:rFonts w:ascii="Times New Roman" w:hAnsi="Times New Roman"/>
          <w:sz w:val="24"/>
          <w:szCs w:val="24"/>
        </w:rPr>
      </w:pPr>
      <w:r w:rsidRPr="008A3A7A">
        <w:rPr>
          <w:rFonts w:ascii="Times New Roman" w:hAnsi="Times New Roman"/>
          <w:sz w:val="24"/>
          <w:szCs w:val="24"/>
          <w:u w:val="single"/>
        </w:rPr>
        <w:t>Фармакотерапевтическая группа</w:t>
      </w:r>
      <w:r>
        <w:rPr>
          <w:rFonts w:ascii="Times New Roman" w:hAnsi="Times New Roman"/>
          <w:sz w:val="24"/>
          <w:szCs w:val="24"/>
        </w:rPr>
        <w:t>: наркотический анальгетик + местный анестетик.</w:t>
      </w:r>
    </w:p>
    <w:p w:rsidR="004E1D68" w:rsidRDefault="004E1D68" w:rsidP="00E03518">
      <w:pPr>
        <w:shd w:val="clear" w:color="auto" w:fill="FFFFFF"/>
        <w:autoSpaceDE w:val="0"/>
        <w:autoSpaceDN w:val="0"/>
        <w:adjustRightInd w:val="0"/>
        <w:rPr>
          <w:rFonts w:ascii="Times New Roman" w:hAnsi="Times New Roman"/>
          <w:sz w:val="24"/>
          <w:szCs w:val="24"/>
        </w:rPr>
      </w:pPr>
      <w:r w:rsidRPr="00530F36">
        <w:rPr>
          <w:rFonts w:ascii="Times New Roman" w:hAnsi="Times New Roman"/>
          <w:sz w:val="24"/>
          <w:szCs w:val="24"/>
          <w:u w:val="single"/>
        </w:rPr>
        <w:t>Показания</w:t>
      </w:r>
      <w:r>
        <w:rPr>
          <w:rFonts w:ascii="Times New Roman" w:hAnsi="Times New Roman"/>
          <w:sz w:val="24"/>
          <w:szCs w:val="24"/>
        </w:rPr>
        <w:t xml:space="preserve">: </w:t>
      </w:r>
    </w:p>
    <w:p w:rsidR="004E1D68" w:rsidRPr="00D830D5" w:rsidRDefault="004E1D68" w:rsidP="00E03518">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 xml:space="preserve">Тетракаин </w:t>
      </w:r>
      <w:r w:rsidRPr="00E03518">
        <w:rPr>
          <w:rFonts w:ascii="Times New Roman" w:hAnsi="Times New Roman"/>
          <w:sz w:val="24"/>
          <w:szCs w:val="24"/>
        </w:rPr>
        <w:t xml:space="preserve">в 0,25—0,5% растворе используется для анестезии конъюнктивы и роговицы при извлечении инородных </w:t>
      </w:r>
      <w:r>
        <w:rPr>
          <w:rFonts w:ascii="Times New Roman" w:hAnsi="Times New Roman"/>
          <w:sz w:val="24"/>
          <w:szCs w:val="24"/>
        </w:rPr>
        <w:t>тел из них, исследовании внутри</w:t>
      </w:r>
      <w:r w:rsidRPr="00E03518">
        <w:rPr>
          <w:rFonts w:ascii="Times New Roman" w:hAnsi="Times New Roman"/>
          <w:sz w:val="24"/>
          <w:szCs w:val="24"/>
        </w:rPr>
        <w:t>глазного давления и операциях. Обезболивание наступает после трехразового закапывания капель с интервалом в 2—3 минуты.</w:t>
      </w:r>
      <w:bookmarkStart w:id="0" w:name="_GoBack"/>
      <w:bookmarkEnd w:id="0"/>
    </w:p>
    <w:sectPr w:rsidR="004E1D68" w:rsidRPr="00D830D5" w:rsidSect="004A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B57"/>
    <w:rsid w:val="00043F70"/>
    <w:rsid w:val="00060064"/>
    <w:rsid w:val="0008606E"/>
    <w:rsid w:val="00090D4E"/>
    <w:rsid w:val="000A7969"/>
    <w:rsid w:val="000B1115"/>
    <w:rsid w:val="000E6D0E"/>
    <w:rsid w:val="00117F8B"/>
    <w:rsid w:val="001320FB"/>
    <w:rsid w:val="00145BCC"/>
    <w:rsid w:val="00172024"/>
    <w:rsid w:val="00196763"/>
    <w:rsid w:val="001C3036"/>
    <w:rsid w:val="00266F73"/>
    <w:rsid w:val="00277375"/>
    <w:rsid w:val="0028191B"/>
    <w:rsid w:val="002C538E"/>
    <w:rsid w:val="003155CA"/>
    <w:rsid w:val="0034030A"/>
    <w:rsid w:val="00405C20"/>
    <w:rsid w:val="00454D30"/>
    <w:rsid w:val="00495396"/>
    <w:rsid w:val="004A12D3"/>
    <w:rsid w:val="004A4E35"/>
    <w:rsid w:val="004C1AB4"/>
    <w:rsid w:val="004E1D68"/>
    <w:rsid w:val="00530F36"/>
    <w:rsid w:val="005941E8"/>
    <w:rsid w:val="005A056A"/>
    <w:rsid w:val="005C00BA"/>
    <w:rsid w:val="005E3942"/>
    <w:rsid w:val="00611883"/>
    <w:rsid w:val="0062096A"/>
    <w:rsid w:val="006C42D7"/>
    <w:rsid w:val="006F23D4"/>
    <w:rsid w:val="00715F02"/>
    <w:rsid w:val="00723723"/>
    <w:rsid w:val="007346F2"/>
    <w:rsid w:val="007D679B"/>
    <w:rsid w:val="007E4A96"/>
    <w:rsid w:val="0089663E"/>
    <w:rsid w:val="008A3A7A"/>
    <w:rsid w:val="008A4DDE"/>
    <w:rsid w:val="008B49B3"/>
    <w:rsid w:val="00910D1F"/>
    <w:rsid w:val="00933C47"/>
    <w:rsid w:val="00A33C4C"/>
    <w:rsid w:val="00A66F04"/>
    <w:rsid w:val="00A802E7"/>
    <w:rsid w:val="00A82B00"/>
    <w:rsid w:val="00B62393"/>
    <w:rsid w:val="00C000CD"/>
    <w:rsid w:val="00C01914"/>
    <w:rsid w:val="00C01F49"/>
    <w:rsid w:val="00C14C27"/>
    <w:rsid w:val="00C345B4"/>
    <w:rsid w:val="00C35F7C"/>
    <w:rsid w:val="00CB7C8F"/>
    <w:rsid w:val="00CE0AEF"/>
    <w:rsid w:val="00CF7BA0"/>
    <w:rsid w:val="00D1243C"/>
    <w:rsid w:val="00D20F25"/>
    <w:rsid w:val="00D830D5"/>
    <w:rsid w:val="00D94384"/>
    <w:rsid w:val="00DA3B57"/>
    <w:rsid w:val="00DC2B37"/>
    <w:rsid w:val="00DC7607"/>
    <w:rsid w:val="00DD7495"/>
    <w:rsid w:val="00E02F4E"/>
    <w:rsid w:val="00E03518"/>
    <w:rsid w:val="00E24EC3"/>
    <w:rsid w:val="00E31BFC"/>
    <w:rsid w:val="00E61BE3"/>
    <w:rsid w:val="00E70E87"/>
    <w:rsid w:val="00EE479A"/>
    <w:rsid w:val="00F9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FF2C7-B24A-4AA6-929B-FA607776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2D3"/>
    <w:pPr>
      <w:spacing w:line="360" w:lineRule="auto"/>
      <w:ind w:firstLine="709"/>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6F7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2734</Words>
  <Characters>15584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Контрольная работа №1</vt:lpstr>
    </vt:vector>
  </TitlesOfParts>
  <Company>Grizli777</Company>
  <LinksUpToDate>false</LinksUpToDate>
  <CharactersWithSpaces>18282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№1</dc:title>
  <dc:subject/>
  <dc:creator>1</dc:creator>
  <cp:keywords/>
  <dc:description/>
  <cp:lastModifiedBy>admin</cp:lastModifiedBy>
  <cp:revision>2</cp:revision>
  <dcterms:created xsi:type="dcterms:W3CDTF">2014-04-27T17:56:00Z</dcterms:created>
  <dcterms:modified xsi:type="dcterms:W3CDTF">2014-04-27T17:56:00Z</dcterms:modified>
</cp:coreProperties>
</file>