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DC5" w:rsidRDefault="00B74DC5" w:rsidP="00243E82">
      <w:pPr>
        <w:pStyle w:val="Default"/>
      </w:pPr>
    </w:p>
    <w:p w:rsidR="00243E82" w:rsidRDefault="00243E82" w:rsidP="00243E82">
      <w:pPr>
        <w:pStyle w:val="Default"/>
      </w:pPr>
    </w:p>
    <w:p w:rsidR="00243E82" w:rsidRDefault="00243E82" w:rsidP="00243E82">
      <w:pPr>
        <w:pStyle w:val="Default"/>
        <w:jc w:val="center"/>
        <w:rPr>
          <w:sz w:val="28"/>
          <w:szCs w:val="28"/>
        </w:rPr>
      </w:pPr>
      <w:r>
        <w:t xml:space="preserve"> </w:t>
      </w:r>
      <w:r>
        <w:rPr>
          <w:b/>
          <w:bCs/>
          <w:sz w:val="28"/>
          <w:szCs w:val="28"/>
        </w:rPr>
        <w:t xml:space="preserve">Выбор технологий возделывания сельскохозяйственных культур в органическом земледелии Забайкалья </w:t>
      </w:r>
    </w:p>
    <w:p w:rsidR="00243E82" w:rsidRDefault="00243E82" w:rsidP="00243E82">
      <w:pPr>
        <w:pStyle w:val="Default"/>
        <w:jc w:val="center"/>
        <w:rPr>
          <w:sz w:val="28"/>
          <w:szCs w:val="28"/>
        </w:rPr>
      </w:pPr>
      <w:r>
        <w:rPr>
          <w:sz w:val="28"/>
          <w:szCs w:val="28"/>
        </w:rPr>
        <w:t xml:space="preserve">Кушнарев А.Г., д. с.-х.н., </w:t>
      </w:r>
    </w:p>
    <w:p w:rsidR="00243E82" w:rsidRDefault="00243E82" w:rsidP="00243E82">
      <w:pPr>
        <w:pStyle w:val="Default"/>
        <w:jc w:val="center"/>
        <w:rPr>
          <w:sz w:val="28"/>
          <w:szCs w:val="28"/>
        </w:rPr>
      </w:pPr>
      <w:r>
        <w:rPr>
          <w:sz w:val="28"/>
          <w:szCs w:val="28"/>
        </w:rPr>
        <w:t xml:space="preserve">зав. кафедрой растениеводства и луговодства Бурятской ГСХА, </w:t>
      </w:r>
    </w:p>
    <w:p w:rsidR="00243E82" w:rsidRDefault="00243E82" w:rsidP="00243E82">
      <w:pPr>
        <w:pStyle w:val="Default"/>
        <w:ind w:firstLine="540"/>
        <w:jc w:val="both"/>
        <w:rPr>
          <w:sz w:val="28"/>
          <w:szCs w:val="28"/>
        </w:rPr>
      </w:pPr>
      <w:r>
        <w:rPr>
          <w:sz w:val="28"/>
          <w:szCs w:val="28"/>
        </w:rPr>
        <w:t xml:space="preserve">Как известно, в традиционном земледелии для каждой сельскохозяйственной культуры – полевой или овощной разработана собственная технология ее возделывания. В настоящее время в Забайкалье, по нашему мнению, она должна придерживаться следующих основных критериев (в порядке значимости): адаптивность; экологическая безопасность для человека и окружающей среды; рентабельность производства продукции; пригодность к промышленной переработке. </w:t>
      </w:r>
    </w:p>
    <w:p w:rsidR="00243E82" w:rsidRDefault="00243E82" w:rsidP="00243E82">
      <w:pPr>
        <w:pStyle w:val="Default"/>
        <w:ind w:firstLine="540"/>
        <w:jc w:val="both"/>
        <w:rPr>
          <w:sz w:val="28"/>
          <w:szCs w:val="28"/>
        </w:rPr>
      </w:pPr>
      <w:r>
        <w:rPr>
          <w:sz w:val="28"/>
          <w:szCs w:val="28"/>
        </w:rPr>
        <w:t xml:space="preserve">В тоже время органическое или альтернативное земледелие предусматривает применение технологий со значительными изменениями в ряде приемов возделывания культур. Они обусловлены, прежде всего, ограничением или полным запретом использования минеральных удобрений и химических средств защиты растений. В связи с этим, значимость основных критериев выбора технологии возделывания любой сельскохозяйственной культуры в Забайкалье, на наш взгляд, должна существенно измениться. </w:t>
      </w:r>
    </w:p>
    <w:p w:rsidR="00243E82" w:rsidRDefault="00243E82" w:rsidP="00243E82">
      <w:pPr>
        <w:pStyle w:val="Default"/>
        <w:ind w:firstLine="540"/>
        <w:jc w:val="both"/>
        <w:rPr>
          <w:sz w:val="28"/>
          <w:szCs w:val="28"/>
        </w:rPr>
      </w:pPr>
      <w:r>
        <w:rPr>
          <w:i/>
          <w:iCs/>
          <w:sz w:val="28"/>
          <w:szCs w:val="28"/>
        </w:rPr>
        <w:t xml:space="preserve">Адаптивность. </w:t>
      </w:r>
      <w:r>
        <w:rPr>
          <w:sz w:val="28"/>
          <w:szCs w:val="28"/>
        </w:rPr>
        <w:t xml:space="preserve">Бесспорно, это – главный критерий, так как агроэкологические условия конкретной земледельческой территории (зона, ландшафт) в первую очередь определяют выбранную технологию. Опыт Бурятии показывает, что даже высоко пластичные голландские технологии возделывания картофеля и овощных культур, широко применяемые в России, необходимо серьезно адаптировать к местным условиям. Среди этих условий необходимо отметить следующие: общая засушливость климата; очень </w:t>
      </w:r>
    </w:p>
    <w:p w:rsidR="00243E82" w:rsidRDefault="00243E82" w:rsidP="00243E82">
      <w:pPr>
        <w:pStyle w:val="Default"/>
        <w:pageBreakBefore/>
        <w:jc w:val="both"/>
        <w:rPr>
          <w:sz w:val="28"/>
          <w:szCs w:val="28"/>
        </w:rPr>
      </w:pPr>
      <w:r>
        <w:rPr>
          <w:sz w:val="28"/>
          <w:szCs w:val="28"/>
        </w:rPr>
        <w:t xml:space="preserve">неравномерное распределение осадков по месяцам вегетационного периода культур; преобладающий легкий (супесчаный и легкосуглинистый) гранулометрический состав почв; повышенная солнечная инсоляция из-за особой прозрачности атмосферы; короткий безморозный период (не более 110 – 115 дней – в южных районах). </w:t>
      </w:r>
    </w:p>
    <w:p w:rsidR="00243E82" w:rsidRDefault="00243E82" w:rsidP="00243E82">
      <w:pPr>
        <w:pStyle w:val="Default"/>
        <w:ind w:firstLine="540"/>
        <w:jc w:val="both"/>
        <w:rPr>
          <w:sz w:val="28"/>
          <w:szCs w:val="28"/>
        </w:rPr>
      </w:pPr>
      <w:r>
        <w:rPr>
          <w:sz w:val="28"/>
          <w:szCs w:val="28"/>
        </w:rPr>
        <w:t xml:space="preserve">Таким образом, все применяемые в Бурятии, а также в Читинской области технологии должны быть, прежде всего, адаптивными, то есть максимально учитывающими почвенно – климатические особенности нашей земледельческой территории. При этом данные особенности еще и следует учитывать в пределах 3 крупных агроландшафтов региона – сухой степи, степи и лесостепи. </w:t>
      </w:r>
    </w:p>
    <w:p w:rsidR="00243E82" w:rsidRDefault="00243E82" w:rsidP="00243E82">
      <w:pPr>
        <w:pStyle w:val="Default"/>
        <w:ind w:firstLine="540"/>
        <w:jc w:val="both"/>
        <w:rPr>
          <w:sz w:val="28"/>
          <w:szCs w:val="28"/>
        </w:rPr>
      </w:pPr>
      <w:r>
        <w:rPr>
          <w:i/>
          <w:iCs/>
          <w:sz w:val="28"/>
          <w:szCs w:val="28"/>
        </w:rPr>
        <w:t xml:space="preserve">Экономическая рентабельность производства. </w:t>
      </w:r>
      <w:r>
        <w:rPr>
          <w:sz w:val="28"/>
          <w:szCs w:val="28"/>
        </w:rPr>
        <w:t xml:space="preserve">В рыночных условиях даже при органическом земледелии она имеет важнейшее значение для выживания всей отрасли растениеводства. Учитывая общее относительно низкое качество жизни населения региона и, как следствие, его низкую покупательскую способность, реализация органической продукции по высоким ценам в больших объемах в ближайшие годы маловероятна. Поэтому, используя уже проверенный десятилетиями опыт европейских стран, необходимо субсидировать это производство, как в масштабе России, так и на уровне регионов. То есть, сельскому товаропроизводителю должно быть экономически выгодно получать меньший (фактически до 30-50 %) по сравнению с традиционным земледелием органический урожай всех культур с единицы площади. А это возможно также и за счет его низкой себестоимости. </w:t>
      </w:r>
    </w:p>
    <w:p w:rsidR="00243E82" w:rsidRDefault="00243E82" w:rsidP="00243E82">
      <w:pPr>
        <w:pStyle w:val="Default"/>
        <w:ind w:firstLine="540"/>
        <w:jc w:val="both"/>
        <w:rPr>
          <w:sz w:val="28"/>
          <w:szCs w:val="28"/>
        </w:rPr>
      </w:pPr>
      <w:r>
        <w:rPr>
          <w:sz w:val="28"/>
          <w:szCs w:val="28"/>
        </w:rPr>
        <w:t xml:space="preserve">Таким образом, применяемые технологии должны предусматривать минимум производственных затрат на единицу продукции, то есть быть фактически </w:t>
      </w:r>
      <w:r>
        <w:rPr>
          <w:i/>
          <w:iCs/>
          <w:sz w:val="28"/>
          <w:szCs w:val="28"/>
        </w:rPr>
        <w:t>ресурсосберегающими</w:t>
      </w:r>
      <w:r>
        <w:rPr>
          <w:sz w:val="28"/>
          <w:szCs w:val="28"/>
        </w:rPr>
        <w:t xml:space="preserve">. Следует отметить, что при органическом земледелии общее количество затрат меньше за счет неприменения минеральных удобрений и химических средств защиты растений. </w:t>
      </w:r>
    </w:p>
    <w:p w:rsidR="00243E82" w:rsidRDefault="00243E82" w:rsidP="00243E82">
      <w:pPr>
        <w:pStyle w:val="Default"/>
        <w:pageBreakBefore/>
        <w:ind w:firstLine="540"/>
        <w:jc w:val="both"/>
        <w:rPr>
          <w:sz w:val="28"/>
          <w:szCs w:val="28"/>
        </w:rPr>
      </w:pPr>
      <w:r>
        <w:rPr>
          <w:i/>
          <w:iCs/>
          <w:sz w:val="28"/>
          <w:szCs w:val="28"/>
        </w:rPr>
        <w:t xml:space="preserve">Пригодность к промышленной переработке. </w:t>
      </w:r>
      <w:r>
        <w:rPr>
          <w:sz w:val="28"/>
          <w:szCs w:val="28"/>
        </w:rPr>
        <w:t xml:space="preserve">Совершенно очевидно, что выращенная органическая продукция будет использоваться не только в свежем, но и в переработанном виде. Следовательно, она должна соответствовать определенным российскими ГОСТами требованиям по качеству. Например, у </w:t>
      </w:r>
    </w:p>
    <w:p w:rsidR="00243E82" w:rsidRDefault="00243E82" w:rsidP="00243E82">
      <w:pPr>
        <w:pStyle w:val="Default"/>
        <w:jc w:val="both"/>
        <w:rPr>
          <w:sz w:val="28"/>
          <w:szCs w:val="28"/>
        </w:rPr>
      </w:pPr>
      <w:r>
        <w:rPr>
          <w:sz w:val="28"/>
          <w:szCs w:val="28"/>
        </w:rPr>
        <w:t xml:space="preserve">продовольственной пшеницы, как и при традиционном земледелии, очень важно содержание и группа клейковины. Капуста белокочанная средняя для нормального квашения должна содержать в условиях Забайкалья не менее 5 % сахара для нормального молочно – кислого брожения, среднеспелый картофель для производства крахмала накопить его в клубнях не менее 20 %. </w:t>
      </w:r>
    </w:p>
    <w:p w:rsidR="00243E82" w:rsidRDefault="00243E82" w:rsidP="00243E82">
      <w:pPr>
        <w:pStyle w:val="Default"/>
        <w:jc w:val="both"/>
        <w:rPr>
          <w:sz w:val="28"/>
          <w:szCs w:val="28"/>
        </w:rPr>
      </w:pPr>
      <w:r>
        <w:rPr>
          <w:i/>
          <w:iCs/>
          <w:sz w:val="28"/>
          <w:szCs w:val="28"/>
        </w:rPr>
        <w:t xml:space="preserve">Экологическая безопасность. </w:t>
      </w:r>
      <w:r>
        <w:rPr>
          <w:sz w:val="28"/>
          <w:szCs w:val="28"/>
        </w:rPr>
        <w:t xml:space="preserve">Она уже предусмотрена в самой идее органического земледелия, причем как для человека, так и для окружающей его среды. Последнее особенно важно для Забайкалья, учитывая необходимость охраны территории бассейна озера Байкал. В целом в органическом земледелии данный критерий теряет свою значимость. Однако его все равно следует учитывать, так как, например, применение больших доз свежего навоза при определенных условиях может накапливать нитраты в картофеле и овощах выше разрешенной ГОСТом РФ ПДК, а также загрязнять через грунтовые воды естественные водоисточники – реки, озера. </w:t>
      </w:r>
    </w:p>
    <w:p w:rsidR="00243E82" w:rsidRDefault="00243E82" w:rsidP="00243E82">
      <w:pPr>
        <w:pStyle w:val="Default"/>
        <w:ind w:firstLine="540"/>
        <w:jc w:val="both"/>
        <w:rPr>
          <w:sz w:val="28"/>
          <w:szCs w:val="28"/>
        </w:rPr>
      </w:pPr>
      <w:r>
        <w:rPr>
          <w:sz w:val="28"/>
          <w:szCs w:val="28"/>
        </w:rPr>
        <w:t xml:space="preserve">В настоящее время в растениеводстве Забайкалья при возделывании зерновых, кормовых культур и картофеля применяются </w:t>
      </w:r>
      <w:r>
        <w:rPr>
          <w:i/>
          <w:iCs/>
          <w:sz w:val="28"/>
          <w:szCs w:val="28"/>
        </w:rPr>
        <w:t>интенсивные, полуинтенсивные и экстенсивные технологии</w:t>
      </w:r>
      <w:r>
        <w:rPr>
          <w:sz w:val="28"/>
          <w:szCs w:val="28"/>
        </w:rPr>
        <w:t xml:space="preserve">, овощных культур – интенсивные и полуинтенсивные. Они различаются между собой степенью вложения материально – денежных ресурсов на единицу площади. Так, при интенсивных технологиях полностью соблюдаются все научно – практические рекомендации и в необходимом объеме используются удобрения и средства защиты растений. Полуинтенсивные технологии предусматривают применение в небольших дозах (с учетом биологических требований культур) минеральных удобрений и </w:t>
      </w:r>
    </w:p>
    <w:p w:rsidR="00243E82" w:rsidRDefault="00243E82" w:rsidP="00243E82">
      <w:pPr>
        <w:pStyle w:val="Default"/>
        <w:jc w:val="both"/>
        <w:rPr>
          <w:sz w:val="28"/>
          <w:szCs w:val="28"/>
        </w:rPr>
      </w:pPr>
      <w:r>
        <w:rPr>
          <w:sz w:val="28"/>
          <w:szCs w:val="28"/>
        </w:rPr>
        <w:t xml:space="preserve">частично – химических средств защиты растений. При экстенсивных </w:t>
      </w:r>
    </w:p>
    <w:p w:rsidR="00243E82" w:rsidRDefault="00243E82" w:rsidP="00243E82">
      <w:pPr>
        <w:pStyle w:val="Default"/>
        <w:pageBreakBefore/>
        <w:jc w:val="both"/>
        <w:rPr>
          <w:sz w:val="28"/>
          <w:szCs w:val="28"/>
        </w:rPr>
      </w:pPr>
      <w:r>
        <w:rPr>
          <w:sz w:val="28"/>
          <w:szCs w:val="28"/>
        </w:rPr>
        <w:t xml:space="preserve">технологиях эти агроприемы отсутствуют полностью, и урожай формируется за счет естественного плодородия почвы и самозащиты растений. </w:t>
      </w:r>
    </w:p>
    <w:p w:rsidR="00243E82" w:rsidRDefault="00243E82" w:rsidP="00243E82">
      <w:pPr>
        <w:pStyle w:val="Default"/>
        <w:ind w:firstLine="540"/>
        <w:jc w:val="both"/>
        <w:rPr>
          <w:sz w:val="28"/>
          <w:szCs w:val="28"/>
        </w:rPr>
      </w:pPr>
      <w:r>
        <w:rPr>
          <w:sz w:val="28"/>
          <w:szCs w:val="28"/>
        </w:rPr>
        <w:t xml:space="preserve">В органическом земледелии, на наш взгляд, подобные интенсивные технологии полностью неприемлимы. Возможно применение только полуинтенсивных технологий с использованием умеренных доз органических удобрений и биологических средств защиты растений и, конечно, экстенсивных технологий. Последние должны обеспечивать наиболее экологически безопасную для человека продукцию, но, учитывая, прежде всего, низкое потенциальное плодородие большинства агропочв Забайкалья выход ее с 1 га будет очень невысоким – например, не более 1 т зерна и 15 т – картофеля. </w:t>
      </w:r>
    </w:p>
    <w:p w:rsidR="00243E82" w:rsidRDefault="00243E82" w:rsidP="00243E82">
      <w:pPr>
        <w:pStyle w:val="Default"/>
        <w:ind w:firstLine="540"/>
        <w:jc w:val="both"/>
        <w:rPr>
          <w:sz w:val="28"/>
          <w:szCs w:val="28"/>
        </w:rPr>
      </w:pPr>
      <w:r>
        <w:rPr>
          <w:sz w:val="28"/>
          <w:szCs w:val="28"/>
        </w:rPr>
        <w:t xml:space="preserve">При выборе технологии в органическом земледелии, как и в традиционном, следует учитывать и </w:t>
      </w:r>
      <w:r>
        <w:rPr>
          <w:i/>
          <w:iCs/>
          <w:sz w:val="28"/>
          <w:szCs w:val="28"/>
        </w:rPr>
        <w:t>биологические особенности культур</w:t>
      </w:r>
      <w:r>
        <w:rPr>
          <w:sz w:val="28"/>
          <w:szCs w:val="28"/>
        </w:rPr>
        <w:t xml:space="preserve">, прежде всего, вынос питательных веществ с урожаем. Так, например картофель, кормовые корнеплоды, кукуруза и подсолнечник на силос, капуста белокочанная формируют биомассы на единице площади в несколько раз больше, чем зерновые культуры – пшеница, овес, ячмень, рожь. Следовательно, им требуется значительно больший запас элементов питания в почве, причем, в доступной форме. При органическом земледелии его возможно обеспечить только за счет применения органических удобрений – навоза, птичьего помета, разных видов компостов. </w:t>
      </w:r>
    </w:p>
    <w:p w:rsidR="00243E82" w:rsidRDefault="00243E82" w:rsidP="00243E82">
      <w:pPr>
        <w:pStyle w:val="Default"/>
        <w:ind w:firstLine="540"/>
        <w:jc w:val="both"/>
        <w:rPr>
          <w:sz w:val="28"/>
          <w:szCs w:val="28"/>
        </w:rPr>
      </w:pPr>
      <w:r>
        <w:rPr>
          <w:sz w:val="28"/>
          <w:szCs w:val="28"/>
        </w:rPr>
        <w:t xml:space="preserve">Следует также отметить, что независимо от системы земледелия технология возделывания любой полевой культуры состоит из следующих 7 элементов: </w:t>
      </w:r>
    </w:p>
    <w:p w:rsidR="00243E82" w:rsidRDefault="00243E82" w:rsidP="00243E82">
      <w:pPr>
        <w:pStyle w:val="Default"/>
        <w:ind w:firstLine="540"/>
        <w:jc w:val="both"/>
        <w:rPr>
          <w:sz w:val="28"/>
          <w:szCs w:val="28"/>
        </w:rPr>
      </w:pPr>
      <w:r>
        <w:rPr>
          <w:sz w:val="28"/>
          <w:szCs w:val="28"/>
        </w:rPr>
        <w:t xml:space="preserve">– выбор предшественника и севообороты; </w:t>
      </w:r>
    </w:p>
    <w:p w:rsidR="00243E82" w:rsidRDefault="00243E82" w:rsidP="00243E82">
      <w:pPr>
        <w:pStyle w:val="Default"/>
        <w:ind w:firstLine="540"/>
        <w:jc w:val="both"/>
        <w:rPr>
          <w:sz w:val="28"/>
          <w:szCs w:val="28"/>
        </w:rPr>
      </w:pPr>
      <w:r>
        <w:rPr>
          <w:sz w:val="28"/>
          <w:szCs w:val="28"/>
        </w:rPr>
        <w:t xml:space="preserve">– система удобрения; </w:t>
      </w:r>
    </w:p>
    <w:p w:rsidR="00243E82" w:rsidRDefault="00243E82" w:rsidP="00243E82">
      <w:pPr>
        <w:pStyle w:val="Default"/>
        <w:ind w:firstLine="540"/>
        <w:jc w:val="both"/>
        <w:rPr>
          <w:sz w:val="28"/>
          <w:szCs w:val="28"/>
        </w:rPr>
      </w:pPr>
      <w:r>
        <w:rPr>
          <w:sz w:val="28"/>
          <w:szCs w:val="28"/>
        </w:rPr>
        <w:t xml:space="preserve">– система обработки почвы; </w:t>
      </w:r>
    </w:p>
    <w:p w:rsidR="00243E82" w:rsidRDefault="00243E82" w:rsidP="00243E82">
      <w:pPr>
        <w:pStyle w:val="Default"/>
        <w:ind w:firstLine="540"/>
        <w:jc w:val="both"/>
        <w:rPr>
          <w:sz w:val="28"/>
          <w:szCs w:val="28"/>
        </w:rPr>
      </w:pPr>
      <w:r>
        <w:rPr>
          <w:sz w:val="28"/>
          <w:szCs w:val="28"/>
        </w:rPr>
        <w:t xml:space="preserve">– выбор сорта и подготовка семенного материала к посеву; </w:t>
      </w:r>
    </w:p>
    <w:p w:rsidR="00243E82" w:rsidRDefault="00243E82" w:rsidP="00243E82">
      <w:pPr>
        <w:pStyle w:val="Default"/>
        <w:ind w:firstLine="540"/>
        <w:jc w:val="both"/>
        <w:rPr>
          <w:sz w:val="28"/>
          <w:szCs w:val="28"/>
        </w:rPr>
      </w:pPr>
      <w:r>
        <w:rPr>
          <w:sz w:val="28"/>
          <w:szCs w:val="28"/>
        </w:rPr>
        <w:t xml:space="preserve">– посев (сроки, способ, густота, глубина); </w:t>
      </w:r>
    </w:p>
    <w:p w:rsidR="00243E82" w:rsidRDefault="00243E82" w:rsidP="00243E82">
      <w:pPr>
        <w:pStyle w:val="Default"/>
        <w:pageBreakBefore/>
        <w:ind w:firstLine="540"/>
        <w:jc w:val="both"/>
        <w:rPr>
          <w:sz w:val="28"/>
          <w:szCs w:val="28"/>
        </w:rPr>
      </w:pPr>
      <w:r>
        <w:rPr>
          <w:sz w:val="28"/>
          <w:szCs w:val="28"/>
        </w:rPr>
        <w:t xml:space="preserve">– уход за посевами; </w:t>
      </w:r>
    </w:p>
    <w:p w:rsidR="00243E82" w:rsidRDefault="00243E82" w:rsidP="00243E82">
      <w:pPr>
        <w:pStyle w:val="Default"/>
        <w:ind w:firstLine="540"/>
        <w:jc w:val="both"/>
        <w:rPr>
          <w:sz w:val="28"/>
          <w:szCs w:val="28"/>
        </w:rPr>
      </w:pPr>
      <w:r>
        <w:rPr>
          <w:sz w:val="28"/>
          <w:szCs w:val="28"/>
        </w:rPr>
        <w:t xml:space="preserve">– уборка урожая. </w:t>
      </w:r>
    </w:p>
    <w:p w:rsidR="00243E82" w:rsidRDefault="00243E82" w:rsidP="00243E82">
      <w:pPr>
        <w:pStyle w:val="Default"/>
        <w:ind w:firstLine="540"/>
        <w:jc w:val="both"/>
        <w:rPr>
          <w:sz w:val="28"/>
          <w:szCs w:val="28"/>
        </w:rPr>
      </w:pPr>
      <w:r>
        <w:rPr>
          <w:sz w:val="28"/>
          <w:szCs w:val="28"/>
        </w:rPr>
        <w:t xml:space="preserve">Бесспорно, что все эти элементы имеются и при органическом земледелии, однако они в определенной степени отличаются от аналогичных в традиционном земледелии. При этом наибольшие различия отмечаются в системе удобрения и ухода за посевами. Особое внимание сельским товаропроизводителям необходимо обратить на правильный выбор сорта. При органическом земледелии возможно нет агроэкономического смысла возделывать сорта зерновых, кормовых культур и картофеля интенсивного типа, то есть очень отзывчивые на высокий агрофон. </w:t>
      </w:r>
    </w:p>
    <w:p w:rsidR="00243E82" w:rsidRDefault="00243E82" w:rsidP="00243E82">
      <w:r>
        <w:rPr>
          <w:sz w:val="28"/>
          <w:szCs w:val="28"/>
        </w:rPr>
        <w:t>Таким образом, правильный выбор технологии любой сельскохозяйственной культуры и при органическом (альтернативном) земледелии имеет важное агрономическое и экономическое значение.</w:t>
      </w:r>
    </w:p>
    <w:p w:rsidR="00243E82" w:rsidRPr="00243E82" w:rsidRDefault="00243E82">
      <w:pPr>
        <w:rPr>
          <w:color w:val="000000"/>
        </w:rPr>
      </w:pPr>
    </w:p>
    <w:p w:rsidR="00243E82" w:rsidRPr="00243E82" w:rsidRDefault="00243E82">
      <w:pPr>
        <w:rPr>
          <w:color w:val="000000"/>
        </w:rPr>
      </w:pPr>
      <w:bookmarkStart w:id="0" w:name="_GoBack"/>
      <w:bookmarkEnd w:id="0"/>
    </w:p>
    <w:sectPr w:rsidR="00243E82" w:rsidRPr="00243E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3E82"/>
    <w:rsid w:val="00243E82"/>
    <w:rsid w:val="006C7CA7"/>
    <w:rsid w:val="009D71C7"/>
    <w:rsid w:val="00B74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7857CA-BBAE-43E2-B8FF-F99A53E0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3E8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1153</Words>
  <Characters>6575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Выбор технологий возделывания сельскохозяйственных культур в органическом земледелии Забайкалья </vt:lpstr>
    </vt:vector>
  </TitlesOfParts>
  <Company>NATT CCCP</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Выбор технологий возделывания сельскохозяйственных культур в органическом земледелии Забайкалья </dc:title>
  <dc:subject/>
  <dc:creator>CCCP</dc:creator>
  <cp:keywords/>
  <dc:description/>
  <cp:lastModifiedBy>admin</cp:lastModifiedBy>
  <cp:revision>2</cp:revision>
  <dcterms:created xsi:type="dcterms:W3CDTF">2014-04-11T18:18:00Z</dcterms:created>
  <dcterms:modified xsi:type="dcterms:W3CDTF">2014-04-11T18:18:00Z</dcterms:modified>
</cp:coreProperties>
</file>