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E8" w:rsidRPr="00550AD4" w:rsidRDefault="00EA56E8" w:rsidP="00EA56E8">
      <w:pPr>
        <w:spacing w:before="120"/>
        <w:ind w:firstLine="567"/>
        <w:jc w:val="center"/>
        <w:rPr>
          <w:b/>
          <w:bCs/>
          <w:sz w:val="32"/>
          <w:szCs w:val="32"/>
        </w:rPr>
      </w:pPr>
      <w:r w:rsidRPr="00550AD4">
        <w:rPr>
          <w:b/>
          <w:bCs/>
          <w:sz w:val="32"/>
          <w:szCs w:val="32"/>
        </w:rPr>
        <w:t>История развития акушерства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Основные этапы развития акушерства.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Проблемы акушерской науки и практики на современной этапе.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Организация акушерской помощи в стране.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Основные показатели работы женской консультации и родильного дома.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 1968 году профессор А.С. Слепых открыл гинекологическую клинику в СПбГМА. До него гинекологическая помощь не оказывалась. Существовало две кафедры акушерства и гинекологии ( в ЛСГМИ). Расцвет этой кафедры - в предвоенные годы - профессора Елкин, Акинчев, Шпомянский и др. 6и 8 павильоны - 200 коек ( здесь проводили и роды, и лечение, и занимались наукой).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 послевоенное время базовой клиникой стал родильный дом ( сейчас №6). А.С. Слепых руководил клиникой в течение 6 лет. Он написал несколько монографий: “Кесарево сечение”, “абдоминальное родоразрешение”. Изучая проблему показания кесарева сечения, техники выполнения, осложнений послеоперационного периода ( все это осветил Слепых в своих монографиях).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“ Иннервация яичников и маточных труб” - ранняя работа ( диссертация Слепых) - внедрил коррекцию иннервации яичника при склерокистозе яичников ( реиннервация - пересадки n. Spermaticus ). Также написал монография “ атипичные гинекологические операции”. Также Слепых занимался вопросами реанимации, анестезиологического пособия и интенсивной терапии. Монография “Реанимация и интенсивная терапия в акушерстве и гинекологии”. Монография “ ОПН в акушерской и гинекологической практике”. Быстрота решения, научные знания и оказания реанимационной помощи. Показания, ингредиенты реанимационной помощи. Проблема акушерских кровотечений, травматизма, хирургических вмешательств в акушерстве и гинекологии ( ургентная гинекология). Знания этих разделов очень важны.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Клиника располагает 120 койками. Занимается проблемами: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патогенез воспалительного процесса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бесплодие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пороки развития гениталий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урогенитальные свищи, пластические операции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 акушерстве: патология беременных ( гестозы), интенсивная терапия и др.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Акушерство занимается следующими проблемами: течение беременности, родоразрешение, послеродовой период, патология, связанная с беременностью.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Задачи акушерства: профилактика патологии, прогноз нормального течения беременности и родов, послеродового периода и рождения здорового ребенка.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Гинекология - наука о женщине, о физиологически протекающих событиях в жизни женщины и патологических проблемах, профилактике и лечении патологии.</w:t>
      </w:r>
    </w:p>
    <w:p w:rsidR="00EA56E8" w:rsidRPr="00550AD4" w:rsidRDefault="00EA56E8" w:rsidP="00EA56E8">
      <w:pPr>
        <w:spacing w:before="120"/>
        <w:jc w:val="center"/>
        <w:rPr>
          <w:b/>
          <w:bCs/>
          <w:sz w:val="28"/>
          <w:szCs w:val="28"/>
        </w:rPr>
      </w:pPr>
      <w:r w:rsidRPr="00550AD4">
        <w:rPr>
          <w:b/>
          <w:bCs/>
          <w:sz w:val="28"/>
          <w:szCs w:val="28"/>
        </w:rPr>
        <w:t xml:space="preserve">Проблемы акушерства и гинекологии, структура и показатели.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Проблемы: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Планирование семьи и борьба с абортами: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раннее выявление и прогнозирование благоприятного течения и исхода родов, беременности, прогноз наследственных заболеваний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больничная и внебольничная неотложная помощь, реанимация и интенсивная терапия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оздоровление и улучшение условий труда женщин, формирование здорового образа жизни.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Планирование семьи: количество абортов в 2 раза больше чем количество родов. Хотя тенденция к увеличению родов и уменьшению количества абортов.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 1988 году - 7 млн абортов.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 1991 году - 3.5 млн абортов ( и сейчас).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На 1000 женщин приходится 100.3 аборта в России.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Канада 10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Финляндия 12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Англия 14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Куба 140.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Число абортов у первобеременных возросло за последние 5 лет в 3 раза. Это ведет к последствиям. Даже если нет осложнений, это еще не показатель. Нарушается гормональное взаимоотношение в организме женщины, психоэмоциональные переживания, местные изменения в органе, в шейке матки. Это ведет к невынашиванию беременности, патологическому течению родов, кровотечению, гнойно-септическим заболеваниям первую беременность нужно планировать, контрацепция, рожа 1 раз. Так как здоровый организм, то она протекает более успешно. Аборты дают высокий процент материнской смертности. 21% в структуре всей материнской смертности составляют аборты ( внебольничные в основном).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Центр планирования семьи находится на ул. Комсомола 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Раннее прогнозирование родов: в женских консультациях ( группы риска, патология). Диагностика заболеваний. Также есть центры пренатальной диагностики - состояние плода во время беременности ( выявление биохимических показателей, функции плода, его состояния и т.д.).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Все это дает снижение материнской смертности, уменьшение перинатальной смертности.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Материнская смертность отражает взаимодействие ряда аспектов: экономических, экологических, культурных, социально-гигиенических и т.д. ( женщина погибла - плохо питалась и жила, не наблюдалась в женской консультации, асоциальная личность - курение, алкоголь, наркотики). В акушерстве и гинекологии случаи материнской смертности - чрезвычайное происшествие.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Материнская смертность: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Смерть от акушерский осложнений ( разрыв матки, травматический шок, кровотечение)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Смерть от экстрагенитальных заболеваний ( острая сердечная недостаточность, инфекционные заболевания и др.)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Формула расчета материнской смертности состоит из: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1000 х количество беременных в начале беременности или в течение 42 дней после родов / количество живорожденных детей.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По классификации ВОЗ: расчет идет на 100 тыс живорожденных. Средний мировой статический уровень материнской смертности составляет 370: 100.000 детей.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Африка 630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Океания 800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Латинская Америка 200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Европа 23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Северная Америка 12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Ежегодно у 200 млн женщин бывает беременность , но у 137 млн женщин она заканчивается родами, 63 - абортом, выкидышем и т.д.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материнская смертность в России 54-50 на 100 тыс . Показатели разные по областям: в новгородской области 14 на 100 тыс. , в Кемеровской области 102-106 на 100 тыс.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Причины материнской смертности: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своевременно не выявляется генитальная патология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лечение токсикозов , гестозов не проводится или есть проводится не должным образом и есть осложнения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нет своевременного разрешения. Иногда патология требует досрочного родоразрешения. В лечении гестозов этот момент имеет важное значение: гестоз вылечить нельзя, он заканчивается с окончанием беременности. Последствия несвоевременного родоразрешения - смерть матерей, смерть детей, тяжелая инвалидизация.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Кровотечения, невосполнение по темпу, по объему, запоздалые мероприятия по остановке кровотечения.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Среди всех смертей каждая 4-я умирает от акушерского кровотечения ( при гипотонии и атонии матки, неправильном прикреплении последа, родовом травматизме). Кровотечения будут носить управляемый характер тогда, когда они профилактируются , прогнозируются и своевременно лечатся.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 xml:space="preserve">Смерть от экстрагенитальной патологии находится на втором месте. В этой структуре сердечно-сосудистая заболевания ( пороки) занимают первое место. 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Третье место занимает смерть от гестозов.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На сепсис приходится 13%, сюда же относится перитонит после кесарева сечения.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Пренатальная смертность - это смертность плода до родов ( апренатальная) + во время родов ( интранатальная) + новорожденных в течение 7 дней ( постнатальная).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Коэффициент перинатальной смертности: суммарное число мертворожденных, умерших в течение 7 дней / число родившихся детей за год и все это умноженное за 1000. Измеряется в промилле.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По России колеблется от 8 до 50 промилле.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Санкт-Петербург 16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Финляндия 8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Япония 6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Средняя Азия 120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Ранняя детская смертность - гибель в течение 7 дней.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Основные показатели работы родильного дома и женской консультации являются материнская смертность и перинатальная смертность.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Еще показателями являются - количество преждевременных родов ( по Санкт-Петербургу - 6-6.5%), количество кесаревых сечений ( 8-12%), акушерских кровотечений ( 7-9%), травматизм матери и плода ( разрезы, разрывы - 17-19%), гнойно-септические заболевания матери и плода ( 19-18%), детская заболеваемость ( 13%).</w:t>
      </w:r>
    </w:p>
    <w:p w:rsidR="00EA56E8" w:rsidRPr="00F74950" w:rsidRDefault="00EA56E8" w:rsidP="00EA56E8">
      <w:pPr>
        <w:spacing w:before="120"/>
        <w:ind w:firstLine="567"/>
        <w:jc w:val="both"/>
      </w:pPr>
      <w:r w:rsidRPr="00F74950">
        <w:t>Проблема инвалидности с детства. Ежегодна рождается 60 тыс детей с врожденными заболеваниями. Из них 20-30 тыс - ДЦП. В стране около 2 млн умственно отсталый детей. Для разрешения этой проблемы существуют медико-генетические центры, методы обследования: УЗИ ( на ранних сроках выявляет пороки развития).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6E8"/>
    <w:rsid w:val="000A0341"/>
    <w:rsid w:val="00550AD4"/>
    <w:rsid w:val="00616072"/>
    <w:rsid w:val="008B35EE"/>
    <w:rsid w:val="009D6830"/>
    <w:rsid w:val="00B42C45"/>
    <w:rsid w:val="00B47B6A"/>
    <w:rsid w:val="00EA56E8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7E830C-4076-4DEF-A371-60658929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6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A5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4956</Words>
  <Characters>2826</Characters>
  <Application>Microsoft Office Word</Application>
  <DocSecurity>0</DocSecurity>
  <Lines>23</Lines>
  <Paragraphs>15</Paragraphs>
  <ScaleCrop>false</ScaleCrop>
  <Company>Home</Company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акушерства</dc:title>
  <dc:subject/>
  <dc:creator>User</dc:creator>
  <cp:keywords/>
  <dc:description/>
  <cp:lastModifiedBy>admin</cp:lastModifiedBy>
  <cp:revision>2</cp:revision>
  <dcterms:created xsi:type="dcterms:W3CDTF">2014-01-25T12:17:00Z</dcterms:created>
  <dcterms:modified xsi:type="dcterms:W3CDTF">2014-01-25T12:17:00Z</dcterms:modified>
</cp:coreProperties>
</file>