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4E9" w:rsidRDefault="005344E9" w:rsidP="005344E9">
      <w:pPr>
        <w:pStyle w:val="aff0"/>
      </w:pPr>
    </w:p>
    <w:p w:rsidR="005344E9" w:rsidRDefault="005344E9" w:rsidP="005344E9">
      <w:pPr>
        <w:pStyle w:val="aff0"/>
      </w:pPr>
    </w:p>
    <w:p w:rsidR="005344E9" w:rsidRDefault="005344E9" w:rsidP="005344E9">
      <w:pPr>
        <w:pStyle w:val="aff0"/>
      </w:pPr>
    </w:p>
    <w:p w:rsidR="005344E9" w:rsidRDefault="005344E9" w:rsidP="005344E9">
      <w:pPr>
        <w:pStyle w:val="aff0"/>
      </w:pPr>
    </w:p>
    <w:p w:rsidR="005344E9" w:rsidRDefault="005344E9" w:rsidP="005344E9">
      <w:pPr>
        <w:pStyle w:val="aff0"/>
      </w:pPr>
    </w:p>
    <w:p w:rsidR="005344E9" w:rsidRDefault="005344E9" w:rsidP="005344E9">
      <w:pPr>
        <w:pStyle w:val="aff0"/>
      </w:pPr>
    </w:p>
    <w:p w:rsidR="005344E9" w:rsidRDefault="005344E9" w:rsidP="005344E9">
      <w:pPr>
        <w:pStyle w:val="aff0"/>
      </w:pPr>
    </w:p>
    <w:p w:rsidR="005344E9" w:rsidRDefault="005344E9" w:rsidP="005344E9">
      <w:pPr>
        <w:pStyle w:val="aff0"/>
      </w:pPr>
    </w:p>
    <w:p w:rsidR="005344E9" w:rsidRDefault="005344E9" w:rsidP="005344E9">
      <w:pPr>
        <w:pStyle w:val="aff0"/>
      </w:pPr>
    </w:p>
    <w:p w:rsidR="005344E9" w:rsidRDefault="005344E9" w:rsidP="005344E9">
      <w:pPr>
        <w:pStyle w:val="aff0"/>
      </w:pPr>
    </w:p>
    <w:p w:rsidR="005344E9" w:rsidRDefault="005344E9" w:rsidP="005344E9">
      <w:pPr>
        <w:pStyle w:val="aff0"/>
      </w:pPr>
    </w:p>
    <w:p w:rsidR="005344E9" w:rsidRDefault="005344E9" w:rsidP="005344E9">
      <w:pPr>
        <w:pStyle w:val="aff0"/>
      </w:pPr>
    </w:p>
    <w:p w:rsidR="005344E9" w:rsidRDefault="005344E9" w:rsidP="005344E9">
      <w:pPr>
        <w:pStyle w:val="aff0"/>
      </w:pPr>
    </w:p>
    <w:p w:rsidR="005344E9" w:rsidRPr="005344E9" w:rsidRDefault="003A4214" w:rsidP="005344E9">
      <w:pPr>
        <w:pStyle w:val="aff0"/>
      </w:pPr>
      <w:r w:rsidRPr="005344E9">
        <w:t>Зоны субдукции и столкновения литосферных плит</w:t>
      </w:r>
    </w:p>
    <w:p w:rsidR="005344E9" w:rsidRDefault="0011397A" w:rsidP="005344E9">
      <w:pPr>
        <w:pStyle w:val="2"/>
      </w:pPr>
      <w:r w:rsidRPr="005344E9">
        <w:br w:type="page"/>
      </w:r>
      <w:r w:rsidR="003A4214" w:rsidRPr="005344E9">
        <w:t>Введение</w:t>
      </w:r>
    </w:p>
    <w:p w:rsidR="005344E9" w:rsidRDefault="005344E9" w:rsidP="005344E9"/>
    <w:p w:rsidR="005344E9" w:rsidRDefault="003A4214" w:rsidP="005344E9">
      <w:r w:rsidRPr="005344E9">
        <w:t>Субдукционные зоны, прошлые и современные и их связь с зонами столкновения литосферных плит являются домами больших золотых гидротермальных рудных месторождений</w:t>
      </w:r>
      <w:r w:rsidR="005344E9" w:rsidRPr="005344E9">
        <w:t xml:space="preserve">. </w:t>
      </w:r>
      <w:r w:rsidRPr="005344E9">
        <w:t>Это обусловлено</w:t>
      </w:r>
      <w:r w:rsidR="005344E9" w:rsidRPr="005344E9">
        <w:t>:</w:t>
      </w:r>
    </w:p>
    <w:p w:rsidR="003A4214" w:rsidRPr="005344E9" w:rsidRDefault="003A4214" w:rsidP="005344E9">
      <w:r w:rsidRPr="005344E9">
        <w:t xml:space="preserve">Образованием окисленной магмы, которая богатая </w:t>
      </w:r>
      <w:r w:rsidRPr="005344E9">
        <w:rPr>
          <w:lang w:val="en-US"/>
        </w:rPr>
        <w:t>Au</w:t>
      </w:r>
    </w:p>
    <w:p w:rsidR="003A4214" w:rsidRPr="005344E9" w:rsidRDefault="003A4214" w:rsidP="005344E9">
      <w:r w:rsidRPr="005344E9">
        <w:t>Хлор,</w:t>
      </w:r>
      <w:r w:rsidR="0011397A" w:rsidRPr="005344E9">
        <w:t xml:space="preserve"> </w:t>
      </w:r>
      <w:r w:rsidRPr="005344E9">
        <w:t>содержащийся</w:t>
      </w:r>
      <w:r w:rsidR="0011397A" w:rsidRPr="005344E9">
        <w:t xml:space="preserve"> </w:t>
      </w:r>
      <w:r w:rsidRPr="005344E9">
        <w:t>в</w:t>
      </w:r>
      <w:r w:rsidR="0011397A" w:rsidRPr="005344E9">
        <w:t xml:space="preserve"> </w:t>
      </w:r>
      <w:r w:rsidRPr="005344E9">
        <w:t>магмах</w:t>
      </w:r>
      <w:r w:rsidR="0011397A" w:rsidRPr="005344E9">
        <w:t xml:space="preserve"> </w:t>
      </w:r>
      <w:r w:rsidRPr="005344E9">
        <w:t>способствует</w:t>
      </w:r>
      <w:r w:rsidR="0011397A" w:rsidRPr="005344E9">
        <w:t xml:space="preserve"> </w:t>
      </w:r>
      <w:r w:rsidRPr="005344E9">
        <w:t>золоту</w:t>
      </w:r>
      <w:r w:rsidR="0011397A" w:rsidRPr="005344E9">
        <w:t xml:space="preserve"> </w:t>
      </w:r>
      <w:r w:rsidRPr="005344E9">
        <w:t>транспортироваться в гидротермальные системы</w:t>
      </w:r>
    </w:p>
    <w:p w:rsidR="003A4214" w:rsidRPr="005344E9" w:rsidRDefault="003A4214" w:rsidP="005344E9">
      <w:r w:rsidRPr="005344E9">
        <w:t>Структуры расширения способствуют фокусированию</w:t>
      </w:r>
      <w:r w:rsidR="0011397A" w:rsidRPr="005344E9">
        <w:t xml:space="preserve"> </w:t>
      </w:r>
      <w:r w:rsidRPr="005344E9">
        <w:t>магматизма и последующей гидротермальной деятельности</w:t>
      </w:r>
    </w:p>
    <w:p w:rsidR="003A4214" w:rsidRPr="005344E9" w:rsidRDefault="003A4214" w:rsidP="005344E9">
      <w:r w:rsidRPr="005344E9">
        <w:t>Подъём приводит к обнажению месторождений</w:t>
      </w:r>
    </w:p>
    <w:p w:rsidR="005344E9" w:rsidRDefault="003A4214" w:rsidP="005344E9">
      <w:r w:rsidRPr="005344E9">
        <w:t>Известково-щелочные породы, типичные для зон субдукции, ассоциируются со большинством месторождений, но их калиевые эквиваленты образуются в результате столкновений субдукционных зон, которые связаны с самыми богатыми месторождениями</w:t>
      </w:r>
      <w:r w:rsidR="005344E9" w:rsidRPr="005344E9">
        <w:t>.</w:t>
      </w:r>
    </w:p>
    <w:p w:rsidR="005344E9" w:rsidRDefault="003A4214" w:rsidP="005344E9">
      <w:r w:rsidRPr="005344E9">
        <w:t>Активные</w:t>
      </w:r>
      <w:r w:rsidR="005344E9">
        <w:t xml:space="preserve"> (</w:t>
      </w:r>
      <w:r w:rsidRPr="005344E9">
        <w:t>современные</w:t>
      </w:r>
      <w:r w:rsidR="005344E9" w:rsidRPr="005344E9">
        <w:t xml:space="preserve">) </w:t>
      </w:r>
      <w:r w:rsidRPr="005344E9">
        <w:t>субдукционные зоны могут легко идентифицироваться по проявлениям активного вулканизма и сейсмичности</w:t>
      </w:r>
      <w:r w:rsidR="005344E9" w:rsidRPr="005344E9">
        <w:t xml:space="preserve">. </w:t>
      </w:r>
      <w:r w:rsidRPr="005344E9">
        <w:t>Более тщательная интерпретация требуется для идентификации зон столкновения плит</w:t>
      </w:r>
      <w:r w:rsidR="005344E9" w:rsidRPr="005344E9">
        <w:t xml:space="preserve">. </w:t>
      </w:r>
      <w:r w:rsidRPr="005344E9">
        <w:t>Чтобы оценить перспективность их, требуется чтобы они были поднятыми и эродированными или найдены их древние эродированные эквиваленты</w:t>
      </w:r>
      <w:r w:rsidR="005344E9" w:rsidRPr="005344E9">
        <w:t xml:space="preserve">. </w:t>
      </w:r>
      <w:r w:rsidRPr="005344E9">
        <w:t>Поиск древние эквивалентов требует определения линейных известково-щелочных поясов, или, что более благоприятно, калиевых известково-щелочных изверженных пород</w:t>
      </w:r>
      <w:r w:rsidR="005344E9" w:rsidRPr="005344E9">
        <w:t>.</w:t>
      </w:r>
    </w:p>
    <w:p w:rsidR="005344E9" w:rsidRDefault="003A4214" w:rsidP="005344E9">
      <w:r w:rsidRPr="005344E9">
        <w:t>Месторождения, расположенные в этих поясах в неровностях расширения в сдвиговых разломах, образуются в результате косой</w:t>
      </w:r>
      <w:r w:rsidR="005344E9">
        <w:t xml:space="preserve"> (</w:t>
      </w:r>
      <w:r w:rsidRPr="005344E9">
        <w:t>наклонной</w:t>
      </w:r>
      <w:r w:rsidR="005344E9" w:rsidRPr="005344E9">
        <w:t xml:space="preserve">) </w:t>
      </w:r>
      <w:r w:rsidRPr="005344E9">
        <w:t>субдукции или коллизии</w:t>
      </w:r>
      <w:r w:rsidR="005344E9">
        <w:t xml:space="preserve"> (</w:t>
      </w:r>
      <w:r w:rsidRPr="005344E9">
        <w:t>столкновения литосферных плит под углом друг к другу</w:t>
      </w:r>
      <w:r w:rsidR="005344E9" w:rsidRPr="005344E9">
        <w:t xml:space="preserve">) </w:t>
      </w:r>
      <w:r w:rsidRPr="005344E9">
        <w:t>и в последнем случае особенно с пересечением с реверсивными</w:t>
      </w:r>
      <w:r w:rsidR="005344E9">
        <w:t xml:space="preserve"> (</w:t>
      </w:r>
      <w:r w:rsidRPr="005344E9">
        <w:t>обратно падающими</w:t>
      </w:r>
      <w:r w:rsidR="005344E9" w:rsidRPr="005344E9">
        <w:t xml:space="preserve">) </w:t>
      </w:r>
      <w:r w:rsidRPr="005344E9">
        <w:t>разломами</w:t>
      </w:r>
      <w:r w:rsidR="005344E9" w:rsidRPr="005344E9">
        <w:t>.</w:t>
      </w:r>
    </w:p>
    <w:p w:rsidR="005344E9" w:rsidRDefault="003A4214" w:rsidP="005344E9">
      <w:r w:rsidRPr="005344E9">
        <w:t>Подъём не только обнажает рудную минерализацию, но может телескопировать</w:t>
      </w:r>
      <w:r w:rsidR="005344E9">
        <w:t xml:space="preserve"> (</w:t>
      </w:r>
      <w:r w:rsidRPr="005344E9">
        <w:t>наложить</w:t>
      </w:r>
      <w:r w:rsidR="005344E9" w:rsidRPr="005344E9">
        <w:t xml:space="preserve">) </w:t>
      </w:r>
      <w:r w:rsidRPr="005344E9">
        <w:t>эпитермальные системы на порфировые месторождения, чтобы образовались большие эпитермальные месторождения</w:t>
      </w:r>
      <w:r w:rsidR="005344E9" w:rsidRPr="005344E9">
        <w:t xml:space="preserve">. </w:t>
      </w:r>
      <w:r w:rsidRPr="005344E9">
        <w:t>Этот процесс также достигается секторными обрушениями вулканов, перекрывающих одновозрастные порфировые системы</w:t>
      </w:r>
      <w:r w:rsidR="005344E9" w:rsidRPr="005344E9">
        <w:t>.</w:t>
      </w:r>
    </w:p>
    <w:p w:rsidR="005344E9" w:rsidRDefault="005344E9" w:rsidP="005344E9">
      <w:pPr>
        <w:pStyle w:val="2"/>
      </w:pPr>
      <w:r>
        <w:br w:type="page"/>
        <w:t xml:space="preserve">1. </w:t>
      </w:r>
      <w:r w:rsidR="003A4214" w:rsidRPr="005344E9">
        <w:t>Глобальный тектонический контроль магматизма, связанного с рудной минерализацией</w:t>
      </w:r>
    </w:p>
    <w:p w:rsidR="005344E9" w:rsidRDefault="005344E9" w:rsidP="005344E9"/>
    <w:p w:rsidR="005344E9" w:rsidRDefault="003A4214" w:rsidP="005344E9">
      <w:r w:rsidRPr="005344E9">
        <w:t>Как уже ранее обсуждалось, большие богатые золотом гидротермальные месторождения порфирового и эпитермального типов встречаются в ассоциации с субдукционными зонами и зонами столкновения плит, гдг субдуционная зона погружается</w:t>
      </w:r>
      <w:r w:rsidR="005344E9">
        <w:t xml:space="preserve"> (рис.1</w:t>
      </w:r>
      <w:r w:rsidR="005344E9" w:rsidRPr="005344E9">
        <w:t xml:space="preserve">). </w:t>
      </w:r>
      <w:r w:rsidRPr="005344E9">
        <w:t>Предполагается, что это связано с химическим составом летучих компонентов в магмах, формируемые в этих условиях</w:t>
      </w:r>
      <w:r w:rsidR="005344E9" w:rsidRPr="005344E9">
        <w:t xml:space="preserve">. </w:t>
      </w:r>
      <w:r w:rsidRPr="005344E9">
        <w:t>Краткий обзор процессов генерации таких магм несомненно полезен</w:t>
      </w:r>
      <w:r w:rsidR="005344E9" w:rsidRPr="005344E9">
        <w:t>.</w:t>
      </w:r>
    </w:p>
    <w:p w:rsidR="005344E9" w:rsidRDefault="005344E9" w:rsidP="005344E9"/>
    <w:p w:rsidR="003A4214" w:rsidRPr="005344E9" w:rsidRDefault="00BE6134" w:rsidP="005344E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9pt;height:279pt">
            <v:imagedata r:id="rId7" o:title=""/>
          </v:shape>
        </w:pict>
      </w:r>
    </w:p>
    <w:p w:rsidR="005344E9" w:rsidRDefault="005344E9" w:rsidP="005344E9"/>
    <w:p w:rsidR="003A4214" w:rsidRPr="005344E9" w:rsidRDefault="003A4214" w:rsidP="005344E9">
      <w:r w:rsidRPr="005344E9">
        <w:t>В субдукционных зонах плита океанической коры погружается под другую тектоническую плиту</w:t>
      </w:r>
      <w:r w:rsidR="005344E9">
        <w:t xml:space="preserve"> (рис.2</w:t>
      </w:r>
      <w:r w:rsidR="005344E9" w:rsidRPr="005344E9">
        <w:t xml:space="preserve">). </w:t>
      </w:r>
      <w:r w:rsidRPr="005344E9">
        <w:t>Поскольку плита погружается, то она нагревается и сдавливается, приводя к выделению летучих компонентов</w:t>
      </w:r>
      <w:r w:rsidR="005344E9">
        <w:t xml:space="preserve"> (</w:t>
      </w:r>
      <w:r w:rsidRPr="005344E9">
        <w:t>дегазации</w:t>
      </w:r>
      <w:r w:rsidR="005344E9" w:rsidRPr="005344E9">
        <w:t xml:space="preserve">). </w:t>
      </w:r>
      <w:r w:rsidRPr="005344E9">
        <w:t>Летучие состоят из компонентов, которые находятся в поровых гидротермах и содержащиеся в органическом материале морских осадках и заключенных в гидротермальных минералах, образовавшихся в результате реакций морской воды с изверженными породами океанической коры</w:t>
      </w:r>
    </w:p>
    <w:p w:rsidR="005344E9" w:rsidRDefault="003A4214" w:rsidP="005344E9">
      <w:r w:rsidRPr="005344E9">
        <w:t>Дегазация происходит на глубине, где погружающаяся плита, располагается под мантийной частью выше лежащей плиты, которая называется мантийным клином</w:t>
      </w:r>
      <w:r w:rsidR="005344E9" w:rsidRPr="005344E9">
        <w:t xml:space="preserve">. </w:t>
      </w:r>
      <w:r w:rsidRPr="005344E9">
        <w:t>Восходящие струи летучих метаморфизуют мантийный клин</w:t>
      </w:r>
      <w:r w:rsidR="005344E9" w:rsidRPr="005344E9">
        <w:t xml:space="preserve">. </w:t>
      </w:r>
      <w:r w:rsidRPr="005344E9">
        <w:t>Мантийный клин присоединяется к опускающейся слябе, таким образом, он волочится вниз за погружающейся плитой</w:t>
      </w:r>
      <w:r w:rsidR="005344E9" w:rsidRPr="005344E9">
        <w:t xml:space="preserve">. </w:t>
      </w:r>
      <w:r w:rsidRPr="005344E9">
        <w:t>Когда метаморфизованный мантийный клин достигает глубины примерно 100км, то он частично плавится вследствие разложения амфиболов</w:t>
      </w:r>
      <w:r w:rsidR="005344E9" w:rsidRPr="005344E9">
        <w:t>.</w:t>
      </w:r>
    </w:p>
    <w:p w:rsidR="005344E9" w:rsidRDefault="003A4214" w:rsidP="005344E9">
      <w:r w:rsidRPr="005344E9">
        <w:t>Эта магма затем движется к поверхности, взаимодействует с корой и ранее существовавшими магматическими очагами, затем или образует интрузии, или извергается на поверхность</w:t>
      </w:r>
      <w:r w:rsidR="005344E9" w:rsidRPr="005344E9">
        <w:t xml:space="preserve">. </w:t>
      </w:r>
      <w:r w:rsidRPr="005344E9">
        <w:t>Эти породы имеют известково-щелочной состав</w:t>
      </w:r>
      <w:r w:rsidR="005344E9" w:rsidRPr="005344E9">
        <w:t>.</w:t>
      </w:r>
    </w:p>
    <w:p w:rsidR="005344E9" w:rsidRDefault="003A4214" w:rsidP="005344E9">
      <w:r w:rsidRPr="005344E9">
        <w:t>Масс балансовый бюджет воды показывает, что большее количество воды попадает в субдукционные зоны с опускающейся слябой, чем выходит с вулканической и гидротермальной деятельностью</w:t>
      </w:r>
      <w:r w:rsidR="005344E9" w:rsidRPr="005344E9">
        <w:t xml:space="preserve">. </w:t>
      </w:r>
      <w:r w:rsidRPr="005344E9">
        <w:t>Остающаяся вода задерживается в метасоматической мантии</w:t>
      </w:r>
      <w:r w:rsidR="005344E9" w:rsidRPr="005344E9">
        <w:t xml:space="preserve">. </w:t>
      </w:r>
      <w:r w:rsidRPr="005344E9">
        <w:t>Количество метасоматизированной мантии, следовательно, должно со временем увеличиваться</w:t>
      </w:r>
      <w:r w:rsidR="005344E9" w:rsidRPr="005344E9">
        <w:t xml:space="preserve">. </w:t>
      </w:r>
      <w:r w:rsidRPr="005344E9">
        <w:t>По мере того как она увеличивается, то увеличивается образование магм, которые связаны с порфировой и эпитермальной минерализацией</w:t>
      </w:r>
      <w:r w:rsidR="005344E9" w:rsidRPr="005344E9">
        <w:t xml:space="preserve">. </w:t>
      </w:r>
      <w:r w:rsidRPr="005344E9">
        <w:t>Этим процессом можно объяснить, в сочетании с уменьшением вероятности эродирования, преобладания молодых месторождений этого типа</w:t>
      </w:r>
      <w:r w:rsidR="005344E9" w:rsidRPr="005344E9">
        <w:t>.</w:t>
      </w:r>
    </w:p>
    <w:p w:rsidR="003A4214" w:rsidRPr="005344E9" w:rsidRDefault="005344E9" w:rsidP="005344E9">
      <w:r>
        <w:br w:type="page"/>
      </w:r>
      <w:r w:rsidR="00BE6134">
        <w:pict>
          <v:shape id="_x0000_i1026" type="#_x0000_t75" style="width:414pt;height:270.75pt">
            <v:imagedata r:id="rId8" o:title=""/>
          </v:shape>
        </w:pict>
      </w:r>
    </w:p>
    <w:p w:rsidR="005344E9" w:rsidRDefault="005344E9" w:rsidP="005344E9"/>
    <w:p w:rsidR="005344E9" w:rsidRDefault="003A4214" w:rsidP="005344E9">
      <w:r w:rsidRPr="005344E9">
        <w:t>Когда столкновение плит происходит, или там где опускающаяся сляба крутопадающая, то погружающаяся сляба и сопряженная с ней метасоматизированная мантия могут разложиться и образовать</w:t>
      </w:r>
      <w:r w:rsidR="005344E9">
        <w:t xml:space="preserve"> "</w:t>
      </w:r>
      <w:r w:rsidRPr="005344E9">
        <w:t>сталлед</w:t>
      </w:r>
      <w:r w:rsidR="005344E9">
        <w:t>" (</w:t>
      </w:r>
      <w:r w:rsidRPr="005344E9">
        <w:t>остановленную</w:t>
      </w:r>
      <w:r w:rsidR="005344E9" w:rsidRPr="005344E9">
        <w:t xml:space="preserve">) </w:t>
      </w:r>
      <w:r w:rsidRPr="005344E9">
        <w:t>слябу</w:t>
      </w:r>
      <w:r w:rsidR="005344E9">
        <w:t xml:space="preserve"> (рис.3</w:t>
      </w:r>
      <w:r w:rsidR="005344E9" w:rsidRPr="005344E9">
        <w:t xml:space="preserve">). </w:t>
      </w:r>
      <w:r w:rsidRPr="005344E9">
        <w:t>Метасоматизированная мантия может уже произв</w:t>
      </w:r>
      <w:r w:rsidR="005344E9">
        <w:t>о</w:t>
      </w:r>
      <w:r w:rsidRPr="005344E9">
        <w:t>дить частичное плавление с разложением амфибола, но так как она погружается в более горячую часть</w:t>
      </w:r>
      <w:r w:rsidR="005344E9">
        <w:t xml:space="preserve"> мантии, то флогопит будет разла</w:t>
      </w:r>
      <w:r w:rsidRPr="005344E9">
        <w:t>гаться и в дальнейшем будет формироваться парцильный расплав с калием и хлором</w:t>
      </w:r>
      <w:r w:rsidR="005344E9">
        <w:t xml:space="preserve"> (</w:t>
      </w:r>
      <w:r w:rsidRPr="005344E9">
        <w:t>отмечаем, что флогопит, привн</w:t>
      </w:r>
      <w:r w:rsidR="005344E9">
        <w:t>е</w:t>
      </w:r>
      <w:r w:rsidRPr="005344E9">
        <w:t>сенный в мантию в ксенолитах, возвращался из калиевых пород в островной цепи Лихир</w:t>
      </w:r>
      <w:r w:rsidR="005344E9" w:rsidRPr="005344E9">
        <w:t xml:space="preserve">). </w:t>
      </w:r>
      <w:r w:rsidRPr="005344E9">
        <w:t>Эти расплавы затем поднимались вверх, взаимодействуют с корой и ранее существовавшими магматическими очагами, находящиеся в разном состоянии, и затем образовывали интрузии или извергались в виде калиевых известко</w:t>
      </w:r>
      <w:r w:rsidR="005344E9">
        <w:t>во</w:t>
      </w:r>
      <w:r w:rsidRPr="005344E9">
        <w:t>-щелочных пород на некотором расстоянии от первичного желоба</w:t>
      </w:r>
      <w:r w:rsidR="005344E9" w:rsidRPr="005344E9">
        <w:t>.</w:t>
      </w:r>
    </w:p>
    <w:p w:rsidR="005344E9" w:rsidRDefault="003A4214" w:rsidP="005344E9">
      <w:r w:rsidRPr="005344E9">
        <w:t>Следствием формирования магм из мантийного клина в условиях окисления является то, что золото содержащие сульфиды в мантии</w:t>
      </w:r>
      <w:r w:rsidR="005344E9">
        <w:t xml:space="preserve"> (</w:t>
      </w:r>
      <w:r w:rsidRPr="005344E9">
        <w:t>которые в целом являются более богатыми золотом, чем кора</w:t>
      </w:r>
      <w:r w:rsidR="005344E9" w:rsidRPr="005344E9">
        <w:t xml:space="preserve">) </w:t>
      </w:r>
      <w:r w:rsidRPr="005344E9">
        <w:t>разрушаются, обогащая расплав золотом</w:t>
      </w:r>
      <w:r w:rsidR="005344E9" w:rsidRPr="005344E9">
        <w:t xml:space="preserve">. </w:t>
      </w:r>
      <w:r w:rsidRPr="005344E9">
        <w:t>По мере миграции в коре золото содержащие сульфидные кумуляты не могут формироваться и золотом обогащенные расплавы могут размещаться на малых глубинах в земной коре</w:t>
      </w:r>
      <w:r w:rsidR="005344E9" w:rsidRPr="005344E9">
        <w:t xml:space="preserve">. </w:t>
      </w:r>
      <w:r w:rsidRPr="005344E9">
        <w:t>Эти расплавы также содержат золото транспортирующий лигант хлор, способствует золоту переноситься из расплава в гидротермальную систему</w:t>
      </w:r>
      <w:r w:rsidR="005344E9" w:rsidRPr="005344E9">
        <w:t xml:space="preserve">. </w:t>
      </w:r>
      <w:r w:rsidRPr="005344E9">
        <w:t>Калиевые магмы содержат самые высокие концентрации хлора и с ними связаны самые богатые золотые месторождения</w:t>
      </w:r>
      <w:r w:rsidR="005344E9" w:rsidRPr="005344E9">
        <w:t xml:space="preserve">. </w:t>
      </w:r>
      <w:r w:rsidRPr="005344E9">
        <w:t>Также отмечается, что такие месторождения богаты теллуром</w:t>
      </w:r>
      <w:r w:rsidR="005344E9" w:rsidRPr="005344E9">
        <w:t>.</w:t>
      </w:r>
    </w:p>
    <w:p w:rsidR="005344E9" w:rsidRDefault="005344E9" w:rsidP="005344E9"/>
    <w:p w:rsidR="003A4214" w:rsidRPr="005344E9" w:rsidRDefault="00BE6134" w:rsidP="005344E9">
      <w:r>
        <w:pict>
          <v:shape id="_x0000_i1027" type="#_x0000_t75" style="width:415.5pt;height:288.75pt">
            <v:imagedata r:id="rId9" o:title=""/>
          </v:shape>
        </w:pict>
      </w:r>
    </w:p>
    <w:p w:rsidR="005344E9" w:rsidRDefault="005344E9" w:rsidP="005344E9"/>
    <w:p w:rsidR="005344E9" w:rsidRDefault="003A4214" w:rsidP="005344E9">
      <w:r w:rsidRPr="005344E9">
        <w:t>Калиевые известково-щелочные породы также образуются в нормальных субдукционных зонах, где они обычно находятся дальше от желоба, чем известково-щелочные дуги, как, например, гора Муриа на Острове Ява в Индонезии и г</w:t>
      </w:r>
      <w:r w:rsidR="005344E9" w:rsidRPr="005344E9">
        <w:t xml:space="preserve">. </w:t>
      </w:r>
      <w:r w:rsidRPr="005344E9">
        <w:t>Араиат на о</w:t>
      </w:r>
      <w:r w:rsidR="005344E9" w:rsidRPr="005344E9">
        <w:t xml:space="preserve">. </w:t>
      </w:r>
      <w:r w:rsidRPr="005344E9">
        <w:t>Лусон на Филиппинах</w:t>
      </w:r>
      <w:r w:rsidR="005344E9" w:rsidRPr="005344E9">
        <w:t xml:space="preserve">. </w:t>
      </w:r>
      <w:r w:rsidRPr="005344E9">
        <w:t>Где имеется большой угол и высокая скорость субдукции, могут частично перекрываться две группы пород</w:t>
      </w:r>
      <w:r w:rsidR="005344E9" w:rsidRPr="005344E9">
        <w:t xml:space="preserve">. </w:t>
      </w:r>
      <w:r w:rsidRPr="005344E9">
        <w:t>Калиевые интрузии поздней стадии и высокие концентрации теллуридов в Багио на Филиппинах могли образоваться таким путём</w:t>
      </w:r>
      <w:r w:rsidR="005344E9" w:rsidRPr="005344E9">
        <w:t>.</w:t>
      </w:r>
    </w:p>
    <w:p w:rsidR="005344E9" w:rsidRDefault="003A4214" w:rsidP="005344E9">
      <w:r w:rsidRPr="005344E9">
        <w:t>Оказалось, что крутизна зон субдукции благоприятна для окисленных богатых золотом расплавов, так как здесь больше морских осадков, которые содержат карбонатный материал и, следовательно, их количество уменьшается, так как они могут оставаться в желобе при крутом падении и не являться частью опускающейся плиты</w:t>
      </w:r>
      <w:r w:rsidR="005344E9" w:rsidRPr="005344E9">
        <w:t xml:space="preserve">. </w:t>
      </w:r>
      <w:r w:rsidRPr="005344E9">
        <w:t>Очевидно, что этот процесс является ответственным за золотую порфировую минерализацию Лусона и ясно почему г</w:t>
      </w:r>
      <w:r w:rsidR="005344E9" w:rsidRPr="005344E9">
        <w:t xml:space="preserve">. </w:t>
      </w:r>
      <w:r w:rsidRPr="005344E9">
        <w:t>Пинатубо, являющаяся частью той же дуги ответственной за золотую порфировую минерализацию, извергала богатый сульфатами материал</w:t>
      </w:r>
      <w:r w:rsidR="005344E9">
        <w:t xml:space="preserve"> (</w:t>
      </w:r>
      <w:r w:rsidRPr="005344E9">
        <w:rPr>
          <w:lang w:val="en-US"/>
        </w:rPr>
        <w:t>Imai</w:t>
      </w:r>
      <w:r w:rsidRPr="005344E9">
        <w:t xml:space="preserve"> </w:t>
      </w:r>
      <w:r w:rsidRPr="005344E9">
        <w:rPr>
          <w:lang w:val="en-US"/>
        </w:rPr>
        <w:t>et</w:t>
      </w:r>
      <w:r w:rsidRPr="005344E9">
        <w:t xml:space="preserve"> </w:t>
      </w:r>
      <w:r w:rsidRPr="005344E9">
        <w:rPr>
          <w:lang w:val="en-US"/>
        </w:rPr>
        <w:t>al</w:t>
      </w:r>
      <w:r w:rsidR="005344E9">
        <w:t>. 19</w:t>
      </w:r>
      <w:r w:rsidRPr="005344E9">
        <w:t>97</w:t>
      </w:r>
      <w:r w:rsidR="005344E9" w:rsidRPr="005344E9">
        <w:t>).</w:t>
      </w:r>
    </w:p>
    <w:p w:rsidR="00505A4C" w:rsidRDefault="00505A4C" w:rsidP="005344E9"/>
    <w:p w:rsidR="005344E9" w:rsidRDefault="00505A4C" w:rsidP="00505A4C">
      <w:pPr>
        <w:pStyle w:val="2"/>
      </w:pPr>
      <w:r>
        <w:t>2.</w:t>
      </w:r>
      <w:r w:rsidR="005344E9">
        <w:t xml:space="preserve"> </w:t>
      </w:r>
      <w:r w:rsidR="003A4214" w:rsidRPr="005344E9">
        <w:t>Региональные следствия столкновения плит и их крутизны наклона</w:t>
      </w:r>
    </w:p>
    <w:p w:rsidR="00505A4C" w:rsidRDefault="00505A4C" w:rsidP="005344E9"/>
    <w:p w:rsidR="005344E9" w:rsidRDefault="003A4214" w:rsidP="005344E9">
      <w:r w:rsidRPr="005344E9">
        <w:t>Сталкивающаяся плита может быть континентальной, сложенной континентальными образованиями</w:t>
      </w:r>
      <w:r w:rsidR="005344E9">
        <w:t xml:space="preserve"> (</w:t>
      </w:r>
      <w:r w:rsidRPr="005344E9">
        <w:t>террейнами</w:t>
      </w:r>
      <w:r w:rsidR="005344E9" w:rsidRPr="005344E9">
        <w:t xml:space="preserve">) </w:t>
      </w:r>
      <w:r w:rsidRPr="005344E9">
        <w:t>или океанической плитой</w:t>
      </w:r>
      <w:r w:rsidR="005344E9" w:rsidRPr="005344E9">
        <w:t xml:space="preserve">. </w:t>
      </w:r>
      <w:r w:rsidRPr="005344E9">
        <w:t>Её реальный состав не важен, как раз, потому что её внезапная остановка субдукции приводит к образованию сталлед слябы</w:t>
      </w:r>
      <w:r w:rsidR="005344E9" w:rsidRPr="005344E9">
        <w:t xml:space="preserve">. </w:t>
      </w:r>
      <w:r w:rsidRPr="005344E9">
        <w:t>Столкновение также может быть причиной подъёма</w:t>
      </w:r>
      <w:r w:rsidR="005344E9" w:rsidRPr="005344E9">
        <w:t>.</w:t>
      </w:r>
    </w:p>
    <w:p w:rsidR="005344E9" w:rsidRDefault="003A4214" w:rsidP="005344E9">
      <w:r w:rsidRPr="005344E9">
        <w:t>Столкновение океанического плато с зоной субдукции</w:t>
      </w:r>
      <w:r w:rsidR="005344E9" w:rsidRPr="005344E9">
        <w:t>.</w:t>
      </w:r>
    </w:p>
    <w:p w:rsidR="005344E9" w:rsidRDefault="003A4214" w:rsidP="005344E9">
      <w:r w:rsidRPr="005344E9">
        <w:t>Первым примером этого является столкновение плато Онтонг Ява с островной дугой Новой Гвинеи, которое сформировало цепь островов Лихир-Фени-Табар с золотым эпитермальным месторождением мирового класса Ладолам</w:t>
      </w:r>
      <w:r w:rsidR="005344E9" w:rsidRPr="005344E9">
        <w:t xml:space="preserve">. </w:t>
      </w:r>
      <w:r w:rsidRPr="005344E9">
        <w:t xml:space="preserve">Такое же столкновение плато-дуга также обусловило калиевый вулканизм Фиджи, связанный с главной золотой минрализацией Емперор и </w:t>
      </w:r>
      <w:r w:rsidRPr="005344E9">
        <w:rPr>
          <w:lang w:val="en-US"/>
        </w:rPr>
        <w:t>Cu</w:t>
      </w:r>
      <w:r w:rsidRPr="005344E9">
        <w:t>-</w:t>
      </w:r>
      <w:r w:rsidRPr="005344E9">
        <w:rPr>
          <w:lang w:val="en-US"/>
        </w:rPr>
        <w:t>Au</w:t>
      </w:r>
      <w:r w:rsidRPr="005344E9">
        <w:t xml:space="preserve"> порфировой минерализацией в других местах</w:t>
      </w:r>
      <w:r w:rsidR="005344E9" w:rsidRPr="005344E9">
        <w:t>.</w:t>
      </w:r>
    </w:p>
    <w:p w:rsidR="005344E9" w:rsidRDefault="003A4214" w:rsidP="005344E9">
      <w:r w:rsidRPr="005344E9">
        <w:t>Столковения континетальной плиты с зоной субдукции</w:t>
      </w:r>
      <w:r w:rsidR="005344E9" w:rsidRPr="005344E9">
        <w:t>.</w:t>
      </w:r>
    </w:p>
    <w:p w:rsidR="005344E9" w:rsidRDefault="003A4214" w:rsidP="005344E9">
      <w:r w:rsidRPr="005344E9">
        <w:t>Первым примером такой тектонической ситуации является коллизия Австралии с Новой Гвинеей</w:t>
      </w:r>
      <w:r w:rsidR="005344E9" w:rsidRPr="005344E9">
        <w:t xml:space="preserve">. </w:t>
      </w:r>
      <w:r w:rsidRPr="005344E9">
        <w:t>Она сформировала цепь проявлений калиевых изверженных пород пересекующую остров Новая Гвинея, который постепенно становится более эродированным к западу</w:t>
      </w:r>
      <w:r w:rsidR="005344E9" w:rsidRPr="005344E9">
        <w:t xml:space="preserve">. </w:t>
      </w:r>
      <w:r w:rsidRPr="005344E9">
        <w:t xml:space="preserve">Сильно эродированные </w:t>
      </w:r>
      <w:r w:rsidRPr="005344E9">
        <w:rPr>
          <w:lang w:val="en-US"/>
        </w:rPr>
        <w:t>Cu</w:t>
      </w:r>
      <w:r w:rsidRPr="005344E9">
        <w:t>-</w:t>
      </w:r>
      <w:r w:rsidRPr="005344E9">
        <w:rPr>
          <w:lang w:val="en-US"/>
        </w:rPr>
        <w:t>Au</w:t>
      </w:r>
      <w:r w:rsidRPr="005344E9">
        <w:t xml:space="preserve"> профиры и</w:t>
      </w:r>
      <w:r w:rsidR="00505A4C">
        <w:t xml:space="preserve"> </w:t>
      </w:r>
      <w:r w:rsidRPr="005344E9">
        <w:t>связанные с ними скарны обнажаются в западной Ирианской Яве</w:t>
      </w:r>
      <w:r w:rsidR="005344E9" w:rsidRPr="005344E9">
        <w:t xml:space="preserve">. </w:t>
      </w:r>
      <w:r w:rsidRPr="005344E9">
        <w:t>Порфирово/скарновое м</w:t>
      </w:r>
      <w:r w:rsidR="00505A4C">
        <w:t>есторождение Ок Теди располагае</w:t>
      </w:r>
      <w:r w:rsidRPr="005344E9">
        <w:t>тся на западе Папуа Новая Гвинея</w:t>
      </w:r>
      <w:r w:rsidR="005344E9">
        <w:t xml:space="preserve"> (</w:t>
      </w:r>
      <w:r w:rsidRPr="005344E9">
        <w:t>ПНГ</w:t>
      </w:r>
      <w:r w:rsidR="005344E9" w:rsidRPr="005344E9">
        <w:t xml:space="preserve">). </w:t>
      </w:r>
      <w:r w:rsidRPr="005344E9">
        <w:t>Мезотермальное месторождение Поргера находится на востоке рядом с мезотермальным месторождением горы Каре</w:t>
      </w:r>
      <w:r w:rsidR="005344E9" w:rsidRPr="005344E9">
        <w:t xml:space="preserve">. </w:t>
      </w:r>
      <w:r w:rsidRPr="005344E9">
        <w:t>Далее на восток на продолжении цепи располагаются калиевые вулканы</w:t>
      </w:r>
      <w:r w:rsidR="005344E9">
        <w:t xml:space="preserve"> (</w:t>
      </w:r>
      <w:r w:rsidRPr="005344E9">
        <w:t>один из которых содержит ангидрит в продуктах своих извержений, что свидетельствует о присутствии окисленного расплава</w:t>
      </w:r>
      <w:r w:rsidR="005344E9" w:rsidRPr="005344E9">
        <w:t>),</w:t>
      </w:r>
      <w:r w:rsidRPr="005344E9">
        <w:t xml:space="preserve"> которые предположительно являются не эродированными эквивалентами калиевых интрузий, непосредственно связанных с рудной минерализацией на западе</w:t>
      </w:r>
      <w:r w:rsidR="005344E9" w:rsidRPr="005344E9">
        <w:t xml:space="preserve">. </w:t>
      </w:r>
      <w:r w:rsidRPr="005344E9">
        <w:t>Австралия также сталкивается с дугой Банда, которая испытывает поднятие, в связи с чем происходит обнажение ранее существовавшей рудной минерализации, как, например, Бату Хийау и Лерокис</w:t>
      </w:r>
      <w:r w:rsidR="005344E9" w:rsidRPr="005344E9">
        <w:t>.</w:t>
      </w:r>
    </w:p>
    <w:p w:rsidR="00505A4C" w:rsidRDefault="00505A4C" w:rsidP="005344E9"/>
    <w:p w:rsidR="005344E9" w:rsidRDefault="00505A4C" w:rsidP="00505A4C">
      <w:pPr>
        <w:pStyle w:val="2"/>
      </w:pPr>
      <w:r>
        <w:t>3.</w:t>
      </w:r>
      <w:r w:rsidR="005344E9">
        <w:t xml:space="preserve"> </w:t>
      </w:r>
      <w:r w:rsidR="003A4214" w:rsidRPr="005344E9">
        <w:t>Крутопадающие субдукционные зоны</w:t>
      </w:r>
    </w:p>
    <w:p w:rsidR="00505A4C" w:rsidRDefault="00505A4C" w:rsidP="005344E9"/>
    <w:p w:rsidR="005344E9" w:rsidRDefault="003A4214" w:rsidP="005344E9">
      <w:r w:rsidRPr="005344E9">
        <w:t>Этот механизм использовался для объяснения образования больших золотых месторождений, ассоциирующихся с калиевыми изверженными породами в континентальных структурах Америки, таких как Бингхам</w:t>
      </w:r>
      <w:r w:rsidR="005344E9">
        <w:t xml:space="preserve"> (</w:t>
      </w:r>
      <w:r w:rsidRPr="005344E9">
        <w:rPr>
          <w:lang w:val="en-US"/>
        </w:rPr>
        <w:t>Sillitoe</w:t>
      </w:r>
      <w:r w:rsidRPr="005344E9">
        <w:t xml:space="preserve"> 1997</w:t>
      </w:r>
      <w:r w:rsidR="005344E9" w:rsidRPr="005344E9">
        <w:t xml:space="preserve">) </w:t>
      </w:r>
      <w:r w:rsidRPr="005344E9">
        <w:t>и не может быть прим</w:t>
      </w:r>
      <w:r w:rsidR="00505A4C">
        <w:t>е</w:t>
      </w:r>
      <w:r w:rsidRPr="005344E9">
        <w:t>ним к юго-западной Пасифике</w:t>
      </w:r>
      <w:r w:rsidR="005344E9" w:rsidRPr="005344E9">
        <w:t>.</w:t>
      </w:r>
    </w:p>
    <w:p w:rsidR="005344E9" w:rsidRDefault="003A4214" w:rsidP="005344E9">
      <w:r w:rsidRPr="005344E9">
        <w:t>Столкновение континентальных террейнов с зонами субдукции</w:t>
      </w:r>
      <w:r w:rsidR="005344E9" w:rsidRPr="005344E9">
        <w:t>.</w:t>
      </w:r>
    </w:p>
    <w:p w:rsidR="005344E9" w:rsidRDefault="003A4214" w:rsidP="005344E9">
      <w:r w:rsidRPr="005344E9">
        <w:t>Хорошим примером этого случая являются Филиппины, где континентальный террейн Палаван-Миндоро столкнулся с субдукционной зоной Манильского желоба</w:t>
      </w:r>
      <w:r w:rsidR="005344E9">
        <w:t xml:space="preserve"> (</w:t>
      </w:r>
      <w:r w:rsidRPr="005344E9">
        <w:t>тренча</w:t>
      </w:r>
      <w:r w:rsidR="005344E9" w:rsidRPr="005344E9">
        <w:t xml:space="preserve">) </w:t>
      </w:r>
      <w:r w:rsidRPr="005344E9">
        <w:t>и разбил её на часть западного Лусона и тренч Негрос</w:t>
      </w:r>
      <w:r w:rsidR="005344E9" w:rsidRPr="005344E9">
        <w:t xml:space="preserve">. </w:t>
      </w:r>
      <w:r w:rsidRPr="005344E9">
        <w:t>Возможно это событие привело к формированию крутизны субдукции в Манильской зоне и к завершению субдуцирования и обра</w:t>
      </w:r>
      <w:r w:rsidR="00505A4C">
        <w:t>т</w:t>
      </w:r>
      <w:r w:rsidRPr="005344E9">
        <w:t>ной направленности субдукции начавшейся сейчас на востоке Лусона</w:t>
      </w:r>
      <w:r w:rsidR="005344E9" w:rsidRPr="005344E9">
        <w:t xml:space="preserve">. </w:t>
      </w:r>
      <w:r w:rsidRPr="005344E9">
        <w:t>Это привело к наклонению дуг и образование главных активных геотермальных полей на этих изгибах</w:t>
      </w:r>
      <w:r w:rsidR="005344E9">
        <w:t xml:space="preserve"> (</w:t>
      </w:r>
      <w:r w:rsidRPr="005344E9">
        <w:t>Мак-Бан на севере</w:t>
      </w:r>
      <w:r w:rsidR="005344E9">
        <w:t xml:space="preserve"> (</w:t>
      </w:r>
      <w:r w:rsidRPr="005344E9">
        <w:t>Лусон</w:t>
      </w:r>
      <w:r w:rsidR="005344E9" w:rsidRPr="005344E9">
        <w:t xml:space="preserve">) </w:t>
      </w:r>
      <w:r w:rsidRPr="005344E9">
        <w:t>и Палинпинон на юге на Негрос</w:t>
      </w:r>
      <w:r w:rsidR="005344E9" w:rsidRPr="005344E9">
        <w:t xml:space="preserve">) </w:t>
      </w:r>
      <w:r w:rsidRPr="005344E9">
        <w:t>свидетельствует о формировании основной проницаемости структур</w:t>
      </w:r>
      <w:r w:rsidR="005344E9" w:rsidRPr="005344E9">
        <w:t xml:space="preserve">. </w:t>
      </w:r>
      <w:r w:rsidRPr="005344E9">
        <w:t>Этот процесс вызвал локальное поднятие и обнажение минерализации, представленной эпитермальной золотой минерализацией Масбате и золотоносной брекчиевой трубкой Булаван на юге Негрос</w:t>
      </w:r>
      <w:r w:rsidR="005344E9" w:rsidRPr="005344E9">
        <w:t>.</w:t>
      </w:r>
    </w:p>
    <w:p w:rsidR="003A4214" w:rsidRPr="005344E9" w:rsidRDefault="003A4214" w:rsidP="005344E9">
      <w:r w:rsidRPr="005344E9">
        <w:t>Коллизии дуга-дуга</w:t>
      </w:r>
      <w:r w:rsidR="00505A4C">
        <w:t>.</w:t>
      </w:r>
    </w:p>
    <w:p w:rsidR="005344E9" w:rsidRDefault="003A4214" w:rsidP="005344E9">
      <w:r w:rsidRPr="005344E9">
        <w:t>В настоящее время эта ситуация происходит море Молукка, где столконвение происходит почти параллельно и происходит поднятие дуг Сангихе и Талауд, обнажающее рудную минерализацию</w:t>
      </w:r>
      <w:r w:rsidR="005344E9" w:rsidRPr="005344E9">
        <w:t xml:space="preserve">. </w:t>
      </w:r>
      <w:r w:rsidRPr="005344E9">
        <w:t>Коллизия дуга-дуга в правых углах происходит между дугами Сулу и Котобато, также приводящая к подъёму и обнажению рудной минерализации</w:t>
      </w:r>
      <w:r w:rsidR="005344E9" w:rsidRPr="005344E9">
        <w:t>.</w:t>
      </w:r>
    </w:p>
    <w:p w:rsidR="00505A4C" w:rsidRDefault="00505A4C" w:rsidP="005344E9"/>
    <w:p w:rsidR="005344E9" w:rsidRDefault="00505A4C" w:rsidP="00505A4C">
      <w:pPr>
        <w:pStyle w:val="2"/>
      </w:pPr>
      <w:r>
        <w:t>4.</w:t>
      </w:r>
      <w:r w:rsidR="005344E9" w:rsidRPr="005344E9">
        <w:t xml:space="preserve"> </w:t>
      </w:r>
      <w:r w:rsidR="003A4214" w:rsidRPr="005344E9">
        <w:t>Локальный тектонизм и проницаемость</w:t>
      </w:r>
    </w:p>
    <w:p w:rsidR="00505A4C" w:rsidRDefault="00505A4C" w:rsidP="005344E9"/>
    <w:p w:rsidR="005344E9" w:rsidRDefault="003A4214" w:rsidP="005344E9">
      <w:r w:rsidRPr="005344E9">
        <w:t xml:space="preserve">Проницаемость в локальном масштабе обсуждалось детально в главе </w:t>
      </w:r>
      <w:r w:rsidR="005344E9">
        <w:t>3.3.1</w:t>
      </w:r>
      <w:r w:rsidR="0011397A" w:rsidRPr="005344E9">
        <w:t xml:space="preserve"> </w:t>
      </w:r>
      <w:r w:rsidRPr="005344E9">
        <w:t>Главные сдвиговые разломы</w:t>
      </w:r>
      <w:r w:rsidR="005344E9" w:rsidRPr="005344E9">
        <w:t>.</w:t>
      </w:r>
    </w:p>
    <w:p w:rsidR="005344E9" w:rsidRDefault="003A4214" w:rsidP="005344E9">
      <w:r w:rsidRPr="005344E9">
        <w:t>Где субдукция или коллизия косые большая часть латеральной подвижки, переданная на верхнюю плиту, приводит к образованию сдвиговых разломов</w:t>
      </w:r>
      <w:r w:rsidR="005344E9" w:rsidRPr="005344E9">
        <w:t xml:space="preserve">. </w:t>
      </w:r>
      <w:r w:rsidRPr="005344E9">
        <w:t>Филиппинский разлом и Суматрский разлом являются первостепенными примерами таких зон субдукции</w:t>
      </w:r>
      <w:r w:rsidR="005344E9" w:rsidRPr="005344E9">
        <w:t xml:space="preserve">. </w:t>
      </w:r>
      <w:r w:rsidRPr="005344E9">
        <w:t>Остров Новая Гвинея рассекается сдвигами ССВ простирания, которые рассматриваются в качестве мест локализации малоглубинного магматизма и рудной минерализации</w:t>
      </w:r>
      <w:r w:rsidR="005344E9">
        <w:t xml:space="preserve"> (</w:t>
      </w:r>
      <w:r w:rsidRPr="005344E9">
        <w:rPr>
          <w:lang w:val="en-US"/>
        </w:rPr>
        <w:t>Henley</w:t>
      </w:r>
      <w:r w:rsidRPr="005344E9">
        <w:t xml:space="preserve"> </w:t>
      </w:r>
      <w:r w:rsidRPr="005344E9">
        <w:rPr>
          <w:lang w:val="en-US"/>
        </w:rPr>
        <w:t>and</w:t>
      </w:r>
      <w:r w:rsidRPr="005344E9">
        <w:t xml:space="preserve"> </w:t>
      </w:r>
      <w:r w:rsidRPr="005344E9">
        <w:rPr>
          <w:lang w:val="en-US"/>
        </w:rPr>
        <w:t>Etheridge</w:t>
      </w:r>
      <w:r w:rsidRPr="005344E9">
        <w:t xml:space="preserve"> 1995</w:t>
      </w:r>
      <w:r w:rsidR="005344E9" w:rsidRPr="005344E9">
        <w:t xml:space="preserve">). </w:t>
      </w:r>
      <w:r w:rsidRPr="005344E9">
        <w:t>Подвижки по таким разломам не всегда сдвиговые и они могут иметь эшелонно срезающий эффект разломообразования в некоторых местах, которые важны при подъёме и обнажении рудной минерализации</w:t>
      </w:r>
      <w:r w:rsidR="005344E9" w:rsidRPr="005344E9">
        <w:t xml:space="preserve">. </w:t>
      </w:r>
      <w:r w:rsidRPr="005344E9">
        <w:t>Однако, более важным является создание расширяющихся выступов</w:t>
      </w:r>
      <w:r w:rsidR="005344E9">
        <w:t xml:space="preserve"> (</w:t>
      </w:r>
      <w:r w:rsidRPr="005344E9">
        <w:rPr>
          <w:lang w:val="en-US"/>
        </w:rPr>
        <w:t>Sibson</w:t>
      </w:r>
      <w:r w:rsidRPr="005344E9">
        <w:t xml:space="preserve"> 1989</w:t>
      </w:r>
      <w:r w:rsidR="005344E9" w:rsidRPr="005344E9">
        <w:t xml:space="preserve">) </w:t>
      </w:r>
      <w:r w:rsidRPr="005344E9">
        <w:t>вдоль эти разломов</w:t>
      </w:r>
      <w:r w:rsidR="005344E9" w:rsidRPr="005344E9">
        <w:t xml:space="preserve">. </w:t>
      </w:r>
      <w:r w:rsidRPr="005344E9">
        <w:t>Они образуются там, где имеются изменения направлений главного разлома и их расщепление для образования субпараллельных разломов, подвижки по которым формируют поперечные</w:t>
      </w:r>
      <w:r w:rsidR="005344E9" w:rsidRPr="005344E9">
        <w:t xml:space="preserve">) </w:t>
      </w:r>
      <w:r w:rsidRPr="005344E9">
        <w:t>разломы и оперяющие растяжения между ними</w:t>
      </w:r>
      <w:r w:rsidR="005344E9" w:rsidRPr="005344E9">
        <w:t xml:space="preserve">. </w:t>
      </w:r>
      <w:r w:rsidRPr="005344E9">
        <w:t>Эти локальные образования высокой проницаемости и могут быть местами повторяющихся интрузий, образования диатрем и развития гидротермальных систем, которые могут вмещать эпитермальные месторождения лоу-сульфидейшн</w:t>
      </w:r>
      <w:r w:rsidR="005344E9" w:rsidRPr="005344E9">
        <w:t>.</w:t>
      </w:r>
    </w:p>
    <w:p w:rsidR="00505A4C" w:rsidRDefault="00505A4C" w:rsidP="005344E9"/>
    <w:p w:rsidR="005344E9" w:rsidRDefault="00505A4C" w:rsidP="00505A4C">
      <w:pPr>
        <w:pStyle w:val="2"/>
      </w:pPr>
      <w:r>
        <w:t>5.</w:t>
      </w:r>
      <w:r w:rsidR="005344E9">
        <w:t xml:space="preserve"> </w:t>
      </w:r>
      <w:r w:rsidR="003A4214" w:rsidRPr="005344E9">
        <w:t>Нормальное и реверсное разломообразование</w:t>
      </w:r>
    </w:p>
    <w:p w:rsidR="00505A4C" w:rsidRDefault="00505A4C" w:rsidP="005344E9"/>
    <w:p w:rsidR="005344E9" w:rsidRDefault="003A4214" w:rsidP="005344E9">
      <w:r w:rsidRPr="005344E9">
        <w:t>Имелась общая точка зрения, что структуры, вмещающие жильную рудную минерализацию, являются нормальные разломы, в основном, потому что нормальные разломы образуются в местах локализации полей напряжений и, следовательно, считалось, что они имеют большую проницаемость, чем другие типы разломов</w:t>
      </w:r>
      <w:r w:rsidR="005344E9" w:rsidRPr="005344E9">
        <w:t xml:space="preserve">. </w:t>
      </w:r>
      <w:r w:rsidRPr="005344E9">
        <w:t>Это явилось сверх упрощением</w:t>
      </w:r>
      <w:r w:rsidR="005344E9" w:rsidRPr="005344E9">
        <w:t>.</w:t>
      </w:r>
    </w:p>
    <w:p w:rsidR="005344E9" w:rsidRDefault="003A4214" w:rsidP="005344E9">
      <w:r w:rsidRPr="005344E9">
        <w:t>Так, например, недавние работы на руднике Емперор показали, что здесь рудная минерализация связана с</w:t>
      </w:r>
      <w:r w:rsidR="005344E9">
        <w:t xml:space="preserve"> "</w:t>
      </w:r>
      <w:r w:rsidRPr="005344E9">
        <w:t>флатмейкс</w:t>
      </w:r>
      <w:r w:rsidR="005344E9">
        <w:t>", т.е.</w:t>
      </w:r>
      <w:r w:rsidR="005344E9" w:rsidRPr="005344E9">
        <w:t xml:space="preserve"> </w:t>
      </w:r>
      <w:r w:rsidRPr="005344E9">
        <w:t>с реверсными разломами с малыми углами падений, что согласуется с тектоникой столкновения районов с преобладающей во времени рудной минерализацией</w:t>
      </w:r>
      <w:r w:rsidR="005344E9" w:rsidRPr="005344E9">
        <w:t xml:space="preserve">. </w:t>
      </w:r>
      <w:r w:rsidRPr="005344E9">
        <w:t>Оказалось, что пересечения реверсных разломов с малыми углами и сдвигов в Новой Гвинее, особенно перспективны</w:t>
      </w:r>
      <w:r w:rsidR="005344E9">
        <w:t xml:space="preserve"> (</w:t>
      </w:r>
      <w:r w:rsidRPr="005344E9">
        <w:rPr>
          <w:lang w:val="en-US"/>
        </w:rPr>
        <w:t>Henley</w:t>
      </w:r>
      <w:r w:rsidRPr="005344E9">
        <w:t xml:space="preserve"> </w:t>
      </w:r>
      <w:r w:rsidRPr="005344E9">
        <w:rPr>
          <w:lang w:val="en-US"/>
        </w:rPr>
        <w:t>and</w:t>
      </w:r>
      <w:r w:rsidRPr="005344E9">
        <w:t xml:space="preserve"> </w:t>
      </w:r>
      <w:r w:rsidRPr="005344E9">
        <w:rPr>
          <w:lang w:val="en-US"/>
        </w:rPr>
        <w:t>Etheridge</w:t>
      </w:r>
      <w:r w:rsidRPr="005344E9">
        <w:t xml:space="preserve"> 1995</w:t>
      </w:r>
      <w:r w:rsidR="005344E9" w:rsidRPr="005344E9">
        <w:t xml:space="preserve">). </w:t>
      </w:r>
      <w:r w:rsidRPr="005344E9">
        <w:t>Жила Емперор, главная рудоносная структура рудника Голден Кросс в Новой Зеландии, как недавно установлено, также связана с реверсным разломом</w:t>
      </w:r>
      <w:r w:rsidR="005344E9" w:rsidRPr="005344E9">
        <w:t>.</w:t>
      </w:r>
    </w:p>
    <w:p w:rsidR="00505A4C" w:rsidRDefault="00505A4C" w:rsidP="005344E9"/>
    <w:p w:rsidR="005344E9" w:rsidRDefault="00505A4C" w:rsidP="00505A4C">
      <w:pPr>
        <w:pStyle w:val="2"/>
      </w:pPr>
      <w:r>
        <w:t>6</w:t>
      </w:r>
      <w:r w:rsidR="005344E9" w:rsidRPr="005344E9">
        <w:t xml:space="preserve">. </w:t>
      </w:r>
      <w:r w:rsidR="003A4214" w:rsidRPr="005344E9">
        <w:t>Тектонизм и поднятие</w:t>
      </w:r>
    </w:p>
    <w:p w:rsidR="00505A4C" w:rsidRDefault="00505A4C" w:rsidP="005344E9"/>
    <w:p w:rsidR="005344E9" w:rsidRDefault="003A4214" w:rsidP="005344E9">
      <w:r w:rsidRPr="005344E9">
        <w:t>Это обсуждалось раньше с точки зрения изучения зон коллизии и разломов типа</w:t>
      </w:r>
      <w:r w:rsidR="005344E9">
        <w:t xml:space="preserve"> "</w:t>
      </w:r>
      <w:r w:rsidRPr="005344E9">
        <w:t>ножницы</w:t>
      </w:r>
      <w:r w:rsidR="005344E9">
        <w:t xml:space="preserve">", </w:t>
      </w:r>
      <w:r w:rsidRPr="005344E9">
        <w:t>где основную роль подъёма заключается в обнажении рудной минерализации, которая обычно предшествовала подъёму</w:t>
      </w:r>
      <w:r w:rsidR="005344E9" w:rsidRPr="005344E9">
        <w:t xml:space="preserve">. </w:t>
      </w:r>
      <w:r w:rsidRPr="005344E9">
        <w:t>Однако, минерализация может также происходить во время поднятия, формирующего главные гидрологические изменения, приводящие к множественности фаз рудообразования и увеличению вертикального интервала рудопроявления</w:t>
      </w:r>
      <w:r w:rsidR="005344E9" w:rsidRPr="005344E9">
        <w:t xml:space="preserve">. </w:t>
      </w:r>
      <w:r w:rsidRPr="005344E9">
        <w:t>Предполагалось, что этот процесс происходит в Багио на Филиппинах</w:t>
      </w:r>
      <w:r w:rsidR="005344E9">
        <w:t xml:space="preserve"> (</w:t>
      </w:r>
      <w:r w:rsidRPr="005344E9">
        <w:t>гидротермальная система ещё не полностью прекратила свою активность</w:t>
      </w:r>
      <w:r w:rsidR="005344E9" w:rsidRPr="005344E9">
        <w:t xml:space="preserve">). </w:t>
      </w:r>
      <w:r w:rsidRPr="005344E9">
        <w:t>Где эрозия согласуется со скорост</w:t>
      </w:r>
      <w:r w:rsidR="00505A4C">
        <w:t>ь</w:t>
      </w:r>
      <w:r w:rsidRPr="005344E9">
        <w:t>ю подъёма, этот процесс также способствует телескопированию эпитермальной минерализации на порфировую минерализацию</w:t>
      </w:r>
      <w:r w:rsidR="005344E9" w:rsidRPr="005344E9">
        <w:t xml:space="preserve">. </w:t>
      </w:r>
      <w:r w:rsidRPr="005344E9">
        <w:t>Результатом этого бывает то, что порфировое месторождение действует в качестве богатого источника металлов</w:t>
      </w:r>
      <w:r w:rsidR="005344E9">
        <w:t xml:space="preserve"> (</w:t>
      </w:r>
      <w:r w:rsidRPr="005344E9">
        <w:t>первичной рудой</w:t>
      </w:r>
      <w:r w:rsidR="005344E9" w:rsidRPr="005344E9">
        <w:t>),</w:t>
      </w:r>
      <w:r w:rsidRPr="005344E9">
        <w:t xml:space="preserve"> из которого может образоваться богатое эпитермальное месторождение</w:t>
      </w:r>
      <w:r w:rsidR="005344E9" w:rsidRPr="005344E9">
        <w:t xml:space="preserve">. </w:t>
      </w:r>
      <w:r w:rsidRPr="005344E9">
        <w:t>Первоклассным примером этого является месторождение Лепанто на Филиппинах</w:t>
      </w:r>
      <w:r w:rsidR="005344E9">
        <w:t xml:space="preserve"> (</w:t>
      </w:r>
      <w:r w:rsidRPr="005344E9">
        <w:rPr>
          <w:lang w:val="en-US"/>
        </w:rPr>
        <w:t>Arribas</w:t>
      </w:r>
      <w:r w:rsidRPr="005344E9">
        <w:t xml:space="preserve"> </w:t>
      </w:r>
      <w:r w:rsidRPr="005344E9">
        <w:rPr>
          <w:lang w:val="en-US"/>
        </w:rPr>
        <w:t>et</w:t>
      </w:r>
      <w:r w:rsidRPr="005344E9">
        <w:t xml:space="preserve"> </w:t>
      </w:r>
      <w:r w:rsidRPr="005344E9">
        <w:rPr>
          <w:lang w:val="en-US"/>
        </w:rPr>
        <w:t>al</w:t>
      </w:r>
      <w:r w:rsidR="005344E9">
        <w:t>. 19</w:t>
      </w:r>
      <w:r w:rsidRPr="005344E9">
        <w:t>95</w:t>
      </w:r>
      <w:r w:rsidR="005344E9" w:rsidRPr="005344E9">
        <w:t>).</w:t>
      </w:r>
    </w:p>
    <w:p w:rsidR="00505A4C" w:rsidRDefault="00505A4C" w:rsidP="005344E9"/>
    <w:p w:rsidR="005344E9" w:rsidRDefault="00505A4C" w:rsidP="00505A4C">
      <w:pPr>
        <w:pStyle w:val="2"/>
      </w:pPr>
      <w:r>
        <w:t>7</w:t>
      </w:r>
      <w:r w:rsidR="005344E9" w:rsidRPr="005344E9">
        <w:t xml:space="preserve">. </w:t>
      </w:r>
      <w:r w:rsidR="003A4214" w:rsidRPr="005344E9">
        <w:t>Нерегиональный тектонизм</w:t>
      </w:r>
    </w:p>
    <w:p w:rsidR="00505A4C" w:rsidRDefault="00505A4C" w:rsidP="005344E9"/>
    <w:p w:rsidR="005344E9" w:rsidRDefault="003A4214" w:rsidP="005344E9">
      <w:r w:rsidRPr="005344E9">
        <w:t>Другим механизмом, который телескопирует эпитермальное месторождение на порфировую рудную минерализацию, является секторное обрушение вулканической постройки</w:t>
      </w:r>
      <w:r w:rsidR="005344E9" w:rsidRPr="005344E9">
        <w:t xml:space="preserve">. </w:t>
      </w:r>
      <w:r w:rsidRPr="005344E9">
        <w:t>Секторное обрушение, по существу, является очень большим оползнем и обычно происходит в вулканических толщах, которые не имеют малоглубинных даек</w:t>
      </w:r>
      <w:r w:rsidR="005344E9" w:rsidRPr="005344E9">
        <w:t xml:space="preserve">. </w:t>
      </w:r>
      <w:r w:rsidRPr="005344E9">
        <w:t>Историческим примером может служить Сан Хеленс</w:t>
      </w:r>
      <w:r w:rsidR="005344E9" w:rsidRPr="005344E9">
        <w:t xml:space="preserve">. </w:t>
      </w:r>
      <w:r w:rsidRPr="005344E9">
        <w:t>Вулканические толщи могут быть ослаблены гидротермальными изменениями и присутствием гидротермальных глин в обломоч</w:t>
      </w:r>
      <w:r w:rsidR="00505A4C">
        <w:t>ных потоках может способствова</w:t>
      </w:r>
      <w:r w:rsidRPr="005344E9">
        <w:t>ть их подвижности</w:t>
      </w:r>
      <w:r w:rsidR="005344E9" w:rsidRPr="005344E9">
        <w:t xml:space="preserve">. </w:t>
      </w:r>
      <w:r w:rsidRPr="005344E9">
        <w:t>Следовательно, там где образуются мало глубинные интрузии и они выделяют летучие компоненты, которые изменяют вулканические образования, может произойти ослабление конструкции постройки и произойдет секторное обрушение</w:t>
      </w:r>
      <w:r w:rsidR="005344E9" w:rsidRPr="005344E9">
        <w:t xml:space="preserve">. </w:t>
      </w:r>
      <w:r w:rsidRPr="005344E9">
        <w:t>Если интрузия значительно затвердела, то она не взрывается, при этом меньшая давление, и может образоваться малоглубинная эпитермальная система</w:t>
      </w:r>
      <w:r w:rsidR="005344E9" w:rsidRPr="005344E9">
        <w:t xml:space="preserve">. </w:t>
      </w:r>
      <w:r w:rsidRPr="005344E9">
        <w:t>Если в течение процесса твердения происходило образование порфировой минерализации, то она могла давать первичные руды для эпитермального месторождения с повышением конценрированности рудных элементов</w:t>
      </w:r>
      <w:r w:rsidR="005344E9" w:rsidRPr="005344E9">
        <w:t xml:space="preserve">. </w:t>
      </w:r>
      <w:r w:rsidRPr="005344E9">
        <w:t>Предполагается, что этот процесс был главным фактором в формировании месторождения Ладолам на острове Лихир</w:t>
      </w:r>
      <w:r w:rsidR="005344E9">
        <w:t xml:space="preserve"> (</w:t>
      </w:r>
      <w:r w:rsidRPr="005344E9">
        <w:rPr>
          <w:lang w:val="en-US"/>
        </w:rPr>
        <w:t>Sillitoe</w:t>
      </w:r>
      <w:r w:rsidRPr="005344E9">
        <w:t xml:space="preserve"> 1994</w:t>
      </w:r>
      <w:r w:rsidRPr="005344E9">
        <w:rPr>
          <w:lang w:val="en-US"/>
        </w:rPr>
        <w:t>a</w:t>
      </w:r>
      <w:r w:rsidR="005344E9" w:rsidRPr="005344E9">
        <w:t>).</w:t>
      </w:r>
    </w:p>
    <w:p w:rsidR="0011397A" w:rsidRPr="005344E9" w:rsidRDefault="0011397A" w:rsidP="005344E9">
      <w:bookmarkStart w:id="0" w:name="_GoBack"/>
      <w:bookmarkEnd w:id="0"/>
    </w:p>
    <w:sectPr w:rsidR="0011397A" w:rsidRPr="005344E9" w:rsidSect="005344E9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5" w:h="16837"/>
      <w:pgMar w:top="1134" w:right="850" w:bottom="1134" w:left="1701" w:header="680" w:footer="567" w:gutter="0"/>
      <w:pgNumType w:start="1"/>
      <w:cols w:space="6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087" w:rsidRDefault="00122087">
      <w:r>
        <w:separator/>
      </w:r>
    </w:p>
  </w:endnote>
  <w:endnote w:type="continuationSeparator" w:id="0">
    <w:p w:rsidR="00122087" w:rsidRDefault="00122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44E9" w:rsidRDefault="005344E9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44E9" w:rsidRDefault="005344E9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087" w:rsidRDefault="00122087">
      <w:r>
        <w:separator/>
      </w:r>
    </w:p>
  </w:footnote>
  <w:footnote w:type="continuationSeparator" w:id="0">
    <w:p w:rsidR="00122087" w:rsidRDefault="001220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44E9" w:rsidRDefault="00935764" w:rsidP="005344E9">
    <w:pPr>
      <w:pStyle w:val="a6"/>
      <w:framePr w:wrap="auto" w:vAnchor="text" w:hAnchor="margin" w:xAlign="right" w:y="1"/>
      <w:rPr>
        <w:rStyle w:val="af4"/>
      </w:rPr>
    </w:pPr>
    <w:r>
      <w:rPr>
        <w:rStyle w:val="af4"/>
      </w:rPr>
      <w:t>2</w:t>
    </w:r>
  </w:p>
  <w:p w:rsidR="005344E9" w:rsidRDefault="005344E9" w:rsidP="005344E9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44E9" w:rsidRDefault="005344E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8C0ECEE"/>
    <w:lvl w:ilvl="0">
      <w:numFmt w:val="bullet"/>
      <w:lvlText w:val="*"/>
      <w:lvlJc w:val="left"/>
    </w:lvl>
  </w:abstractNum>
  <w:abstractNum w:abstractNumId="1">
    <w:nsid w:val="027F6F71"/>
    <w:multiLevelType w:val="singleLevel"/>
    <w:tmpl w:val="490EECFA"/>
    <w:lvl w:ilvl="0">
      <w:start w:val="5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B32FC1"/>
    <w:multiLevelType w:val="singleLevel"/>
    <w:tmpl w:val="85EAD8B0"/>
    <w:lvl w:ilvl="0">
      <w:start w:val="2"/>
      <w:numFmt w:val="decimal"/>
      <w:lvlText w:val="2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4">
    <w:nsid w:val="3388387A"/>
    <w:multiLevelType w:val="hybridMultilevel"/>
    <w:tmpl w:val="68BC4D5C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8D71AC5"/>
    <w:multiLevelType w:val="singleLevel"/>
    <w:tmpl w:val="755A99DC"/>
    <w:lvl w:ilvl="0">
      <w:start w:val="3"/>
      <w:numFmt w:val="decimal"/>
      <w:lvlText w:val="2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6">
    <w:nsid w:val="6BEC090E"/>
    <w:multiLevelType w:val="singleLevel"/>
    <w:tmpl w:val="F926A80C"/>
    <w:lvl w:ilvl="0">
      <w:start w:val="6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7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36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doNotHyphenateCaps/>
  <w:drawingGridHorizontalSpacing w:val="14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alignTablesRowByRow/>
    <w:forgetLastTabAlignment/>
    <w:adjustLineHeightInTable/>
    <w:doNotUseHTMLParagraphAutoSpacing/>
    <w:layoutRawTableWidth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1A42"/>
    <w:rsid w:val="0011397A"/>
    <w:rsid w:val="00122087"/>
    <w:rsid w:val="002E5A28"/>
    <w:rsid w:val="003A4214"/>
    <w:rsid w:val="00505A4C"/>
    <w:rsid w:val="005344E9"/>
    <w:rsid w:val="006B236D"/>
    <w:rsid w:val="00742F4B"/>
    <w:rsid w:val="00784D63"/>
    <w:rsid w:val="008C1D1C"/>
    <w:rsid w:val="008C437E"/>
    <w:rsid w:val="00935764"/>
    <w:rsid w:val="00BE6134"/>
    <w:rsid w:val="00D0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chartTrackingRefBased/>
  <w15:docId w15:val="{390E4995-C2D4-466B-9538-9B19E951C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uiPriority w:val="99"/>
    <w:qFormat/>
    <w:rsid w:val="005344E9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5344E9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5344E9"/>
    <w:pPr>
      <w:keepNext/>
      <w:tabs>
        <w:tab w:val="left" w:pos="6285"/>
      </w:tabs>
      <w:ind w:firstLine="0"/>
      <w:jc w:val="center"/>
      <w:outlineLvl w:val="1"/>
    </w:pPr>
    <w:rPr>
      <w:b/>
      <w:bCs/>
      <w:i/>
      <w:iCs/>
      <w:smallCaps/>
      <w:noProof/>
    </w:rPr>
  </w:style>
  <w:style w:type="paragraph" w:styleId="3">
    <w:name w:val="heading 3"/>
    <w:basedOn w:val="a2"/>
    <w:next w:val="a2"/>
    <w:link w:val="30"/>
    <w:uiPriority w:val="99"/>
    <w:qFormat/>
    <w:rsid w:val="005344E9"/>
    <w:pPr>
      <w:keepNext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5344E9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5344E9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5344E9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5344E9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5344E9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table" w:styleId="-1">
    <w:name w:val="Table Web 1"/>
    <w:basedOn w:val="a4"/>
    <w:uiPriority w:val="99"/>
    <w:rsid w:val="005344E9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6">
    <w:name w:val="header"/>
    <w:basedOn w:val="a2"/>
    <w:next w:val="a7"/>
    <w:link w:val="a8"/>
    <w:uiPriority w:val="99"/>
    <w:rsid w:val="005344E9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9">
    <w:name w:val="endnote reference"/>
    <w:uiPriority w:val="99"/>
    <w:semiHidden/>
    <w:rsid w:val="005344E9"/>
    <w:rPr>
      <w:vertAlign w:val="superscript"/>
    </w:rPr>
  </w:style>
  <w:style w:type="paragraph" w:styleId="a7">
    <w:name w:val="Body Text"/>
    <w:basedOn w:val="a2"/>
    <w:link w:val="aa"/>
    <w:uiPriority w:val="99"/>
    <w:rsid w:val="005344E9"/>
    <w:pPr>
      <w:ind w:firstLine="0"/>
    </w:pPr>
  </w:style>
  <w:style w:type="character" w:customStyle="1" w:styleId="aa">
    <w:name w:val="Основной текст Знак"/>
    <w:link w:val="a7"/>
    <w:uiPriority w:val="99"/>
    <w:semiHidden/>
    <w:rPr>
      <w:sz w:val="28"/>
      <w:szCs w:val="28"/>
    </w:rPr>
  </w:style>
  <w:style w:type="paragraph" w:customStyle="1" w:styleId="ab">
    <w:name w:val="выделение"/>
    <w:uiPriority w:val="99"/>
    <w:rsid w:val="005344E9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c">
    <w:name w:val="Hyperlink"/>
    <w:uiPriority w:val="99"/>
    <w:rsid w:val="005344E9"/>
    <w:rPr>
      <w:color w:val="0000FF"/>
      <w:u w:val="single"/>
    </w:rPr>
  </w:style>
  <w:style w:type="paragraph" w:customStyle="1" w:styleId="21">
    <w:name w:val="Заголовок 2 дипл"/>
    <w:basedOn w:val="a2"/>
    <w:next w:val="ad"/>
    <w:uiPriority w:val="99"/>
    <w:rsid w:val="005344E9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d">
    <w:name w:val="Body Text Indent"/>
    <w:basedOn w:val="a2"/>
    <w:link w:val="ae"/>
    <w:uiPriority w:val="99"/>
    <w:rsid w:val="005344E9"/>
    <w:pPr>
      <w:shd w:val="clear" w:color="auto" w:fill="FFFFFF"/>
      <w:spacing w:before="192"/>
      <w:ind w:right="-5" w:firstLine="360"/>
    </w:pPr>
  </w:style>
  <w:style w:type="character" w:customStyle="1" w:styleId="ae">
    <w:name w:val="Основной текст с отступом Знак"/>
    <w:link w:val="ad"/>
    <w:uiPriority w:val="99"/>
    <w:semiHidden/>
    <w:rPr>
      <w:sz w:val="28"/>
      <w:szCs w:val="28"/>
    </w:rPr>
  </w:style>
  <w:style w:type="character" w:customStyle="1" w:styleId="11">
    <w:name w:val="Текст Знак1"/>
    <w:link w:val="af"/>
    <w:uiPriority w:val="99"/>
    <w:locked/>
    <w:rsid w:val="005344E9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">
    <w:name w:val="Plain Text"/>
    <w:basedOn w:val="a2"/>
    <w:link w:val="11"/>
    <w:uiPriority w:val="99"/>
    <w:rsid w:val="005344E9"/>
    <w:rPr>
      <w:rFonts w:ascii="Consolas" w:hAnsi="Consolas" w:cs="Consolas"/>
      <w:sz w:val="21"/>
      <w:szCs w:val="21"/>
      <w:lang w:val="uk-UA" w:eastAsia="en-US"/>
    </w:rPr>
  </w:style>
  <w:style w:type="character" w:customStyle="1" w:styleId="af0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2">
    <w:name w:val="Нижний колонтитул Знак1"/>
    <w:link w:val="af1"/>
    <w:uiPriority w:val="99"/>
    <w:semiHidden/>
    <w:locked/>
    <w:rsid w:val="005344E9"/>
    <w:rPr>
      <w:sz w:val="24"/>
      <w:szCs w:val="24"/>
      <w:lang w:val="ru-RU" w:eastAsia="ru-RU"/>
    </w:rPr>
  </w:style>
  <w:style w:type="paragraph" w:styleId="af1">
    <w:name w:val="footer"/>
    <w:basedOn w:val="a2"/>
    <w:link w:val="12"/>
    <w:uiPriority w:val="99"/>
    <w:semiHidden/>
    <w:rsid w:val="005344E9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uiPriority w:val="99"/>
    <w:semiHidden/>
    <w:rPr>
      <w:sz w:val="28"/>
      <w:szCs w:val="28"/>
    </w:rPr>
  </w:style>
  <w:style w:type="character" w:customStyle="1" w:styleId="a8">
    <w:name w:val="Верхний колонтитул Знак"/>
    <w:link w:val="a6"/>
    <w:uiPriority w:val="99"/>
    <w:semiHidden/>
    <w:locked/>
    <w:rsid w:val="005344E9"/>
    <w:rPr>
      <w:noProof/>
      <w:kern w:val="16"/>
      <w:sz w:val="24"/>
      <w:szCs w:val="24"/>
      <w:lang w:val="ru-RU" w:eastAsia="ru-RU"/>
    </w:rPr>
  </w:style>
  <w:style w:type="character" w:styleId="af3">
    <w:name w:val="footnote reference"/>
    <w:uiPriority w:val="99"/>
    <w:semiHidden/>
    <w:rsid w:val="005344E9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5344E9"/>
    <w:pPr>
      <w:numPr>
        <w:numId w:val="6"/>
      </w:numPr>
      <w:spacing w:line="360" w:lineRule="auto"/>
      <w:jc w:val="both"/>
    </w:pPr>
    <w:rPr>
      <w:sz w:val="28"/>
      <w:szCs w:val="28"/>
    </w:rPr>
  </w:style>
  <w:style w:type="character" w:styleId="af4">
    <w:name w:val="page number"/>
    <w:uiPriority w:val="99"/>
    <w:rsid w:val="005344E9"/>
  </w:style>
  <w:style w:type="character" w:customStyle="1" w:styleId="af5">
    <w:name w:val="номер страницы"/>
    <w:uiPriority w:val="99"/>
    <w:rsid w:val="005344E9"/>
    <w:rPr>
      <w:sz w:val="28"/>
      <w:szCs w:val="28"/>
    </w:rPr>
  </w:style>
  <w:style w:type="paragraph" w:styleId="af6">
    <w:name w:val="Normal (Web)"/>
    <w:basedOn w:val="a2"/>
    <w:uiPriority w:val="99"/>
    <w:rsid w:val="005344E9"/>
    <w:pPr>
      <w:spacing w:before="100" w:beforeAutospacing="1" w:after="100" w:afterAutospacing="1"/>
    </w:pPr>
    <w:rPr>
      <w:lang w:val="uk-UA" w:eastAsia="uk-UA"/>
    </w:rPr>
  </w:style>
  <w:style w:type="paragraph" w:styleId="13">
    <w:name w:val="toc 1"/>
    <w:basedOn w:val="a2"/>
    <w:next w:val="a2"/>
    <w:autoRedefine/>
    <w:uiPriority w:val="99"/>
    <w:semiHidden/>
    <w:rsid w:val="005344E9"/>
    <w:pPr>
      <w:tabs>
        <w:tab w:val="right" w:leader="dot" w:pos="1400"/>
      </w:tabs>
      <w:ind w:firstLine="0"/>
    </w:pPr>
  </w:style>
  <w:style w:type="paragraph" w:styleId="22">
    <w:name w:val="toc 2"/>
    <w:basedOn w:val="a2"/>
    <w:next w:val="a2"/>
    <w:autoRedefine/>
    <w:uiPriority w:val="99"/>
    <w:semiHidden/>
    <w:rsid w:val="005344E9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5344E9"/>
    <w:pPr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5344E9"/>
    <w:pPr>
      <w:tabs>
        <w:tab w:val="right" w:leader="dot" w:pos="9345"/>
      </w:tabs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5344E9"/>
    <w:pPr>
      <w:ind w:left="958"/>
    </w:pPr>
  </w:style>
  <w:style w:type="paragraph" w:styleId="23">
    <w:name w:val="Body Text Indent 2"/>
    <w:basedOn w:val="a2"/>
    <w:link w:val="24"/>
    <w:uiPriority w:val="99"/>
    <w:rsid w:val="005344E9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5344E9"/>
    <w:pPr>
      <w:shd w:val="clear" w:color="auto" w:fill="FFFFFF"/>
      <w:tabs>
        <w:tab w:val="left" w:pos="4262"/>
        <w:tab w:val="left" w:pos="5640"/>
      </w:tabs>
      <w:ind w:left="720"/>
    </w:p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table" w:styleId="af7">
    <w:name w:val="Table Grid"/>
    <w:basedOn w:val="a4"/>
    <w:uiPriority w:val="99"/>
    <w:rsid w:val="005344E9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8">
    <w:name w:val="содержание"/>
    <w:uiPriority w:val="99"/>
    <w:rsid w:val="005344E9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5344E9"/>
    <w:pPr>
      <w:numPr>
        <w:numId w:val="7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5344E9"/>
    <w:pPr>
      <w:numPr>
        <w:numId w:val="8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5344E9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5344E9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5344E9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5344E9"/>
    <w:rPr>
      <w:i/>
      <w:iCs/>
    </w:rPr>
  </w:style>
  <w:style w:type="paragraph" w:customStyle="1" w:styleId="af9">
    <w:name w:val="ТАБЛИЦА"/>
    <w:next w:val="a2"/>
    <w:autoRedefine/>
    <w:uiPriority w:val="99"/>
    <w:rsid w:val="005344E9"/>
    <w:pPr>
      <w:spacing w:line="360" w:lineRule="auto"/>
    </w:pPr>
    <w:rPr>
      <w:color w:val="000000"/>
    </w:rPr>
  </w:style>
  <w:style w:type="paragraph" w:customStyle="1" w:styleId="afa">
    <w:name w:val="Стиль ТАБЛИЦА + Междустр.интервал:  полуторный"/>
    <w:basedOn w:val="af9"/>
    <w:uiPriority w:val="99"/>
    <w:rsid w:val="005344E9"/>
  </w:style>
  <w:style w:type="paragraph" w:customStyle="1" w:styleId="14">
    <w:name w:val="Стиль ТАБЛИЦА + Междустр.интервал:  полуторный1"/>
    <w:basedOn w:val="af9"/>
    <w:autoRedefine/>
    <w:uiPriority w:val="99"/>
    <w:rsid w:val="005344E9"/>
  </w:style>
  <w:style w:type="table" w:customStyle="1" w:styleId="15">
    <w:name w:val="Стиль таблицы1"/>
    <w:basedOn w:val="a4"/>
    <w:uiPriority w:val="99"/>
    <w:rsid w:val="005344E9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b">
    <w:name w:val="схема"/>
    <w:basedOn w:val="a2"/>
    <w:autoRedefine/>
    <w:uiPriority w:val="99"/>
    <w:rsid w:val="005344E9"/>
    <w:pPr>
      <w:spacing w:line="240" w:lineRule="auto"/>
      <w:ind w:firstLine="0"/>
      <w:jc w:val="center"/>
    </w:pPr>
    <w:rPr>
      <w:sz w:val="20"/>
      <w:szCs w:val="20"/>
    </w:rPr>
  </w:style>
  <w:style w:type="paragraph" w:styleId="afc">
    <w:name w:val="endnote text"/>
    <w:basedOn w:val="a2"/>
    <w:link w:val="afd"/>
    <w:uiPriority w:val="99"/>
    <w:semiHidden/>
    <w:rsid w:val="005344E9"/>
    <w:rPr>
      <w:sz w:val="20"/>
      <w:szCs w:val="20"/>
    </w:rPr>
  </w:style>
  <w:style w:type="character" w:customStyle="1" w:styleId="afd">
    <w:name w:val="Текст концевой сноски Знак"/>
    <w:link w:val="afc"/>
    <w:uiPriority w:val="99"/>
    <w:semiHidden/>
    <w:rPr>
      <w:sz w:val="20"/>
      <w:szCs w:val="20"/>
    </w:rPr>
  </w:style>
  <w:style w:type="paragraph" w:styleId="afe">
    <w:name w:val="footnote text"/>
    <w:basedOn w:val="a2"/>
    <w:link w:val="aff"/>
    <w:autoRedefine/>
    <w:uiPriority w:val="99"/>
    <w:semiHidden/>
    <w:rsid w:val="005344E9"/>
    <w:rPr>
      <w:sz w:val="20"/>
      <w:szCs w:val="20"/>
    </w:rPr>
  </w:style>
  <w:style w:type="character" w:customStyle="1" w:styleId="aff">
    <w:name w:val="Текст сноски Знак"/>
    <w:link w:val="afe"/>
    <w:uiPriority w:val="99"/>
    <w:semiHidden/>
    <w:rPr>
      <w:sz w:val="20"/>
      <w:szCs w:val="20"/>
    </w:rPr>
  </w:style>
  <w:style w:type="paragraph" w:customStyle="1" w:styleId="aff0">
    <w:name w:val="титут"/>
    <w:autoRedefine/>
    <w:uiPriority w:val="99"/>
    <w:rsid w:val="005344E9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2178</Words>
  <Characters>12420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Зоны субдукции и столкновения литосферных плит</vt:lpstr>
    </vt:vector>
  </TitlesOfParts>
  <Company/>
  <LinksUpToDate>false</LinksUpToDate>
  <CharactersWithSpaces>14569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Зоны субдукции и столкновения литосферных плит</dc:title>
  <dc:subject/>
  <dc:creator>Diapsalmata</dc:creator>
  <cp:keywords/>
  <dc:description/>
  <cp:lastModifiedBy>admin</cp:lastModifiedBy>
  <cp:revision>2</cp:revision>
  <dcterms:created xsi:type="dcterms:W3CDTF">2014-03-13T15:18:00Z</dcterms:created>
  <dcterms:modified xsi:type="dcterms:W3CDTF">2014-03-13T15:18:00Z</dcterms:modified>
</cp:coreProperties>
</file>