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FB6" w:rsidRDefault="00942FB6">
      <w:pPr>
        <w:pStyle w:val="1"/>
        <w:jc w:val="center"/>
        <w:rPr>
          <w:sz w:val="28"/>
        </w:rPr>
      </w:pPr>
      <w:r>
        <w:rPr>
          <w:sz w:val="28"/>
        </w:rPr>
        <w:t>Экологическое право как самостоятельная отрасль права.</w:t>
      </w:r>
    </w:p>
    <w:p w:rsidR="00942FB6" w:rsidRDefault="00942FB6">
      <w:pPr>
        <w:pStyle w:val="21"/>
        <w:jc w:val="both"/>
      </w:pPr>
    </w:p>
    <w:p w:rsidR="00942FB6" w:rsidRDefault="00942FB6">
      <w:pPr>
        <w:pStyle w:val="21"/>
        <w:jc w:val="both"/>
      </w:pPr>
    </w:p>
    <w:p w:rsidR="00942FB6" w:rsidRDefault="00942FB6">
      <w:pPr>
        <w:pStyle w:val="21"/>
        <w:jc w:val="both"/>
      </w:pPr>
      <w:r>
        <w:t xml:space="preserve">         Право  окружающей  среды  являет  комплексной  отраслью  в  системе   российского права.  Иногда  ее  называют  супер  отраслью.  При  оценки данной отрасли важно иметь в виду,  что  она  включает  в себя ряд самостоятельных отраслей права, признанных в таком качестве, - земельное, водное, горное, воздухоохранительное, лесное и фаунистическое. </w:t>
      </w:r>
    </w:p>
    <w:p w:rsidR="00942FB6" w:rsidRDefault="00942FB6">
      <w:pPr>
        <w:pStyle w:val="30"/>
      </w:pPr>
      <w:r>
        <w:t xml:space="preserve">     Комплексный  характер  отрасли  права  окружающей  среды  определен,  однако,  не этим  обстоятельством,  а  тем, что общественные экологические отношения регулируются как собственными нормами, так и нормами, содержащимися  в других отраслях российского права, включая гражданское,  конституционное,  административное, уголовное, финансовое, предпринимательское, аграрное и др. Процесс отражения экологических требований в этих отраслях  права  получил  название экологизации соответственно гражданского права, уголовного права, предпринимательского права и.т.д.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>С учетом комплексного характера рассматриваемой отрасли права встают два принципиальных вопроса: какие иные отрасли права должны регулировать экологические отношения и в какой степени? Эти вопросы существенны потому, что их решение предопределяет масштабы и эффективность экологической функции государства.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Общее правило, касающееся экологизации «иного» законодательства, регулирующего общественные отношения, затрагивающие экологические права и интересы общества, заключаются в следующем. В соответствии со ст. 42 Конституции РФ каждый имеет право на благоприятную окружающую среду. При этом Конституция устанавливает, что права и свободы человека и гражданина являются непосредственно действующими. Они определяют смысл, содержание и применение законов, деятельность органов законодательной, исполнительной власти, местного самоуправления и обеспечиваются правосудием (ст. 18). Из этого конституционного положения следует вывод, что в процессе развития и совершенствования каждой отрасли российского законодательства законодательная власть должна предусматривать характерные для каждой из них правовые меры по обеспечиванию корректного отношения общества к природе с учетом интересов как самой природы в силу ее самоценности, так и человека, исходя, в частности, из необходимости и возможности обеспечения права каждого на благополучную окружающую среду.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Что же понимается под правом окружающей среды (экологическим правом)? Содержание этого понятия следует определить с позиций современной теории права и с учетом того, что право признано служить средством построения в России правового государства. При этом нужно принимать во внимание ряд обстоятельств. В теории право рассматривается как совокупность правовых норм, общественных отношений и правовых идей. Признавая закон в качестве источника права, правовое государство не может быть безразличным к содержанию закона. С этих позиций закон может быть правовым (если отвечает идеям права) и не правовым (когда он им не отвечает). То же следует сказать об иных источниках права – подзаконных актах. При этом имеется в виду некоторые фундаментальные подлинно правовые идеи – свободы, равенства и справедливости. Поскольку идея как основа права носит субъективный характер, она обладает лишь властью авторитета. Поэтому право включает в качестве своего элемента идею, получившее нормативное закрепление.  </w:t>
      </w:r>
    </w:p>
    <w:p w:rsidR="00942FB6" w:rsidRDefault="00942FB6">
      <w:pPr>
        <w:pStyle w:val="30"/>
      </w:pPr>
      <w:r>
        <w:t xml:space="preserve">     Роль права как регулятора поведения реализуется через воздействие правовых норм на конкретные общественные отношения, образующие предмет данной отрасли.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>Формирование права окружающей среды как комплексной отрасли наложило отпечаток и на механизм действия его норм. Основными его элементами являются экологическое нормирование, оценка воздействия на окружающую среду, экологическая экспертиза, лицензирование, экономические меры, сертификация, аудит, контроль, а также применение мер юридической ответственности, предусматриваемых трудовым, административным, уголовным и гражданским правом.</w:t>
      </w:r>
    </w:p>
    <w:p w:rsidR="00942FB6" w:rsidRDefault="00942FB6">
      <w:pPr>
        <w:pStyle w:val="a4"/>
        <w:jc w:val="both"/>
        <w:rPr>
          <w:i/>
          <w:sz w:val="24"/>
        </w:rPr>
      </w:pPr>
      <w:r>
        <w:rPr>
          <w:i/>
          <w:sz w:val="24"/>
        </w:rPr>
        <w:t xml:space="preserve">     Таким образом, под правом окружающей среды понимается совокупность основных на эколого-правовых идеях норм, регулирующих конкретные общественные отношения собственности на природные ресурсы, по обеспечиванию рационального использования природных ресурсов и охране окружающей среды от вредных химических, физических и биологических воздействий в процессе хозяйственной и иной деятельности, по охране экологических прав и законных интересов физических и юридических лиц.         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Исследование и развитие экологического права как отрасли правовой науки осуществляется специализированными научными учережениями, а также в рамках вузовской науки. Так, в системе Российской академии наук эти задачи призваны решать Центр эколого-правовых исследований, а также сектор земельного права Института государства и права РАН. В Институте законодательства и сравнительного правоведения при Правительстве РФ функционирует Отдел аграрного и экологического законодательства и Отдел горного законодательства. Одновременно значительный вклад в развитие данной отрасли науки вносят профессора и преподаватели специализированных кафедр юридических факультетов университетов и академий. </w:t>
      </w:r>
    </w:p>
    <w:p w:rsidR="00942FB6" w:rsidRDefault="00942FB6">
      <w:pPr>
        <w:pStyle w:val="a6"/>
      </w:pPr>
      <w:r>
        <w:t>Задачи науки права окружающей среды определяются значением науки в развитии общества и государства включают: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изучение национального права окружающей среды;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изучение зарубежного права окружающей среды;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изучение международного права окружающей среды;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выявление условий, обеспечивающих отвечающие интересам настоящего и будущих поколений распоряжения природными ресурсами, достижение целей рационального природопользования и охраны природы, соблюдение, охрану и защиту экологических прав и законных интересов физических и юридических лиц;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выработку предложений по совершенствованию права окружающей среды с учётом общественных потребностей и тенденций развития общества и государства.</w:t>
      </w:r>
    </w:p>
    <w:p w:rsidR="00942FB6" w:rsidRDefault="00942FB6">
      <w:pPr>
        <w:pStyle w:val="1"/>
        <w:ind w:left="0"/>
      </w:pPr>
      <w:r>
        <w:t xml:space="preserve">     Смысл   развития   права   окружающей   среды   как   науки – использование научных </w:t>
      </w:r>
    </w:p>
    <w:p w:rsidR="00942FB6" w:rsidRDefault="00942FB6">
      <w:pPr>
        <w:pStyle w:val="1"/>
        <w:ind w:left="0"/>
      </w:pPr>
      <w:r>
        <w:t xml:space="preserve">достижений в процессе совершенствования экологического законодательства, правоприменительной и правоохранительной практики. К сожалению, результаты науки права окружающей среды остаются недостаточно востребованными практикой российского государства. Отсутствие интереса к научным рекомендациям характерно для всех ветвей власти, властных структур, специально уполномоченных государственных органов в области природопользования и охраны окружающей среды. Между тем наука права окружающей среды призвана стать ведущим фактором обеспечения экологического компонента в построении в России правового и социального государства. Достижению этой цели может способствовать Федеральный закон от 23 августа 1996 года «О науке и государственной научно-технической политике».  </w:t>
      </w: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pStyle w:val="a3"/>
        <w:rPr>
          <w:b w:val="0"/>
          <w:bCs/>
          <w:sz w:val="28"/>
        </w:rPr>
      </w:pPr>
      <w:r>
        <w:rPr>
          <w:b w:val="0"/>
          <w:bCs/>
          <w:sz w:val="28"/>
        </w:rPr>
        <w:t>Конституционные основы экологического права.</w:t>
      </w:r>
    </w:p>
    <w:p w:rsidR="00942FB6" w:rsidRDefault="00942FB6">
      <w:pPr>
        <w:pStyle w:val="3"/>
        <w:jc w:val="both"/>
      </w:pPr>
    </w:p>
    <w:p w:rsidR="00942FB6" w:rsidRDefault="00942FB6">
      <w:pPr>
        <w:pStyle w:val="3"/>
        <w:jc w:val="both"/>
      </w:pPr>
    </w:p>
    <w:p w:rsidR="00942FB6" w:rsidRDefault="00942FB6">
      <w:pPr>
        <w:pStyle w:val="3"/>
        <w:jc w:val="both"/>
      </w:pPr>
      <w:r>
        <w:t xml:space="preserve">         Как и в любой иной области, в регулировании отношений собственности на природные ресурсы, природопользования, охраны окружающей среды, признания, охраны и защиты, экологических прав и законных интересов человека и гражданина Конституция РФ играет основополагающую роль. Эта роль предопределена тем, что в Конституции закрепляются (признаются) права и свободы человека и гражданина, гарантии их соблюдения и защиты, заложены правовой системы, основы организации и пределы государственной власти         </w:t>
      </w:r>
    </w:p>
    <w:p w:rsidR="00942FB6" w:rsidRDefault="00942FB6">
      <w:pPr>
        <w:pStyle w:val="30"/>
      </w:pPr>
      <w:r>
        <w:t xml:space="preserve">     При анализе Конституции России как источника права окружающей среды можно выделять две группы норм: общего характера, важных с точки зрения последовательного обеспечения охраны окружающей среда и рационального природопользования, и «чисто» экологические.</w:t>
      </w:r>
    </w:p>
    <w:p w:rsidR="00942FB6" w:rsidRDefault="00942FB6">
      <w:pPr>
        <w:pStyle w:val="a4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     К общим относится норма, сформулированная в статье 1: «Российская Федерация – Россия есть демократическое федеративное правовое государство...». Характеристика РФ как правового государства означает, что в организации и деятельности государства, в том числе при подготовки и принятии экологических значимых решений, превалируют принципы права, а не мотивы политической и иной целесообразности. Один из наиболее существенных признаков правового государства это то, что власть связана правом, когда право превыше власти. Не случайно в некоторых странах вместо категории «правовое государство» используется понятие «господство права». С одной стороны, правовое государство исходит из признания неотчуждаемых (прирожденных) прав и возложения на соответствующих субъектов обязанности соблюдать и защищать права и свободы человека и гражданина. Власть осуществляют только те, кто уполномочен на это конституцией и законами, причём в рамках определённых им предметов ведения и компетенции. Построение правового государства послужит мощным фактором установления строгого экологического правопорядка в России. С другой стороны, соблюдение требований права окружающей среды будет служить одним из критериев правового государства.</w:t>
      </w:r>
    </w:p>
    <w:p w:rsidR="00942FB6" w:rsidRDefault="00942FB6">
      <w:pPr>
        <w:pStyle w:val="20"/>
        <w:jc w:val="both"/>
        <w:rPr>
          <w:sz w:val="24"/>
        </w:rPr>
      </w:pPr>
      <w:r>
        <w:rPr>
          <w:sz w:val="24"/>
        </w:rPr>
        <w:t xml:space="preserve">     В соответствии со статьёй 7 Конституции Российская Федерация – социальное государство, политика которого направлена на создание условий, обеспечивающих достойную жизнь и свободное развитие человека. Эта норма также имеет непосредственное отношение  к праву окружающей среды, прежде всего в части обеспечения соблюдения и защиты, экологических прав каждого. «Достойная жизнь человека», которая должна обеспечиваться в социальном государстве, включает в своё содержание, наряду с материальной обеспеченностью, благополучием, также экологические компоненты. В той мере, в какой проблеме окружающей среды затрагивают экологические интересы человека, эти проблемы носят социальный характер. Соответственно последовательное их решение в интересах человека и общества с помощью средств права окружающей среды является инструментом создания в России социального государства. Одна из наиболее существенных новаций основ конституционного строя России, установленных действующей Конституцией, связана с закреплением принципа разделения государственной власти в России на законодательную, исполнительную и судебную (ст. 10). Конституция закрепила не что иное, как разделение труда уполномоченных государственных органов на осуществление законодательной, исполнительной и судебной деятельности. Применительно рассматриваемой сфере это – деятельность по формированию современного законодательства об окружающей среде, обеспечению его реализации, а также рационального природопользования и охраны окружающей среды, последовательному соблюдению, охране и защиты экологических прав физических и юридических лиц. Соответствующие ветви власти при этом независимы одна от другой. Цель разделения властей – создание гарантий от произвола, обеспечение законности.</w:t>
      </w:r>
    </w:p>
    <w:p w:rsidR="00942FB6" w:rsidRDefault="00942FB6">
      <w:pPr>
        <w:pStyle w:val="20"/>
        <w:jc w:val="both"/>
        <w:rPr>
          <w:sz w:val="24"/>
        </w:rPr>
      </w:pPr>
      <w:r>
        <w:rPr>
          <w:sz w:val="24"/>
        </w:rPr>
        <w:t xml:space="preserve">     В Конституции РФ есть много иных норм общего характера, которые имеют отношение к решению вопросов природопользования и охраны окружающей среды, защиты прав человека. Например, положение статьи 71 и 72 о предметах ведения в РФ и субъектов Федерации при принятии законов (п. «а» ст. 71); об обеспечении соответствия конституций и законов республик, уставов, законов и иных нормативных правовых актов краёв, областей, городов федерального значения, автономной области, автономных округов Конституции РФ и федеральным законам (п. «а» ст.72); о защите прав и свобод человека и гражданина. Принципиальное значение имеют также положения статьи 76 относительно собственного правового регулирования субъектов РФ (ч. 4) и соотношение законов и иных нормативных правовых актов субъектов РФ, принимаемых по предметам совместного ведения, с Конституцией РФ и федеральными законами.  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При характеристике Конституции РФ как источника права окружающей среды надо обратить особое внимание на специальные – экологические нормы. Многие из них закрепляют принципиально новые подходы к регулированию отношений к собственности на природные ресурсы, природопользования и охраны окружающей среды.    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Одной из центральных по значимости является статья 9, согласно которой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соответствующих территориях (ч. 1). Данная норма определяет роль и место природных ресурсов, с учётом их естественных и экономических свойств, в жизнедеятельности как общества в целом, так и народов, проживающих на соответствующих территориях. Именно в этой норме закрепляется экологическая функция государства и субьектов-природопользователей. В соответствии с теорией права экологическая функция, или функция охраны окружающей среды, - одна из основных постоянных функций российского государства. С учётом роли природных ресурсов как основы жизни и деятельности людей природопользователи и государство призваны обеспечивать рациональное их использование и эффективную охрану на уровне, отвечающим жизненным потребностям общества.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Статья 9 Конституции РФ устанавливает также многообразие форм собственности на природные богатства. Земля и другие природные ресурсы могут находиться в частной, государственной, муниципальной и иных формах собственности. Значение этой нормы особенно показательно на фоне соответствующих положений социалистических конституций России, устанавливающих исключительную собственность государства на землю, её недра, воды и леса. Закрепляя право собственности на природные ресурсы и иных субъектов, Конституция РФ 1993 г. поставила Россию в ряд современных государств и заложила правовые предпосылки для развития рыночной экономики.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Отношения собственности на природные ресурсы регулируются также в статье 36 Конституции РФ, закрепившей право граждан и их обьеденений иметь в частной собственности землю – основное средство производства и операционный базис. 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В той же статье провозглашается один из основных принципов рыночной экономики – свободы собственника по владению, пользованию и распоряжению, принадлежащим им имущества. В соответствии с частью 2 стати 36 владение, пользование и распоряжение землёй и другими природными ресурсами осуществляется их собственниками свободно. Закрепляя принцип свободы собственника, Конституция РФ воспроизвела принцип, воплощённый в конституциях передовых зарубежных государств, заключающийся в возможности ограничения свободы собственника земли и других природных ресурсов ради общего блага: он свободно владеет, пользуется и распоряжается природными ресурсами до тех пор, пока при этом не наносит ущерб окружающей среде и не нарушает права и законные интересы иных лиц.  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Конституция РФ закрепляет право каждого на охрану здоровья и медицинскую помощь (ст. 41). Охрана окружающей среды – важный фактор обеспечения охраны здоровья. Гарантиями такого обеспечения являются в соответствии с частью 2 статьи 41 финансирование федеральных программ охраны и укрепления здоровья населения, принятие мер по развитию государственной, муниципальной, частной систем здравоохранения, поощрение деятельности, способствующей укреплению здоровья человека, экологическому и санитарно – эпидемиологическому благополучию.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С учётом значимости последовательного решения вопроса об информировании населения об экологических опасностях немалый правовой смысл имеет норма статьи 41Конституции об ответственности соответствующих должностных лиц за сокрытие фактов и обстоятельств, создающих угрозу для жизни и здоровья людей (ч. 3).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В развитие содержащегося в статье 2 Конституции положения о том, что человек, его права и свободы являются высшей ценностью, она закрепляет в статье 42 право каждого на благоприятную окружающую среду, достоверную информацию о её состоянии и на возмещение ущерба, причинённого его здоровью и имуществу экологическим правонарушением. Политическое и юридическое значение этой нормы трудно переоценить. Конституционные признание экологических прав важно оценить и в контексте других статей общего характера Основного закона России. Признание, соблюдение и защита прав и свобод человека и гражданина – обязанность государства (ст. 2). 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 (ст. 18). Эта норма «связывает» органы законодательной, исполнительной и судебной властей провозглашёнными Конституцией экологическими и иными правами каждого. Их признание, соблюдение и защита соответствующими государственными органами служит одним из существенных критериев  эффективности и правомерности деятельности этих органов. В случае их бездействия и при наличии иных законных оснований граждане вправе обжаловать это в суде. 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Определяя эколого-правовой статус человека и гражданина, наряду с правами, Конституция устанавливает обязанность каждого сохранять природу и окружающую среду, бережно относиться к природным богатствам. Правовая и моральная обязанность сохранять природу адресована как каждому жителю города, посёлка и деревни в России, так и, что весьма важно, каждому, чья трудовая деятельность сопряжена природопользованием и воздействием на окружающую среду. Именно от этой категории граждан зависит возможность обеспечения благоприятного состояния окружающей среды в процессе принятия экологически значимых решений, выполнение обычных трудовых обязанностей, связанных с охраной окружающей среды.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С учётом федеративного устройства России Конституция определила предметы исключительного ведения Российской Федерации (ст. 71) и совместного ведения РФ и субъектов Федерации (ст. 72) в области прав человека и гражданина, собственности на природные ресурсы, природопользования и охраны окружающей среды. Так в ведении Российской Федерации находятся: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регулирование и защита прав человека и гражданина (п. «в»);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федеральная государственная собственность и управление ею (применительно к природным ресурсам и иным объектам, имеющим отношение к рассматриваемой сфере) (п. «д»); 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установление основ федеральной политики и федеральные программы в области экологического развития РФ (п. «е.»);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ядерная энергетика, расщепляющие материалы (п. «и»);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производство ядовитых веществ, наркотических средств и порядок их использования (п. «м»); 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определение статуса и защиты государственной границы, территориального моря, воздушного пространства, исключительной экономической зоны и континентального шельфа РФ (п. «н»); 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метеорологическая служба, стандарты, эталоны, метрическая система; геодезия и картография (п. «р»), а также в соответствии со статьёй 74 Конституции РФ – регулирование ограничения перемещения товаров и услуг, если это необходимо для защиты жизни и здоровья людей, охраны природы. 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Очевидно, что к развитию и осуществлению права окружающей среды имеют отношения и некоторые другие предметы исключительного ведения России.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Обоснованно то, что защита экологических прав человека и гражданина, регулирование некоторых отношений собственности на природные ресурсы, природопользования и охраны окружающей среды в целом отнесено Конституцией РФ к предмету совместного ведения Российской Федерации и субъектов Федерации. В совместном ведении находятся: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 вопросы владения, пользования и распоряжения землёй, недрами, водами и другими природными ресурсами (п. «В»); 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разграничение государственной собственности (применительно к природным ресурсам и иным объектам, имеющим отношение к рассматриваемой сфере) (п. «г»);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природопользование; охрана окружающей среды и обеспечение экологической безопасности; особо охраняемые природные территории (п. «д»);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осуществление мер по борьбе с катастрофами, стихийными бедствиями, эпидемиями, ликвидация их последствий (п. «з»);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земельное, водное, лесное законодательство, законодательство о недрах, об охране окружающей среды (п. «к»);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защита исконной среды обитания и традиционного образа жизни малочисленных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Помимо предметов совместного ведения субъекты Российской Федерации в соответствии со статёй 76 осуществляют собственное правовое регулирование.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Таким образом в Конституции РФ определены основы и закономерности развития федеративной структуры законодательства об окружающей среде.</w:t>
      </w:r>
    </w:p>
    <w:p w:rsidR="00942FB6" w:rsidRDefault="00942FB6">
      <w:pPr>
        <w:pStyle w:val="30"/>
      </w:pPr>
      <w:r>
        <w:t xml:space="preserve">     Наряду с Конституцией РФ к основным источникам экологического права относятся Федеративные договоры: 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Федерации;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о разграничении предметов ведения и полномочий федеральными органами государственной власти Российской Федерации и органами власти краёв, областей городов Москвы и Санкт – Петербурга Российской Федерации;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о разграничении предметов  ведения и полномочий между федеральными органами государственной власти Российской Федерации и органами власти автономной области, автономных округов в составе Российской Федерации. 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Конституция РФ устанавливает приоритет конституционных норм – в случае положений Договора Конституции РФ действуют положение Конституции. </w:t>
      </w: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pStyle w:val="a3"/>
        <w:rPr>
          <w:b w:val="0"/>
          <w:bCs/>
          <w:sz w:val="28"/>
        </w:rPr>
      </w:pPr>
      <w:r>
        <w:rPr>
          <w:b w:val="0"/>
          <w:bCs/>
          <w:sz w:val="28"/>
        </w:rPr>
        <w:t>Субъекты и объекты права природопользования.</w:t>
      </w:r>
    </w:p>
    <w:p w:rsidR="00942FB6" w:rsidRDefault="00942FB6">
      <w:pPr>
        <w:pStyle w:val="a4"/>
        <w:jc w:val="both"/>
        <w:rPr>
          <w:sz w:val="24"/>
        </w:rPr>
      </w:pPr>
    </w:p>
    <w:p w:rsidR="00942FB6" w:rsidRDefault="00942FB6">
      <w:pPr>
        <w:pStyle w:val="a4"/>
        <w:jc w:val="both"/>
        <w:rPr>
          <w:sz w:val="24"/>
        </w:rPr>
      </w:pP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    Вопрос об объектах права собственность на природные ресурсы можно рассматривать в двух аспектах: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какие именно природные ресурсы в соответствии с законодательством являются объектами права собственности и </w:t>
      </w:r>
    </w:p>
    <w:p w:rsidR="00942FB6" w:rsidRDefault="00942FB6">
      <w:pPr>
        <w:pStyle w:val="2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i/>
          <w:iCs/>
          <w:sz w:val="24"/>
        </w:rPr>
        <w:t>какие природные ресурсы являются объектами частной, государственной, муниципальной и иных форм собственности.</w:t>
      </w:r>
    </w:p>
    <w:p w:rsidR="00942FB6" w:rsidRDefault="00942FB6">
      <w:pPr>
        <w:pStyle w:val="30"/>
      </w:pPr>
      <w:r>
        <w:t xml:space="preserve">     Согласно части 2 статьи 9 Конституции РФ, в частной, государственной, муниципальной  и иных форм собственности могут находиться земля и другие природные ресурсы. Какие другие природные ресурсы могут выступить в качестве объектов права собственности? Кроме земли, природными ресурсами являются недра, воды, леса, атмосферный воздух, растительный мир вне лесов. </w:t>
      </w:r>
    </w:p>
    <w:p w:rsidR="00942FB6" w:rsidRDefault="00942FB6">
      <w:pPr>
        <w:pStyle w:val="30"/>
      </w:pPr>
      <w:r>
        <w:t xml:space="preserve">     В природоресурсном законодательстве право собственности установлено на землю, недра, животный мир, водные объекты, леса. К объектам права собственности относятся также особо охраняемые природные территории. С учётом неразвитости законодательства об охране и использовании растительного мира вне лесов (а также всех особо охраняемых природных территорий) в законодательстве не решён непосредственно вопрос о праве собственности на данный природный объект. Однако исходя из того, что растительный мир органически связан с землёй, есть основания рассматривать его также как объект права собственности. В качестве собственника растительного мира в этом случае выступает собственник земли. С принятием специального закона растительный мир вне лесов станет, очевидно, самостоятельным объектом права собственности.</w:t>
      </w:r>
    </w:p>
    <w:p w:rsidR="00942FB6" w:rsidRDefault="00942FB6">
      <w:pPr>
        <w:pStyle w:val="30"/>
      </w:pPr>
      <w:r>
        <w:t xml:space="preserve">     Проблемным в юридической науке оказался вопрос об атмосферном воздухе как объекте права собственности. По закону «Об охране атмосферного воздуха» объектом права собственности воздух не является. Господствующая позиция юристов – экологов заключается в том, что атмосферный воздух не может быть объектом права собственности. То обусловлено его физическим состоянием. В отличие от земли, недр, объектов животного мира, атмосферный воздух как материальная субстанция находится в состоянии постоянного, турбулентного движения и не может быть индивидуализирован. В силу этого исключается возможность фактического владения им. А владение – одно из важнейших правомочий собственника. </w:t>
      </w:r>
    </w:p>
    <w:p w:rsidR="00942FB6" w:rsidRDefault="00942FB6">
      <w:pPr>
        <w:pStyle w:val="30"/>
      </w:pPr>
      <w:r>
        <w:t xml:space="preserve">     В тоже время в научной правовой литературе высказываются иные мнения по данному вопросу. Так, Ф.М Раянов полагает, что атмосферный воздух может быть объектом права собственности. Его аргументы сводятся к тому, что сами по себе признаки и свойства материального мира не могут служить препятствием для объявления их объектом права собственности, поскольку они не входят в структуру общественных отношений собственности, возникающих между людьми по поводу объектов реального мира.</w:t>
      </w:r>
    </w:p>
    <w:p w:rsidR="00942FB6" w:rsidRDefault="00942FB6">
      <w:pPr>
        <w:pStyle w:val="30"/>
      </w:pPr>
      <w:r>
        <w:t xml:space="preserve">     Действительно, общественные отношения по поводу атмосферного воздуха возникают между людьми. Но чтобы стать объектом права собственности, объект должен быть индивидуализирован, выделен. Индивидуализированным может быть лишь воздушное пространство, а не воздух.</w:t>
      </w:r>
    </w:p>
    <w:p w:rsidR="00942FB6" w:rsidRDefault="00942FB6">
      <w:pPr>
        <w:pStyle w:val="30"/>
      </w:pPr>
      <w:r>
        <w:t xml:space="preserve">     Р.Х. Габитов предлагает признать объектом правовой охраны атмосферу, а не атмосферный воздух, и распространить на неё отношения исключительной государственной собственности. Однако объектом природы является не атмосфера, а атмосферный воздух. Человек заинтересован в охране именно атмосферного воздуха,  которым  дышит. Конструкция, предлагаемая Р.Х. Габитовым неубедительна.</w:t>
      </w:r>
    </w:p>
    <w:p w:rsidR="00942FB6" w:rsidRDefault="00942FB6">
      <w:pPr>
        <w:pStyle w:val="30"/>
      </w:pPr>
      <w:r>
        <w:t xml:space="preserve">     Интересно, что Конституция Украины отнесла атмосферный воздух к объектам права собственности украинского народа. Думается, что правильнее было говорить о суверенитете над воздушным пространством над территорией государства, как закреплено, к примеру, Воздушным кодексом РФ.</w:t>
      </w:r>
    </w:p>
    <w:p w:rsidR="00942FB6" w:rsidRDefault="00942FB6">
      <w:pPr>
        <w:pStyle w:val="30"/>
      </w:pPr>
    </w:p>
    <w:p w:rsidR="00942FB6" w:rsidRDefault="00942FB6">
      <w:pPr>
        <w:pStyle w:val="30"/>
      </w:pPr>
      <w:r>
        <w:t xml:space="preserve">     Действующее законодательство достаточно полно определяет субъектов права собственности на природные ресурсы. Оно содержит две существенные новации применительно к субъектам права собственности на природные ресурсы:</w:t>
      </w:r>
    </w:p>
    <w:p w:rsidR="00942FB6" w:rsidRDefault="00942FB6">
      <w:pPr>
        <w:pStyle w:val="30"/>
        <w:rPr>
          <w:i/>
          <w:iCs/>
        </w:rPr>
      </w:pPr>
      <w:r>
        <w:rPr>
          <w:i/>
          <w:iCs/>
        </w:rPr>
        <w:t xml:space="preserve">      а) значительно расширен перечень субъектов за счёт введения многообразия форм собственности – частной, государственной, муниципальной и иной;</w:t>
      </w:r>
    </w:p>
    <w:p w:rsidR="00942FB6" w:rsidRDefault="00942FB6">
      <w:pPr>
        <w:pStyle w:val="30"/>
        <w:rPr>
          <w:i/>
          <w:iCs/>
        </w:rPr>
      </w:pPr>
      <w:r>
        <w:rPr>
          <w:i/>
          <w:iCs/>
        </w:rPr>
        <w:t xml:space="preserve">     б) предусмотрено структурирование государственной собственности по уровням – федеральная и субъектов РФ. </w:t>
      </w:r>
    </w:p>
    <w:p w:rsidR="00942FB6" w:rsidRDefault="00942FB6">
      <w:pPr>
        <w:pStyle w:val="30"/>
      </w:pPr>
      <w:r>
        <w:t xml:space="preserve">     Таким образом, субъектами права собственности на природные ресурсы являются физические и юридические лица, Российская Федерация, субъекты Федерации и муниципальные образования. Представляется, что этот перечень субъектов – исчерпывающий.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Применительно к субъекту государственной собственности на природные ресурсы важен вопрос о том, кто от имени государства осуществляет полномочия собственника? Ответ содержится в Конституции России. В соответствии со статьёй 114 управление федеральной собственностью осуществляет Правительство РФ. С учётом того, что собственник обладает триадой полномочий (владение, пользование и распоряжение), каково содержание понятия управления? Очевидно, под управлением в данном случае понимается распоряжение природными ресурсами. Природоресурсное законодательство (земельное, водное, горное и др.) часто наделяет правомочием распоряжения соответствующими природными ресурсами специально уполномоченные государственные органы (в части управления использованием и охраной земель, вод, недр и  т.д.). Таким образом, от имени государства права собственника на природные ресурсы осуществляют Правительство РФ, правительства субъектов РФ и специально уполномоченные государственные органы.</w:t>
      </w:r>
    </w:p>
    <w:p w:rsidR="00942FB6" w:rsidRDefault="00942FB6">
      <w:pPr>
        <w:pStyle w:val="a4"/>
        <w:jc w:val="both"/>
        <w:rPr>
          <w:sz w:val="24"/>
        </w:rPr>
      </w:pPr>
      <w:r>
        <w:rPr>
          <w:sz w:val="24"/>
        </w:rPr>
        <w:t xml:space="preserve">     Помимо государства, появилось три новых субъектов права собственности на природные ресурсы – физические и юридические лица и муниципалитеты. Субъектами муниципальной собственности в соответствии со статьёй 12 Закона «Об общих принципах организации местного самоуправления в Российской Федерации» являются города, посёлки, станицы, районы (уезды), сельские округа (волости, сельсоветы) и другие муниципальные образования. </w:t>
      </w: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</w:p>
    <w:p w:rsidR="00942FB6" w:rsidRDefault="00942FB6">
      <w:pPr>
        <w:jc w:val="both"/>
        <w:rPr>
          <w:sz w:val="24"/>
        </w:rPr>
      </w:pPr>
      <w:bookmarkStart w:id="0" w:name="_GoBack"/>
      <w:bookmarkEnd w:id="0"/>
    </w:p>
    <w:sectPr w:rsidR="00942FB6">
      <w:footerReference w:type="even" r:id="rId7"/>
      <w:footerReference w:type="default" r:id="rId8"/>
      <w:pgSz w:w="11906" w:h="16838"/>
      <w:pgMar w:top="1247" w:right="851" w:bottom="1247" w:left="1588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FB6" w:rsidRDefault="00942FB6">
      <w:r>
        <w:separator/>
      </w:r>
    </w:p>
  </w:endnote>
  <w:endnote w:type="continuationSeparator" w:id="0">
    <w:p w:rsidR="00942FB6" w:rsidRDefault="0094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FB6" w:rsidRDefault="00942FB6">
    <w:pPr>
      <w:pStyle w:val="a8"/>
      <w:framePr w:wrap="around" w:vAnchor="text" w:hAnchor="margin" w:xAlign="center" w:y="1"/>
      <w:rPr>
        <w:rStyle w:val="a9"/>
      </w:rPr>
    </w:pPr>
  </w:p>
  <w:p w:rsidR="00942FB6" w:rsidRDefault="00942F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FB6" w:rsidRDefault="00170092">
    <w:pPr>
      <w:pStyle w:val="a8"/>
      <w:framePr w:wrap="around" w:vAnchor="text" w:hAnchor="page" w:x="6562" w:y="-47"/>
      <w:rPr>
        <w:rStyle w:val="a9"/>
        <w:sz w:val="22"/>
      </w:rPr>
    </w:pPr>
    <w:r>
      <w:rPr>
        <w:rStyle w:val="a9"/>
        <w:noProof/>
        <w:sz w:val="22"/>
      </w:rPr>
      <w:t>3</w:t>
    </w:r>
  </w:p>
  <w:p w:rsidR="00942FB6" w:rsidRDefault="00942F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FB6" w:rsidRDefault="00942FB6">
      <w:r>
        <w:separator/>
      </w:r>
    </w:p>
  </w:footnote>
  <w:footnote w:type="continuationSeparator" w:id="0">
    <w:p w:rsidR="00942FB6" w:rsidRDefault="00942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6C8B3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5B29101A"/>
    <w:multiLevelType w:val="singleLevel"/>
    <w:tmpl w:val="BC3851B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092"/>
    <w:rsid w:val="00170092"/>
    <w:rsid w:val="003E6040"/>
    <w:rsid w:val="00942FB6"/>
    <w:rsid w:val="00C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DE06D-DDF9-4AC9-BE98-BF8BDB0A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540"/>
      <w:jc w:val="both"/>
      <w:outlineLvl w:val="0"/>
    </w:pPr>
    <w:rPr>
      <w:sz w:val="24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1">
    <w:name w:val="Body Text 2"/>
    <w:basedOn w:val="a"/>
    <w:semiHidden/>
    <w:rPr>
      <w:sz w:val="24"/>
    </w:rPr>
  </w:style>
  <w:style w:type="paragraph" w:styleId="30">
    <w:name w:val="Body Text 3"/>
    <w:basedOn w:val="a"/>
    <w:semiHidden/>
    <w:pPr>
      <w:jc w:val="both"/>
    </w:pPr>
    <w:rPr>
      <w:sz w:val="24"/>
    </w:rPr>
  </w:style>
  <w:style w:type="paragraph" w:styleId="a6">
    <w:name w:val="Body Text Indent"/>
    <w:basedOn w:val="a"/>
    <w:semiHidden/>
    <w:pPr>
      <w:ind w:left="540"/>
      <w:jc w:val="both"/>
    </w:pPr>
    <w:rPr>
      <w:sz w:val="24"/>
    </w:rPr>
  </w:style>
  <w:style w:type="paragraph" w:styleId="2">
    <w:name w:val="List Bullet 2"/>
    <w:basedOn w:val="a"/>
    <w:autoRedefine/>
    <w:semiHidden/>
    <w:pPr>
      <w:numPr>
        <w:numId w:val="2"/>
      </w:numPr>
    </w:pPr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3947</Words>
  <Characters>22502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Экологическое право как самостоятельная отрасль права</vt:lpstr>
    </vt:vector>
  </TitlesOfParts>
  <Company> </Company>
  <LinksUpToDate>false</LinksUpToDate>
  <CharactersWithSpaces>26397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Экологическое право как самостоятельная отрасль права</dc:title>
  <dc:subject/>
  <dc:creator>Reanimator Me User</dc:creator>
  <cp:keywords/>
  <cp:lastModifiedBy>Irina</cp:lastModifiedBy>
  <cp:revision>2</cp:revision>
  <cp:lastPrinted>2003-02-18T15:29:00Z</cp:lastPrinted>
  <dcterms:created xsi:type="dcterms:W3CDTF">2014-08-06T16:55:00Z</dcterms:created>
  <dcterms:modified xsi:type="dcterms:W3CDTF">2014-08-06T16:55:00Z</dcterms:modified>
</cp:coreProperties>
</file>