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CCB" w:rsidRPr="002B5A55" w:rsidRDefault="00576CCB" w:rsidP="00576CCB">
      <w:pPr>
        <w:spacing w:before="120"/>
        <w:jc w:val="center"/>
        <w:rPr>
          <w:b/>
          <w:bCs/>
          <w:sz w:val="32"/>
          <w:szCs w:val="32"/>
        </w:rPr>
      </w:pPr>
      <w:r w:rsidRPr="002B5A55">
        <w:rPr>
          <w:b/>
          <w:bCs/>
          <w:sz w:val="32"/>
          <w:szCs w:val="32"/>
        </w:rPr>
        <w:t>Полезен ли секс с виагрой?</w:t>
      </w:r>
    </w:p>
    <w:p w:rsidR="00576CCB" w:rsidRPr="002B5A55" w:rsidRDefault="00576CCB" w:rsidP="00576CCB">
      <w:pPr>
        <w:spacing w:before="120"/>
        <w:ind w:firstLine="567"/>
        <w:jc w:val="both"/>
        <w:rPr>
          <w:sz w:val="28"/>
          <w:szCs w:val="28"/>
        </w:rPr>
      </w:pPr>
      <w:r w:rsidRPr="002B5A55">
        <w:rPr>
          <w:sz w:val="28"/>
          <w:szCs w:val="28"/>
        </w:rPr>
        <w:t>Г.С. Кротовский</w:t>
      </w:r>
    </w:p>
    <w:p w:rsidR="00576CCB" w:rsidRPr="00C52E45" w:rsidRDefault="00576CCB" w:rsidP="00576CCB">
      <w:pPr>
        <w:spacing w:before="120"/>
        <w:ind w:firstLine="567"/>
        <w:jc w:val="both"/>
      </w:pPr>
      <w:r w:rsidRPr="00C52E45">
        <w:t>Простота применения, незначительное количество побочных явлений, относительная безопасность (нельзя больным с ишемической болезнью сердца, принимающим нитраты), эффективность более 80% - все это сделало данный препарат основным в лечении пациентов. Косвенным доказательством этого стал тот факт, что уже двенадцать фармакологических фирм различных стран мира выпускают видоизмененные формы этого лекарства.</w:t>
      </w:r>
    </w:p>
    <w:p w:rsidR="00576CCB" w:rsidRPr="00C52E45" w:rsidRDefault="00576CCB" w:rsidP="00576CCB">
      <w:pPr>
        <w:spacing w:before="120"/>
        <w:ind w:firstLine="567"/>
        <w:jc w:val="both"/>
      </w:pPr>
      <w:r w:rsidRPr="00C52E45">
        <w:t>Однако возникает естественный вопрос: так ли уж полезен секс с: Виагрой не по замечательным, несколько забытым ощущениям, а по объективным критериям качества жизни пациента?</w:t>
      </w:r>
    </w:p>
    <w:p w:rsidR="00576CCB" w:rsidRPr="002B5A55" w:rsidRDefault="00576CCB" w:rsidP="00576CCB">
      <w:pPr>
        <w:spacing w:before="120"/>
        <w:jc w:val="center"/>
        <w:rPr>
          <w:b/>
          <w:bCs/>
          <w:sz w:val="28"/>
          <w:szCs w:val="28"/>
        </w:rPr>
      </w:pPr>
      <w:r w:rsidRPr="002B5A55">
        <w:rPr>
          <w:b/>
          <w:bCs/>
          <w:sz w:val="28"/>
          <w:szCs w:val="28"/>
        </w:rPr>
        <w:t>Эффективность здравоохранения</w:t>
      </w:r>
    </w:p>
    <w:p w:rsidR="00576CCB" w:rsidRPr="00C52E45" w:rsidRDefault="00576CCB" w:rsidP="00576CCB">
      <w:pPr>
        <w:spacing w:before="120"/>
        <w:ind w:firstLine="567"/>
        <w:jc w:val="both"/>
      </w:pPr>
      <w:r w:rsidRPr="00C52E45">
        <w:t>Как известно, начиная с конца XIX века продолжительность жизни в развитых странах мира значительно увеличилась, при этом главным направлением стало лечение хронических заболеваний и профилактическая медицина. Во второй же половине XX века постепенное увеличение продолжительности жизни сократилось. Ныне средняя продолжительность жизни находится в интервале 70-85 лет, в зависимости от пола и условий жизни в разных странах мира. Вот почему к восьмидесятым годам прошлого века в</w:t>
      </w:r>
      <w:r>
        <w:t>ст</w:t>
      </w:r>
      <w:r w:rsidRPr="00C52E45">
        <w:t>ал вопрос о том, как оценивать эффективность мер, направленных на поддержание и улучшение здоровья людей, поскольку говорить об успехе системы здравоохранения, отталкиваясь только от цифр увеличения продолжительности жизни, стало весьма сложным. Именно тогда специалисты все чаще стали обращать внимание не столько на общую продолжительность жизни, сколько на ее качество. В настоящее время эффективность здравоохранения может и должна исследоваться с использованием критериев Обусловленного Здоровьем Качества Жизни (ОЗКЖ). На сегодняшний день единым стандартным инструментом для оценки ОЗКЖ является разработанный специалистами ВОЗ опросник Short-Form Health Survey из 36 вопросов (SF-36). Он содержит вопросы, ответы на которые описывают 8 основных параметров ОЗКЖ: Физическое функционирование; Ролевое физическое функционирование; Боль; Общее здоровье; Жизнеспособность; Социальное функционирование; Ролевое эмоциональное функционирование; Психологическое здоровье.</w:t>
      </w:r>
    </w:p>
    <w:p w:rsidR="00576CCB" w:rsidRPr="00C52E45" w:rsidRDefault="00576CCB" w:rsidP="00576CCB">
      <w:pPr>
        <w:spacing w:before="120"/>
        <w:ind w:firstLine="567"/>
        <w:jc w:val="both"/>
      </w:pPr>
      <w:r w:rsidRPr="00C52E45">
        <w:t>Количество вопросов по каждому параметру составляет от двух (для социального функционирования и боли) до десяти (для описания физического функционирования). В свою очередь предлагается от двух ответов на вопрос ("да" или "нет") до шести ("плохой", "посредственный", "хороший", "очень хороший", "отличный", "превосходный"). Каждый вопрос оценивается в баллах от 0 до 100, и результат, описывающий тот или иной параметр ОЗКЖ должен находиться именно в этом интервале, и чем количество баллов больше, тем лучше состояние исследуемого параметра ОЗКЖ. Более подробное объяснение всех этих параметров будет приведено далее на клиническом материале.</w:t>
      </w:r>
    </w:p>
    <w:p w:rsidR="00576CCB" w:rsidRPr="002B5A55" w:rsidRDefault="00576CCB" w:rsidP="00576CCB">
      <w:pPr>
        <w:spacing w:before="120"/>
        <w:jc w:val="center"/>
        <w:rPr>
          <w:b/>
          <w:bCs/>
          <w:sz w:val="28"/>
          <w:szCs w:val="28"/>
        </w:rPr>
      </w:pPr>
      <w:r w:rsidRPr="002B5A55">
        <w:rPr>
          <w:b/>
          <w:bCs/>
          <w:sz w:val="28"/>
          <w:szCs w:val="28"/>
        </w:rPr>
        <w:t>Виагра и качество жизни</w:t>
      </w:r>
    </w:p>
    <w:p w:rsidR="00576CCB" w:rsidRPr="00C52E45" w:rsidRDefault="00576CCB" w:rsidP="00576CCB">
      <w:pPr>
        <w:spacing w:before="120"/>
        <w:ind w:firstLine="567"/>
        <w:jc w:val="both"/>
      </w:pPr>
      <w:r w:rsidRPr="00C52E45">
        <w:t>Как говорилось выше, препарат Виагра во многом уникален. Впервые благодаря высокой эффективности, естественности его действия и минимальному количеству побочных эффектов были успешно проведены испытания ОЗКЖ людей с эректильной дисфункцией на фоне регулярного приема этого препарата. Создается впечатление, что положительное воздействие Виагры на качество жизни мужчин было столь очевидным, что эти исследования не входили в число приоритетных. Основоположники современной сексологии William H. Masters и Virginia Johnson одними из первых установили связь между наличием ЭД и расстройствами психологической сферы и доказали взаимоиндуцирующий механизм психологических расстройств и ЭД. Они указывали, что дело тут не в неком "фрейдистском" взгляде на сексуальность и влиянии ее на все поступки человека, а скорее в исключительной биологической важности половой функции, что эволюционно поставило ее на первое по "нужности" место. Кроме того, ими было высказано предположение, что из всех вариантов расстройств половой сферы у мужчин, а именно снижение либидо, нарушения возбуждения, расстройство качества эрекций и на</w:t>
      </w:r>
      <w:r>
        <w:t>ст</w:t>
      </w:r>
      <w:r w:rsidRPr="00C52E45">
        <w:t>упления оргазма, именно нарушение эрекции является наиболее травмирующим психологическим фактором (вплоть до суицидальных попыток).</w:t>
      </w:r>
    </w:p>
    <w:p w:rsidR="00576CCB" w:rsidRPr="00C52E45" w:rsidRDefault="00576CCB" w:rsidP="00576CCB">
      <w:pPr>
        <w:spacing w:before="120"/>
        <w:ind w:firstLine="567"/>
        <w:jc w:val="both"/>
      </w:pPr>
      <w:r w:rsidRPr="00C52E45">
        <w:t>.Предпосылкой для проведения исследования ОЗКЖ у пациентов с ЭД, принимающих препарат Виагра, стали накопленные в большом количестве данные, свидетельствующие о достоверном снижении качества жизни у больных, страдающих нарушениями эректильной функции. В ходе большого количества исследований ОЗКЖ в группах мужчин с ЭД в отличие от стандартизированных по расе, возрасту, наличию сопутствующих патологий и т.д. группах сравнения, было выявлено достоверное снижение количества баллов в таких параметрах ОЗКЖ, как общее здоровье, жизнеспособность, и (что безусловно закономерно) психологическое здоровье.</w:t>
      </w:r>
    </w:p>
    <w:p w:rsidR="00576CCB" w:rsidRPr="00C52E45" w:rsidRDefault="00576CCB" w:rsidP="00576CCB">
      <w:pPr>
        <w:spacing w:before="120"/>
        <w:ind w:firstLine="567"/>
        <w:jc w:val="both"/>
      </w:pPr>
      <w:r w:rsidRPr="00C52E45">
        <w:t>Нами было проведено изучение параметров ОЗКЖ у пациентов, регулярно (не реже одного раза в неделю) принимающих цитрат силденафила по поводу эректильной дисфункции. В исследование вошло шестнадцать мужчин в возрасте от 48 до 72 лет (средний возраст 54 года). Ранее ни один из этих пациентов не лечился по поводу ЭД.</w:t>
      </w:r>
    </w:p>
    <w:p w:rsidR="00576CCB" w:rsidRPr="002B5A55" w:rsidRDefault="00576CCB" w:rsidP="00576CCB">
      <w:pPr>
        <w:spacing w:before="120"/>
        <w:jc w:val="center"/>
        <w:rPr>
          <w:b/>
          <w:bCs/>
          <w:sz w:val="28"/>
          <w:szCs w:val="28"/>
        </w:rPr>
      </w:pPr>
      <w:r w:rsidRPr="002B5A55">
        <w:rPr>
          <w:b/>
          <w:bCs/>
          <w:sz w:val="28"/>
          <w:szCs w:val="28"/>
        </w:rPr>
        <w:t>История из жизни</w:t>
      </w:r>
    </w:p>
    <w:p w:rsidR="00576CCB" w:rsidRPr="00C52E45" w:rsidRDefault="00576CCB" w:rsidP="00576CCB">
      <w:pPr>
        <w:spacing w:before="120"/>
        <w:ind w:firstLine="567"/>
        <w:jc w:val="both"/>
      </w:pPr>
      <w:r w:rsidRPr="00C52E45">
        <w:t>Позвольте привести один клинический пример, в котором будет представлен типичный вариант изменения параметров качества жизни на фоне приема Виагры у 57-летнего больного с эректильной дисфункцией.</w:t>
      </w:r>
    </w:p>
    <w:p w:rsidR="00576CCB" w:rsidRPr="00C52E45" w:rsidRDefault="00576CCB" w:rsidP="00576CCB">
      <w:pPr>
        <w:spacing w:before="120"/>
        <w:ind w:firstLine="567"/>
        <w:jc w:val="both"/>
      </w:pPr>
      <w:r w:rsidRPr="00C52E45">
        <w:t>Итак, к нам за помощью обратился мужчина, занимающийся интеллектуальным трудом (преуспевающий сотрудник финансовой фирмы), у которого на фоне сахарного диабета II типа примерно за три года до визита в наш центр стала прогрессивно ухудшаться половая жизнь. Это выражалось в постепенно прогрессирующем уменьшении силы эрекций полового члена и невозможности совершить полноценный половой акт. Пациент женат, любит свою супругу, и именно в этой связи был заинт</w:t>
      </w:r>
      <w:r>
        <w:t>е</w:t>
      </w:r>
      <w:r w:rsidRPr="00C52E45">
        <w:t>ресован в качественном лечении своей "мужской" проблемы. Сахарным диабетом пациент страдает с 1996 года, по поводу данного заболевания больной регулярно наблюдается у эндокринолога, соблюдает диабетическую диету и принимает таблетированные сахароснижающие препараты, на фоне которых цифры глюкозы крови находятся в диапазоне 6,2-9 ммоль/литр. Когда в 2000 г. больной стал отмечать у себя ухудшение качества эрекций, он обратился в один из разрекламированных урологических центров, где ему диагностировали эректильную дисфункцию на фоне диабетической полинейропатии (ухудшение чувствительности нервных окончаний тела человека на фоне нарушенного обмена глюкозы). Пациенту начали так называемую интракавернозную терапию - применение лекарств, которые в виде уколов вводятся непосредственно в половой член самим больным перед половым актом (согласитесь, малоприятное занятие).</w:t>
      </w:r>
    </w:p>
    <w:p w:rsidR="00576CCB" w:rsidRPr="00C52E45" w:rsidRDefault="00576CCB" w:rsidP="00576CCB">
      <w:pPr>
        <w:spacing w:before="120"/>
        <w:ind w:firstLine="567"/>
        <w:jc w:val="both"/>
      </w:pPr>
      <w:r w:rsidRPr="00C52E45">
        <w:t>Наш пациент, будучи человеком образованным, разумеется, слышал о Виагре, однако доверяя своим докторам не принимал этот препарат, поскольку был убежден лечащим врачом в его неэффективности у диабетиков. Но с течением времени интракавернозная терапия удовлетворяла его все меньше и меньше ввиду остаточных болевых ощущений в области полового члена после уколов, которые больной делал себе примерно 3-4 раза в месяц. На этом фоне стал развиваться невротический страх перед половой жизнью.</w:t>
      </w:r>
    </w:p>
    <w:p w:rsidR="00576CCB" w:rsidRPr="00C52E45" w:rsidRDefault="00576CCB" w:rsidP="00576CCB">
      <w:pPr>
        <w:spacing w:before="120"/>
        <w:ind w:firstLine="567"/>
        <w:jc w:val="both"/>
      </w:pPr>
      <w:r w:rsidRPr="00C52E45">
        <w:t>Когда пациент все-таки обратился к нам, мы подтвердили у него наличие эректильной дисфункции, связанной с диабетической полинейропатией. И помимо других методов исследований, больной был протестирован с использованием опросника SF-36. Результаты тестирования оказались следующими:</w:t>
      </w:r>
    </w:p>
    <w:p w:rsidR="00576CCB" w:rsidRPr="00C52E45" w:rsidRDefault="00576CCB" w:rsidP="00576CCB">
      <w:pPr>
        <w:spacing w:before="120"/>
        <w:ind w:firstLine="567"/>
        <w:jc w:val="both"/>
      </w:pPr>
      <w:r w:rsidRPr="00C52E45">
        <w:t>Физическое функционирование (имеется в виду возможность выполнять какую-либо работу: по дому, в саду и т. д.) - 84,2.</w:t>
      </w:r>
    </w:p>
    <w:p w:rsidR="00576CCB" w:rsidRPr="00C52E45" w:rsidRDefault="00576CCB" w:rsidP="00576CCB">
      <w:pPr>
        <w:spacing w:before="120"/>
        <w:ind w:firstLine="567"/>
        <w:jc w:val="both"/>
      </w:pPr>
      <w:r w:rsidRPr="00C52E45">
        <w:t>Ролевое физическое функционирование (возможность выполнять свою непосредственную работу по роду занятий или профессии) - 90,4.</w:t>
      </w:r>
    </w:p>
    <w:p w:rsidR="00576CCB" w:rsidRPr="00C52E45" w:rsidRDefault="00576CCB" w:rsidP="00576CCB">
      <w:pPr>
        <w:spacing w:before="120"/>
        <w:ind w:firstLine="567"/>
        <w:jc w:val="both"/>
      </w:pPr>
      <w:r w:rsidRPr="00C52E45">
        <w:t>Боль (болевые ощущения, испытываемые человеком по любому поводу независимо от наличия или отсутствия каких либо заболеваний) - 63,4 (данный показатель был у описываемого пациента существенно снижен ввиду, прежде всего, болевых ощущений в области полового члена, о чем говорилось выше, и вследствие сопуствующего артрозо-артрита правого голеностопного сустава, который у нашего больного периодически обострялся).</w:t>
      </w:r>
    </w:p>
    <w:p w:rsidR="00576CCB" w:rsidRPr="00C52E45" w:rsidRDefault="00576CCB" w:rsidP="00576CCB">
      <w:pPr>
        <w:spacing w:before="120"/>
        <w:ind w:firstLine="567"/>
        <w:jc w:val="both"/>
      </w:pPr>
      <w:r w:rsidRPr="00C52E45">
        <w:t>Общее здоровье (субъективная самостоятельная оценка своего здоровья) - 72,3.</w:t>
      </w:r>
    </w:p>
    <w:p w:rsidR="00576CCB" w:rsidRPr="00C52E45" w:rsidRDefault="00576CCB" w:rsidP="00576CCB">
      <w:pPr>
        <w:spacing w:before="120"/>
        <w:ind w:firstLine="567"/>
        <w:jc w:val="both"/>
      </w:pPr>
      <w:r w:rsidRPr="00C52E45">
        <w:t>Жизнеспособность (также субъективная самооценка человеком своих возможностей противостоять каким-либо серьезным испытаниям) - тест показал результат 68,7.</w:t>
      </w:r>
    </w:p>
    <w:p w:rsidR="00576CCB" w:rsidRPr="00C52E45" w:rsidRDefault="00576CCB" w:rsidP="00576CCB">
      <w:pPr>
        <w:spacing w:before="120"/>
        <w:ind w:firstLine="567"/>
        <w:jc w:val="both"/>
      </w:pPr>
      <w:r w:rsidRPr="00C52E45">
        <w:t>Социальное функционирование (оценка больным своего социально статуса и взаимоотношения с окружающими) - 82,2.</w:t>
      </w:r>
    </w:p>
    <w:p w:rsidR="00576CCB" w:rsidRPr="00C52E45" w:rsidRDefault="00576CCB" w:rsidP="00576CCB">
      <w:pPr>
        <w:spacing w:before="120"/>
        <w:ind w:firstLine="567"/>
        <w:jc w:val="both"/>
      </w:pPr>
      <w:r w:rsidRPr="00C52E45">
        <w:t>Ролевое эмоциональное функционирование (оценка эмоционального взаимодействия человека с окружающими людьми в различных ситуациях - отношение к коллегам по работе, отношение к родственникам, знакомым и т.д.) - 84,3.</w:t>
      </w:r>
    </w:p>
    <w:p w:rsidR="00576CCB" w:rsidRPr="00C52E45" w:rsidRDefault="00576CCB" w:rsidP="00576CCB">
      <w:pPr>
        <w:spacing w:before="120"/>
        <w:ind w:firstLine="567"/>
        <w:jc w:val="both"/>
      </w:pPr>
      <w:r w:rsidRPr="00C52E45">
        <w:t>Психологическое здоровье (самооценка человеком своего психологического состояния) - 69,2 - также был получен результат существенно меньший по сравнению с таковым у практически здоровых людей.</w:t>
      </w:r>
    </w:p>
    <w:p w:rsidR="00576CCB" w:rsidRPr="00C52E45" w:rsidRDefault="00576CCB" w:rsidP="00576CCB">
      <w:pPr>
        <w:spacing w:before="120"/>
        <w:ind w:firstLine="567"/>
        <w:jc w:val="both"/>
      </w:pPr>
      <w:r w:rsidRPr="00C52E45">
        <w:t>Итак, мы видим, что по таким показателям обусловленного здоровьем качества жизни, как "Боль", "Жизнеспособность", и "Психологическое здоровье" у нашего больного были получены результаты существенно ниже нормальных.</w:t>
      </w:r>
    </w:p>
    <w:p w:rsidR="00576CCB" w:rsidRPr="00C52E45" w:rsidRDefault="00576CCB" w:rsidP="00576CCB">
      <w:pPr>
        <w:spacing w:before="120"/>
        <w:ind w:firstLine="567"/>
        <w:jc w:val="both"/>
      </w:pPr>
      <w:r w:rsidRPr="00C52E45">
        <w:t>Поскольку наш опыт (более четырехсот клинических наблюдений) свидетельствует о достаточной эффективности Виагры у больных с ди</w:t>
      </w:r>
      <w:r>
        <w:t>а</w:t>
      </w:r>
      <w:r w:rsidRPr="00C52E45">
        <w:t>б</w:t>
      </w:r>
      <w:r>
        <w:t>е</w:t>
      </w:r>
      <w:r w:rsidRPr="00C52E45">
        <w:t>том, то</w:t>
      </w:r>
      <w:r>
        <w:t xml:space="preserve"> </w:t>
      </w:r>
      <w:r w:rsidRPr="00C52E45">
        <w:t>бо</w:t>
      </w:r>
      <w:r>
        <w:t>л</w:t>
      </w:r>
      <w:r w:rsidRPr="00C52E45">
        <w:t>ьному была назначена Виагра в дозе 100 мг на один прием, (доза была подобрана методом клинического тестирования). Пациент пользовался этим препаратом 1 -2 раза в неделю в течение 4-х месяцев, при этом каждый раз достигался полноценный половой акт. Через 4 месяца он вновь подвергался анкетированию с использованием опросника SF-36 и вот какие данные были нами получены:</w:t>
      </w:r>
    </w:p>
    <w:p w:rsidR="00576CCB" w:rsidRPr="00C52E45" w:rsidRDefault="00576CCB" w:rsidP="00576CCB">
      <w:pPr>
        <w:spacing w:before="120"/>
        <w:ind w:firstLine="567"/>
        <w:jc w:val="both"/>
      </w:pPr>
      <w:r w:rsidRPr="00C52E45">
        <w:t>Физическое функционирование - исходный показатель 84,2 практически не изменился - 84,5.</w:t>
      </w:r>
    </w:p>
    <w:p w:rsidR="00576CCB" w:rsidRPr="00C52E45" w:rsidRDefault="00576CCB" w:rsidP="00576CCB">
      <w:pPr>
        <w:spacing w:before="120"/>
        <w:ind w:firstLine="567"/>
        <w:jc w:val="both"/>
      </w:pPr>
      <w:r w:rsidRPr="00C52E45">
        <w:t>Ролевое физическое функционирование - 90,4 до приема Виагры, на фоне ее применения также существенно не изменился - 89,8.</w:t>
      </w:r>
    </w:p>
    <w:p w:rsidR="00576CCB" w:rsidRPr="00C52E45" w:rsidRDefault="00576CCB" w:rsidP="00576CCB">
      <w:pPr>
        <w:spacing w:before="120"/>
        <w:ind w:firstLine="567"/>
        <w:jc w:val="both"/>
      </w:pPr>
      <w:r w:rsidRPr="00C52E45">
        <w:t>Боль - этот показатель существенно улучшился с 63,4 до 77,2 (и это на фоне обострения хронического артрозо-артрита). Пациент заметил полное исчезновение болей в области полового члена.</w:t>
      </w:r>
    </w:p>
    <w:p w:rsidR="00576CCB" w:rsidRPr="00C52E45" w:rsidRDefault="00576CCB" w:rsidP="00576CCB">
      <w:pPr>
        <w:spacing w:before="120"/>
        <w:ind w:firstLine="567"/>
        <w:jc w:val="both"/>
      </w:pPr>
      <w:r w:rsidRPr="00C52E45">
        <w:t>Общее здоровье - также возросло с 72,3 до 78,2.</w:t>
      </w:r>
    </w:p>
    <w:p w:rsidR="00576CCB" w:rsidRPr="00C52E45" w:rsidRDefault="00576CCB" w:rsidP="00576CCB">
      <w:pPr>
        <w:spacing w:before="120"/>
        <w:ind w:firstLine="567"/>
        <w:jc w:val="both"/>
      </w:pPr>
      <w:r w:rsidRPr="00C52E45">
        <w:t>Жизнеспособность увеличилась с 68,7 до 80,1.</w:t>
      </w:r>
    </w:p>
    <w:p w:rsidR="00576CCB" w:rsidRPr="00C52E45" w:rsidRDefault="00576CCB" w:rsidP="00576CCB">
      <w:pPr>
        <w:spacing w:before="120"/>
        <w:ind w:firstLine="567"/>
        <w:jc w:val="both"/>
      </w:pPr>
      <w:r w:rsidRPr="00C52E45">
        <w:t>Социальное функционирование практически не изменилось: 82,2 до лечения и 81,4 после.</w:t>
      </w:r>
    </w:p>
    <w:p w:rsidR="00576CCB" w:rsidRPr="00C52E45" w:rsidRDefault="00576CCB" w:rsidP="00576CCB">
      <w:pPr>
        <w:spacing w:before="120"/>
        <w:ind w:firstLine="567"/>
        <w:jc w:val="both"/>
      </w:pPr>
      <w:r w:rsidRPr="00C52E45">
        <w:t>Ролевое эмоциональное функционирование возросло с 84,3 до 86,1.</w:t>
      </w:r>
    </w:p>
    <w:p w:rsidR="00576CCB" w:rsidRPr="00C52E45" w:rsidRDefault="00576CCB" w:rsidP="00576CCB">
      <w:pPr>
        <w:spacing w:before="120"/>
        <w:ind w:firstLine="567"/>
        <w:jc w:val="both"/>
      </w:pPr>
      <w:r w:rsidRPr="00C52E45">
        <w:t>Психологическое здоровье - показатель, который на фоне приема Виагры изменился сильнее всего: с 69,2 до 84,1.</w:t>
      </w:r>
    </w:p>
    <w:p w:rsidR="00576CCB" w:rsidRPr="00C52E45" w:rsidRDefault="00576CCB" w:rsidP="00576CCB">
      <w:pPr>
        <w:spacing w:before="120"/>
        <w:ind w:firstLine="567"/>
        <w:jc w:val="both"/>
      </w:pPr>
      <w:r w:rsidRPr="00C52E45">
        <w:t>Таким образом, благодаря применению Виагры у данного больного наступило существенное улучшение качества жизни.</w:t>
      </w:r>
    </w:p>
    <w:p w:rsidR="00576CCB" w:rsidRPr="002B5A55" w:rsidRDefault="00576CCB" w:rsidP="00576CCB">
      <w:pPr>
        <w:spacing w:before="120"/>
        <w:jc w:val="center"/>
        <w:rPr>
          <w:b/>
          <w:bCs/>
          <w:sz w:val="28"/>
          <w:szCs w:val="28"/>
        </w:rPr>
      </w:pPr>
      <w:r w:rsidRPr="002B5A55">
        <w:rPr>
          <w:b/>
          <w:bCs/>
          <w:sz w:val="28"/>
          <w:szCs w:val="28"/>
        </w:rPr>
        <w:t>ЭД и возраст</w:t>
      </w:r>
    </w:p>
    <w:p w:rsidR="00576CCB" w:rsidRPr="00C52E45" w:rsidRDefault="00576CCB" w:rsidP="00576CCB">
      <w:pPr>
        <w:spacing w:before="120"/>
        <w:ind w:firstLine="567"/>
        <w:jc w:val="both"/>
      </w:pPr>
      <w:r w:rsidRPr="00C52E45">
        <w:t>В целом на фоне приема Виагры в дозах от двадцати пяти до ста мг (дозы подбирались врачом методом клинического титрования) в сроки более трех месяцев нами были получены обнадеживающие результаты. Как уже упоминалось выше, у пациентов с ЭД в отличие от мужчин с нормальным качеством эрекций исходно наблюдалось достоверное</w:t>
      </w:r>
      <w:r>
        <w:t xml:space="preserve"> </w:t>
      </w:r>
      <w:r w:rsidRPr="00C52E45">
        <w:t>снижение таких параметров ОЗКЖ, как общее здоровье, жизнеспособность, психологическое здоровье. После проведенного лечения с использованием силденафила было установлено увеличение баллов по всем параметрам, определяющим ОЗКЖ, но особенно значительным был прирост по таким показателям, как физическое функционирование, общее здоровье и эмоциональное ролевое функционирование.</w:t>
      </w:r>
    </w:p>
    <w:p w:rsidR="00576CCB" w:rsidRPr="00C52E45" w:rsidRDefault="00576CCB" w:rsidP="00576CCB">
      <w:pPr>
        <w:spacing w:before="120"/>
        <w:ind w:firstLine="567"/>
        <w:jc w:val="both"/>
      </w:pPr>
      <w:r w:rsidRPr="00C52E45">
        <w:t>Как нами было установлено, параметры ОЗКЖ у мужчин до и после лечения с применением Виагры достоверно зависят от возраста. У мужчин с ЭД в возрасте менее ВО лет до лечения такие параметры, как физическое функционирование и психологическое здоровье были достоверно ниже, чем у мужчин с ЭД старше 50 лет. Это объясняется, по видимому, тем обстоятельством, что сила негативного воздействия ЭД на психику человека обратно пропорциональна возрасту: чем человек моложе, тем сильнее наличие ЭД травмирует его душевное здоровье. В результате применения силденафила цитрата параметры ОЗКЖ достоверно увеличились как у более молодых (до 50 лет), так и более пожилых (старше 50 лет). Однако прирост параметров ОЗКЖ в группе до 50 лет, оказался значительно выше чем у мужчин в возрасте более 50 лет, особенно таких, как общее здоровье и ролевое эмоциональное функционирование. Полученные результаты еще раз подтверждают, что у молодых пациентов ЭД значительно ухудшает качество жизни.</w:t>
      </w:r>
    </w:p>
    <w:p w:rsidR="00576CCB" w:rsidRPr="00C52E45" w:rsidRDefault="00576CCB" w:rsidP="00576CCB">
      <w:pPr>
        <w:spacing w:before="120"/>
        <w:ind w:firstLine="567"/>
        <w:jc w:val="both"/>
      </w:pPr>
      <w:r w:rsidRPr="00C52E45">
        <w:t>Установлено также, что ОЗКЖ у больных с нарушениями эрекции достоверно зависит от длительности ЭД, предшествовавшей лечению с применением Виагры. У пациентов с анамнезом ЭД более низкие показатели всех параметров ОЗКЖ по сравнению с больными, у которых нарушения эрекций имеют место менее 2-х лет. Особенно эта разница значительна для ролевого эмоционального функционирования. После проведенного лечения ЭД с использованием силденафила цитрата отмечен прирост параметров ОЗКЖ, однако больные с более коротким анамнезом ЭД отмечали более существенное улучшение качества жизни по сравнению с пациентами, страдающими ЭД более 2-х лет. Из этого, безусловно, следует, что для восстановления нормальных параметров ОЗКЖ и улучшения качества жизни пациентов в целом необходимо как можно раньше начинать терапию ЭД.</w:t>
      </w:r>
    </w:p>
    <w:p w:rsidR="00576CCB" w:rsidRPr="002B5A55" w:rsidRDefault="00576CCB" w:rsidP="00576CCB">
      <w:pPr>
        <w:spacing w:before="120"/>
        <w:jc w:val="center"/>
        <w:rPr>
          <w:b/>
          <w:bCs/>
          <w:sz w:val="28"/>
          <w:szCs w:val="28"/>
        </w:rPr>
      </w:pPr>
      <w:r w:rsidRPr="002B5A55">
        <w:rPr>
          <w:b/>
          <w:bCs/>
          <w:sz w:val="28"/>
          <w:szCs w:val="28"/>
        </w:rPr>
        <w:t>Удовлетворенность лечением</w:t>
      </w:r>
    </w:p>
    <w:p w:rsidR="00576CCB" w:rsidRPr="00C52E45" w:rsidRDefault="00576CCB" w:rsidP="00576CCB">
      <w:pPr>
        <w:spacing w:before="120"/>
        <w:ind w:firstLine="567"/>
        <w:jc w:val="both"/>
      </w:pPr>
      <w:r w:rsidRPr="00C52E45">
        <w:t>Кроме того, изучена зависимость параметров ОЗКЖ от удовлетворенности пациента лечением с использованием силденафила цитрата. Мы разделили больных по степени удовлетворенности от применения Виагры на три группы: превосходная, хорошая и слабая удовлетворенность. В результате анализа полученных на фоне применения Виагры параметров ОЗКЖ в соответствии со степенью удовлетворения от применения силденафила было установлено следующее. Мужчины, которые оценивали свою удовлетворенность от использования Виагры как превосходную, отметили достоверно более высокие показатели ОЗКЖ по сравнению с пациентами, которые оценили свою удовлетворенность как хорошую или слабую. С другой стороны, не было выявлено значимых отличий в параметрах ОЗКЖ по сравнению с исходными у больных, которые отметили у себя хорошую или слабую удовлетворенность от использования Виагры. Следовательно, для достоверного улучшения качества жизни у больного с ЭД необходимо правильно подо брать дозу препарата. Кроме того, врач обязательно должен проинформировать пациента о том, какие причины могут влиять на достижение превосходного результата при применении Виагры.</w:t>
      </w:r>
    </w:p>
    <w:p w:rsidR="00576CCB" w:rsidRPr="00C52E45" w:rsidRDefault="00576CCB" w:rsidP="00576CCB">
      <w:pPr>
        <w:spacing w:before="120"/>
        <w:ind w:firstLine="567"/>
        <w:jc w:val="both"/>
      </w:pPr>
      <w:r w:rsidRPr="00C52E45">
        <w:t>Таким образом, очевидно, что Виагра как средство лечения ЭД увеличивает общее качество жизни людей. При этом достоверный прирост всех параметров, описывающих ОЗКЖ, на фоне использования силденафила цитрата лишний раз свидетельствует о его высокой безопасности и эффективности. Однако необходимо помнить, что качество жизни пациентов, получающих терапию силденафила цитратом, достоверно зависит, в конечном итоге, от возраста, длительности анамнеза ЭД и правильного подбора дозировки препарата.</w:t>
      </w:r>
    </w:p>
    <w:p w:rsidR="00576CCB" w:rsidRPr="00C52E45" w:rsidRDefault="00576CCB" w:rsidP="00576CCB">
      <w:pPr>
        <w:spacing w:before="120"/>
        <w:ind w:firstLine="567"/>
        <w:jc w:val="both"/>
      </w:pPr>
      <w:r w:rsidRPr="00C52E45">
        <w:t>Вот почему ответ на вопрос, сформулированый в заголовке статьи, положительный: секс с Виагрой полезен. Разумеется, важно раннее обращение пациента к специалисту, минуя бесконечные полулегальные кабинеты и прием сомнительных препаратов, получивших такое широкое хождение на отечественном рынке.</w:t>
      </w:r>
    </w:p>
    <w:p w:rsidR="00576CCB" w:rsidRPr="002B5A55" w:rsidRDefault="00576CCB" w:rsidP="00576CCB">
      <w:pPr>
        <w:spacing w:before="120"/>
        <w:jc w:val="center"/>
        <w:rPr>
          <w:b/>
          <w:bCs/>
          <w:sz w:val="28"/>
          <w:szCs w:val="28"/>
        </w:rPr>
      </w:pPr>
      <w:r w:rsidRPr="002B5A55">
        <w:rPr>
          <w:b/>
          <w:bCs/>
          <w:sz w:val="28"/>
          <w:szCs w:val="28"/>
        </w:rPr>
        <w:t>Список литературы</w:t>
      </w:r>
    </w:p>
    <w:p w:rsidR="00576CCB" w:rsidRPr="00C52E45" w:rsidRDefault="00576CCB" w:rsidP="00576CCB">
      <w:pPr>
        <w:spacing w:before="120"/>
        <w:ind w:firstLine="567"/>
        <w:jc w:val="both"/>
      </w:pPr>
      <w:r>
        <w:t xml:space="preserve">Журнал </w:t>
      </w:r>
      <w:r w:rsidRPr="00C52E45">
        <w:t>Фармацевтическое обозрение</w:t>
      </w:r>
      <w:r>
        <w:t xml:space="preserve"> №</w:t>
      </w:r>
      <w:r w:rsidRPr="00C52E45">
        <w:t>9</w:t>
      </w:r>
      <w:r>
        <w:t>, 2005 г.</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6CCB"/>
    <w:rsid w:val="002B5A55"/>
    <w:rsid w:val="00576CCB"/>
    <w:rsid w:val="00616072"/>
    <w:rsid w:val="0067105A"/>
    <w:rsid w:val="008B35EE"/>
    <w:rsid w:val="00B42C45"/>
    <w:rsid w:val="00B47B6A"/>
    <w:rsid w:val="00C46962"/>
    <w:rsid w:val="00C52E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492393C-13CC-4BFD-BF2A-B496EF978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6CC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9391</Words>
  <Characters>5353</Characters>
  <Application>Microsoft Office Word</Application>
  <DocSecurity>0</DocSecurity>
  <Lines>44</Lines>
  <Paragraphs>29</Paragraphs>
  <ScaleCrop>false</ScaleCrop>
  <Company>Home</Company>
  <LinksUpToDate>false</LinksUpToDate>
  <CharactersWithSpaces>14715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Полезен ли секс с виагрой</dc:title>
  <dc:subject/>
  <dc:creator>User</dc:creator>
  <cp:keywords/>
  <dc:description/>
  <cp:lastModifiedBy>admin</cp:lastModifiedBy>
  <cp:revision>2</cp:revision>
  <dcterms:created xsi:type="dcterms:W3CDTF">2014-01-25T08:52:00Z</dcterms:created>
  <dcterms:modified xsi:type="dcterms:W3CDTF">2014-01-25T08:52:00Z</dcterms:modified>
</cp:coreProperties>
</file>