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DF0" w:rsidRDefault="00923321" w:rsidP="001A5DF0">
      <w:pPr>
        <w:pStyle w:val="aff1"/>
      </w:pPr>
      <w:r w:rsidRPr="001A5DF0">
        <w:t>Московский Техникум Экономики и Права</w:t>
      </w:r>
    </w:p>
    <w:p w:rsidR="001A5DF0" w:rsidRDefault="001A5DF0" w:rsidP="001A5DF0">
      <w:pPr>
        <w:pStyle w:val="aff1"/>
      </w:pPr>
    </w:p>
    <w:p w:rsidR="001A5DF0" w:rsidRDefault="001A5DF0" w:rsidP="001A5DF0">
      <w:pPr>
        <w:pStyle w:val="aff1"/>
      </w:pPr>
    </w:p>
    <w:p w:rsidR="001A5DF0" w:rsidRDefault="001A5DF0" w:rsidP="001A5DF0">
      <w:pPr>
        <w:pStyle w:val="aff1"/>
      </w:pPr>
    </w:p>
    <w:p w:rsidR="001A5DF0" w:rsidRDefault="001A5DF0" w:rsidP="001A5DF0">
      <w:pPr>
        <w:pStyle w:val="aff1"/>
      </w:pPr>
    </w:p>
    <w:p w:rsidR="001A5DF0" w:rsidRDefault="001A5DF0" w:rsidP="001A5DF0">
      <w:pPr>
        <w:pStyle w:val="aff1"/>
      </w:pPr>
    </w:p>
    <w:p w:rsidR="001A5DF0" w:rsidRDefault="001A5DF0" w:rsidP="001A5DF0">
      <w:pPr>
        <w:pStyle w:val="aff1"/>
      </w:pPr>
    </w:p>
    <w:p w:rsidR="001A5DF0" w:rsidRDefault="001A5DF0" w:rsidP="001A5DF0">
      <w:pPr>
        <w:pStyle w:val="aff1"/>
      </w:pPr>
    </w:p>
    <w:p w:rsidR="001A5DF0" w:rsidRDefault="001A5DF0" w:rsidP="001A5DF0">
      <w:pPr>
        <w:pStyle w:val="aff1"/>
      </w:pPr>
    </w:p>
    <w:p w:rsidR="001A5DF0" w:rsidRDefault="001A5DF0" w:rsidP="001A5DF0">
      <w:pPr>
        <w:pStyle w:val="aff1"/>
      </w:pPr>
    </w:p>
    <w:p w:rsidR="001A5DF0" w:rsidRDefault="001A5DF0" w:rsidP="001A5DF0">
      <w:pPr>
        <w:pStyle w:val="aff1"/>
      </w:pPr>
    </w:p>
    <w:p w:rsidR="001A5DF0" w:rsidRDefault="00923321" w:rsidP="001A5DF0">
      <w:pPr>
        <w:pStyle w:val="aff1"/>
      </w:pPr>
      <w:r w:rsidRPr="001A5DF0">
        <w:t>Контрольная работа</w:t>
      </w:r>
    </w:p>
    <w:p w:rsidR="001A5DF0" w:rsidRDefault="001A5DF0" w:rsidP="001A5DF0">
      <w:pPr>
        <w:pStyle w:val="aff1"/>
      </w:pPr>
      <w:r>
        <w:t>"</w:t>
      </w:r>
      <w:r w:rsidR="00923321" w:rsidRPr="001A5DF0">
        <w:t xml:space="preserve">Создание и оформление документа средствами </w:t>
      </w:r>
      <w:r w:rsidR="00923321" w:rsidRPr="001A5DF0">
        <w:rPr>
          <w:lang w:val="en-US"/>
        </w:rPr>
        <w:t>MS</w:t>
      </w:r>
      <w:r w:rsidR="00923321" w:rsidRPr="001A5DF0">
        <w:t xml:space="preserve"> </w:t>
      </w:r>
      <w:r w:rsidR="00923321" w:rsidRPr="001A5DF0">
        <w:rPr>
          <w:lang w:val="en-US"/>
        </w:rPr>
        <w:t>Word</w:t>
      </w:r>
      <w:r>
        <w:t>"</w:t>
      </w:r>
    </w:p>
    <w:p w:rsidR="001A5DF0" w:rsidRDefault="001A5DF0" w:rsidP="001A5DF0">
      <w:pPr>
        <w:pStyle w:val="aff1"/>
      </w:pPr>
    </w:p>
    <w:p w:rsidR="001A5DF0" w:rsidRDefault="001A5DF0" w:rsidP="001A5DF0">
      <w:pPr>
        <w:pStyle w:val="aff1"/>
      </w:pPr>
    </w:p>
    <w:p w:rsidR="001A5DF0" w:rsidRDefault="001A5DF0" w:rsidP="001A5DF0">
      <w:pPr>
        <w:pStyle w:val="aff1"/>
      </w:pPr>
    </w:p>
    <w:p w:rsidR="001A5DF0" w:rsidRDefault="001A5DF0" w:rsidP="001A5DF0">
      <w:pPr>
        <w:pStyle w:val="aff1"/>
      </w:pPr>
    </w:p>
    <w:p w:rsidR="001A5DF0" w:rsidRDefault="001A5DF0" w:rsidP="001A5DF0">
      <w:pPr>
        <w:pStyle w:val="aff1"/>
      </w:pPr>
    </w:p>
    <w:p w:rsidR="001A5DF0" w:rsidRDefault="001A5DF0" w:rsidP="001A5DF0">
      <w:pPr>
        <w:pStyle w:val="aff1"/>
      </w:pPr>
    </w:p>
    <w:p w:rsidR="001A5DF0" w:rsidRDefault="001A5DF0" w:rsidP="001A5DF0">
      <w:pPr>
        <w:pStyle w:val="aff1"/>
      </w:pPr>
    </w:p>
    <w:p w:rsidR="001A5DF0" w:rsidRDefault="001A5DF0" w:rsidP="001A5DF0">
      <w:pPr>
        <w:pStyle w:val="aff1"/>
      </w:pPr>
    </w:p>
    <w:p w:rsidR="001A5DF0" w:rsidRDefault="001A5DF0" w:rsidP="001A5DF0">
      <w:pPr>
        <w:pStyle w:val="aff1"/>
      </w:pPr>
    </w:p>
    <w:p w:rsidR="001A5DF0" w:rsidRDefault="001A5DF0" w:rsidP="001A5DF0">
      <w:pPr>
        <w:pStyle w:val="aff1"/>
      </w:pPr>
    </w:p>
    <w:p w:rsidR="001A5DF0" w:rsidRDefault="001A5DF0" w:rsidP="001A5DF0">
      <w:pPr>
        <w:pStyle w:val="aff1"/>
      </w:pPr>
    </w:p>
    <w:p w:rsidR="001A5DF0" w:rsidRDefault="001A5DF0" w:rsidP="001A5DF0">
      <w:pPr>
        <w:pStyle w:val="aff1"/>
      </w:pPr>
    </w:p>
    <w:p w:rsidR="001A5DF0" w:rsidRDefault="001A5DF0" w:rsidP="001A5DF0">
      <w:pPr>
        <w:pStyle w:val="aff1"/>
      </w:pPr>
    </w:p>
    <w:p w:rsidR="001A5DF0" w:rsidRDefault="001A5DF0" w:rsidP="001A5DF0">
      <w:pPr>
        <w:pStyle w:val="aff1"/>
      </w:pPr>
    </w:p>
    <w:p w:rsidR="001A5DF0" w:rsidRPr="001A5DF0" w:rsidRDefault="001A5DF0" w:rsidP="001A5DF0">
      <w:pPr>
        <w:pStyle w:val="aff1"/>
      </w:pPr>
    </w:p>
    <w:p w:rsidR="001A5DF0" w:rsidRDefault="00923321" w:rsidP="001A5DF0">
      <w:pPr>
        <w:pStyle w:val="aff1"/>
      </w:pPr>
      <w:r w:rsidRPr="001A5DF0">
        <w:t>Москва 2009</w:t>
      </w:r>
    </w:p>
    <w:p w:rsidR="001A5DF0" w:rsidRDefault="001A5DF0" w:rsidP="001A5DF0">
      <w:pPr>
        <w:pStyle w:val="2"/>
      </w:pPr>
      <w:r>
        <w:br w:type="page"/>
      </w:r>
      <w:r w:rsidR="00F50599" w:rsidRPr="001A5DF0">
        <w:lastRenderedPageBreak/>
        <w:t>Контрольная работа на тему</w:t>
      </w:r>
      <w:r>
        <w:t xml:space="preserve"> "</w:t>
      </w:r>
      <w:r w:rsidR="00CE6AEB" w:rsidRPr="001A5DF0">
        <w:t xml:space="preserve">Создание и оформление документа средствами </w:t>
      </w:r>
      <w:r w:rsidR="00CE6AEB" w:rsidRPr="001A5DF0">
        <w:rPr>
          <w:lang w:val="en-US"/>
        </w:rPr>
        <w:t>MS</w:t>
      </w:r>
      <w:r w:rsidR="00CE6AEB" w:rsidRPr="001A5DF0">
        <w:t xml:space="preserve"> </w:t>
      </w:r>
      <w:r w:rsidR="00CE6AEB" w:rsidRPr="001A5DF0">
        <w:rPr>
          <w:lang w:val="en-US"/>
        </w:rPr>
        <w:t>Word</w:t>
      </w:r>
      <w:r>
        <w:t>"</w:t>
      </w:r>
    </w:p>
    <w:p w:rsidR="001A5DF0" w:rsidRDefault="001A5DF0" w:rsidP="001A5DF0"/>
    <w:p w:rsidR="001A5DF0" w:rsidRDefault="008B147F" w:rsidP="001A5DF0">
      <w:r w:rsidRPr="001A5DF0">
        <w:t>Постановка задачи</w:t>
      </w:r>
      <w:r w:rsidR="001A5DF0" w:rsidRPr="001A5DF0">
        <w:t xml:space="preserve">: </w:t>
      </w:r>
      <w:r w:rsidRPr="001A5DF0">
        <w:t>необходимо самостоятельно разработать небольшое сообщения объемом 4 страницы, тема которого выбирается студентом самостоятельно</w:t>
      </w:r>
      <w:r w:rsidR="001A5DF0">
        <w:t xml:space="preserve"> (</w:t>
      </w:r>
      <w:r w:rsidRPr="001A5DF0">
        <w:t>у каждого студента содержание сообщения должно быть оригинальным</w:t>
      </w:r>
      <w:r w:rsidR="009755E1" w:rsidRPr="001A5DF0">
        <w:t xml:space="preserve"> и отличаться от сообщений даже потоков прошлых лет</w:t>
      </w:r>
      <w:r w:rsidR="001A5DF0" w:rsidRPr="001A5DF0">
        <w:t xml:space="preserve">) </w:t>
      </w:r>
      <w:r w:rsidRPr="001A5DF0">
        <w:t xml:space="preserve">и набрать его текст в </w:t>
      </w:r>
      <w:r w:rsidRPr="001A5DF0">
        <w:rPr>
          <w:lang w:val="en-US"/>
        </w:rPr>
        <w:t>MS</w:t>
      </w:r>
      <w:r w:rsidRPr="001A5DF0">
        <w:t xml:space="preserve"> </w:t>
      </w:r>
      <w:r w:rsidRPr="001A5DF0">
        <w:rPr>
          <w:lang w:val="en-US"/>
        </w:rPr>
        <w:t>Word</w:t>
      </w:r>
      <w:r w:rsidR="001A5DF0" w:rsidRPr="001A5DF0">
        <w:t xml:space="preserve">. </w:t>
      </w:r>
      <w:r w:rsidRPr="001A5DF0">
        <w:t>Сообщение должно включать в себя все элементы оформления, присутствующие в образце выполнения задания</w:t>
      </w:r>
      <w:r w:rsidR="001A5DF0" w:rsidRPr="001A5DF0">
        <w:t>.</w:t>
      </w:r>
    </w:p>
    <w:p w:rsidR="001A5DF0" w:rsidRDefault="008B147F" w:rsidP="001A5DF0">
      <w:r w:rsidRPr="001A5DF0">
        <w:t>Методические указания по выполнению работы</w:t>
      </w:r>
      <w:r w:rsidR="001A5DF0" w:rsidRPr="001A5DF0">
        <w:t>:</w:t>
      </w:r>
    </w:p>
    <w:p w:rsidR="001A5DF0" w:rsidRDefault="00DD0AA4" w:rsidP="001A5DF0">
      <w:r w:rsidRPr="001A5DF0">
        <w:t>Ф</w:t>
      </w:r>
      <w:r w:rsidR="008B147F" w:rsidRPr="001A5DF0">
        <w:t>раза</w:t>
      </w:r>
      <w:r w:rsidR="001A5DF0">
        <w:t xml:space="preserve"> "</w:t>
      </w:r>
      <w:r w:rsidR="008B147F" w:rsidRPr="001A5DF0">
        <w:t xml:space="preserve">Контрольная работа по </w:t>
      </w:r>
      <w:r w:rsidR="008B147F" w:rsidRPr="001A5DF0">
        <w:rPr>
          <w:lang w:val="en-US"/>
        </w:rPr>
        <w:t>MS</w:t>
      </w:r>
      <w:r w:rsidR="008B147F" w:rsidRPr="001A5DF0">
        <w:t xml:space="preserve"> </w:t>
      </w:r>
      <w:r w:rsidR="008B147F" w:rsidRPr="001A5DF0">
        <w:rPr>
          <w:lang w:val="en-US"/>
        </w:rPr>
        <w:t>Word</w:t>
      </w:r>
      <w:r w:rsidR="001A5DF0">
        <w:t xml:space="preserve">" </w:t>
      </w:r>
      <w:r w:rsidR="008B147F" w:rsidRPr="001A5DF0">
        <w:t xml:space="preserve">создается и оформляется с применением </w:t>
      </w:r>
      <w:r w:rsidR="008B147F" w:rsidRPr="001A5DF0">
        <w:rPr>
          <w:lang w:val="en-US"/>
        </w:rPr>
        <w:t>WordArt</w:t>
      </w:r>
      <w:r w:rsidR="001A5DF0" w:rsidRPr="001A5DF0">
        <w:t>.</w:t>
      </w:r>
    </w:p>
    <w:p w:rsidR="001A5DF0" w:rsidRDefault="00DD0AA4" w:rsidP="001A5DF0">
      <w:r w:rsidRPr="001A5DF0">
        <w:t>Текст сообщения разбивается на несколько разделов, имеющих заголовки, которые нумеруются</w:t>
      </w:r>
      <w:r w:rsidR="001A5DF0" w:rsidRPr="001A5DF0">
        <w:t xml:space="preserve">. </w:t>
      </w:r>
      <w:r w:rsidRPr="001A5DF0">
        <w:t>Каждый заголовок оформляется как один абзац, выровненный по центру</w:t>
      </w:r>
      <w:r w:rsidR="001A5DF0" w:rsidRPr="001A5DF0">
        <w:t>.</w:t>
      </w:r>
    </w:p>
    <w:p w:rsidR="001A5DF0" w:rsidRDefault="00DD0AA4" w:rsidP="001A5DF0">
      <w:r w:rsidRPr="001A5DF0">
        <w:t>Эпиграф оформляется как один абзац с использованием лишь элементов оформления абзаца</w:t>
      </w:r>
      <w:r w:rsidR="001A5DF0" w:rsidRPr="001A5DF0">
        <w:t>.</w:t>
      </w:r>
    </w:p>
    <w:p w:rsidR="001A5DF0" w:rsidRDefault="00DD0AA4" w:rsidP="001A5DF0">
      <w:r w:rsidRPr="001A5DF0">
        <w:t>Абзацы текста рекомендуется выравнивать по ширине и использовать отступ в первой строке абзаца</w:t>
      </w:r>
      <w:r w:rsidR="00AC2674" w:rsidRPr="001A5DF0">
        <w:t>, который задается соответствующим параметром абзаца</w:t>
      </w:r>
      <w:r w:rsidR="001A5DF0" w:rsidRPr="001A5DF0">
        <w:t>.</w:t>
      </w:r>
    </w:p>
    <w:p w:rsidR="001A5DF0" w:rsidRDefault="00DD0AA4" w:rsidP="001A5DF0">
      <w:r w:rsidRPr="001A5DF0">
        <w:t>Необходимо продемонстрировать умение оформлять символы текста</w:t>
      </w:r>
      <w:r w:rsidR="001A5DF0" w:rsidRPr="001A5DF0">
        <w:t xml:space="preserve">: </w:t>
      </w:r>
      <w:r w:rsidRPr="001A5DF0">
        <w:t>жирность, курсив, начертание, подчеркивание, интервал между символами, надстрочный знак, подстрочный знак</w:t>
      </w:r>
      <w:r w:rsidR="001A5DF0" w:rsidRPr="001A5DF0">
        <w:t>.</w:t>
      </w:r>
    </w:p>
    <w:p w:rsidR="001A5DF0" w:rsidRDefault="00DD0AA4" w:rsidP="001A5DF0">
      <w:r w:rsidRPr="001A5DF0">
        <w:t>Хотя бы в один из абзацев необходимо вставить рисунок и настроить обтекание его текстом</w:t>
      </w:r>
      <w:r w:rsidR="001A5DF0" w:rsidRPr="001A5DF0">
        <w:t>.</w:t>
      </w:r>
    </w:p>
    <w:p w:rsidR="001A5DF0" w:rsidRDefault="00DD0AA4" w:rsidP="001A5DF0">
      <w:r w:rsidRPr="001A5DF0">
        <w:t>В сообщении должен содержаться двухколоночный текст, каждая из колонок которого должна содержать маркированный/нумерованный список</w:t>
      </w:r>
      <w:r w:rsidR="001A5DF0" w:rsidRPr="001A5DF0">
        <w:t>.</w:t>
      </w:r>
    </w:p>
    <w:p w:rsidR="001A5DF0" w:rsidRDefault="00DD0AA4" w:rsidP="001A5DF0">
      <w:r w:rsidRPr="001A5DF0">
        <w:t>Хотя бы один из абзацев должен иметь выступ в первой строке и быть заключенным в рамку, построенную с помощью объекта</w:t>
      </w:r>
      <w:r w:rsidR="001A5DF0">
        <w:t xml:space="preserve"> "</w:t>
      </w:r>
      <w:r w:rsidRPr="001A5DF0">
        <w:t>внешние границы</w:t>
      </w:r>
      <w:r w:rsidR="001A5DF0">
        <w:t>".</w:t>
      </w:r>
    </w:p>
    <w:p w:rsidR="001A5DF0" w:rsidRDefault="005D382D" w:rsidP="001A5DF0">
      <w:r w:rsidRPr="001A5DF0">
        <w:t>В тексте должно быть 4-5 формул, набранных с использованием редактора формул</w:t>
      </w:r>
      <w:r w:rsidR="001A5DF0" w:rsidRPr="001A5DF0">
        <w:t xml:space="preserve">. </w:t>
      </w:r>
      <w:r w:rsidRPr="001A5DF0">
        <w:t xml:space="preserve">Каждая формула вводится как </w:t>
      </w:r>
      <w:r w:rsidRPr="001A5DF0">
        <w:rPr>
          <w:i/>
          <w:iCs/>
        </w:rPr>
        <w:t>один</w:t>
      </w:r>
      <w:r w:rsidRPr="001A5DF0">
        <w:t xml:space="preserve"> объект</w:t>
      </w:r>
      <w:r w:rsidR="001A5DF0" w:rsidRPr="001A5DF0">
        <w:t xml:space="preserve">. </w:t>
      </w:r>
      <w:r w:rsidRPr="001A5DF0">
        <w:t>Нужно продемонстрировать использование знаков интеграла, суммы, дроби, радикала</w:t>
      </w:r>
      <w:r w:rsidR="001A5DF0" w:rsidRPr="001A5DF0">
        <w:t xml:space="preserve">. </w:t>
      </w:r>
      <w:r w:rsidRPr="001A5DF0">
        <w:t>Также нужно продемонстрировать умение вводить степень, нижние индексы, систему уравнений</w:t>
      </w:r>
      <w:r w:rsidR="001A5DF0" w:rsidRPr="001A5DF0">
        <w:t>.</w:t>
      </w:r>
    </w:p>
    <w:p w:rsidR="001A5DF0" w:rsidRDefault="005D382D" w:rsidP="001A5DF0">
      <w:r w:rsidRPr="001A5DF0">
        <w:t xml:space="preserve">В тексте должен быть хотя бы один многоуровневый список, который должен быть оформлен с использованием одноименного объекта </w:t>
      </w:r>
      <w:r w:rsidRPr="001A5DF0">
        <w:rPr>
          <w:lang w:val="en-US"/>
        </w:rPr>
        <w:t>MS</w:t>
      </w:r>
      <w:r w:rsidRPr="001A5DF0">
        <w:t xml:space="preserve"> </w:t>
      </w:r>
      <w:r w:rsidRPr="001A5DF0">
        <w:rPr>
          <w:lang w:val="en-US"/>
        </w:rPr>
        <w:t>Word</w:t>
      </w:r>
      <w:r w:rsidR="001A5DF0" w:rsidRPr="001A5DF0">
        <w:t>.</w:t>
      </w:r>
    </w:p>
    <w:p w:rsidR="001A5DF0" w:rsidRDefault="005D382D" w:rsidP="001A5DF0">
      <w:r w:rsidRPr="001A5DF0">
        <w:t>Должна присутствовать хотя бы одна сноска</w:t>
      </w:r>
      <w:r w:rsidR="001A5DF0" w:rsidRPr="001A5DF0">
        <w:t>.</w:t>
      </w:r>
    </w:p>
    <w:p w:rsidR="001A5DF0" w:rsidRDefault="005D382D" w:rsidP="001A5DF0">
      <w:r w:rsidRPr="001A5DF0">
        <w:t>В сообщении должна быть одна таблица</w:t>
      </w:r>
      <w:r w:rsidR="001A5DF0" w:rsidRPr="001A5DF0">
        <w:t xml:space="preserve">. </w:t>
      </w:r>
      <w:r w:rsidRPr="001A5DF0">
        <w:t>В таблице должны быть обязательно объединенные/разделенные ячейки</w:t>
      </w:r>
      <w:r w:rsidR="001A5DF0" w:rsidRPr="001A5DF0">
        <w:t xml:space="preserve">. </w:t>
      </w:r>
      <w:r w:rsidRPr="001A5DF0">
        <w:t>Необходимо сделать заливку заголовочных ячеек таблицы</w:t>
      </w:r>
      <w:r w:rsidR="001A5DF0" w:rsidRPr="001A5DF0">
        <w:t xml:space="preserve">. </w:t>
      </w:r>
      <w:r w:rsidRPr="001A5DF0">
        <w:t>Текст ячеек необходимо выровнять должным образом</w:t>
      </w:r>
      <w:r w:rsidR="001A5DF0" w:rsidRPr="001A5DF0">
        <w:t xml:space="preserve">. </w:t>
      </w:r>
      <w:r w:rsidRPr="001A5DF0">
        <w:t>Таблица должна быть подписана</w:t>
      </w:r>
      <w:r w:rsidR="001A5DF0" w:rsidRPr="001A5DF0">
        <w:t xml:space="preserve">. </w:t>
      </w:r>
      <w:r w:rsidRPr="001A5DF0">
        <w:t>Текст подписи нужно выделить жирным начертанием</w:t>
      </w:r>
      <w:r w:rsidR="001A5DF0" w:rsidRPr="001A5DF0">
        <w:t xml:space="preserve">. </w:t>
      </w:r>
      <w:r w:rsidRPr="001A5DF0">
        <w:t>Текс</w:t>
      </w:r>
      <w:r w:rsidR="00AA1845" w:rsidRPr="001A5DF0">
        <w:t>т</w:t>
      </w:r>
      <w:r w:rsidRPr="001A5DF0">
        <w:t xml:space="preserve"> должен иметь размер символов меньший, чем в основном тексте</w:t>
      </w:r>
      <w:r w:rsidR="001A5DF0" w:rsidRPr="001A5DF0">
        <w:t xml:space="preserve">. </w:t>
      </w:r>
      <w:r w:rsidRPr="001A5DF0">
        <w:t>В текст необходимо вставить небольшой рисунок, разместив его за текстом и установив у него необходимый уровень прозрачности</w:t>
      </w:r>
      <w:r w:rsidR="001A5DF0" w:rsidRPr="001A5DF0">
        <w:t>.</w:t>
      </w:r>
    </w:p>
    <w:p w:rsidR="001A5DF0" w:rsidRDefault="002245D3" w:rsidP="001A5DF0">
      <w:r w:rsidRPr="001A5DF0">
        <w:t xml:space="preserve">В тексте должен быть один рисунок, созданный с помощью встроенного в </w:t>
      </w:r>
      <w:r w:rsidRPr="001A5DF0">
        <w:rPr>
          <w:lang w:val="en-US"/>
        </w:rPr>
        <w:t>MS</w:t>
      </w:r>
      <w:r w:rsidRPr="001A5DF0">
        <w:t xml:space="preserve"> </w:t>
      </w:r>
      <w:r w:rsidRPr="001A5DF0">
        <w:rPr>
          <w:lang w:val="en-US"/>
        </w:rPr>
        <w:t>Word</w:t>
      </w:r>
      <w:r w:rsidRPr="001A5DF0">
        <w:t xml:space="preserve"> графического редактора не меньшего уровня сложности, чем представлено в образце выполнения задания</w:t>
      </w:r>
      <w:r w:rsidR="001A5DF0" w:rsidRPr="001A5DF0">
        <w:t xml:space="preserve">. </w:t>
      </w:r>
      <w:r w:rsidRPr="001A5DF0">
        <w:t>Рисунок создается как один единственный объект</w:t>
      </w:r>
      <w:r w:rsidR="001A5DF0" w:rsidRPr="001A5DF0">
        <w:t xml:space="preserve"> - </w:t>
      </w:r>
      <w:r w:rsidRPr="001A5DF0">
        <w:t>рисунок</w:t>
      </w:r>
      <w:r w:rsidR="001A5DF0" w:rsidRPr="001A5DF0">
        <w:t xml:space="preserve">. </w:t>
      </w:r>
      <w:r w:rsidRPr="001A5DF0">
        <w:t xml:space="preserve">Смешение объектов </w:t>
      </w:r>
      <w:r w:rsidR="001A5DF0">
        <w:t>-</w:t>
      </w:r>
      <w:r w:rsidRPr="001A5DF0">
        <w:t xml:space="preserve"> рисунков и текста вне рисунка не допускается</w:t>
      </w:r>
      <w:r w:rsidR="001A5DF0" w:rsidRPr="001A5DF0">
        <w:t xml:space="preserve">. </w:t>
      </w:r>
      <w:r w:rsidRPr="001A5DF0">
        <w:t>Необходимо использовать линии, фигуры, объект надпись и другие элементы</w:t>
      </w:r>
      <w:r w:rsidR="001A5DF0" w:rsidRPr="001A5DF0">
        <w:t xml:space="preserve">. </w:t>
      </w:r>
      <w:r w:rsidRPr="001A5DF0">
        <w:t>Рисунок должен быть подписан сверху либо снизу</w:t>
      </w:r>
      <w:r w:rsidR="001A5DF0" w:rsidRPr="001A5DF0">
        <w:t>.</w:t>
      </w:r>
    </w:p>
    <w:p w:rsidR="001A5DF0" w:rsidRDefault="002245D3" w:rsidP="001A5DF0">
      <w:r w:rsidRPr="001A5DF0">
        <w:t>В тексте должно быть несколько гиперссылок, ссылающихся на какие-либо слова</w:t>
      </w:r>
      <w:r w:rsidR="001A5DF0">
        <w:t xml:space="preserve"> (</w:t>
      </w:r>
      <w:r w:rsidRPr="001A5DF0">
        <w:t>понятия, термины</w:t>
      </w:r>
      <w:r w:rsidR="001A5DF0" w:rsidRPr="001A5DF0">
        <w:t xml:space="preserve">) </w:t>
      </w:r>
      <w:r w:rsidRPr="001A5DF0">
        <w:t>основного текста</w:t>
      </w:r>
      <w:r w:rsidR="001A5DF0" w:rsidRPr="001A5DF0">
        <w:t>.</w:t>
      </w:r>
    </w:p>
    <w:p w:rsidR="001A5DF0" w:rsidRDefault="002245D3" w:rsidP="001A5DF0">
      <w:r w:rsidRPr="001A5DF0">
        <w:t>Реквизиты в конце документа должны быть заданы так, как представлено в образце выполнения задания</w:t>
      </w:r>
      <w:r w:rsidR="001A5DF0">
        <w:t xml:space="preserve"> (</w:t>
      </w:r>
      <w:r w:rsidRPr="001A5DF0">
        <w:t>студент, задание выполнено, подпись</w:t>
      </w:r>
      <w:r w:rsidR="001A5DF0" w:rsidRPr="001A5DF0">
        <w:t>)</w:t>
      </w:r>
    </w:p>
    <w:p w:rsidR="001A5DF0" w:rsidRDefault="002245D3" w:rsidP="001A5DF0">
      <w:r w:rsidRPr="001A5DF0">
        <w:t>В тексте</w:t>
      </w:r>
      <w:r w:rsidR="001A5DF0">
        <w:t xml:space="preserve"> (</w:t>
      </w:r>
      <w:r w:rsidRPr="001A5DF0">
        <w:t>исключая первую страницу</w:t>
      </w:r>
      <w:r w:rsidR="001A5DF0" w:rsidRPr="001A5DF0">
        <w:t xml:space="preserve">) </w:t>
      </w:r>
      <w:r w:rsidRPr="001A5DF0">
        <w:t>в верхнем колонтитуле должно быть представлено название вашей группы</w:t>
      </w:r>
      <w:r w:rsidR="001A5DF0" w:rsidRPr="001A5DF0">
        <w:t xml:space="preserve">. </w:t>
      </w:r>
      <w:r w:rsidRPr="001A5DF0">
        <w:t>В нижнем колонтитуле должно быть поле текущей даты</w:t>
      </w:r>
      <w:r w:rsidR="001A5DF0" w:rsidRPr="001A5DF0">
        <w:t>.</w:t>
      </w:r>
    </w:p>
    <w:p w:rsidR="001A5DF0" w:rsidRDefault="002245D3" w:rsidP="001A5DF0">
      <w:r w:rsidRPr="001A5DF0">
        <w:t>Страницы должны быть пронумерованы, за исключением первой страницы</w:t>
      </w:r>
      <w:r w:rsidR="001A5DF0" w:rsidRPr="001A5DF0">
        <w:t>.</w:t>
      </w:r>
    </w:p>
    <w:p w:rsidR="001A5DF0" w:rsidRDefault="002245D3" w:rsidP="001A5DF0">
      <w:r w:rsidRPr="001A5DF0">
        <w:t>Для введения интервала между абзацами недопустимо вставлять пустой абзац</w:t>
      </w:r>
      <w:r w:rsidR="001A5DF0" w:rsidRPr="001A5DF0">
        <w:t xml:space="preserve">. </w:t>
      </w:r>
      <w:r w:rsidRPr="001A5DF0">
        <w:t>Необходимо для этого использовать соответствующий параметр объекта абзац</w:t>
      </w:r>
      <w:r w:rsidR="001A5DF0" w:rsidRPr="001A5DF0">
        <w:t xml:space="preserve">. </w:t>
      </w:r>
      <w:r w:rsidRPr="001A5DF0">
        <w:t>Используйте интервал между абзацами там, где это улучшает восприятие текста, например для выделения эпиграфа, для отделения надписи таблицы от самой таблицы и отделения подписи рисунка от самого рисунка</w:t>
      </w:r>
      <w:r w:rsidR="001A5DF0" w:rsidRPr="001A5DF0">
        <w:t>.</w:t>
      </w:r>
    </w:p>
    <w:p w:rsidR="001A5DF0" w:rsidRDefault="00AC2674" w:rsidP="001A5DF0">
      <w:r w:rsidRPr="001A5DF0">
        <w:t>Не использовать для разделения фрагментов текста строки длинные последовательности пробелов</w:t>
      </w:r>
      <w:r w:rsidR="001A5DF0" w:rsidRPr="001A5DF0">
        <w:t xml:space="preserve">. </w:t>
      </w:r>
      <w:r w:rsidRPr="001A5DF0">
        <w:t>Используйте для этого табуляцию</w:t>
      </w:r>
      <w:r w:rsidR="001A5DF0" w:rsidRPr="001A5DF0">
        <w:t xml:space="preserve">. </w:t>
      </w:r>
      <w:r w:rsidRPr="001A5DF0">
        <w:t>Ее необходимо продемонстрировать где-либо в вашем тексте</w:t>
      </w:r>
      <w:r w:rsidR="001A5DF0" w:rsidRPr="001A5DF0">
        <w:t>.</w:t>
      </w:r>
    </w:p>
    <w:p w:rsidR="001A5DF0" w:rsidRDefault="002245D3" w:rsidP="001A5DF0">
      <w:r w:rsidRPr="001A5DF0">
        <w:t>Сохраните файл под именем гр</w:t>
      </w:r>
      <w:r w:rsidRPr="001A5DF0">
        <w:rPr>
          <w:i/>
          <w:iCs/>
        </w:rPr>
        <w:t>№</w:t>
      </w:r>
      <w:r w:rsidRPr="001A5DF0">
        <w:t>_</w:t>
      </w:r>
      <w:r w:rsidRPr="001A5DF0">
        <w:rPr>
          <w:i/>
          <w:iCs/>
        </w:rPr>
        <w:t>имя</w:t>
      </w:r>
      <w:r w:rsidR="001A5DF0" w:rsidRPr="001A5DF0">
        <w:t xml:space="preserve">. </w:t>
      </w:r>
      <w:r w:rsidRPr="001A5DF0">
        <w:rPr>
          <w:lang w:val="en-US"/>
        </w:rPr>
        <w:t>doc</w:t>
      </w:r>
      <w:r w:rsidRPr="001A5DF0">
        <w:t xml:space="preserve">, где </w:t>
      </w:r>
      <w:r w:rsidRPr="001A5DF0">
        <w:rPr>
          <w:i/>
          <w:iCs/>
        </w:rPr>
        <w:t>№</w:t>
      </w:r>
      <w:r w:rsidR="001A5DF0" w:rsidRPr="001A5DF0">
        <w:t xml:space="preserve"> - </w:t>
      </w:r>
      <w:r w:rsidRPr="001A5DF0">
        <w:t xml:space="preserve">номер вашей группы, </w:t>
      </w:r>
      <w:r w:rsidRPr="001A5DF0">
        <w:rPr>
          <w:i/>
          <w:iCs/>
        </w:rPr>
        <w:t>имя</w:t>
      </w:r>
      <w:r w:rsidRPr="001A5DF0">
        <w:t xml:space="preserve"> </w:t>
      </w:r>
      <w:r w:rsidR="001A5DF0">
        <w:t>-</w:t>
      </w:r>
      <w:r w:rsidRPr="001A5DF0">
        <w:t xml:space="preserve"> ваша фамилия и инициалы</w:t>
      </w:r>
      <w:r w:rsidR="001A5DF0" w:rsidRPr="001A5DF0">
        <w:t>.</w:t>
      </w:r>
    </w:p>
    <w:p w:rsidR="001A5DF0" w:rsidRDefault="002245D3" w:rsidP="001A5DF0">
      <w:r w:rsidRPr="001A5DF0">
        <w:t>Распечатайте на принтере текст вашего сообщения</w:t>
      </w:r>
      <w:r w:rsidR="001A5DF0" w:rsidRPr="001A5DF0">
        <w:t>.</w:t>
      </w:r>
    </w:p>
    <w:p w:rsidR="001A5DF0" w:rsidRDefault="002245D3" w:rsidP="001A5DF0">
      <w:r w:rsidRPr="001A5DF0">
        <w:t>Сдайте преподавателю дискету с файлом текста сообщения и его распечатку</w:t>
      </w:r>
      <w:r w:rsidR="001A5DF0" w:rsidRPr="001A5DF0">
        <w:t>.</w:t>
      </w:r>
    </w:p>
    <w:p w:rsidR="001A5DF0" w:rsidRDefault="001A5DF0" w:rsidP="001A5DF0">
      <w:pPr>
        <w:pStyle w:val="2"/>
        <w:rPr>
          <w:lang w:val="en-US"/>
        </w:rPr>
      </w:pPr>
      <w:r>
        <w:br w:type="page"/>
        <w:t xml:space="preserve">Контрольная работа по </w:t>
      </w:r>
      <w:r>
        <w:rPr>
          <w:lang w:val="en-US"/>
        </w:rPr>
        <w:t>MS WORD</w:t>
      </w:r>
    </w:p>
    <w:p w:rsidR="001A5DF0" w:rsidRPr="001A5DF0" w:rsidRDefault="001A5DF0" w:rsidP="001A5DF0">
      <w:pPr>
        <w:rPr>
          <w:lang w:val="en-US"/>
        </w:rPr>
      </w:pPr>
    </w:p>
    <w:p w:rsidR="00EA652E" w:rsidRPr="001A5DF0" w:rsidRDefault="00EA652E" w:rsidP="001A5DF0">
      <w:pPr>
        <w:pStyle w:val="2"/>
      </w:pPr>
      <w:r w:rsidRPr="001A5DF0">
        <w:t>§1</w:t>
      </w:r>
      <w:r w:rsidR="001A5DF0" w:rsidRPr="001A5DF0">
        <w:t xml:space="preserve">. </w:t>
      </w:r>
      <w:r w:rsidRPr="001A5DF0">
        <w:t xml:space="preserve">Небольшая </w:t>
      </w:r>
      <w:r w:rsidR="00746688" w:rsidRPr="001A5DF0">
        <w:t>коллекция</w:t>
      </w:r>
      <w:r w:rsidRPr="001A5DF0">
        <w:t>, составленная из некоторых понятий курса экономической теории</w:t>
      </w:r>
    </w:p>
    <w:p w:rsidR="001A5DF0" w:rsidRDefault="001A5DF0" w:rsidP="001A5DF0">
      <w:pPr>
        <w:rPr>
          <w:i/>
          <w:iCs/>
          <w:lang w:val="en-US"/>
        </w:rPr>
      </w:pPr>
    </w:p>
    <w:p w:rsidR="001A5DF0" w:rsidRDefault="009B3875" w:rsidP="001A5DF0">
      <w:pPr>
        <w:rPr>
          <w:i/>
          <w:iCs/>
        </w:rPr>
      </w:pPr>
      <w:r w:rsidRPr="001A5DF0">
        <w:rPr>
          <w:i/>
          <w:iCs/>
        </w:rPr>
        <w:t>С одной стороны, известно, что деньги</w:t>
      </w:r>
      <w:r w:rsidR="001A5DF0" w:rsidRPr="001A5DF0">
        <w:rPr>
          <w:i/>
          <w:iCs/>
          <w:noProof/>
        </w:rPr>
        <w:t xml:space="preserve"> - </w:t>
      </w:r>
      <w:r w:rsidRPr="001A5DF0">
        <w:rPr>
          <w:i/>
          <w:iCs/>
        </w:rPr>
        <w:t>зло,</w:t>
      </w:r>
      <w:r w:rsidR="001A5DF0">
        <w:rPr>
          <w:i/>
          <w:iCs/>
        </w:rPr>
        <w:t xml:space="preserve"> "</w:t>
      </w:r>
      <w:r w:rsidRPr="001A5DF0">
        <w:rPr>
          <w:i/>
          <w:iCs/>
        </w:rPr>
        <w:t>люди гибнут за металл, сатана там правит бал</w:t>
      </w:r>
      <w:r w:rsidR="001A5DF0">
        <w:rPr>
          <w:i/>
          <w:iCs/>
        </w:rPr>
        <w:t xml:space="preserve">". </w:t>
      </w:r>
      <w:r w:rsidRPr="001A5DF0">
        <w:rPr>
          <w:i/>
          <w:iCs/>
        </w:rPr>
        <w:t>С другой стороны, не менее широко известно, что</w:t>
      </w:r>
      <w:r w:rsidR="001A5DF0">
        <w:rPr>
          <w:i/>
          <w:iCs/>
        </w:rPr>
        <w:t xml:space="preserve"> "</w:t>
      </w:r>
      <w:r w:rsidRPr="001A5DF0">
        <w:rPr>
          <w:i/>
          <w:iCs/>
        </w:rPr>
        <w:t>без денег жизнь плохая, не годится никуда</w:t>
      </w:r>
      <w:r w:rsidR="001A5DF0">
        <w:rPr>
          <w:i/>
          <w:iCs/>
        </w:rPr>
        <w:t>".</w:t>
      </w:r>
    </w:p>
    <w:p w:rsidR="001A5DF0" w:rsidRDefault="00241A32" w:rsidP="001A5DF0">
      <w:pPr>
        <w:rPr>
          <w:lang w:val="en-US"/>
        </w:rPr>
      </w:pPr>
      <w:r w:rsidRPr="001A5DF0">
        <w:rPr>
          <w:i/>
          <w:iCs/>
        </w:rPr>
        <w:t>Корпорация</w:t>
      </w:r>
      <w:r w:rsidRPr="001A5DF0">
        <w:t xml:space="preserve">, как организационная форма бизнеса, в отличие от </w:t>
      </w:r>
      <w:r w:rsidRPr="001A5DF0">
        <w:rPr>
          <w:i/>
          <w:iCs/>
        </w:rPr>
        <w:t>индивидуального владения</w:t>
      </w:r>
      <w:r w:rsidRPr="001A5DF0">
        <w:t xml:space="preserve"> и </w:t>
      </w:r>
      <w:r w:rsidRPr="001A5DF0">
        <w:rPr>
          <w:i/>
          <w:iCs/>
        </w:rPr>
        <w:t>партнерства</w:t>
      </w:r>
      <w:r w:rsidRPr="001A5DF0">
        <w:t xml:space="preserve"> сталкивается с нарастающей величиной трансакционных издержек внутри фирмы и имеет как свои преимущества, так и свои недостатки</w:t>
      </w:r>
      <w:r w:rsidR="001A5DF0" w:rsidRPr="001A5DF0">
        <w:t>.</w:t>
      </w:r>
    </w:p>
    <w:p w:rsidR="001A5DF0" w:rsidRDefault="00241A32" w:rsidP="001A5DF0">
      <w:bookmarkStart w:id="0" w:name="Закл_1"/>
      <w:r w:rsidRPr="001A5DF0">
        <w:t>Преимущества корпорации</w:t>
      </w:r>
      <w:bookmarkEnd w:id="0"/>
      <w:r w:rsidR="001A5DF0" w:rsidRPr="001A5DF0">
        <w:t>:</w:t>
      </w:r>
    </w:p>
    <w:p w:rsidR="001A5DF0" w:rsidRDefault="00241A32" w:rsidP="001A5DF0">
      <w:r w:rsidRPr="001A5DF0">
        <w:t>возможности привлечения значительных финансовых ресурсов</w:t>
      </w:r>
      <w:r w:rsidR="001A5DF0" w:rsidRPr="001A5DF0">
        <w:t>;</w:t>
      </w:r>
    </w:p>
    <w:p w:rsidR="001A5DF0" w:rsidRDefault="00241A32" w:rsidP="001A5DF0">
      <w:r w:rsidRPr="001A5DF0">
        <w:t>ограниченная ответственность акционеров по обязательствам фирмы</w:t>
      </w:r>
      <w:r w:rsidR="001A5DF0" w:rsidRPr="001A5DF0">
        <w:t>;</w:t>
      </w:r>
    </w:p>
    <w:p w:rsidR="001A5DF0" w:rsidRDefault="00241A32" w:rsidP="001A5DF0">
      <w:r w:rsidRPr="001A5DF0">
        <w:t>диверсифицированная по разным рынкам деятельность</w:t>
      </w:r>
      <w:r w:rsidR="001A5DF0" w:rsidRPr="001A5DF0">
        <w:t>;</w:t>
      </w:r>
    </w:p>
    <w:p w:rsidR="001A5DF0" w:rsidRDefault="00241A32" w:rsidP="001A5DF0">
      <w:r w:rsidRPr="001A5DF0">
        <w:t>возможности лоббирования своих интересов</w:t>
      </w:r>
      <w:r w:rsidR="001A5DF0" w:rsidRPr="001A5DF0">
        <w:t>.</w:t>
      </w:r>
    </w:p>
    <w:p w:rsidR="001A5DF0" w:rsidRDefault="00241A32" w:rsidP="001A5DF0">
      <w:bookmarkStart w:id="1" w:name="Закл_2"/>
      <w:r w:rsidRPr="001A5DF0">
        <w:t>Недостатки корпорации</w:t>
      </w:r>
      <w:bookmarkEnd w:id="1"/>
      <w:r w:rsidR="001A5DF0" w:rsidRPr="001A5DF0">
        <w:t>:</w:t>
      </w:r>
    </w:p>
    <w:p w:rsidR="001A5DF0" w:rsidRDefault="00241A32" w:rsidP="001A5DF0">
      <w:r w:rsidRPr="001A5DF0">
        <w:t>сложная процедура регистрации и отчетности</w:t>
      </w:r>
      <w:r w:rsidR="001A5DF0" w:rsidRPr="001A5DF0">
        <w:t>;</w:t>
      </w:r>
    </w:p>
    <w:p w:rsidR="001A5DF0" w:rsidRDefault="00241A32" w:rsidP="001A5DF0">
      <w:r w:rsidRPr="001A5DF0">
        <w:t>проблема</w:t>
      </w:r>
      <w:r w:rsidR="001A5DF0">
        <w:t xml:space="preserve"> "</w:t>
      </w:r>
      <w:r w:rsidRPr="001A5DF0">
        <w:t>принципал-агент</w:t>
      </w:r>
      <w:r w:rsidR="001A5DF0">
        <w:t>"</w:t>
      </w:r>
      <w:r w:rsidR="001A5DF0" w:rsidRPr="001A5DF0">
        <w:t>;</w:t>
      </w:r>
    </w:p>
    <w:p w:rsidR="001A5DF0" w:rsidRDefault="00241A32" w:rsidP="001A5DF0">
      <w:r w:rsidRPr="001A5DF0">
        <w:t>двойное налогообложение прибыли</w:t>
      </w:r>
      <w:r w:rsidR="001A5DF0" w:rsidRPr="001A5DF0">
        <w:t>.</w:t>
      </w:r>
    </w:p>
    <w:p w:rsidR="001A5DF0" w:rsidRDefault="00241A32" w:rsidP="001A5DF0">
      <w:pPr>
        <w:rPr>
          <w:i/>
          <w:iCs/>
        </w:rPr>
      </w:pPr>
      <w:r w:rsidRPr="001A5DF0">
        <w:t>Спекулятивные сделки на финансовом рынке… Если спекулянт ожидает в будущем повышения цены актива, то он купит его сейчас с целью продать в будущем по более высокой цене</w:t>
      </w:r>
      <w:r w:rsidR="001A5DF0" w:rsidRPr="001A5DF0">
        <w:t xml:space="preserve">. </w:t>
      </w:r>
      <w:r w:rsidRPr="001A5DF0">
        <w:t>Такие действия называют игрой на повышение, а спекулянтов</w:t>
      </w:r>
      <w:r w:rsidR="001A5DF0" w:rsidRPr="001A5DF0">
        <w:t xml:space="preserve"> -</w:t>
      </w:r>
      <w:r w:rsidR="001A5DF0">
        <w:t xml:space="preserve"> "</w:t>
      </w:r>
      <w:r w:rsidRPr="001A5DF0">
        <w:rPr>
          <w:i/>
          <w:iCs/>
        </w:rPr>
        <w:t>быками</w:t>
      </w:r>
      <w:r w:rsidR="001A5DF0">
        <w:rPr>
          <w:i/>
          <w:iCs/>
        </w:rPr>
        <w:t xml:space="preserve">". </w:t>
      </w:r>
      <w:r w:rsidRPr="001A5DF0">
        <w:t>Если спекулянт ожидает падения стоимости актива, то он возьмет его взаймы, продаст сейчас, чтобы в дальнейшем выкупить по более низкой цене</w:t>
      </w:r>
      <w:r w:rsidR="001A5DF0" w:rsidRPr="001A5DF0">
        <w:t xml:space="preserve">. </w:t>
      </w:r>
      <w:r w:rsidRPr="001A5DF0">
        <w:t>Такие действия называют игрой на понижение, а спекулянтов</w:t>
      </w:r>
      <w:r w:rsidR="001A5DF0" w:rsidRPr="001A5DF0">
        <w:t xml:space="preserve"> -</w:t>
      </w:r>
      <w:r w:rsidR="001A5DF0">
        <w:t xml:space="preserve"> "</w:t>
      </w:r>
      <w:r w:rsidRPr="001A5DF0">
        <w:rPr>
          <w:i/>
          <w:iCs/>
        </w:rPr>
        <w:t>медведями</w:t>
      </w:r>
      <w:r w:rsidR="001A5DF0">
        <w:rPr>
          <w:i/>
          <w:iCs/>
        </w:rPr>
        <w:t>".</w:t>
      </w:r>
    </w:p>
    <w:p w:rsidR="001A5DF0" w:rsidRDefault="00241A32" w:rsidP="001A5DF0">
      <w:bookmarkStart w:id="2" w:name="Закл_3"/>
      <w:r w:rsidRPr="001A5DF0">
        <w:t xml:space="preserve">Индекс Ласпейреса </w:t>
      </w:r>
      <w:bookmarkEnd w:id="2"/>
      <w:r w:rsidRPr="001A5DF0">
        <w:t>определяется по следующей формуле</w:t>
      </w:r>
      <w:r w:rsidR="001A5DF0" w:rsidRPr="001A5DF0">
        <w:t>:</w:t>
      </w:r>
    </w:p>
    <w:p w:rsidR="00CB7E06" w:rsidRDefault="00CB7E06" w:rsidP="001A5DF0"/>
    <w:p w:rsidR="001A5DF0" w:rsidRDefault="00685157" w:rsidP="001A5DF0">
      <w:pPr>
        <w:rPr>
          <w:lang w:val="en-US"/>
        </w:rPr>
      </w:pPr>
      <w:r w:rsidRPr="001A5DF0">
        <w:rPr>
          <w:position w:val="-60"/>
        </w:rPr>
        <w:object w:dxaOrig="1440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66.75pt" o:ole="">
            <v:imagedata r:id="rId7" o:title=""/>
          </v:shape>
          <o:OLEObject Type="Embed" ProgID="Equation.3" ShapeID="_x0000_i1025" DrawAspect="Content" ObjectID="_1470257521" r:id="rId8"/>
        </w:object>
      </w:r>
      <w:r w:rsidR="00241A32" w:rsidRPr="001A5DF0">
        <w:t>,</w:t>
      </w:r>
      <w:r w:rsidR="001A5DF0">
        <w:t xml:space="preserve"> (</w:t>
      </w:r>
      <w:r w:rsidR="00241A32" w:rsidRPr="001A5DF0">
        <w:t>1</w:t>
      </w:r>
      <w:r w:rsidR="001A5DF0" w:rsidRPr="001A5DF0">
        <w:t>)</w:t>
      </w:r>
    </w:p>
    <w:p w:rsidR="00F07FE9" w:rsidRPr="00F07FE9" w:rsidRDefault="00F07FE9" w:rsidP="001A5DF0">
      <w:pPr>
        <w:rPr>
          <w:lang w:val="en-US"/>
        </w:rPr>
      </w:pPr>
    </w:p>
    <w:p w:rsidR="001A5DF0" w:rsidRDefault="00241A32" w:rsidP="001A5DF0">
      <w:r w:rsidRPr="001A5DF0">
        <w:t xml:space="preserve">где </w:t>
      </w:r>
      <w:r w:rsidR="00685157" w:rsidRPr="001A5DF0">
        <w:rPr>
          <w:position w:val="-12"/>
        </w:rPr>
        <w:object w:dxaOrig="300" w:dyaOrig="400">
          <v:shape id="_x0000_i1026" type="#_x0000_t75" style="width:15pt;height:20.25pt" o:ole="">
            <v:imagedata r:id="rId9" o:title=""/>
          </v:shape>
          <o:OLEObject Type="Embed" ProgID="Equation.3" ShapeID="_x0000_i1026" DrawAspect="Content" ObjectID="_1470257522" r:id="rId10"/>
        </w:object>
      </w:r>
      <w:r w:rsidR="001A5DF0" w:rsidRPr="001A5DF0">
        <w:t xml:space="preserve"> - </w:t>
      </w:r>
      <w:r w:rsidR="002C72E6" w:rsidRPr="001A5DF0">
        <w:t xml:space="preserve">количество товаров и услуг, произведенных в базисном году, а </w:t>
      </w:r>
      <w:r w:rsidR="00685157" w:rsidRPr="001A5DF0">
        <w:rPr>
          <w:position w:val="-12"/>
        </w:rPr>
        <w:object w:dxaOrig="320" w:dyaOrig="400">
          <v:shape id="_x0000_i1027" type="#_x0000_t75" style="width:15.75pt;height:20.25pt" o:ole="">
            <v:imagedata r:id="rId11" o:title=""/>
          </v:shape>
          <o:OLEObject Type="Embed" ProgID="Equation.3" ShapeID="_x0000_i1027" DrawAspect="Content" ObjectID="_1470257523" r:id="rId12"/>
        </w:object>
      </w:r>
      <w:r w:rsidR="001A5DF0" w:rsidRPr="001A5DF0">
        <w:t xml:space="preserve"> - </w:t>
      </w:r>
      <w:r w:rsidR="00F027D7" w:rsidRPr="001A5DF0">
        <w:t xml:space="preserve">цены товаров и услуг в базисном году, </w:t>
      </w:r>
      <w:r w:rsidR="00685157" w:rsidRPr="001A5DF0">
        <w:rPr>
          <w:position w:val="-12"/>
        </w:rPr>
        <w:object w:dxaOrig="320" w:dyaOrig="400">
          <v:shape id="_x0000_i1028" type="#_x0000_t75" style="width:15.75pt;height:20.25pt" o:ole="">
            <v:imagedata r:id="rId13" o:title=""/>
          </v:shape>
          <o:OLEObject Type="Embed" ProgID="Equation.3" ShapeID="_x0000_i1028" DrawAspect="Content" ObjectID="_1470257524" r:id="rId14"/>
        </w:object>
      </w:r>
      <w:r w:rsidR="001A5DF0" w:rsidRPr="001A5DF0">
        <w:t xml:space="preserve"> - </w:t>
      </w:r>
      <w:r w:rsidR="002778DE" w:rsidRPr="001A5DF0">
        <w:t>цены товаров в текущем году</w:t>
      </w:r>
      <w:r w:rsidR="001A5DF0" w:rsidRPr="001A5DF0">
        <w:t xml:space="preserve">. </w:t>
      </w:r>
      <w:r w:rsidR="002778DE" w:rsidRPr="001A5DF0">
        <w:t>Суммирование производится по всем товарам и услугам, входящих в набор</w:t>
      </w:r>
      <w:r w:rsidR="001A5DF0" w:rsidRPr="001A5DF0">
        <w:t>.</w:t>
      </w:r>
    </w:p>
    <w:p w:rsidR="001A5DF0" w:rsidRDefault="003E3D66" w:rsidP="001A5DF0">
      <w:pPr>
        <w:rPr>
          <w:lang w:val="en-US"/>
        </w:rPr>
      </w:pPr>
      <w:r w:rsidRPr="001A5DF0">
        <w:rPr>
          <w:i/>
          <w:iCs/>
        </w:rPr>
        <w:t>Модель взаимодействия</w:t>
      </w:r>
      <w:r w:rsidRPr="001A5DF0">
        <w:t xml:space="preserve"> рассудительного предпринимателя и</w:t>
      </w:r>
      <w:r w:rsidR="001A5DF0">
        <w:t xml:space="preserve"> "</w:t>
      </w:r>
      <w:r w:rsidRPr="001A5DF0">
        <w:t>близорукого</w:t>
      </w:r>
      <w:r w:rsidR="001A5DF0">
        <w:t xml:space="preserve">" </w:t>
      </w:r>
      <w:r w:rsidRPr="001A5DF0">
        <w:t>описывается следующей системой дифференциальных уравнений</w:t>
      </w:r>
      <w:r w:rsidRPr="001A5DF0">
        <w:rPr>
          <w:rStyle w:val="ae"/>
          <w:color w:val="000000"/>
        </w:rPr>
        <w:footnoteReference w:id="1"/>
      </w:r>
      <w:r w:rsidR="001A5DF0" w:rsidRPr="001A5DF0">
        <w:t>:</w:t>
      </w:r>
    </w:p>
    <w:p w:rsidR="00F07FE9" w:rsidRPr="00F07FE9" w:rsidRDefault="00F07FE9" w:rsidP="001A5DF0">
      <w:pPr>
        <w:rPr>
          <w:lang w:val="en-US"/>
        </w:rPr>
      </w:pPr>
    </w:p>
    <w:p w:rsidR="001A5DF0" w:rsidRDefault="00685157" w:rsidP="001A5DF0">
      <w:pPr>
        <w:rPr>
          <w:lang w:val="en-US"/>
        </w:rPr>
      </w:pPr>
      <w:r w:rsidRPr="001A5DF0">
        <w:rPr>
          <w:position w:val="-56"/>
        </w:rPr>
        <w:object w:dxaOrig="2600" w:dyaOrig="1240">
          <v:shape id="_x0000_i1029" type="#_x0000_t75" style="width:129.75pt;height:62.25pt" o:ole="">
            <v:imagedata r:id="rId15" o:title=""/>
          </v:shape>
          <o:OLEObject Type="Embed" ProgID="Equation.3" ShapeID="_x0000_i1029" DrawAspect="Content" ObjectID="_1470257525" r:id="rId16"/>
        </w:object>
      </w:r>
      <w:r w:rsidR="001A5DF0">
        <w:t xml:space="preserve"> (</w:t>
      </w:r>
      <w:r w:rsidR="004C05C5" w:rsidRPr="001A5DF0">
        <w:t>2</w:t>
      </w:r>
      <w:r w:rsidR="001A5DF0" w:rsidRPr="001A5DF0">
        <w:t>)</w:t>
      </w:r>
    </w:p>
    <w:p w:rsidR="00F07FE9" w:rsidRPr="00F07FE9" w:rsidRDefault="00F07FE9" w:rsidP="001A5DF0">
      <w:pPr>
        <w:rPr>
          <w:lang w:val="en-US"/>
        </w:rPr>
      </w:pPr>
    </w:p>
    <w:p w:rsidR="001A5DF0" w:rsidRDefault="004C05C5" w:rsidP="001A5DF0">
      <w:pPr>
        <w:rPr>
          <w:i/>
          <w:iCs/>
        </w:rPr>
      </w:pPr>
      <w:r w:rsidRPr="001A5DF0">
        <w:t>В модели</w:t>
      </w:r>
      <w:r w:rsidR="001A5DF0">
        <w:t xml:space="preserve"> (</w:t>
      </w:r>
      <w:r w:rsidRPr="001A5DF0">
        <w:t>2</w:t>
      </w:r>
      <w:r w:rsidR="001A5DF0" w:rsidRPr="001A5DF0">
        <w:t xml:space="preserve">) </w:t>
      </w:r>
      <w:r w:rsidR="00685157" w:rsidRPr="001A5DF0">
        <w:rPr>
          <w:position w:val="-10"/>
        </w:rPr>
        <w:object w:dxaOrig="480" w:dyaOrig="360">
          <v:shape id="_x0000_i1030" type="#_x0000_t75" style="width:24pt;height:18pt" o:ole="">
            <v:imagedata r:id="rId17" o:title=""/>
          </v:shape>
          <o:OLEObject Type="Embed" ProgID="Equation.3" ShapeID="_x0000_i1030" DrawAspect="Content" ObjectID="_1470257526" r:id="rId18"/>
        </w:object>
      </w:r>
      <w:r w:rsidR="001A5DF0" w:rsidRPr="001A5DF0">
        <w:rPr>
          <w:i/>
          <w:iCs/>
        </w:rPr>
        <w:t xml:space="preserve"> - </w:t>
      </w:r>
      <w:r w:rsidRPr="001A5DF0">
        <w:t xml:space="preserve">действия предпринимателя типа </w:t>
      </w:r>
      <w:r w:rsidRPr="001A5DF0">
        <w:rPr>
          <w:i/>
          <w:iCs/>
        </w:rPr>
        <w:t>х</w:t>
      </w:r>
      <w:r w:rsidRPr="001A5DF0">
        <w:t xml:space="preserve">, </w:t>
      </w:r>
      <w:r w:rsidRPr="001A5DF0">
        <w:rPr>
          <w:lang w:val="en-US"/>
        </w:rPr>
        <w:t>a</w:t>
      </w:r>
      <w:r w:rsidRPr="001A5DF0">
        <w:t xml:space="preserve"> </w:t>
      </w:r>
      <w:r w:rsidR="00685157" w:rsidRPr="001A5DF0">
        <w:rPr>
          <w:position w:val="-12"/>
        </w:rPr>
        <w:object w:dxaOrig="499" w:dyaOrig="380">
          <v:shape id="_x0000_i1031" type="#_x0000_t75" style="width:24.75pt;height:18.75pt" o:ole="">
            <v:imagedata r:id="rId19" o:title=""/>
          </v:shape>
          <o:OLEObject Type="Embed" ProgID="Equation.3" ShapeID="_x0000_i1031" DrawAspect="Content" ObjectID="_1470257527" r:id="rId20"/>
        </w:object>
      </w:r>
      <w:r w:rsidR="001A5DF0" w:rsidRPr="001A5DF0">
        <w:t xml:space="preserve"> - </w:t>
      </w:r>
      <w:r w:rsidRPr="001A5DF0">
        <w:t xml:space="preserve">действия предпринимателя типа </w:t>
      </w:r>
      <w:r w:rsidRPr="001A5DF0">
        <w:rPr>
          <w:i/>
          <w:iCs/>
        </w:rPr>
        <w:t>у</w:t>
      </w:r>
      <w:r w:rsidR="001A5DF0" w:rsidRPr="001A5DF0">
        <w:rPr>
          <w:i/>
          <w:iCs/>
        </w:rPr>
        <w:t xml:space="preserve">. </w:t>
      </w:r>
      <w:r w:rsidRPr="001A5DF0">
        <w:t xml:space="preserve">Предприниматель типа </w:t>
      </w:r>
      <w:r w:rsidRPr="001A5DF0">
        <w:rPr>
          <w:i/>
          <w:iCs/>
        </w:rPr>
        <w:t>х</w:t>
      </w:r>
      <w:r w:rsidRPr="001A5DF0">
        <w:t xml:space="preserve"> похитрее предпринимателя типа </w:t>
      </w:r>
      <w:r w:rsidRPr="001A5DF0">
        <w:rPr>
          <w:i/>
          <w:iCs/>
        </w:rPr>
        <w:t>у</w:t>
      </w:r>
      <w:r w:rsidR="001A5DF0" w:rsidRPr="001A5DF0">
        <w:rPr>
          <w:i/>
          <w:iCs/>
        </w:rPr>
        <w:t xml:space="preserve">. </w:t>
      </w:r>
      <w:r w:rsidRPr="001A5DF0">
        <w:t xml:space="preserve">Член </w:t>
      </w:r>
      <w:r w:rsidR="00685157" w:rsidRPr="001A5DF0">
        <w:rPr>
          <w:position w:val="-12"/>
        </w:rPr>
        <w:object w:dxaOrig="480" w:dyaOrig="380">
          <v:shape id="_x0000_i1032" type="#_x0000_t75" style="width:24pt;height:18.75pt" o:ole="">
            <v:imagedata r:id="rId21" o:title=""/>
          </v:shape>
          <o:OLEObject Type="Embed" ProgID="Equation.3" ShapeID="_x0000_i1032" DrawAspect="Content" ObjectID="_1470257528" r:id="rId22"/>
        </w:object>
      </w:r>
      <w:r w:rsidRPr="001A5DF0">
        <w:t xml:space="preserve"> означает, что предприниматель </w:t>
      </w:r>
      <w:r w:rsidRPr="001A5DF0">
        <w:rPr>
          <w:i/>
          <w:iCs/>
        </w:rPr>
        <w:t>х</w:t>
      </w:r>
      <w:r w:rsidRPr="001A5DF0">
        <w:t xml:space="preserve"> учится на ошибках предпринимателя </w:t>
      </w:r>
      <w:r w:rsidRPr="001A5DF0">
        <w:rPr>
          <w:i/>
          <w:iCs/>
        </w:rPr>
        <w:t>у</w:t>
      </w:r>
      <w:r w:rsidR="001A5DF0" w:rsidRPr="001A5DF0">
        <w:rPr>
          <w:i/>
          <w:iCs/>
        </w:rPr>
        <w:t>.</w:t>
      </w:r>
    </w:p>
    <w:p w:rsidR="001A5DF0" w:rsidRDefault="004C05C5" w:rsidP="001A5DF0">
      <w:pPr>
        <w:rPr>
          <w:lang w:val="en-US"/>
        </w:rPr>
      </w:pPr>
      <w:r w:rsidRPr="001A5DF0">
        <w:t>Положения равновесия модели</w:t>
      </w:r>
      <w:r w:rsidR="001A5DF0">
        <w:t xml:space="preserve"> (</w:t>
      </w:r>
      <w:r w:rsidRPr="001A5DF0">
        <w:t>2</w:t>
      </w:r>
      <w:r w:rsidR="001A5DF0" w:rsidRPr="001A5DF0">
        <w:t xml:space="preserve">) </w:t>
      </w:r>
      <w:r w:rsidRPr="001A5DF0">
        <w:t>имеют вид</w:t>
      </w:r>
      <w:r w:rsidR="001A5DF0" w:rsidRPr="001A5DF0">
        <w:t>:</w:t>
      </w:r>
    </w:p>
    <w:p w:rsidR="00F07FE9" w:rsidRPr="00F07FE9" w:rsidRDefault="00F07FE9" w:rsidP="001A5DF0">
      <w:pPr>
        <w:rPr>
          <w:lang w:val="en-US"/>
        </w:rPr>
      </w:pPr>
    </w:p>
    <w:p w:rsidR="001A5DF0" w:rsidRDefault="00685157" w:rsidP="001A5DF0">
      <w:pPr>
        <w:rPr>
          <w:lang w:val="en-US"/>
        </w:rPr>
      </w:pPr>
      <w:r w:rsidRPr="001A5DF0">
        <w:rPr>
          <w:position w:val="-34"/>
          <w:lang w:val="en-US"/>
        </w:rPr>
        <w:object w:dxaOrig="2780" w:dyaOrig="880">
          <v:shape id="_x0000_i1033" type="#_x0000_t75" style="width:138.75pt;height:44.25pt" o:ole="">
            <v:imagedata r:id="rId23" o:title=""/>
          </v:shape>
          <o:OLEObject Type="Embed" ProgID="Equation.3" ShapeID="_x0000_i1033" DrawAspect="Content" ObjectID="_1470257529" r:id="rId24"/>
        </w:object>
      </w:r>
      <w:r w:rsidR="00AC753B" w:rsidRPr="001A5DF0">
        <w:rPr>
          <w:lang w:val="en-US"/>
        </w:rPr>
        <w:t>,</w:t>
      </w:r>
      <w:r w:rsidR="001A5DF0">
        <w:rPr>
          <w:lang w:val="en-US"/>
        </w:rPr>
        <w:t xml:space="preserve"> (</w:t>
      </w:r>
      <w:r w:rsidR="00AC753B" w:rsidRPr="001A5DF0">
        <w:rPr>
          <w:lang w:val="en-US"/>
        </w:rPr>
        <w:t>3</w:t>
      </w:r>
      <w:r w:rsidR="001A5DF0" w:rsidRPr="001A5DF0">
        <w:rPr>
          <w:lang w:val="en-US"/>
        </w:rPr>
        <w:t>)</w:t>
      </w:r>
    </w:p>
    <w:p w:rsidR="001A5DF0" w:rsidRDefault="00685157" w:rsidP="001A5DF0">
      <w:r w:rsidRPr="001A5DF0">
        <w:rPr>
          <w:position w:val="-34"/>
          <w:lang w:val="en-US"/>
        </w:rPr>
        <w:object w:dxaOrig="1860" w:dyaOrig="780">
          <v:shape id="_x0000_i1034" type="#_x0000_t75" style="width:93pt;height:39pt" o:ole="">
            <v:imagedata r:id="rId25" o:title=""/>
          </v:shape>
          <o:OLEObject Type="Embed" ProgID="Equation.3" ShapeID="_x0000_i1034" DrawAspect="Content" ObjectID="_1470257530" r:id="rId26"/>
        </w:object>
      </w:r>
      <w:r w:rsidR="001A5DF0" w:rsidRPr="001A5DF0">
        <w:t>.</w:t>
      </w:r>
      <w:r w:rsidR="001A5DF0">
        <w:t xml:space="preserve"> (</w:t>
      </w:r>
      <w:r w:rsidR="00AC753B" w:rsidRPr="001A5DF0">
        <w:t>4</w:t>
      </w:r>
      <w:r w:rsidR="001A5DF0" w:rsidRPr="001A5DF0">
        <w:t>)</w:t>
      </w:r>
    </w:p>
    <w:p w:rsidR="00F07FE9" w:rsidRDefault="00880E7A" w:rsidP="001A5DF0">
      <w:pPr>
        <w:rPr>
          <w:lang w:val="en-US"/>
        </w:rPr>
      </w:pPr>
      <w:r w:rsidRPr="001A5DF0">
        <w:t xml:space="preserve">В экономике широко используются методы </w:t>
      </w:r>
      <w:r w:rsidRPr="001A5DF0">
        <w:rPr>
          <w:i/>
          <w:iCs/>
        </w:rPr>
        <w:t>математической статистики</w:t>
      </w:r>
      <w:r w:rsidR="001A5DF0" w:rsidRPr="001A5DF0">
        <w:t xml:space="preserve">. </w:t>
      </w:r>
      <w:r w:rsidRPr="001A5DF0">
        <w:t xml:space="preserve">В математической статистике важное значение имеет </w:t>
      </w:r>
      <w:r w:rsidRPr="001A5DF0">
        <w:rPr>
          <w:i/>
          <w:iCs/>
        </w:rPr>
        <w:t>закон нормального распределения</w:t>
      </w:r>
      <w:r w:rsidR="001A5DF0" w:rsidRPr="001A5DF0">
        <w:t xml:space="preserve">: </w:t>
      </w:r>
    </w:p>
    <w:p w:rsidR="00F07FE9" w:rsidRDefault="00F07FE9" w:rsidP="001A5DF0">
      <w:pPr>
        <w:rPr>
          <w:lang w:val="en-US"/>
        </w:rPr>
      </w:pPr>
    </w:p>
    <w:p w:rsidR="001A5DF0" w:rsidRDefault="00685157" w:rsidP="001A5DF0">
      <w:pPr>
        <w:rPr>
          <w:lang w:val="en-US"/>
        </w:rPr>
      </w:pPr>
      <w:r w:rsidRPr="001A5DF0">
        <w:rPr>
          <w:position w:val="-30"/>
        </w:rPr>
        <w:object w:dxaOrig="2439" w:dyaOrig="780">
          <v:shape id="_x0000_i1035" type="#_x0000_t75" style="width:122.25pt;height:39pt" o:ole="">
            <v:imagedata r:id="rId27" o:title=""/>
          </v:shape>
          <o:OLEObject Type="Embed" ProgID="Equation.3" ShapeID="_x0000_i1035" DrawAspect="Content" ObjectID="_1470257531" r:id="rId28"/>
        </w:object>
      </w:r>
      <w:r w:rsidR="001A5DF0" w:rsidRPr="001A5DF0">
        <w:t>.</w:t>
      </w:r>
    </w:p>
    <w:p w:rsidR="00F07FE9" w:rsidRPr="00F07FE9" w:rsidRDefault="00F07FE9" w:rsidP="001A5DF0">
      <w:pPr>
        <w:rPr>
          <w:lang w:val="en-US"/>
        </w:rPr>
      </w:pPr>
    </w:p>
    <w:p w:rsidR="001A5DF0" w:rsidRDefault="00AE26E4" w:rsidP="001A5DF0">
      <w:bookmarkStart w:id="3" w:name="Закл_4"/>
      <w:r w:rsidRPr="001A5DF0">
        <w:t>Классификация проектов</w:t>
      </w:r>
      <w:bookmarkEnd w:id="3"/>
      <w:r w:rsidR="001A5DF0" w:rsidRPr="001A5DF0">
        <w:t>.</w:t>
      </w:r>
    </w:p>
    <w:p w:rsidR="001A5DF0" w:rsidRDefault="00AE26E4" w:rsidP="001A5DF0">
      <w:r w:rsidRPr="001A5DF0">
        <w:t>Проекты могут быть классифицированы по самым различным признакам</w:t>
      </w:r>
      <w:r w:rsidR="001A5DF0" w:rsidRPr="001A5DF0">
        <w:t xml:space="preserve">. </w:t>
      </w:r>
      <w:r w:rsidRPr="001A5DF0">
        <w:t>Отметим основные из них</w:t>
      </w:r>
      <w:r w:rsidR="001A5DF0" w:rsidRPr="001A5DF0">
        <w:t>.</w:t>
      </w:r>
    </w:p>
    <w:p w:rsidR="001A5DF0" w:rsidRDefault="00AE26E4" w:rsidP="001A5DF0">
      <w:r w:rsidRPr="001A5DF0">
        <w:rPr>
          <w:i/>
          <w:iCs/>
        </w:rPr>
        <w:t>Класс проекта</w:t>
      </w:r>
      <w:r w:rsidRPr="001A5DF0">
        <w:t xml:space="preserve"> определяется по составу и структуре проекта</w:t>
      </w:r>
      <w:r w:rsidR="001A5DF0" w:rsidRPr="001A5DF0">
        <w:t xml:space="preserve">. </w:t>
      </w:r>
      <w:r w:rsidRPr="001A5DF0">
        <w:t>Обычно различают</w:t>
      </w:r>
      <w:r w:rsidR="001A5DF0" w:rsidRPr="001A5DF0">
        <w:t>:</w:t>
      </w:r>
    </w:p>
    <w:p w:rsidR="001A5DF0" w:rsidRDefault="00AE26E4" w:rsidP="001A5DF0">
      <w:r w:rsidRPr="001A5DF0">
        <w:t>монопроект</w:t>
      </w:r>
      <w:r w:rsidR="001A5DF0">
        <w:t xml:space="preserve"> (</w:t>
      </w:r>
      <w:r w:rsidRPr="001A5DF0">
        <w:t>отдельный проект, который может быть любого типа,-вида и масштаба</w:t>
      </w:r>
      <w:r w:rsidR="001A5DF0" w:rsidRPr="001A5DF0">
        <w:t>);</w:t>
      </w:r>
    </w:p>
    <w:p w:rsidR="001A5DF0" w:rsidRDefault="00AE26E4" w:rsidP="001A5DF0">
      <w:r w:rsidRPr="001A5DF0">
        <w:t>мультипроект</w:t>
      </w:r>
      <w:r w:rsidR="001A5DF0">
        <w:t xml:space="preserve"> (</w:t>
      </w:r>
      <w:r w:rsidRPr="001A5DF0">
        <w:t>комплексный проект, состоящий из ряда монопроектов и требующий мультипроектного управления</w:t>
      </w:r>
      <w:r w:rsidR="001A5DF0" w:rsidRPr="001A5DF0">
        <w:t>).</w:t>
      </w:r>
    </w:p>
    <w:p w:rsidR="001A5DF0" w:rsidRDefault="00AE26E4" w:rsidP="001A5DF0">
      <w:r w:rsidRPr="001A5DF0">
        <w:rPr>
          <w:i/>
          <w:iCs/>
        </w:rPr>
        <w:t>Тип проекта</w:t>
      </w:r>
      <w:r w:rsidRPr="001A5DF0">
        <w:t xml:space="preserve"> определяется по основным сферам деятельности, в которых осуществляется проект</w:t>
      </w:r>
      <w:r w:rsidR="001A5DF0" w:rsidRPr="001A5DF0">
        <w:t xml:space="preserve">. </w:t>
      </w:r>
      <w:r w:rsidRPr="001A5DF0">
        <w:t>Можно выделить пять основных типов проекта</w:t>
      </w:r>
      <w:r w:rsidR="001A5DF0" w:rsidRPr="001A5DF0">
        <w:t>:</w:t>
      </w:r>
    </w:p>
    <w:p w:rsidR="001A5DF0" w:rsidRDefault="00AE26E4" w:rsidP="001A5DF0">
      <w:r w:rsidRPr="001A5DF0">
        <w:t>технический</w:t>
      </w:r>
      <w:r w:rsidR="001A5DF0" w:rsidRPr="001A5DF0">
        <w:t>;</w:t>
      </w:r>
    </w:p>
    <w:p w:rsidR="001A5DF0" w:rsidRDefault="00AE26E4" w:rsidP="001A5DF0">
      <w:r w:rsidRPr="001A5DF0">
        <w:t>организационный</w:t>
      </w:r>
      <w:r w:rsidR="001A5DF0" w:rsidRPr="001A5DF0">
        <w:t>;</w:t>
      </w:r>
    </w:p>
    <w:p w:rsidR="001A5DF0" w:rsidRDefault="00AE26E4" w:rsidP="001A5DF0">
      <w:r w:rsidRPr="001A5DF0">
        <w:t>экономический</w:t>
      </w:r>
      <w:r w:rsidR="001A5DF0" w:rsidRPr="001A5DF0">
        <w:t>;</w:t>
      </w:r>
    </w:p>
    <w:p w:rsidR="001A5DF0" w:rsidRDefault="00AE26E4" w:rsidP="001A5DF0">
      <w:r w:rsidRPr="001A5DF0">
        <w:t>социальный</w:t>
      </w:r>
      <w:r w:rsidR="001A5DF0" w:rsidRPr="001A5DF0">
        <w:t>;</w:t>
      </w:r>
    </w:p>
    <w:p w:rsidR="001A5DF0" w:rsidRDefault="00AE26E4" w:rsidP="001A5DF0">
      <w:r w:rsidRPr="001A5DF0">
        <w:t>смешанный</w:t>
      </w:r>
      <w:r w:rsidR="001A5DF0" w:rsidRPr="001A5DF0">
        <w:t>.</w:t>
      </w:r>
    </w:p>
    <w:p w:rsidR="001A5DF0" w:rsidRDefault="00AE26E4" w:rsidP="001A5DF0">
      <w:pPr>
        <w:rPr>
          <w:lang w:val="en-US"/>
        </w:rPr>
      </w:pPr>
      <w:r w:rsidRPr="001A5DF0">
        <w:rPr>
          <w:i/>
          <w:iCs/>
        </w:rPr>
        <w:t>Масштаб проекта</w:t>
      </w:r>
      <w:r w:rsidRPr="001A5DF0">
        <w:t xml:space="preserve"> определяется размером бюджета и количеством участников</w:t>
      </w:r>
      <w:r w:rsidR="001A5DF0" w:rsidRPr="001A5DF0">
        <w:t>:</w:t>
      </w:r>
      <w:r w:rsidR="00F07FE9">
        <w:rPr>
          <w:lang w:val="en-US"/>
        </w:rPr>
        <w:t xml:space="preserve"> </w:t>
      </w:r>
      <w:r w:rsidRPr="001A5DF0">
        <w:t>мелкие проекты</w:t>
      </w:r>
      <w:r w:rsidR="001A5DF0" w:rsidRPr="001A5DF0">
        <w:t>;</w:t>
      </w:r>
      <w:r w:rsidR="00F07FE9">
        <w:rPr>
          <w:lang w:val="en-US"/>
        </w:rPr>
        <w:t xml:space="preserve"> </w:t>
      </w:r>
      <w:r w:rsidRPr="001A5DF0">
        <w:t>малые проекты</w:t>
      </w:r>
      <w:r w:rsidR="001A5DF0" w:rsidRPr="001A5DF0">
        <w:t>;</w:t>
      </w:r>
      <w:r w:rsidR="00F07FE9">
        <w:rPr>
          <w:lang w:val="en-US"/>
        </w:rPr>
        <w:t xml:space="preserve"> </w:t>
      </w:r>
      <w:r w:rsidRPr="001A5DF0">
        <w:t>средние проекты</w:t>
      </w:r>
      <w:r w:rsidR="001A5DF0" w:rsidRPr="001A5DF0">
        <w:t>;</w:t>
      </w:r>
      <w:r w:rsidR="00F07FE9">
        <w:rPr>
          <w:lang w:val="en-US"/>
        </w:rPr>
        <w:t xml:space="preserve"> </w:t>
      </w:r>
      <w:r w:rsidRPr="001A5DF0">
        <w:t>крупные проекты</w:t>
      </w:r>
      <w:r w:rsidR="001A5DF0" w:rsidRPr="001A5DF0">
        <w:t>.</w:t>
      </w:r>
    </w:p>
    <w:p w:rsidR="00215E89" w:rsidRPr="001A5DF0" w:rsidRDefault="00F07FE9" w:rsidP="00CB7E06">
      <w:pPr>
        <w:pStyle w:val="2"/>
      </w:pPr>
      <w:r>
        <w:rPr>
          <w:lang w:val="en-US"/>
        </w:rPr>
        <w:br w:type="page"/>
      </w:r>
      <w:r w:rsidR="00215E89" w:rsidRPr="001A5DF0">
        <w:t>§2</w:t>
      </w:r>
      <w:r w:rsidR="001A5DF0" w:rsidRPr="001A5DF0">
        <w:t xml:space="preserve">. </w:t>
      </w:r>
      <w:r w:rsidR="00215E89" w:rsidRPr="001A5DF0">
        <w:t>Некоторые сведения о сельскохозяйственном производстве в годы Великой Отечественной войны</w:t>
      </w:r>
    </w:p>
    <w:p w:rsidR="00F07FE9" w:rsidRDefault="00F07FE9" w:rsidP="001A5DF0">
      <w:pPr>
        <w:rPr>
          <w:lang w:val="en-US"/>
        </w:rPr>
      </w:pPr>
      <w:bookmarkStart w:id="4" w:name="Закл_5"/>
    </w:p>
    <w:p w:rsidR="00215E89" w:rsidRPr="001A5DF0" w:rsidRDefault="00215E89" w:rsidP="00F07FE9">
      <w:pPr>
        <w:ind w:left="680" w:firstLine="40"/>
      </w:pPr>
      <w:r w:rsidRPr="001A5DF0">
        <w:t xml:space="preserve">Таблица </w:t>
      </w:r>
      <w:bookmarkEnd w:id="4"/>
      <w:r w:rsidR="001A5DF0">
        <w:t xml:space="preserve">2.1 </w:t>
      </w:r>
      <w:r w:rsidRPr="001A5DF0">
        <w:t>Государственные и рыночные цены на важнейшие продукты питания в г</w:t>
      </w:r>
      <w:r w:rsidR="001A5DF0" w:rsidRPr="001A5DF0">
        <w:t xml:space="preserve">. </w:t>
      </w:r>
      <w:r w:rsidRPr="001A5DF0">
        <w:t>Свердловске и других крупных городах СССР во второй половине 1942 года</w:t>
      </w:r>
      <w:r w:rsidR="001A5DF0">
        <w:t xml:space="preserve"> (</w:t>
      </w:r>
      <w:r w:rsidRPr="001A5DF0">
        <w:t>в рублях за кг</w:t>
      </w:r>
      <w:r w:rsidR="001A5DF0" w:rsidRPr="001A5DF0">
        <w:t xml:space="preserve">) </w:t>
      </w:r>
      <w:r w:rsidRPr="001A5DF0">
        <w:t>*</w:t>
      </w:r>
    </w:p>
    <w:tbl>
      <w:tblPr>
        <w:tblpPr w:leftFromText="180" w:rightFromText="180" w:vertAnchor="text" w:horzAnchor="margin" w:tblpXSpec="center" w:tblpY="78"/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975"/>
        <w:gridCol w:w="1157"/>
        <w:gridCol w:w="1264"/>
        <w:gridCol w:w="1107"/>
        <w:gridCol w:w="1107"/>
        <w:gridCol w:w="1183"/>
        <w:gridCol w:w="1108"/>
      </w:tblGrid>
      <w:tr w:rsidR="00711007" w:rsidRPr="001A5DF0" w:rsidTr="00DC0CD8">
        <w:trPr>
          <w:trHeight w:val="20"/>
          <w:jc w:val="center"/>
        </w:trPr>
        <w:tc>
          <w:tcPr>
            <w:tcW w:w="1548" w:type="dxa"/>
            <w:vMerge w:val="restart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Продукты питания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Гос</w:t>
            </w:r>
            <w:r w:rsidR="001A5DF0" w:rsidRPr="001A5DF0">
              <w:t xml:space="preserve">. </w:t>
            </w:r>
            <w:r w:rsidRPr="001A5DF0">
              <w:t>цена</w:t>
            </w:r>
          </w:p>
        </w:tc>
        <w:tc>
          <w:tcPr>
            <w:tcW w:w="7712" w:type="dxa"/>
            <w:gridSpan w:val="6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Рыночные цены</w:t>
            </w:r>
          </w:p>
        </w:tc>
      </w:tr>
      <w:tr w:rsidR="00711007" w:rsidRPr="001A5DF0" w:rsidTr="00DC0CD8">
        <w:trPr>
          <w:trHeight w:val="20"/>
          <w:jc w:val="center"/>
        </w:trPr>
        <w:tc>
          <w:tcPr>
            <w:tcW w:w="1548" w:type="dxa"/>
            <w:vMerge/>
            <w:shd w:val="clear" w:color="auto" w:fill="auto"/>
          </w:tcPr>
          <w:p w:rsidR="00711007" w:rsidRPr="001A5DF0" w:rsidRDefault="00711007" w:rsidP="00DC0CD8">
            <w:pPr>
              <w:pStyle w:val="afc"/>
            </w:pPr>
          </w:p>
        </w:tc>
        <w:tc>
          <w:tcPr>
            <w:tcW w:w="1080" w:type="dxa"/>
            <w:vMerge/>
            <w:shd w:val="clear" w:color="auto" w:fill="auto"/>
          </w:tcPr>
          <w:p w:rsidR="00711007" w:rsidRPr="001A5DF0" w:rsidRDefault="00711007" w:rsidP="00DC0CD8">
            <w:pPr>
              <w:pStyle w:val="afc"/>
            </w:pPr>
          </w:p>
        </w:tc>
        <w:tc>
          <w:tcPr>
            <w:tcW w:w="1289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По стране за октябрь</w:t>
            </w:r>
          </w:p>
        </w:tc>
        <w:tc>
          <w:tcPr>
            <w:tcW w:w="1411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Свердловск ноябрь</w:t>
            </w:r>
          </w:p>
        </w:tc>
        <w:tc>
          <w:tcPr>
            <w:tcW w:w="1231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Саратов июнь</w:t>
            </w:r>
          </w:p>
        </w:tc>
        <w:tc>
          <w:tcPr>
            <w:tcW w:w="1231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Пермь ноябрь</w:t>
            </w:r>
          </w:p>
        </w:tc>
        <w:tc>
          <w:tcPr>
            <w:tcW w:w="1318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Челябинск ноябрь</w:t>
            </w:r>
          </w:p>
        </w:tc>
        <w:tc>
          <w:tcPr>
            <w:tcW w:w="1232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Томск июнь</w:t>
            </w:r>
          </w:p>
        </w:tc>
      </w:tr>
      <w:tr w:rsidR="00711007" w:rsidRPr="001A5DF0" w:rsidTr="00DC0CD8">
        <w:trPr>
          <w:trHeight w:val="20"/>
          <w:jc w:val="center"/>
        </w:trPr>
        <w:tc>
          <w:tcPr>
            <w:tcW w:w="1548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Мука пшеничная</w:t>
            </w:r>
          </w:p>
        </w:tc>
        <w:tc>
          <w:tcPr>
            <w:tcW w:w="1080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2,4</w:t>
            </w:r>
          </w:p>
        </w:tc>
        <w:tc>
          <w:tcPr>
            <w:tcW w:w="1289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80</w:t>
            </w:r>
          </w:p>
        </w:tc>
        <w:tc>
          <w:tcPr>
            <w:tcW w:w="1411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180</w:t>
            </w:r>
          </w:p>
        </w:tc>
        <w:tc>
          <w:tcPr>
            <w:tcW w:w="1231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80</w:t>
            </w:r>
          </w:p>
        </w:tc>
        <w:tc>
          <w:tcPr>
            <w:tcW w:w="1231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180</w:t>
            </w:r>
          </w:p>
        </w:tc>
        <w:tc>
          <w:tcPr>
            <w:tcW w:w="1318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160</w:t>
            </w:r>
          </w:p>
        </w:tc>
        <w:tc>
          <w:tcPr>
            <w:tcW w:w="1232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70</w:t>
            </w:r>
          </w:p>
        </w:tc>
      </w:tr>
      <w:tr w:rsidR="00711007" w:rsidRPr="001A5DF0" w:rsidTr="00DC0CD8">
        <w:trPr>
          <w:trHeight w:val="20"/>
          <w:jc w:val="center"/>
        </w:trPr>
        <w:tc>
          <w:tcPr>
            <w:tcW w:w="1548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Говядина</w:t>
            </w:r>
          </w:p>
        </w:tc>
        <w:tc>
          <w:tcPr>
            <w:tcW w:w="1080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10-12</w:t>
            </w:r>
          </w:p>
        </w:tc>
        <w:tc>
          <w:tcPr>
            <w:tcW w:w="1289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155</w:t>
            </w:r>
          </w:p>
        </w:tc>
        <w:tc>
          <w:tcPr>
            <w:tcW w:w="1411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350</w:t>
            </w:r>
          </w:p>
        </w:tc>
        <w:tc>
          <w:tcPr>
            <w:tcW w:w="1231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175</w:t>
            </w:r>
          </w:p>
        </w:tc>
        <w:tc>
          <w:tcPr>
            <w:tcW w:w="1231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350</w:t>
            </w:r>
          </w:p>
        </w:tc>
        <w:tc>
          <w:tcPr>
            <w:tcW w:w="1318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250</w:t>
            </w:r>
          </w:p>
        </w:tc>
        <w:tc>
          <w:tcPr>
            <w:tcW w:w="1232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140</w:t>
            </w:r>
          </w:p>
        </w:tc>
      </w:tr>
      <w:tr w:rsidR="00711007" w:rsidRPr="001A5DF0" w:rsidTr="00DC0CD8">
        <w:trPr>
          <w:trHeight w:val="20"/>
          <w:jc w:val="center"/>
        </w:trPr>
        <w:tc>
          <w:tcPr>
            <w:tcW w:w="1548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Масло животное</w:t>
            </w:r>
          </w:p>
        </w:tc>
        <w:tc>
          <w:tcPr>
            <w:tcW w:w="1080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25</w:t>
            </w:r>
          </w:p>
        </w:tc>
        <w:tc>
          <w:tcPr>
            <w:tcW w:w="1289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578</w:t>
            </w:r>
          </w:p>
        </w:tc>
        <w:tc>
          <w:tcPr>
            <w:tcW w:w="1411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1100</w:t>
            </w:r>
          </w:p>
        </w:tc>
        <w:tc>
          <w:tcPr>
            <w:tcW w:w="1231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550</w:t>
            </w:r>
          </w:p>
        </w:tc>
        <w:tc>
          <w:tcPr>
            <w:tcW w:w="1231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1100</w:t>
            </w:r>
          </w:p>
        </w:tc>
        <w:tc>
          <w:tcPr>
            <w:tcW w:w="1318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1000</w:t>
            </w:r>
          </w:p>
        </w:tc>
        <w:tc>
          <w:tcPr>
            <w:tcW w:w="1232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400</w:t>
            </w:r>
          </w:p>
        </w:tc>
      </w:tr>
      <w:tr w:rsidR="00711007" w:rsidRPr="001A5DF0" w:rsidTr="00DC0CD8">
        <w:trPr>
          <w:trHeight w:val="20"/>
          <w:jc w:val="center"/>
        </w:trPr>
        <w:tc>
          <w:tcPr>
            <w:tcW w:w="1548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Масло растительное</w:t>
            </w:r>
          </w:p>
        </w:tc>
        <w:tc>
          <w:tcPr>
            <w:tcW w:w="1080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13,5</w:t>
            </w:r>
          </w:p>
        </w:tc>
        <w:tc>
          <w:tcPr>
            <w:tcW w:w="1289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245</w:t>
            </w:r>
          </w:p>
        </w:tc>
        <w:tc>
          <w:tcPr>
            <w:tcW w:w="1411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нет данных</w:t>
            </w:r>
          </w:p>
        </w:tc>
        <w:tc>
          <w:tcPr>
            <w:tcW w:w="1231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300</w:t>
            </w:r>
          </w:p>
        </w:tc>
        <w:tc>
          <w:tcPr>
            <w:tcW w:w="1231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700</w:t>
            </w:r>
          </w:p>
        </w:tc>
        <w:tc>
          <w:tcPr>
            <w:tcW w:w="1318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560</w:t>
            </w:r>
          </w:p>
        </w:tc>
        <w:tc>
          <w:tcPr>
            <w:tcW w:w="1232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нет данных</w:t>
            </w:r>
          </w:p>
        </w:tc>
      </w:tr>
      <w:tr w:rsidR="00711007" w:rsidRPr="001A5DF0" w:rsidTr="00DC0CD8">
        <w:trPr>
          <w:trHeight w:val="20"/>
          <w:jc w:val="center"/>
        </w:trPr>
        <w:tc>
          <w:tcPr>
            <w:tcW w:w="1548" w:type="dxa"/>
            <w:shd w:val="clear" w:color="auto" w:fill="auto"/>
          </w:tcPr>
          <w:p w:rsidR="001A5DF0" w:rsidRDefault="00711007" w:rsidP="00DC0CD8">
            <w:pPr>
              <w:pStyle w:val="afc"/>
            </w:pPr>
            <w:r w:rsidRPr="001A5DF0">
              <w:t>Молоко</w:t>
            </w:r>
          </w:p>
          <w:p w:rsidR="00711007" w:rsidRPr="001A5DF0" w:rsidRDefault="001A5DF0" w:rsidP="00DC0CD8">
            <w:pPr>
              <w:pStyle w:val="afc"/>
            </w:pPr>
            <w:r>
              <w:t>(</w:t>
            </w:r>
            <w:r w:rsidR="00711007" w:rsidRPr="001A5DF0">
              <w:t>за литр</w:t>
            </w:r>
            <w:r w:rsidRPr="001A5DF0"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2,0</w:t>
            </w:r>
          </w:p>
        </w:tc>
        <w:tc>
          <w:tcPr>
            <w:tcW w:w="1289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44</w:t>
            </w:r>
          </w:p>
        </w:tc>
        <w:tc>
          <w:tcPr>
            <w:tcW w:w="1411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44</w:t>
            </w:r>
          </w:p>
        </w:tc>
        <w:tc>
          <w:tcPr>
            <w:tcW w:w="1231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40</w:t>
            </w:r>
          </w:p>
        </w:tc>
        <w:tc>
          <w:tcPr>
            <w:tcW w:w="1231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38</w:t>
            </w:r>
          </w:p>
        </w:tc>
        <w:tc>
          <w:tcPr>
            <w:tcW w:w="1318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77,5</w:t>
            </w:r>
          </w:p>
        </w:tc>
        <w:tc>
          <w:tcPr>
            <w:tcW w:w="1232" w:type="dxa"/>
            <w:shd w:val="clear" w:color="auto" w:fill="auto"/>
          </w:tcPr>
          <w:p w:rsidR="00711007" w:rsidRPr="001A5DF0" w:rsidRDefault="00711007" w:rsidP="00DC0CD8">
            <w:pPr>
              <w:pStyle w:val="afc"/>
            </w:pPr>
            <w:r w:rsidRPr="001A5DF0">
              <w:t>38</w:t>
            </w:r>
          </w:p>
        </w:tc>
      </w:tr>
      <w:tr w:rsidR="00711007" w:rsidRPr="001A5DF0" w:rsidTr="00DC0CD8">
        <w:trPr>
          <w:trHeight w:val="20"/>
          <w:jc w:val="center"/>
        </w:trPr>
        <w:tc>
          <w:tcPr>
            <w:tcW w:w="10340" w:type="dxa"/>
            <w:gridSpan w:val="8"/>
            <w:shd w:val="clear" w:color="auto" w:fill="auto"/>
          </w:tcPr>
          <w:p w:rsidR="001A5DF0" w:rsidRDefault="00711007" w:rsidP="00DC0CD8">
            <w:pPr>
              <w:pStyle w:val="afc"/>
            </w:pPr>
            <w:r w:rsidRPr="001A5DF0">
              <w:t>* Составлено по</w:t>
            </w:r>
            <w:r w:rsidR="001A5DF0" w:rsidRPr="001A5DF0">
              <w:t xml:space="preserve">: </w:t>
            </w:r>
            <w:r w:rsidRPr="001A5DF0">
              <w:t>Во имя Победы</w:t>
            </w:r>
            <w:r w:rsidR="001A5DF0" w:rsidRPr="001A5DF0">
              <w:t xml:space="preserve">. </w:t>
            </w:r>
            <w:r w:rsidRPr="001A5DF0">
              <w:t>Свердловск в годы Великой Отечественной войны</w:t>
            </w:r>
            <w:r w:rsidR="001A5DF0">
              <w:t>. 19</w:t>
            </w:r>
            <w:r w:rsidRPr="001A5DF0">
              <w:t>41</w:t>
            </w:r>
            <w:r w:rsidR="001A5DF0">
              <w:t>-</w:t>
            </w:r>
            <w:r w:rsidRPr="001A5DF0">
              <w:t>1945 гг</w:t>
            </w:r>
            <w:r w:rsidR="001A5DF0" w:rsidRPr="001A5DF0">
              <w:t xml:space="preserve">. </w:t>
            </w:r>
            <w:r w:rsidRPr="001A5DF0">
              <w:t>Екатеринбург, 2005</w:t>
            </w:r>
            <w:r w:rsidR="001A5DF0" w:rsidRPr="001A5DF0">
              <w:t xml:space="preserve">. </w:t>
            </w:r>
            <w:r w:rsidRPr="001A5DF0">
              <w:t>С</w:t>
            </w:r>
            <w:r w:rsidR="001A5DF0">
              <w:t>.5</w:t>
            </w:r>
            <w:r w:rsidRPr="001A5DF0">
              <w:t>2</w:t>
            </w:r>
            <w:r w:rsidR="001A5DF0" w:rsidRPr="001A5DF0">
              <w:t xml:space="preserve">; </w:t>
            </w:r>
            <w:r w:rsidRPr="001A5DF0">
              <w:t>ЦДООСО</w:t>
            </w:r>
            <w:r w:rsidR="001A5DF0">
              <w:t xml:space="preserve"> (</w:t>
            </w:r>
            <w:r w:rsidRPr="001A5DF0">
              <w:t>Центр документации общественных организаций Свердловской области</w:t>
            </w:r>
            <w:r w:rsidR="001A5DF0" w:rsidRPr="001A5DF0">
              <w:t xml:space="preserve">). </w:t>
            </w:r>
            <w:r w:rsidRPr="001A5DF0">
              <w:t>Ф</w:t>
            </w:r>
            <w:r w:rsidR="001A5DF0">
              <w:t>.1</w:t>
            </w:r>
            <w:r w:rsidRPr="001A5DF0">
              <w:t>61</w:t>
            </w:r>
            <w:r w:rsidR="001A5DF0" w:rsidRPr="001A5DF0">
              <w:t xml:space="preserve">. </w:t>
            </w:r>
            <w:r w:rsidRPr="001A5DF0">
              <w:t>Оп</w:t>
            </w:r>
            <w:r w:rsidR="001A5DF0">
              <w:t>.6</w:t>
            </w:r>
            <w:r w:rsidR="001A5DF0" w:rsidRPr="001A5DF0">
              <w:t xml:space="preserve">. </w:t>
            </w:r>
            <w:r w:rsidRPr="001A5DF0">
              <w:t>Д</w:t>
            </w:r>
            <w:r w:rsidR="001A5DF0">
              <w:t>.1</w:t>
            </w:r>
            <w:r w:rsidRPr="001A5DF0">
              <w:t>307</w:t>
            </w:r>
            <w:r w:rsidR="001A5DF0" w:rsidRPr="001A5DF0">
              <w:t xml:space="preserve">. </w:t>
            </w:r>
            <w:r w:rsidRPr="001A5DF0">
              <w:t>Л</w:t>
            </w:r>
            <w:r w:rsidR="001A5DF0">
              <w:t>.5</w:t>
            </w:r>
            <w:r w:rsidRPr="001A5DF0">
              <w:t>0</w:t>
            </w:r>
            <w:r w:rsidR="001A5DF0" w:rsidRPr="001A5DF0">
              <w:t>.</w:t>
            </w:r>
          </w:p>
          <w:p w:rsidR="00711007" w:rsidRPr="001A5DF0" w:rsidRDefault="00711007" w:rsidP="00DC0CD8">
            <w:pPr>
              <w:pStyle w:val="afc"/>
            </w:pPr>
          </w:p>
        </w:tc>
      </w:tr>
    </w:tbl>
    <w:p w:rsidR="00B94CF6" w:rsidRPr="001A5DF0" w:rsidRDefault="00B94CF6" w:rsidP="001A5DF0"/>
    <w:p w:rsidR="008D5EDC" w:rsidRPr="001A5DF0" w:rsidRDefault="00FD4924" w:rsidP="00F07FE9">
      <w:pPr>
        <w:ind w:firstLine="0"/>
      </w:pPr>
      <w:r>
        <w:pict>
          <v:group id="_x0000_s1026" editas="canvas" style="width:6in;height:252pt;mso-position-horizontal-relative:char;mso-position-vertical-relative:line" coordorigin="2301,11106" coordsize="6521,3780">
            <o:lock v:ext="edit" aspectratio="t"/>
            <v:shape id="_x0000_s1027" type="#_x0000_t75" style="position:absolute;left:2301;top:11106;width:6521;height:3780" o:preferrelative="f">
              <v:fill o:detectmouseclick="t"/>
              <v:path o:extrusionok="t" o:connecttype="none"/>
              <o:lock v:ext="edit" text="t"/>
            </v:shape>
            <v:roundrect id="_x0000_s1028" style="position:absolute;left:4610;top:11241;width:2446;height:675" arcsize="10923f">
              <v:textbox style="mso-next-textbox:#_x0000_s1028">
                <w:txbxContent>
                  <w:p w:rsidR="001A5DF0" w:rsidRPr="00EE12FC" w:rsidRDefault="001A5DF0" w:rsidP="00F07FE9">
                    <w:pPr>
                      <w:pStyle w:val="afe"/>
                    </w:pPr>
                    <w:r w:rsidRPr="00EE12FC">
                      <w:t>Рынок ресурсов</w:t>
                    </w:r>
                  </w:p>
                  <w:p w:rsidR="001A5DF0" w:rsidRPr="00EE12FC" w:rsidRDefault="001A5DF0" w:rsidP="00F07FE9">
                    <w:pPr>
                      <w:pStyle w:val="afe"/>
                      <w:rPr>
                        <w:b/>
                        <w:bCs/>
                      </w:rPr>
                    </w:pPr>
                    <w:r w:rsidRPr="00EE12FC">
                      <w:rPr>
                        <w:b/>
                        <w:bCs/>
                      </w:rPr>
                      <w:t>(факторов производства)</w:t>
                    </w:r>
                  </w:p>
                </w:txbxContent>
              </v:textbox>
            </v:roundrect>
            <v:roundrect id="_x0000_s1029" style="position:absolute;left:5018;top:12861;width:1359;height:405" arcsize="10923f">
              <v:textbox style="mso-next-textbox:#_x0000_s1029">
                <w:txbxContent>
                  <w:p w:rsidR="001A5DF0" w:rsidRPr="00EE12FC" w:rsidRDefault="001A5DF0" w:rsidP="00F07FE9">
                    <w:pPr>
                      <w:pStyle w:val="afe"/>
                    </w:pPr>
                    <w:r w:rsidRPr="00EE12FC">
                      <w:t>Государство</w:t>
                    </w:r>
                  </w:p>
                </w:txbxContent>
              </v:textbox>
            </v:roundrect>
            <v:roundrect id="_x0000_s1030" style="position:absolute;left:7735;top:12861;width:951;height:405" arcsize="10923f">
              <v:textbox style="mso-next-textbox:#_x0000_s1030">
                <w:txbxContent>
                  <w:p w:rsidR="001A5DF0" w:rsidRPr="00EE12FC" w:rsidRDefault="001A5DF0" w:rsidP="00F07FE9">
                    <w:pPr>
                      <w:pStyle w:val="afe"/>
                    </w:pPr>
                    <w:r w:rsidRPr="00EE12FC">
                      <w:t>Фирмы</w:t>
                    </w:r>
                  </w:p>
                </w:txbxContent>
              </v:textbox>
            </v:roundrect>
            <v:roundrect id="_x0000_s1031" style="position:absolute;left:2709;top:12726;width:1223;height:540" arcsize="10923f">
              <v:textbox style="mso-next-textbox:#_x0000_s1031">
                <w:txbxContent>
                  <w:p w:rsidR="001A5DF0" w:rsidRPr="00EE12FC" w:rsidRDefault="001A5DF0" w:rsidP="00F07FE9">
                    <w:pPr>
                      <w:pStyle w:val="afe"/>
                    </w:pPr>
                    <w:r w:rsidRPr="00EE12FC">
                      <w:t>Домашние хозяйства</w:t>
                    </w:r>
                  </w:p>
                </w:txbxContent>
              </v:textbox>
            </v:roundrect>
            <v:roundrect id="_x0000_s1032" style="position:absolute;left:5154;top:14211;width:1357;height:405" arcsize="10923f">
              <v:textbox style="mso-next-textbox:#_x0000_s1032">
                <w:txbxContent>
                  <w:p w:rsidR="001A5DF0" w:rsidRPr="00EE12FC" w:rsidRDefault="001A5DF0" w:rsidP="00F07FE9">
                    <w:pPr>
                      <w:pStyle w:val="afe"/>
                    </w:pPr>
                    <w:r w:rsidRPr="00EE12FC">
                      <w:t>Рынок благ</w:t>
                    </w:r>
                  </w:p>
                </w:txbxContent>
              </v:textbox>
            </v:roundrect>
            <v:line id="_x0000_s1033" style="position:absolute;flip:y" from="2980,11646" to="4610,12726">
              <v:stroke endarrow="block" endarrowwidth="wide" endarrowlength="long"/>
            </v:line>
            <v:line id="_x0000_s1034" style="position:absolute" from="7056,11646" to="8550,12861">
              <v:stroke endarrow="block" endarrowwidth="wide" endarrowlength="long"/>
            </v:line>
            <v:line id="_x0000_s1035" style="position:absolute;flip:x" from="6512,13266" to="8414,14481">
              <v:stroke endarrow="block" endarrowwidth="wide" endarrowlength="long"/>
            </v:line>
            <v:line id="_x0000_s1036" style="position:absolute;flip:x y" from="3116,13266" to="5154,14481">
              <v:stroke endarrow="block" endarrowwidth="wide" endarrowlength="long"/>
            </v:line>
            <v:line id="_x0000_s1037" style="position:absolute;flip:x y" from="5426,13266" to="5427,14211">
              <v:stroke endarrow="block" endarrowwidth="wide" endarrowlength="long"/>
            </v:line>
            <v:line id="_x0000_s1038" style="position:absolute;flip:y" from="6512,13266" to="8143,14346">
              <v:stroke dashstyle="dash" endarrow="block" endarrowwidth="wide" endarrowlength="long"/>
            </v:line>
            <v:line id="_x0000_s1039" style="position:absolute;flip:x" from="3252,11781" to="4610,12726">
              <v:stroke dashstyle="dash" endarrow="block" endarrowwidth="wide" endarrowlength="long"/>
            </v:line>
            <v:line id="_x0000_s1040" style="position:absolute" from="5697,13266" to="5698,14211">
              <v:stroke dashstyle="dash" endarrow="block" endarrowwidth="wide" endarrowlength="long"/>
            </v:line>
            <v:line id="_x0000_s1041" style="position:absolute;flip:x y" from="7056,11916" to="8278,12861">
              <v:stroke dashstyle="dash" endarrow="block" endarrowwidth="wide" endarrowlength="long"/>
            </v:line>
            <v:line id="_x0000_s1042" style="position:absolute" from="3388,13266" to="5154,14346">
              <v:stroke dashstyle="dash" endarrow="block" endarrowwidth="wide" endarrowlength="long"/>
            </v:line>
            <v:line id="_x0000_s1043" style="position:absolute" from="3931,12996" to="5018,12997">
              <v:stroke dashstyle="dash" endarrow="block" endarrowwidth="wide" endarrowlength="long"/>
            </v:line>
            <v:line id="_x0000_s1044" style="position:absolute;flip:x" from="3931,13131" to="5018,13132">
              <v:stroke dashstyle="dash" endarrow="block" endarrowwidth="wide" endarrowlength="long"/>
            </v:line>
            <v:line id="_x0000_s1045" style="position:absolute" from="6376,13131" to="7735,13132">
              <v:stroke dashstyle="dash" endarrow="block" endarrowwidth="wide" endarrowlength="long"/>
            </v:line>
            <v:line id="_x0000_s1046" style="position:absolute;flip:x" from="6376,12996" to="7735,12997">
              <v:stroke dashstyle="dash" endarrow="block" endarrowwidth="wide" endarrowlength="long"/>
            </v:line>
            <v:rect id="_x0000_s1047" style="position:absolute;left:4067;top:12051;width:1223;height:540" stroked="f">
              <v:fill opacity="0"/>
              <v:textbox style="mso-next-textbox:#_x0000_s1047" inset="0,0,0,0">
                <w:txbxContent>
                  <w:p w:rsidR="001A5DF0" w:rsidRPr="005E21D4" w:rsidRDefault="001A5DF0" w:rsidP="00F07FE9">
                    <w:pPr>
                      <w:pStyle w:val="afe"/>
                    </w:pPr>
                    <w:r w:rsidRPr="005E21D4">
                      <w:t>Услуги факторов производства</w:t>
                    </w:r>
                  </w:p>
                </w:txbxContent>
              </v:textbox>
            </v:rect>
            <v:line id="_x0000_s1048" style="position:absolute" from="5426,11916" to="5427,12861">
              <v:stroke endarrow="block" endarrowwidth="wide" endarrowlength="long"/>
            </v:line>
            <v:line id="_x0000_s1049" style="position:absolute;flip:y" from="5697,11916" to="5698,12861">
              <v:stroke dashstyle="dash" endarrow="block" endarrowwidth="wide" endarrowlength="long"/>
            </v:line>
            <v:rect id="_x0000_s1050" style="position:absolute;left:5833;top:12051;width:1223;height:540" stroked="f">
              <v:fill opacity="0"/>
              <v:textbox style="mso-next-textbox:#_x0000_s1050" inset="0,0,0,0">
                <w:txbxContent>
                  <w:p w:rsidR="001A5DF0" w:rsidRPr="005E21D4" w:rsidRDefault="001A5DF0" w:rsidP="00F07FE9">
                    <w:pPr>
                      <w:pStyle w:val="afe"/>
                    </w:pPr>
                    <w:r>
                      <w:t>Оплата у</w:t>
                    </w:r>
                    <w:r w:rsidRPr="005E21D4">
                      <w:t>слуг факторов производства</w:t>
                    </w:r>
                  </w:p>
                </w:txbxContent>
              </v:textbox>
            </v:rect>
            <v:rect id="_x0000_s1051" style="position:absolute;left:4475;top:13536;width:813;height:405" stroked="f">
              <v:fill opacity="0"/>
              <v:textbox style="mso-next-textbox:#_x0000_s1051" inset="0,0,0,0">
                <w:txbxContent>
                  <w:p w:rsidR="001A5DF0" w:rsidRPr="005E21D4" w:rsidRDefault="001A5DF0" w:rsidP="00F07FE9">
                    <w:pPr>
                      <w:pStyle w:val="afe"/>
                    </w:pPr>
                    <w:r>
                      <w:t>Продажа товаров</w:t>
                    </w:r>
                  </w:p>
                </w:txbxContent>
              </v:textbox>
            </v:rect>
            <v:rect id="_x0000_s1052" style="position:absolute;left:5833;top:13401;width:1496;height:540" stroked="f">
              <v:fill opacity="0"/>
              <v:textbox style="mso-next-textbox:#_x0000_s1052" inset="0,0,0,0">
                <w:txbxContent>
                  <w:p w:rsidR="001A5DF0" w:rsidRPr="005E21D4" w:rsidRDefault="001A5DF0" w:rsidP="00F07FE9">
                    <w:pPr>
                      <w:pStyle w:val="afe"/>
                    </w:pPr>
                    <w:r>
                      <w:t xml:space="preserve">Оплата </w:t>
                    </w:r>
                    <w:r w:rsidRPr="005E21D4">
                      <w:t xml:space="preserve"> </w:t>
                    </w:r>
                    <w:r>
                      <w:t>государственных закупок товаров</w:t>
                    </w:r>
                  </w:p>
                </w:txbxContent>
              </v:textbox>
            </v:rect>
            <v:rect id="_x0000_s1053" style="position:absolute;left:4067;top:12726;width:679;height:135" stroked="f">
              <v:fill opacity="0"/>
              <v:textbox style="mso-next-textbox:#_x0000_s1053" inset="0,0,0,0">
                <w:txbxContent>
                  <w:p w:rsidR="001A5DF0" w:rsidRPr="005E21D4" w:rsidRDefault="001A5DF0" w:rsidP="00F07FE9">
                    <w:pPr>
                      <w:pStyle w:val="afe"/>
                    </w:pPr>
                    <w:r>
                      <w:t>Налоги</w:t>
                    </w:r>
                  </w:p>
                </w:txbxContent>
              </v:textbox>
            </v:rect>
            <v:rect id="_x0000_s1054" style="position:absolute;left:6648;top:12726;width:680;height:135" stroked="f">
              <v:fill opacity="0"/>
              <v:textbox style="mso-next-textbox:#_x0000_s1054" inset="0,0,0,0">
                <w:txbxContent>
                  <w:p w:rsidR="001A5DF0" w:rsidRPr="005E21D4" w:rsidRDefault="001A5DF0" w:rsidP="00F07FE9">
                    <w:pPr>
                      <w:pStyle w:val="afe"/>
                    </w:pPr>
                    <w:r>
                      <w:t>Налоги</w:t>
                    </w:r>
                  </w:p>
                </w:txbxContent>
              </v:textbox>
            </v:rect>
            <v:rect id="_x0000_s1055" style="position:absolute;left:4067;top:13266;width:1087;height:270" stroked="f">
              <v:fill opacity="0"/>
              <v:textbox style="mso-next-textbox:#_x0000_s1055" inset="0,0,0,0">
                <w:txbxContent>
                  <w:p w:rsidR="001A5DF0" w:rsidRPr="005E21D4" w:rsidRDefault="001A5DF0" w:rsidP="00F07FE9">
                    <w:pPr>
                      <w:pStyle w:val="afe"/>
                    </w:pPr>
                    <w:r>
                      <w:t>Трансферты</w:t>
                    </w:r>
                  </w:p>
                </w:txbxContent>
              </v:textbox>
            </v:rect>
            <v:rect id="_x0000_s1056" style="position:absolute;left:6512;top:13266;width:951;height:270" stroked="f">
              <v:fill opacity="0"/>
              <v:textbox style="mso-next-textbox:#_x0000_s1056" inset="0,0,0,0">
                <w:txbxContent>
                  <w:p w:rsidR="001A5DF0" w:rsidRPr="005E21D4" w:rsidRDefault="001A5DF0" w:rsidP="00F07FE9">
                    <w:pPr>
                      <w:pStyle w:val="afe"/>
                    </w:pPr>
                    <w:r>
                      <w:t>Субсидии</w:t>
                    </w:r>
                  </w:p>
                </w:txbxContent>
              </v:textbox>
            </v:rect>
            <v:line id="_x0000_s1057" style="position:absolute;flip:x" from="2301,11376" to="2844,11377">
              <v:stroke endarrow="block" endarrowwidth="wide" endarrowlength="long"/>
            </v:line>
            <v:line id="_x0000_s1058" style="position:absolute" from="2301,11646" to="2844,11647">
              <v:stroke dashstyle="dash" endarrow="block" endarrowwidth="wide" endarrowlength="long"/>
            </v:line>
            <v:rect id="_x0000_s1059" style="position:absolute;left:2844;top:11241;width:1495;height:270" stroked="f">
              <v:fill opacity="0"/>
              <v:textbox style="mso-next-textbox:#_x0000_s1059" inset="0,0,0,0">
                <w:txbxContent>
                  <w:p w:rsidR="001A5DF0" w:rsidRDefault="001A5DF0" w:rsidP="00F07FE9">
                    <w:pPr>
                      <w:pStyle w:val="afe"/>
                    </w:pPr>
                    <w:r w:rsidRPr="00311CBE">
                      <w:t>Реальные потоки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1060" style="position:absolute;left:2844;top:11511;width:1631;height:270" stroked="f">
              <v:fill opacity="0"/>
              <v:textbox style="mso-next-textbox:#_x0000_s1060" inset="0,0,0,0">
                <w:txbxContent>
                  <w:p w:rsidR="001A5DF0" w:rsidRPr="006F6DB1" w:rsidRDefault="001A5DF0" w:rsidP="00F07FE9">
                    <w:pPr>
                      <w:pStyle w:val="afe"/>
                    </w:pPr>
                    <w:r w:rsidRPr="006F6DB1">
                      <w:t>Денежные потоки</w:t>
                    </w:r>
                  </w:p>
                </w:txbxContent>
              </v:textbox>
            </v:rect>
            <w10:wrap type="none"/>
            <w10:anchorlock/>
          </v:group>
        </w:pict>
      </w:r>
      <w:bookmarkStart w:id="5" w:name="_GoBack"/>
      <w:bookmarkEnd w:id="5"/>
    </w:p>
    <w:sectPr w:rsidR="008D5EDC" w:rsidRPr="001A5DF0" w:rsidSect="001A5DF0">
      <w:headerReference w:type="default" r:id="rId29"/>
      <w:footerReference w:type="default" r:id="rId30"/>
      <w:type w:val="continuous"/>
      <w:pgSz w:w="11906" w:h="16838" w:code="9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CD8" w:rsidRDefault="00DC0CD8">
      <w:r>
        <w:separator/>
      </w:r>
    </w:p>
  </w:endnote>
  <w:endnote w:type="continuationSeparator" w:id="0">
    <w:p w:rsidR="00DC0CD8" w:rsidRDefault="00DC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DF0" w:rsidRDefault="001A5DF0" w:rsidP="003A7C2F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CD8" w:rsidRDefault="00DC0CD8">
      <w:r>
        <w:separator/>
      </w:r>
    </w:p>
  </w:footnote>
  <w:footnote w:type="continuationSeparator" w:id="0">
    <w:p w:rsidR="00DC0CD8" w:rsidRDefault="00DC0CD8">
      <w:r>
        <w:continuationSeparator/>
      </w:r>
    </w:p>
  </w:footnote>
  <w:footnote w:id="1">
    <w:p w:rsidR="00DC0CD8" w:rsidRDefault="001A5DF0">
      <w:pPr>
        <w:pStyle w:val="ac"/>
      </w:pPr>
      <w:r>
        <w:rPr>
          <w:rStyle w:val="ae"/>
          <w:sz w:val="20"/>
          <w:szCs w:val="20"/>
        </w:rPr>
        <w:footnoteRef/>
      </w:r>
      <w:r>
        <w:t xml:space="preserve"> Пример взят из книги: В.П.</w:t>
      </w:r>
      <w:r w:rsidR="00CB7E06">
        <w:t xml:space="preserve"> </w:t>
      </w:r>
      <w:r>
        <w:t>Милованов. Синергетика и самоорганизация: Экономика. Биофизика. – М.: КомКнига, 2005. – 168 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DF0" w:rsidRDefault="001A5DF0" w:rsidP="001A5DF0">
    <w:pPr>
      <w:pStyle w:val="a6"/>
      <w:framePr w:wrap="auto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7D7020">
      <w:rPr>
        <w:rStyle w:val="af2"/>
      </w:rPr>
      <w:t>4</w:t>
    </w:r>
    <w:r>
      <w:rPr>
        <w:rStyle w:val="af2"/>
      </w:rPr>
      <w:fldChar w:fldCharType="end"/>
    </w:r>
  </w:p>
  <w:p w:rsidR="001A5DF0" w:rsidRPr="003A7C2F" w:rsidRDefault="001A5DF0" w:rsidP="001A5DF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1A7D5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A0B3B2F"/>
    <w:multiLevelType w:val="multilevel"/>
    <w:tmpl w:val="EA00B8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AB12C1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E2B13B8"/>
    <w:multiLevelType w:val="hybridMultilevel"/>
    <w:tmpl w:val="48626454"/>
    <w:lvl w:ilvl="0" w:tplc="C156976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1EDB7262"/>
    <w:multiLevelType w:val="multilevel"/>
    <w:tmpl w:val="10E44F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D17637"/>
    <w:multiLevelType w:val="multilevel"/>
    <w:tmpl w:val="D1229C1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315A0525"/>
    <w:multiLevelType w:val="hybridMultilevel"/>
    <w:tmpl w:val="146CEBB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932E8C"/>
    <w:multiLevelType w:val="hybridMultilevel"/>
    <w:tmpl w:val="EA00B816"/>
    <w:lvl w:ilvl="0" w:tplc="C156976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50DC5023"/>
    <w:multiLevelType w:val="hybridMultilevel"/>
    <w:tmpl w:val="10E44F9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A6420D"/>
    <w:multiLevelType w:val="hybridMultilevel"/>
    <w:tmpl w:val="800CA8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D67C0A"/>
    <w:multiLevelType w:val="hybridMultilevel"/>
    <w:tmpl w:val="D1229C1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>
    <w:nsid w:val="6BA43BC1"/>
    <w:multiLevelType w:val="hybridMultilevel"/>
    <w:tmpl w:val="35D8F4C2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6D2439E1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0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6"/>
  </w:num>
  <w:num w:numId="12">
    <w:abstractNumId w:val="13"/>
  </w:num>
  <w:num w:numId="13">
    <w:abstractNumId w:val="1"/>
  </w:num>
  <w:num w:numId="14">
    <w:abstractNumId w:val="8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680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381"/>
    <w:rsid w:val="00033B92"/>
    <w:rsid w:val="000F749B"/>
    <w:rsid w:val="001A5DF0"/>
    <w:rsid w:val="001C573F"/>
    <w:rsid w:val="001D79FD"/>
    <w:rsid w:val="00215E89"/>
    <w:rsid w:val="002225CF"/>
    <w:rsid w:val="002245D3"/>
    <w:rsid w:val="00241A32"/>
    <w:rsid w:val="002778DE"/>
    <w:rsid w:val="002C72E6"/>
    <w:rsid w:val="00311CBE"/>
    <w:rsid w:val="00371F50"/>
    <w:rsid w:val="00396111"/>
    <w:rsid w:val="003A7C2F"/>
    <w:rsid w:val="003E3D66"/>
    <w:rsid w:val="004779EE"/>
    <w:rsid w:val="004C05C5"/>
    <w:rsid w:val="004D3671"/>
    <w:rsid w:val="00510472"/>
    <w:rsid w:val="005231B9"/>
    <w:rsid w:val="00527690"/>
    <w:rsid w:val="00537370"/>
    <w:rsid w:val="005805B8"/>
    <w:rsid w:val="005870E2"/>
    <w:rsid w:val="005D382D"/>
    <w:rsid w:val="005E21D4"/>
    <w:rsid w:val="006168DD"/>
    <w:rsid w:val="00634319"/>
    <w:rsid w:val="006830C5"/>
    <w:rsid w:val="00685157"/>
    <w:rsid w:val="006A72A7"/>
    <w:rsid w:val="006F6DB1"/>
    <w:rsid w:val="00711007"/>
    <w:rsid w:val="00746688"/>
    <w:rsid w:val="007D7020"/>
    <w:rsid w:val="00880E7A"/>
    <w:rsid w:val="008B147F"/>
    <w:rsid w:val="008D5EDC"/>
    <w:rsid w:val="00923321"/>
    <w:rsid w:val="0095558F"/>
    <w:rsid w:val="009755E1"/>
    <w:rsid w:val="009B3875"/>
    <w:rsid w:val="009E3C91"/>
    <w:rsid w:val="00A25F51"/>
    <w:rsid w:val="00AA1845"/>
    <w:rsid w:val="00AC2674"/>
    <w:rsid w:val="00AC2FE5"/>
    <w:rsid w:val="00AC753B"/>
    <w:rsid w:val="00AE26E4"/>
    <w:rsid w:val="00B71113"/>
    <w:rsid w:val="00B94CF6"/>
    <w:rsid w:val="00BB0965"/>
    <w:rsid w:val="00C13BAF"/>
    <w:rsid w:val="00C81D0E"/>
    <w:rsid w:val="00CB7E06"/>
    <w:rsid w:val="00CE6AEB"/>
    <w:rsid w:val="00DC0CD8"/>
    <w:rsid w:val="00DD0AA4"/>
    <w:rsid w:val="00E55381"/>
    <w:rsid w:val="00E6134B"/>
    <w:rsid w:val="00E97913"/>
    <w:rsid w:val="00EA2978"/>
    <w:rsid w:val="00EA61BA"/>
    <w:rsid w:val="00EA652E"/>
    <w:rsid w:val="00EE0311"/>
    <w:rsid w:val="00EE12FC"/>
    <w:rsid w:val="00F027D7"/>
    <w:rsid w:val="00F07FE9"/>
    <w:rsid w:val="00F50599"/>
    <w:rsid w:val="00F8651F"/>
    <w:rsid w:val="00F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3"/>
    <o:shapelayout v:ext="edit">
      <o:idmap v:ext="edit" data="1"/>
    </o:shapelayout>
  </w:shapeDefaults>
  <w:decimalSymbol w:val=","/>
  <w:listSeparator w:val=";"/>
  <w14:defaultImageDpi w14:val="0"/>
  <w15:chartTrackingRefBased/>
  <w15:docId w15:val="{D1296F4B-25CF-4EF5-BC08-4EB108A6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1A5DF0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1A5DF0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1A5DF0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1A5DF0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1A5DF0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1A5DF0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1A5DF0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1A5DF0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1A5DF0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1A5DF0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1A5DF0"/>
    <w:rPr>
      <w:vertAlign w:val="superscript"/>
    </w:rPr>
  </w:style>
  <w:style w:type="paragraph" w:styleId="aa">
    <w:name w:val="footer"/>
    <w:basedOn w:val="a2"/>
    <w:link w:val="ab"/>
    <w:uiPriority w:val="99"/>
    <w:semiHidden/>
    <w:rsid w:val="001A5DF0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6"/>
    <w:uiPriority w:val="99"/>
    <w:semiHidden/>
    <w:locked/>
    <w:rsid w:val="001A5DF0"/>
    <w:rPr>
      <w:noProof/>
      <w:kern w:val="16"/>
      <w:sz w:val="28"/>
      <w:szCs w:val="28"/>
      <w:lang w:val="ru-RU" w:eastAsia="ru-RU"/>
    </w:rPr>
  </w:style>
  <w:style w:type="paragraph" w:styleId="ac">
    <w:name w:val="footnote text"/>
    <w:basedOn w:val="a2"/>
    <w:link w:val="ad"/>
    <w:autoRedefine/>
    <w:uiPriority w:val="99"/>
    <w:semiHidden/>
    <w:rsid w:val="001A5DF0"/>
    <w:rPr>
      <w:color w:val="000000"/>
      <w:sz w:val="20"/>
      <w:szCs w:val="20"/>
    </w:rPr>
  </w:style>
  <w:style w:type="character" w:customStyle="1" w:styleId="ad">
    <w:name w:val="Текст виноски Знак"/>
    <w:link w:val="ac"/>
    <w:uiPriority w:val="99"/>
    <w:locked/>
    <w:rsid w:val="001A5DF0"/>
    <w:rPr>
      <w:color w:val="000000"/>
      <w:lang w:val="ru-RU" w:eastAsia="ru-RU"/>
    </w:rPr>
  </w:style>
  <w:style w:type="character" w:styleId="ae">
    <w:name w:val="footnote reference"/>
    <w:uiPriority w:val="99"/>
    <w:semiHidden/>
    <w:rsid w:val="001A5DF0"/>
    <w:rPr>
      <w:sz w:val="28"/>
      <w:szCs w:val="28"/>
      <w:vertAlign w:val="superscript"/>
    </w:rPr>
  </w:style>
  <w:style w:type="paragraph" w:styleId="a7">
    <w:name w:val="Body Text"/>
    <w:basedOn w:val="a2"/>
    <w:link w:val="af"/>
    <w:uiPriority w:val="99"/>
    <w:rsid w:val="001A5DF0"/>
    <w:pPr>
      <w:ind w:firstLine="0"/>
    </w:pPr>
  </w:style>
  <w:style w:type="character" w:customStyle="1" w:styleId="af">
    <w:name w:val="Основний текст Знак"/>
    <w:link w:val="a7"/>
    <w:uiPriority w:val="99"/>
    <w:semiHidden/>
    <w:rPr>
      <w:sz w:val="28"/>
      <w:szCs w:val="28"/>
    </w:rPr>
  </w:style>
  <w:style w:type="character" w:styleId="af0">
    <w:name w:val="Hyperlink"/>
    <w:uiPriority w:val="99"/>
    <w:rsid w:val="001A5DF0"/>
    <w:rPr>
      <w:color w:val="0000FF"/>
      <w:u w:val="single"/>
    </w:rPr>
  </w:style>
  <w:style w:type="character" w:styleId="af1">
    <w:name w:val="FollowedHyperlink"/>
    <w:uiPriority w:val="99"/>
    <w:rsid w:val="00371F50"/>
    <w:rPr>
      <w:color w:val="800080"/>
      <w:u w:val="single"/>
    </w:rPr>
  </w:style>
  <w:style w:type="character" w:styleId="af2">
    <w:name w:val="page number"/>
    <w:uiPriority w:val="99"/>
    <w:rsid w:val="001A5DF0"/>
  </w:style>
  <w:style w:type="table" w:styleId="-1">
    <w:name w:val="Table Web 1"/>
    <w:basedOn w:val="a4"/>
    <w:uiPriority w:val="99"/>
    <w:rsid w:val="001A5DF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3">
    <w:name w:val="выделение"/>
    <w:uiPriority w:val="99"/>
    <w:rsid w:val="001A5DF0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4"/>
    <w:uiPriority w:val="99"/>
    <w:rsid w:val="001A5DF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4">
    <w:name w:val="Body Text Indent"/>
    <w:basedOn w:val="a2"/>
    <w:link w:val="af5"/>
    <w:uiPriority w:val="99"/>
    <w:rsid w:val="001A5DF0"/>
    <w:pPr>
      <w:shd w:val="clear" w:color="auto" w:fill="FFFFFF"/>
      <w:spacing w:before="192"/>
      <w:ind w:right="-5" w:firstLine="360"/>
    </w:pPr>
  </w:style>
  <w:style w:type="character" w:customStyle="1" w:styleId="af5">
    <w:name w:val="Основний текст з відступом Знак"/>
    <w:link w:val="af4"/>
    <w:uiPriority w:val="99"/>
    <w:semiHidden/>
    <w:rPr>
      <w:sz w:val="28"/>
      <w:szCs w:val="28"/>
    </w:rPr>
  </w:style>
  <w:style w:type="character" w:customStyle="1" w:styleId="11">
    <w:name w:val="Текст Знак1"/>
    <w:link w:val="af6"/>
    <w:uiPriority w:val="99"/>
    <w:locked/>
    <w:rsid w:val="001A5DF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6">
    <w:name w:val="Plain Text"/>
    <w:basedOn w:val="a2"/>
    <w:link w:val="11"/>
    <w:uiPriority w:val="99"/>
    <w:rsid w:val="001A5DF0"/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b">
    <w:name w:val="Нижній колонтитул Знак"/>
    <w:link w:val="aa"/>
    <w:uiPriority w:val="99"/>
    <w:semiHidden/>
    <w:locked/>
    <w:rsid w:val="001A5DF0"/>
    <w:rPr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1A5DF0"/>
    <w:pPr>
      <w:numPr>
        <w:numId w:val="14"/>
      </w:numPr>
      <w:spacing w:line="360" w:lineRule="auto"/>
      <w:jc w:val="both"/>
    </w:pPr>
    <w:rPr>
      <w:sz w:val="28"/>
      <w:szCs w:val="28"/>
    </w:rPr>
  </w:style>
  <w:style w:type="character" w:customStyle="1" w:styleId="af8">
    <w:name w:val="номер страницы"/>
    <w:uiPriority w:val="99"/>
    <w:rsid w:val="001A5DF0"/>
    <w:rPr>
      <w:sz w:val="28"/>
      <w:szCs w:val="28"/>
    </w:rPr>
  </w:style>
  <w:style w:type="paragraph" w:styleId="af9">
    <w:name w:val="Normal (Web)"/>
    <w:basedOn w:val="a2"/>
    <w:uiPriority w:val="99"/>
    <w:rsid w:val="001A5DF0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1A5DF0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1A5DF0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1A5DF0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1A5DF0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1A5DF0"/>
    <w:pPr>
      <w:ind w:left="958"/>
    </w:pPr>
  </w:style>
  <w:style w:type="paragraph" w:styleId="23">
    <w:name w:val="Body Text Indent 2"/>
    <w:basedOn w:val="a2"/>
    <w:link w:val="24"/>
    <w:uiPriority w:val="99"/>
    <w:rsid w:val="001A5DF0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1A5DF0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table" w:styleId="afa">
    <w:name w:val="Table Grid"/>
    <w:basedOn w:val="a4"/>
    <w:uiPriority w:val="99"/>
    <w:rsid w:val="001A5DF0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uiPriority w:val="99"/>
    <w:rsid w:val="001A5DF0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1A5DF0"/>
    <w:pPr>
      <w:numPr>
        <w:numId w:val="15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1A5DF0"/>
    <w:pPr>
      <w:numPr>
        <w:numId w:val="1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1A5DF0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1A5DF0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1A5DF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1A5DF0"/>
    <w:rPr>
      <w:i/>
      <w:iCs/>
    </w:rPr>
  </w:style>
  <w:style w:type="paragraph" w:customStyle="1" w:styleId="afc">
    <w:name w:val="ТАБЛИЦА"/>
    <w:next w:val="a2"/>
    <w:autoRedefine/>
    <w:uiPriority w:val="99"/>
    <w:rsid w:val="001A5DF0"/>
    <w:pPr>
      <w:spacing w:line="360" w:lineRule="auto"/>
    </w:pPr>
    <w:rPr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1A5DF0"/>
  </w:style>
  <w:style w:type="paragraph" w:customStyle="1" w:styleId="13">
    <w:name w:val="Стиль ТАБЛИЦА + Междустр.интервал:  полуторный1"/>
    <w:basedOn w:val="afc"/>
    <w:autoRedefine/>
    <w:uiPriority w:val="99"/>
    <w:rsid w:val="001A5DF0"/>
  </w:style>
  <w:style w:type="table" w:customStyle="1" w:styleId="14">
    <w:name w:val="Стиль таблицы1"/>
    <w:uiPriority w:val="99"/>
    <w:rsid w:val="001A5DF0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basedOn w:val="a2"/>
    <w:autoRedefine/>
    <w:uiPriority w:val="99"/>
    <w:rsid w:val="001A5DF0"/>
    <w:pPr>
      <w:spacing w:line="240" w:lineRule="auto"/>
      <w:ind w:firstLine="0"/>
      <w:jc w:val="center"/>
    </w:pPr>
    <w:rPr>
      <w:sz w:val="20"/>
      <w:szCs w:val="20"/>
    </w:rPr>
  </w:style>
  <w:style w:type="paragraph" w:styleId="aff">
    <w:name w:val="endnote text"/>
    <w:basedOn w:val="a2"/>
    <w:link w:val="aff0"/>
    <w:uiPriority w:val="99"/>
    <w:semiHidden/>
    <w:rsid w:val="001A5DF0"/>
    <w:rPr>
      <w:sz w:val="20"/>
      <w:szCs w:val="20"/>
    </w:rPr>
  </w:style>
  <w:style w:type="character" w:customStyle="1" w:styleId="aff0">
    <w:name w:val="Текст кінцевої виноски Знак"/>
    <w:link w:val="aff"/>
    <w:uiPriority w:val="99"/>
    <w:semiHidden/>
    <w:rPr>
      <w:sz w:val="20"/>
      <w:szCs w:val="20"/>
    </w:rPr>
  </w:style>
  <w:style w:type="paragraph" w:customStyle="1" w:styleId="aff1">
    <w:name w:val="титут"/>
    <w:autoRedefine/>
    <w:uiPriority w:val="99"/>
    <w:rsid w:val="001A5DF0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Контрольная_работа</vt:lpstr>
    </vt:vector>
  </TitlesOfParts>
  <Company>Diapsalmata</Company>
  <LinksUpToDate>false</LinksUpToDate>
  <CharactersWithSpaces>8306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Контрольная_работа</dc:title>
  <dc:subject/>
  <dc:creator>Езин А.Н.</dc:creator>
  <cp:keywords/>
  <dc:description/>
  <cp:lastModifiedBy>Irina</cp:lastModifiedBy>
  <cp:revision>2</cp:revision>
  <cp:lastPrinted>2008-02-14T00:48:00Z</cp:lastPrinted>
  <dcterms:created xsi:type="dcterms:W3CDTF">2014-08-22T21:05:00Z</dcterms:created>
  <dcterms:modified xsi:type="dcterms:W3CDTF">2014-08-22T21:05:00Z</dcterms:modified>
</cp:coreProperties>
</file>