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B56" w:rsidRPr="002C2B39" w:rsidRDefault="00275B56" w:rsidP="002C2B39">
      <w:pPr>
        <w:pStyle w:val="ab"/>
        <w:spacing w:before="0" w:after="0"/>
        <w:ind w:firstLine="0"/>
      </w:pPr>
      <w:r w:rsidRPr="002C2B39">
        <w:t>Федеральное агентство по образованию РФ</w:t>
      </w:r>
    </w:p>
    <w:p w:rsidR="00275B56" w:rsidRPr="002C2B39" w:rsidRDefault="00275B56" w:rsidP="002C2B39">
      <w:pPr>
        <w:pStyle w:val="ab"/>
        <w:spacing w:before="0" w:after="0"/>
        <w:ind w:firstLine="0"/>
      </w:pPr>
      <w:r w:rsidRPr="002C2B39">
        <w:t>Государственное образовательное учреждение</w:t>
      </w:r>
    </w:p>
    <w:p w:rsidR="00275B56" w:rsidRPr="002C2B39" w:rsidRDefault="00275B56" w:rsidP="002C2B39">
      <w:pPr>
        <w:pStyle w:val="ab"/>
        <w:spacing w:before="0" w:after="0"/>
        <w:ind w:firstLine="0"/>
      </w:pPr>
      <w:r w:rsidRPr="002C2B39">
        <w:t>Высшего профессионального образования</w:t>
      </w:r>
    </w:p>
    <w:p w:rsidR="00275B56" w:rsidRPr="002C2B39" w:rsidRDefault="00275B56" w:rsidP="002C2B39">
      <w:pPr>
        <w:pStyle w:val="ab"/>
        <w:spacing w:before="0" w:after="0"/>
        <w:ind w:firstLine="0"/>
      </w:pPr>
      <w:r w:rsidRPr="002C2B39">
        <w:t>Тульский государственный университет</w:t>
      </w:r>
    </w:p>
    <w:p w:rsidR="00275B56" w:rsidRPr="002C2B39" w:rsidRDefault="00275B56" w:rsidP="002C2B39">
      <w:pPr>
        <w:pStyle w:val="ab"/>
        <w:spacing w:before="0" w:after="0"/>
        <w:ind w:firstLine="0"/>
      </w:pPr>
      <w:r w:rsidRPr="002C2B39">
        <w:t>Кафедра химии</w:t>
      </w:r>
    </w:p>
    <w:p w:rsidR="00275B56" w:rsidRPr="002C2B39" w:rsidRDefault="00275B56" w:rsidP="002C2B39">
      <w:pPr>
        <w:spacing w:line="360" w:lineRule="auto"/>
        <w:jc w:val="center"/>
        <w:rPr>
          <w:sz w:val="28"/>
          <w:szCs w:val="28"/>
        </w:rPr>
      </w:pPr>
    </w:p>
    <w:p w:rsidR="00275B56" w:rsidRPr="002C2B39" w:rsidRDefault="00275B56" w:rsidP="002C2B39">
      <w:pPr>
        <w:spacing w:line="360" w:lineRule="auto"/>
        <w:jc w:val="center"/>
        <w:rPr>
          <w:sz w:val="28"/>
          <w:szCs w:val="28"/>
        </w:rPr>
      </w:pPr>
    </w:p>
    <w:p w:rsidR="00275B56" w:rsidRPr="002C2B39" w:rsidRDefault="00275B56" w:rsidP="002C2B39">
      <w:pPr>
        <w:spacing w:line="360" w:lineRule="auto"/>
        <w:jc w:val="center"/>
        <w:rPr>
          <w:sz w:val="28"/>
          <w:szCs w:val="28"/>
        </w:rPr>
      </w:pPr>
    </w:p>
    <w:p w:rsidR="00275B56" w:rsidRDefault="00275B56" w:rsidP="002C2B39">
      <w:pPr>
        <w:spacing w:line="360" w:lineRule="auto"/>
        <w:jc w:val="center"/>
        <w:rPr>
          <w:sz w:val="28"/>
          <w:szCs w:val="28"/>
        </w:rPr>
      </w:pPr>
    </w:p>
    <w:p w:rsidR="002C2B39" w:rsidRDefault="002C2B39" w:rsidP="002C2B39">
      <w:pPr>
        <w:spacing w:line="360" w:lineRule="auto"/>
        <w:jc w:val="center"/>
        <w:rPr>
          <w:sz w:val="28"/>
          <w:szCs w:val="28"/>
        </w:rPr>
      </w:pPr>
    </w:p>
    <w:p w:rsidR="002C2B39" w:rsidRDefault="002C2B39" w:rsidP="002C2B39">
      <w:pPr>
        <w:spacing w:line="360" w:lineRule="auto"/>
        <w:jc w:val="center"/>
        <w:rPr>
          <w:sz w:val="28"/>
          <w:szCs w:val="28"/>
        </w:rPr>
      </w:pPr>
    </w:p>
    <w:p w:rsidR="002C2B39" w:rsidRDefault="002C2B39" w:rsidP="002C2B39">
      <w:pPr>
        <w:spacing w:line="360" w:lineRule="auto"/>
        <w:jc w:val="center"/>
        <w:rPr>
          <w:sz w:val="28"/>
          <w:szCs w:val="28"/>
        </w:rPr>
      </w:pPr>
    </w:p>
    <w:p w:rsidR="002C2B39" w:rsidRDefault="002C2B39" w:rsidP="002C2B39">
      <w:pPr>
        <w:spacing w:line="360" w:lineRule="auto"/>
        <w:jc w:val="center"/>
        <w:rPr>
          <w:sz w:val="28"/>
          <w:szCs w:val="28"/>
        </w:rPr>
      </w:pPr>
    </w:p>
    <w:p w:rsidR="002C2B39" w:rsidRPr="002C2B39" w:rsidRDefault="002C2B39" w:rsidP="002C2B39">
      <w:pPr>
        <w:spacing w:line="360" w:lineRule="auto"/>
        <w:jc w:val="center"/>
        <w:rPr>
          <w:sz w:val="28"/>
          <w:szCs w:val="28"/>
        </w:rPr>
      </w:pPr>
    </w:p>
    <w:p w:rsidR="00275B56" w:rsidRPr="002C2B39" w:rsidRDefault="00275B56" w:rsidP="002C2B39">
      <w:pPr>
        <w:spacing w:line="360" w:lineRule="auto"/>
        <w:jc w:val="center"/>
        <w:rPr>
          <w:b/>
          <w:sz w:val="28"/>
          <w:szCs w:val="28"/>
        </w:rPr>
      </w:pPr>
      <w:r w:rsidRPr="002C2B39">
        <w:rPr>
          <w:b/>
          <w:sz w:val="28"/>
          <w:szCs w:val="28"/>
        </w:rPr>
        <w:t>Курсовая работа</w:t>
      </w:r>
    </w:p>
    <w:p w:rsidR="00275B56" w:rsidRPr="002C2B39" w:rsidRDefault="00275B56" w:rsidP="002C2B39">
      <w:pPr>
        <w:spacing w:line="360" w:lineRule="auto"/>
        <w:jc w:val="center"/>
        <w:rPr>
          <w:b/>
          <w:sz w:val="28"/>
          <w:szCs w:val="28"/>
        </w:rPr>
      </w:pPr>
      <w:r w:rsidRPr="002C2B39">
        <w:rPr>
          <w:b/>
          <w:sz w:val="28"/>
          <w:szCs w:val="28"/>
        </w:rPr>
        <w:t>по аналитической химии</w:t>
      </w:r>
    </w:p>
    <w:p w:rsidR="00315554" w:rsidRPr="002C2B39" w:rsidRDefault="00275B56" w:rsidP="002C2B39">
      <w:pPr>
        <w:pStyle w:val="ab"/>
        <w:spacing w:before="0" w:after="0"/>
        <w:ind w:firstLine="0"/>
        <w:rPr>
          <w:b/>
        </w:rPr>
      </w:pPr>
      <w:r w:rsidRPr="002C2B39">
        <w:rPr>
          <w:b/>
        </w:rPr>
        <w:t xml:space="preserve">Определение примесей алюминия, железа, меди, никеля, </w:t>
      </w:r>
      <w:r w:rsidR="00315554" w:rsidRPr="002C2B39">
        <w:rPr>
          <w:b/>
        </w:rPr>
        <w:t>титана, кальция и магния</w:t>
      </w:r>
      <w:r w:rsidR="00315554" w:rsidRPr="002C2B39">
        <w:t xml:space="preserve"> </w:t>
      </w:r>
      <w:r w:rsidRPr="002C2B39">
        <w:rPr>
          <w:b/>
        </w:rPr>
        <w:t>методом</w:t>
      </w:r>
    </w:p>
    <w:p w:rsidR="00275B56" w:rsidRPr="002C2B39" w:rsidRDefault="00275B56" w:rsidP="002C2B39">
      <w:pPr>
        <w:pStyle w:val="ab"/>
        <w:spacing w:before="0" w:after="0"/>
        <w:ind w:firstLine="0"/>
        <w:rPr>
          <w:b/>
        </w:rPr>
      </w:pPr>
      <w:r w:rsidRPr="002C2B39">
        <w:rPr>
          <w:b/>
        </w:rPr>
        <w:t>ато</w:t>
      </w:r>
      <w:r w:rsidR="00315554" w:rsidRPr="002C2B39">
        <w:rPr>
          <w:b/>
        </w:rPr>
        <w:t xml:space="preserve">мно-абсорбционной спектрометрии </w:t>
      </w:r>
      <w:r w:rsidRPr="002C2B39">
        <w:rPr>
          <w:b/>
        </w:rPr>
        <w:t>в образцах марганца марки Мн 998.</w:t>
      </w:r>
    </w:p>
    <w:p w:rsidR="002C2B39" w:rsidRDefault="002C2B39" w:rsidP="002C2B39">
      <w:pPr>
        <w:spacing w:line="360" w:lineRule="auto"/>
        <w:ind w:left="4536"/>
        <w:rPr>
          <w:sz w:val="28"/>
          <w:szCs w:val="28"/>
        </w:rPr>
      </w:pPr>
    </w:p>
    <w:p w:rsidR="002C2B39" w:rsidRDefault="00275B56" w:rsidP="002C2B39">
      <w:pPr>
        <w:spacing w:line="360" w:lineRule="auto"/>
        <w:ind w:left="4536"/>
        <w:rPr>
          <w:sz w:val="28"/>
          <w:szCs w:val="28"/>
        </w:rPr>
      </w:pPr>
      <w:r w:rsidRPr="002C2B39">
        <w:rPr>
          <w:sz w:val="28"/>
          <w:szCs w:val="28"/>
        </w:rPr>
        <w:t xml:space="preserve">Выполнила: студентка </w:t>
      </w:r>
    </w:p>
    <w:p w:rsidR="00275B56" w:rsidRPr="002C2B39" w:rsidRDefault="00275B56" w:rsidP="002C2B39">
      <w:pPr>
        <w:spacing w:line="360" w:lineRule="auto"/>
        <w:ind w:left="4536"/>
        <w:rPr>
          <w:sz w:val="28"/>
          <w:szCs w:val="28"/>
        </w:rPr>
      </w:pPr>
      <w:r w:rsidRPr="002C2B39">
        <w:rPr>
          <w:sz w:val="28"/>
          <w:szCs w:val="28"/>
        </w:rPr>
        <w:t>гр. 430481 Родичева А.С.</w:t>
      </w:r>
    </w:p>
    <w:p w:rsidR="002C2B39" w:rsidRDefault="00275B56" w:rsidP="002C2B39">
      <w:pPr>
        <w:spacing w:line="360" w:lineRule="auto"/>
        <w:ind w:left="4536"/>
        <w:rPr>
          <w:sz w:val="28"/>
          <w:szCs w:val="28"/>
        </w:rPr>
      </w:pPr>
      <w:r w:rsidRPr="002C2B39">
        <w:rPr>
          <w:sz w:val="28"/>
          <w:szCs w:val="28"/>
        </w:rPr>
        <w:t xml:space="preserve">Научный руководитель: </w:t>
      </w:r>
    </w:p>
    <w:p w:rsidR="00275B56" w:rsidRPr="002C2B39" w:rsidRDefault="00275B56" w:rsidP="002C2B39">
      <w:pPr>
        <w:spacing w:line="360" w:lineRule="auto"/>
        <w:ind w:left="4536"/>
        <w:rPr>
          <w:sz w:val="28"/>
          <w:szCs w:val="28"/>
        </w:rPr>
      </w:pPr>
      <w:r w:rsidRPr="002C2B39">
        <w:rPr>
          <w:sz w:val="28"/>
          <w:szCs w:val="28"/>
        </w:rPr>
        <w:t>д. х. н., доцент Егоров А.М.</w:t>
      </w:r>
    </w:p>
    <w:p w:rsidR="00275B56" w:rsidRPr="002C2B39" w:rsidRDefault="00275B56" w:rsidP="002C2B39">
      <w:pPr>
        <w:spacing w:line="360" w:lineRule="auto"/>
        <w:jc w:val="center"/>
        <w:rPr>
          <w:sz w:val="28"/>
          <w:szCs w:val="28"/>
        </w:rPr>
      </w:pPr>
    </w:p>
    <w:p w:rsidR="00275B56" w:rsidRDefault="00275B56" w:rsidP="002C2B39">
      <w:pPr>
        <w:spacing w:line="360" w:lineRule="auto"/>
        <w:jc w:val="center"/>
        <w:rPr>
          <w:sz w:val="28"/>
          <w:szCs w:val="28"/>
        </w:rPr>
      </w:pPr>
    </w:p>
    <w:p w:rsidR="00581BFE" w:rsidRPr="002C2B39" w:rsidRDefault="00581BFE" w:rsidP="002C2B39">
      <w:pPr>
        <w:spacing w:line="360" w:lineRule="auto"/>
        <w:jc w:val="center"/>
        <w:rPr>
          <w:sz w:val="28"/>
          <w:szCs w:val="28"/>
        </w:rPr>
      </w:pPr>
    </w:p>
    <w:p w:rsidR="00275B56" w:rsidRPr="002C2B39" w:rsidRDefault="00275B56" w:rsidP="002C2B39">
      <w:pPr>
        <w:spacing w:line="360" w:lineRule="auto"/>
        <w:jc w:val="center"/>
        <w:rPr>
          <w:sz w:val="28"/>
          <w:szCs w:val="28"/>
        </w:rPr>
      </w:pPr>
    </w:p>
    <w:p w:rsidR="00275B56" w:rsidRDefault="00275B56" w:rsidP="002C2B39">
      <w:pPr>
        <w:spacing w:line="360" w:lineRule="auto"/>
        <w:jc w:val="center"/>
        <w:rPr>
          <w:sz w:val="28"/>
          <w:szCs w:val="28"/>
        </w:rPr>
      </w:pPr>
      <w:r w:rsidRPr="002C2B39">
        <w:rPr>
          <w:sz w:val="28"/>
          <w:szCs w:val="28"/>
        </w:rPr>
        <w:t>Тула, 2010</w:t>
      </w:r>
    </w:p>
    <w:p w:rsidR="0016592C" w:rsidRDefault="002C2B39" w:rsidP="002C2B39">
      <w:pPr>
        <w:spacing w:line="360" w:lineRule="auto"/>
        <w:ind w:firstLine="709"/>
        <w:rPr>
          <w:b/>
          <w:sz w:val="28"/>
          <w:szCs w:val="28"/>
        </w:rPr>
      </w:pPr>
      <w:r>
        <w:rPr>
          <w:sz w:val="28"/>
          <w:szCs w:val="28"/>
        </w:rPr>
        <w:br w:type="page"/>
      </w:r>
      <w:r w:rsidR="0016592C" w:rsidRPr="002C2B39">
        <w:rPr>
          <w:b/>
          <w:sz w:val="28"/>
          <w:szCs w:val="28"/>
        </w:rPr>
        <w:lastRenderedPageBreak/>
        <w:t>СОДЕРЖАНИЕ</w:t>
      </w:r>
    </w:p>
    <w:p w:rsidR="002C2B39" w:rsidRPr="002C2B39" w:rsidRDefault="002C2B39" w:rsidP="002C2B39">
      <w:pPr>
        <w:spacing w:line="360" w:lineRule="auto"/>
        <w:jc w:val="center"/>
        <w:rPr>
          <w:sz w:val="28"/>
          <w:szCs w:val="28"/>
        </w:rPr>
      </w:pPr>
    </w:p>
    <w:p w:rsidR="0016592C" w:rsidRPr="002C2B39" w:rsidRDefault="0016592C" w:rsidP="002C2B39">
      <w:pPr>
        <w:spacing w:line="360" w:lineRule="auto"/>
        <w:jc w:val="both"/>
        <w:rPr>
          <w:sz w:val="28"/>
          <w:szCs w:val="28"/>
        </w:rPr>
      </w:pPr>
      <w:r w:rsidRPr="002C2B39">
        <w:rPr>
          <w:sz w:val="28"/>
          <w:szCs w:val="28"/>
        </w:rPr>
        <w:t>ВВЕДЕНИЕ</w:t>
      </w:r>
    </w:p>
    <w:p w:rsidR="0016592C" w:rsidRPr="002C2B39" w:rsidRDefault="0016592C" w:rsidP="002C2B39">
      <w:pPr>
        <w:shd w:val="clear" w:color="auto" w:fill="FFFFFF"/>
        <w:spacing w:line="360" w:lineRule="auto"/>
        <w:jc w:val="both"/>
        <w:rPr>
          <w:bCs/>
          <w:sz w:val="28"/>
          <w:szCs w:val="28"/>
        </w:rPr>
      </w:pPr>
      <w:r w:rsidRPr="002C2B39">
        <w:rPr>
          <w:bCs/>
          <w:sz w:val="28"/>
          <w:szCs w:val="28"/>
        </w:rPr>
        <w:t>1. ЛИТЕРАТУРНЫЙ ОБЗОР</w:t>
      </w:r>
    </w:p>
    <w:p w:rsidR="0016592C" w:rsidRPr="002C2B39" w:rsidRDefault="0016592C" w:rsidP="002C2B39">
      <w:pPr>
        <w:shd w:val="clear" w:color="auto" w:fill="FFFFFF"/>
        <w:spacing w:line="360" w:lineRule="auto"/>
        <w:jc w:val="both"/>
        <w:rPr>
          <w:bCs/>
          <w:sz w:val="28"/>
          <w:szCs w:val="28"/>
        </w:rPr>
      </w:pPr>
      <w:r w:rsidRPr="002C2B39">
        <w:rPr>
          <w:bCs/>
          <w:sz w:val="28"/>
          <w:szCs w:val="28"/>
        </w:rPr>
        <w:t>1.1 История появления метода</w:t>
      </w:r>
    </w:p>
    <w:p w:rsidR="0016592C" w:rsidRPr="002C2B39" w:rsidRDefault="0016592C" w:rsidP="002C2B39">
      <w:pPr>
        <w:shd w:val="clear" w:color="auto" w:fill="FFFFFF"/>
        <w:spacing w:line="360" w:lineRule="auto"/>
        <w:jc w:val="both"/>
        <w:rPr>
          <w:bCs/>
          <w:sz w:val="28"/>
          <w:szCs w:val="28"/>
        </w:rPr>
      </w:pPr>
      <w:r w:rsidRPr="002C2B39">
        <w:rPr>
          <w:bCs/>
          <w:sz w:val="28"/>
          <w:szCs w:val="28"/>
        </w:rPr>
        <w:t>1.2 Характеристика атомно-абсорбционного анализа</w:t>
      </w:r>
    </w:p>
    <w:p w:rsidR="0016592C" w:rsidRPr="002C2B39" w:rsidRDefault="0016592C" w:rsidP="002C2B39">
      <w:pPr>
        <w:shd w:val="clear" w:color="auto" w:fill="FFFFFF"/>
        <w:spacing w:line="360" w:lineRule="auto"/>
        <w:jc w:val="both"/>
        <w:rPr>
          <w:sz w:val="28"/>
          <w:szCs w:val="28"/>
        </w:rPr>
      </w:pPr>
      <w:r w:rsidRPr="002C2B39">
        <w:rPr>
          <w:bCs/>
          <w:sz w:val="28"/>
          <w:szCs w:val="28"/>
        </w:rPr>
        <w:t xml:space="preserve">1.2.1 Общая </w:t>
      </w:r>
      <w:r w:rsidRPr="002C2B39">
        <w:rPr>
          <w:sz w:val="28"/>
          <w:szCs w:val="28"/>
        </w:rPr>
        <w:t>характеристика метода</w:t>
      </w:r>
    </w:p>
    <w:p w:rsidR="0016592C" w:rsidRPr="002C2B39" w:rsidRDefault="0016592C" w:rsidP="002C2B39">
      <w:pPr>
        <w:shd w:val="clear" w:color="auto" w:fill="FFFFFF"/>
        <w:spacing w:line="360" w:lineRule="auto"/>
        <w:jc w:val="both"/>
        <w:rPr>
          <w:sz w:val="28"/>
          <w:szCs w:val="28"/>
        </w:rPr>
      </w:pPr>
      <w:r w:rsidRPr="002C2B39">
        <w:rPr>
          <w:sz w:val="28"/>
          <w:szCs w:val="28"/>
        </w:rPr>
        <w:t>1.2.2</w:t>
      </w:r>
      <w:r w:rsidRPr="002C2B39">
        <w:rPr>
          <w:bCs/>
          <w:sz w:val="28"/>
          <w:szCs w:val="28"/>
        </w:rPr>
        <w:t xml:space="preserve"> Схемы установок атомно-абсорбционных спектрометров</w:t>
      </w:r>
    </w:p>
    <w:p w:rsidR="0016592C" w:rsidRPr="002C2B39" w:rsidRDefault="0016592C" w:rsidP="002C2B39">
      <w:pPr>
        <w:shd w:val="clear" w:color="auto" w:fill="FFFFFF"/>
        <w:spacing w:line="360" w:lineRule="auto"/>
        <w:jc w:val="both"/>
        <w:rPr>
          <w:sz w:val="28"/>
          <w:szCs w:val="28"/>
        </w:rPr>
      </w:pPr>
      <w:r w:rsidRPr="002C2B39">
        <w:rPr>
          <w:sz w:val="28"/>
          <w:szCs w:val="28"/>
        </w:rPr>
        <w:t>1.2.3 Источники излучения</w:t>
      </w:r>
    </w:p>
    <w:p w:rsidR="0016592C" w:rsidRPr="002C2B39" w:rsidRDefault="0016592C" w:rsidP="002C2B39">
      <w:pPr>
        <w:shd w:val="clear" w:color="auto" w:fill="FFFFFF"/>
        <w:spacing w:line="360" w:lineRule="auto"/>
        <w:jc w:val="both"/>
        <w:rPr>
          <w:sz w:val="28"/>
          <w:szCs w:val="28"/>
        </w:rPr>
      </w:pPr>
      <w:r w:rsidRPr="002C2B39">
        <w:rPr>
          <w:sz w:val="28"/>
          <w:szCs w:val="28"/>
        </w:rPr>
        <w:t>1.2.3.1 Естественное уширение</w:t>
      </w:r>
    </w:p>
    <w:p w:rsidR="0016592C" w:rsidRPr="002C2B39" w:rsidRDefault="0016592C" w:rsidP="002C2B39">
      <w:pPr>
        <w:shd w:val="clear" w:color="auto" w:fill="FFFFFF"/>
        <w:spacing w:line="360" w:lineRule="auto"/>
        <w:jc w:val="both"/>
        <w:rPr>
          <w:sz w:val="28"/>
          <w:szCs w:val="28"/>
        </w:rPr>
      </w:pPr>
      <w:r w:rsidRPr="002C2B39">
        <w:rPr>
          <w:sz w:val="28"/>
          <w:szCs w:val="28"/>
        </w:rPr>
        <w:t>1.2.3.2 Допплеровское уширение</w:t>
      </w:r>
    </w:p>
    <w:p w:rsidR="0016592C" w:rsidRPr="002C2B39" w:rsidRDefault="0016592C" w:rsidP="002C2B39">
      <w:pPr>
        <w:shd w:val="clear" w:color="auto" w:fill="FFFFFF"/>
        <w:spacing w:line="360" w:lineRule="auto"/>
        <w:jc w:val="both"/>
        <w:rPr>
          <w:sz w:val="28"/>
          <w:szCs w:val="28"/>
        </w:rPr>
      </w:pPr>
      <w:r w:rsidRPr="002C2B39">
        <w:rPr>
          <w:sz w:val="28"/>
          <w:szCs w:val="28"/>
        </w:rPr>
        <w:t>1.2.3.3</w:t>
      </w:r>
      <w:r w:rsidR="002C2B39" w:rsidRPr="002C2B39">
        <w:rPr>
          <w:sz w:val="28"/>
          <w:szCs w:val="28"/>
        </w:rPr>
        <w:t xml:space="preserve"> </w:t>
      </w:r>
      <w:r w:rsidRPr="002C2B39">
        <w:rPr>
          <w:sz w:val="28"/>
          <w:szCs w:val="28"/>
        </w:rPr>
        <w:t>Лоренцевское уширение</w:t>
      </w:r>
    </w:p>
    <w:p w:rsidR="0016592C" w:rsidRPr="002C2B39" w:rsidRDefault="0016592C" w:rsidP="002C2B39">
      <w:pPr>
        <w:shd w:val="clear" w:color="auto" w:fill="FFFFFF"/>
        <w:spacing w:line="360" w:lineRule="auto"/>
        <w:jc w:val="both"/>
        <w:rPr>
          <w:sz w:val="28"/>
          <w:szCs w:val="28"/>
        </w:rPr>
      </w:pPr>
      <w:r w:rsidRPr="002C2B39">
        <w:rPr>
          <w:sz w:val="28"/>
          <w:szCs w:val="28"/>
        </w:rPr>
        <w:t>1.2.3.3 Лампы с полым катодом</w:t>
      </w:r>
    </w:p>
    <w:p w:rsidR="0016592C" w:rsidRPr="002C2B39" w:rsidRDefault="0016592C" w:rsidP="002C2B39">
      <w:pPr>
        <w:shd w:val="clear" w:color="auto" w:fill="FFFFFF"/>
        <w:spacing w:line="360" w:lineRule="auto"/>
        <w:jc w:val="both"/>
        <w:rPr>
          <w:sz w:val="28"/>
          <w:szCs w:val="28"/>
        </w:rPr>
      </w:pPr>
      <w:r w:rsidRPr="002C2B39">
        <w:rPr>
          <w:sz w:val="28"/>
          <w:szCs w:val="28"/>
        </w:rPr>
        <w:t>1.2.4 Атомизаторы</w:t>
      </w:r>
    </w:p>
    <w:p w:rsidR="0016592C" w:rsidRPr="002C2B39" w:rsidRDefault="0016592C" w:rsidP="002C2B39">
      <w:pPr>
        <w:shd w:val="clear" w:color="auto" w:fill="FFFFFF"/>
        <w:spacing w:line="360" w:lineRule="auto"/>
        <w:jc w:val="both"/>
        <w:rPr>
          <w:sz w:val="28"/>
          <w:szCs w:val="28"/>
        </w:rPr>
      </w:pPr>
      <w:r w:rsidRPr="002C2B39">
        <w:rPr>
          <w:sz w:val="28"/>
          <w:szCs w:val="28"/>
        </w:rPr>
        <w:t>1.2.4.1 Пламенный атомизатор</w:t>
      </w:r>
    </w:p>
    <w:p w:rsidR="0016592C" w:rsidRPr="002C2B39" w:rsidRDefault="0016592C" w:rsidP="002C2B39">
      <w:pPr>
        <w:shd w:val="clear" w:color="auto" w:fill="FFFFFF"/>
        <w:spacing w:line="360" w:lineRule="auto"/>
        <w:jc w:val="both"/>
        <w:rPr>
          <w:sz w:val="28"/>
          <w:szCs w:val="28"/>
        </w:rPr>
      </w:pPr>
      <w:r w:rsidRPr="002C2B39">
        <w:rPr>
          <w:iCs/>
          <w:sz w:val="28"/>
          <w:szCs w:val="28"/>
        </w:rPr>
        <w:t>1.2.4.1.1 Процессы, происходящие в пламени</w:t>
      </w:r>
    </w:p>
    <w:p w:rsidR="0016592C" w:rsidRPr="002C2B39" w:rsidRDefault="0016592C" w:rsidP="002C2B39">
      <w:pPr>
        <w:shd w:val="clear" w:color="auto" w:fill="FFFFFF"/>
        <w:spacing w:line="360" w:lineRule="auto"/>
        <w:jc w:val="both"/>
        <w:rPr>
          <w:sz w:val="28"/>
          <w:szCs w:val="28"/>
        </w:rPr>
      </w:pPr>
      <w:r w:rsidRPr="002C2B39">
        <w:rPr>
          <w:sz w:val="28"/>
          <w:szCs w:val="28"/>
        </w:rPr>
        <w:t>1.2.4.2 Электротермический атомизатор</w:t>
      </w:r>
    </w:p>
    <w:p w:rsidR="0016592C" w:rsidRPr="002C2B39" w:rsidRDefault="0016592C" w:rsidP="002C2B39">
      <w:pPr>
        <w:shd w:val="clear" w:color="auto" w:fill="FFFFFF"/>
        <w:spacing w:line="360" w:lineRule="auto"/>
        <w:jc w:val="both"/>
        <w:rPr>
          <w:sz w:val="28"/>
          <w:szCs w:val="28"/>
        </w:rPr>
      </w:pPr>
      <w:r w:rsidRPr="002C2B39">
        <w:rPr>
          <w:sz w:val="28"/>
          <w:szCs w:val="28"/>
        </w:rPr>
        <w:t>1.2.4.3 Гидридная техника</w:t>
      </w:r>
    </w:p>
    <w:p w:rsidR="0016592C" w:rsidRPr="002C2B39" w:rsidRDefault="0016592C" w:rsidP="002C2B39">
      <w:pPr>
        <w:shd w:val="clear" w:color="auto" w:fill="FFFFFF"/>
        <w:spacing w:line="360" w:lineRule="auto"/>
        <w:jc w:val="both"/>
        <w:rPr>
          <w:sz w:val="28"/>
          <w:szCs w:val="28"/>
        </w:rPr>
      </w:pPr>
      <w:r w:rsidRPr="002C2B39">
        <w:rPr>
          <w:sz w:val="28"/>
          <w:szCs w:val="28"/>
        </w:rPr>
        <w:t>1.2.5 Монохроматоры</w:t>
      </w:r>
    </w:p>
    <w:p w:rsidR="0016592C" w:rsidRPr="002C2B39" w:rsidRDefault="0016592C" w:rsidP="002C2B39">
      <w:pPr>
        <w:shd w:val="clear" w:color="auto" w:fill="FFFFFF"/>
        <w:spacing w:line="360" w:lineRule="auto"/>
        <w:jc w:val="both"/>
        <w:rPr>
          <w:sz w:val="28"/>
          <w:szCs w:val="28"/>
        </w:rPr>
      </w:pPr>
      <w:r w:rsidRPr="002C2B39">
        <w:rPr>
          <w:sz w:val="28"/>
          <w:szCs w:val="28"/>
        </w:rPr>
        <w:t>1.2.6 Детекторы</w:t>
      </w:r>
    </w:p>
    <w:p w:rsidR="0016592C" w:rsidRPr="002C2B39" w:rsidRDefault="0016592C" w:rsidP="002C2B39">
      <w:pPr>
        <w:shd w:val="clear" w:color="auto" w:fill="FFFFFF"/>
        <w:spacing w:line="360" w:lineRule="auto"/>
        <w:jc w:val="both"/>
        <w:rPr>
          <w:sz w:val="28"/>
          <w:szCs w:val="28"/>
        </w:rPr>
      </w:pPr>
      <w:r w:rsidRPr="002C2B39">
        <w:rPr>
          <w:sz w:val="28"/>
          <w:szCs w:val="28"/>
        </w:rPr>
        <w:t>1.2.7 Количественный анализ</w:t>
      </w:r>
    </w:p>
    <w:p w:rsidR="0016592C" w:rsidRPr="002C2B39" w:rsidRDefault="0016592C" w:rsidP="002C2B39">
      <w:pPr>
        <w:shd w:val="clear" w:color="auto" w:fill="FFFFFF"/>
        <w:spacing w:line="360" w:lineRule="auto"/>
        <w:jc w:val="both"/>
        <w:rPr>
          <w:sz w:val="28"/>
          <w:szCs w:val="28"/>
        </w:rPr>
      </w:pPr>
      <w:r w:rsidRPr="002C2B39">
        <w:rPr>
          <w:sz w:val="28"/>
          <w:szCs w:val="28"/>
        </w:rPr>
        <w:t>1.2.8 Факторы, влияющие на величину абсорбционного сигнала</w:t>
      </w:r>
    </w:p>
    <w:p w:rsidR="0016592C" w:rsidRPr="002C2B39" w:rsidRDefault="0016592C" w:rsidP="002C2B39">
      <w:pPr>
        <w:shd w:val="clear" w:color="auto" w:fill="FFFFFF"/>
        <w:spacing w:line="360" w:lineRule="auto"/>
        <w:jc w:val="both"/>
        <w:rPr>
          <w:bCs/>
          <w:sz w:val="28"/>
          <w:szCs w:val="28"/>
        </w:rPr>
      </w:pPr>
      <w:r w:rsidRPr="002C2B39">
        <w:rPr>
          <w:bCs/>
          <w:sz w:val="28"/>
          <w:szCs w:val="28"/>
        </w:rPr>
        <w:t>1.2.8.1 Коррекция фонового поглощения</w:t>
      </w:r>
    </w:p>
    <w:p w:rsidR="0016592C" w:rsidRPr="002C2B39" w:rsidRDefault="0016592C" w:rsidP="002C2B39">
      <w:pPr>
        <w:shd w:val="clear" w:color="auto" w:fill="FFFFFF"/>
        <w:spacing w:line="360" w:lineRule="auto"/>
        <w:jc w:val="both"/>
        <w:rPr>
          <w:iCs/>
          <w:sz w:val="28"/>
          <w:szCs w:val="28"/>
        </w:rPr>
      </w:pPr>
      <w:r w:rsidRPr="002C2B39">
        <w:rPr>
          <w:iCs/>
          <w:sz w:val="28"/>
          <w:szCs w:val="28"/>
        </w:rPr>
        <w:t>1.2.8.1.1 Применение дейтериевой лампы</w:t>
      </w:r>
    </w:p>
    <w:p w:rsidR="0016592C" w:rsidRPr="002C2B39" w:rsidRDefault="0016592C" w:rsidP="002C2B39">
      <w:pPr>
        <w:shd w:val="clear" w:color="auto" w:fill="FFFFFF"/>
        <w:spacing w:line="360" w:lineRule="auto"/>
        <w:jc w:val="both"/>
        <w:rPr>
          <w:sz w:val="28"/>
          <w:szCs w:val="28"/>
        </w:rPr>
      </w:pPr>
      <w:r w:rsidRPr="002C2B39">
        <w:rPr>
          <w:iCs/>
          <w:sz w:val="28"/>
          <w:szCs w:val="28"/>
        </w:rPr>
        <w:t>1.2.8.1.2 Метод двух линий</w:t>
      </w:r>
    </w:p>
    <w:p w:rsidR="0016592C" w:rsidRPr="002C2B39" w:rsidRDefault="0016592C" w:rsidP="002C2B39">
      <w:pPr>
        <w:shd w:val="clear" w:color="auto" w:fill="FFFFFF"/>
        <w:spacing w:line="360" w:lineRule="auto"/>
        <w:jc w:val="both"/>
        <w:rPr>
          <w:iCs/>
          <w:sz w:val="28"/>
          <w:szCs w:val="28"/>
        </w:rPr>
      </w:pPr>
      <w:r w:rsidRPr="002C2B39">
        <w:rPr>
          <w:iCs/>
          <w:sz w:val="28"/>
          <w:szCs w:val="28"/>
        </w:rPr>
        <w:t>1.2.8.1.3 Применение эффекта Зеемана</w:t>
      </w:r>
    </w:p>
    <w:p w:rsidR="0016592C" w:rsidRPr="002C2B39" w:rsidRDefault="0016592C" w:rsidP="002C2B39">
      <w:pPr>
        <w:spacing w:line="360" w:lineRule="auto"/>
        <w:jc w:val="both"/>
        <w:rPr>
          <w:sz w:val="28"/>
          <w:szCs w:val="28"/>
        </w:rPr>
      </w:pPr>
      <w:r w:rsidRPr="002C2B39">
        <w:rPr>
          <w:sz w:val="28"/>
          <w:szCs w:val="28"/>
        </w:rPr>
        <w:t>1.2.9 Помехи и способы их устранения при проведении атомно-абсорбционного анализа</w:t>
      </w:r>
    </w:p>
    <w:p w:rsidR="0016592C" w:rsidRPr="002C2B39" w:rsidRDefault="0016592C" w:rsidP="002C2B39">
      <w:pPr>
        <w:spacing w:line="360" w:lineRule="auto"/>
        <w:jc w:val="both"/>
        <w:rPr>
          <w:sz w:val="28"/>
          <w:szCs w:val="28"/>
        </w:rPr>
      </w:pPr>
      <w:r w:rsidRPr="002C2B39">
        <w:rPr>
          <w:sz w:val="28"/>
          <w:szCs w:val="28"/>
        </w:rPr>
        <w:t>1.2.9.1 Влияния в пламени</w:t>
      </w:r>
    </w:p>
    <w:p w:rsidR="0016592C" w:rsidRPr="002C2B39" w:rsidRDefault="0016592C" w:rsidP="002C2B39">
      <w:pPr>
        <w:shd w:val="clear" w:color="auto" w:fill="FFFFFF"/>
        <w:spacing w:line="360" w:lineRule="auto"/>
        <w:jc w:val="both"/>
        <w:rPr>
          <w:sz w:val="28"/>
          <w:szCs w:val="28"/>
        </w:rPr>
      </w:pPr>
      <w:r w:rsidRPr="002C2B39">
        <w:rPr>
          <w:bCs/>
          <w:sz w:val="28"/>
          <w:szCs w:val="28"/>
        </w:rPr>
        <w:t>1.2.9.2 Методы устранения мешающих влияний в пламенном атомно-абсорбционном анализе</w:t>
      </w:r>
    </w:p>
    <w:p w:rsidR="0016592C" w:rsidRPr="002C2B39" w:rsidRDefault="0016592C" w:rsidP="002C2B39">
      <w:pPr>
        <w:shd w:val="clear" w:color="auto" w:fill="FFFFFF"/>
        <w:spacing w:line="360" w:lineRule="auto"/>
        <w:jc w:val="both"/>
        <w:rPr>
          <w:iCs/>
          <w:sz w:val="28"/>
          <w:szCs w:val="28"/>
        </w:rPr>
      </w:pPr>
      <w:r w:rsidRPr="002C2B39">
        <w:rPr>
          <w:iCs/>
          <w:sz w:val="28"/>
          <w:szCs w:val="28"/>
        </w:rPr>
        <w:t>1.2.9.3 Влияния в графитовой печи</w:t>
      </w:r>
    </w:p>
    <w:p w:rsidR="0016592C" w:rsidRPr="002C2B39" w:rsidRDefault="0016592C" w:rsidP="002C2B39">
      <w:pPr>
        <w:shd w:val="clear" w:color="auto" w:fill="FFFFFF"/>
        <w:spacing w:line="360" w:lineRule="auto"/>
        <w:jc w:val="both"/>
        <w:rPr>
          <w:sz w:val="28"/>
          <w:szCs w:val="28"/>
        </w:rPr>
      </w:pPr>
      <w:r w:rsidRPr="002C2B39">
        <w:rPr>
          <w:sz w:val="28"/>
          <w:szCs w:val="28"/>
        </w:rPr>
        <w:t>1.2.9.4 Способы устранения мешающих влияний</w:t>
      </w:r>
    </w:p>
    <w:p w:rsidR="0016592C" w:rsidRPr="002C2B39" w:rsidRDefault="0016592C" w:rsidP="002C2B39">
      <w:pPr>
        <w:shd w:val="clear" w:color="auto" w:fill="FFFFFF"/>
        <w:spacing w:line="360" w:lineRule="auto"/>
        <w:jc w:val="both"/>
        <w:rPr>
          <w:sz w:val="28"/>
          <w:szCs w:val="28"/>
        </w:rPr>
      </w:pPr>
      <w:r w:rsidRPr="002C2B39">
        <w:rPr>
          <w:sz w:val="28"/>
          <w:szCs w:val="28"/>
        </w:rPr>
        <w:t>1.2.10 Метрологические характеристики метода</w:t>
      </w:r>
    </w:p>
    <w:p w:rsidR="0016592C" w:rsidRPr="002C2B39" w:rsidRDefault="0016592C" w:rsidP="002C2B39">
      <w:pPr>
        <w:shd w:val="clear" w:color="auto" w:fill="FFFFFF"/>
        <w:spacing w:line="360" w:lineRule="auto"/>
        <w:jc w:val="both"/>
        <w:rPr>
          <w:sz w:val="28"/>
          <w:szCs w:val="28"/>
        </w:rPr>
      </w:pPr>
      <w:r w:rsidRPr="002C2B39">
        <w:rPr>
          <w:sz w:val="28"/>
          <w:szCs w:val="28"/>
        </w:rPr>
        <w:t>1.2.11 Область применения атомно-абсорбционной спектрометрии</w:t>
      </w:r>
    </w:p>
    <w:p w:rsidR="0016592C" w:rsidRPr="002C2B39" w:rsidRDefault="0016592C" w:rsidP="002C2B39">
      <w:pPr>
        <w:pStyle w:val="1"/>
        <w:spacing w:line="360" w:lineRule="auto"/>
        <w:ind w:firstLine="0"/>
      </w:pPr>
      <w:r w:rsidRPr="002C2B39">
        <w:t>1.3 Определение примесей в марганце различными методами анализа</w:t>
      </w:r>
    </w:p>
    <w:p w:rsidR="0016592C" w:rsidRPr="002C2B39" w:rsidRDefault="0016592C" w:rsidP="002C2B39">
      <w:pPr>
        <w:pStyle w:val="a6"/>
      </w:pPr>
      <w:r w:rsidRPr="002C2B39">
        <w:t>1.3.1 Фотометрическое определение фосфора в металлическом и азотированном марганце</w:t>
      </w:r>
    </w:p>
    <w:p w:rsidR="0016592C" w:rsidRPr="002C2B39" w:rsidRDefault="0016592C" w:rsidP="002C2B39">
      <w:pPr>
        <w:pStyle w:val="a6"/>
        <w:rPr>
          <w:bCs/>
        </w:rPr>
      </w:pPr>
      <w:r w:rsidRPr="002C2B39">
        <w:rPr>
          <w:bCs/>
        </w:rPr>
        <w:t>1.3.1.1</w:t>
      </w:r>
      <w:r w:rsidR="002C2B39" w:rsidRPr="002C2B39">
        <w:rPr>
          <w:bCs/>
        </w:rPr>
        <w:t xml:space="preserve"> </w:t>
      </w:r>
      <w:r w:rsidRPr="002C2B39">
        <w:rPr>
          <w:bCs/>
        </w:rPr>
        <w:t>Фотометрический метод с применением аскорбиновой кислоты</w:t>
      </w:r>
    </w:p>
    <w:p w:rsidR="0016592C" w:rsidRPr="002C2B39" w:rsidRDefault="0016592C" w:rsidP="002C2B39">
      <w:pPr>
        <w:pStyle w:val="a6"/>
      </w:pPr>
      <w:r w:rsidRPr="002C2B39">
        <w:rPr>
          <w:bCs/>
        </w:rPr>
        <w:t>1.3.1.2</w:t>
      </w:r>
      <w:r w:rsidR="002C2B39" w:rsidRPr="002C2B39">
        <w:rPr>
          <w:bCs/>
        </w:rPr>
        <w:t xml:space="preserve"> </w:t>
      </w:r>
      <w:r w:rsidRPr="002C2B39">
        <w:t>Фотометрический метод с применением тиомочевины или ионов двухвалентного железа</w:t>
      </w:r>
    </w:p>
    <w:p w:rsidR="0016592C" w:rsidRPr="002C2B39" w:rsidRDefault="0016592C" w:rsidP="002C2B39">
      <w:pPr>
        <w:pStyle w:val="a6"/>
        <w:rPr>
          <w:bCs/>
        </w:rPr>
      </w:pPr>
      <w:r w:rsidRPr="002C2B39">
        <w:rPr>
          <w:bCs/>
        </w:rPr>
        <w:t>1.3.2 Фотометрическое и гравиометрическое определение кремния в металлическом и азотированном марганце</w:t>
      </w:r>
    </w:p>
    <w:p w:rsidR="0016592C" w:rsidRPr="002C2B39" w:rsidRDefault="0016592C" w:rsidP="002C2B39">
      <w:pPr>
        <w:pStyle w:val="a6"/>
        <w:rPr>
          <w:bCs/>
        </w:rPr>
      </w:pPr>
      <w:r w:rsidRPr="002C2B39">
        <w:rPr>
          <w:bCs/>
        </w:rPr>
        <w:t>1.3.2.1</w:t>
      </w:r>
      <w:r w:rsidR="002C2B39" w:rsidRPr="002C2B39">
        <w:rPr>
          <w:bCs/>
        </w:rPr>
        <w:t xml:space="preserve"> </w:t>
      </w:r>
      <w:r w:rsidRPr="002C2B39">
        <w:rPr>
          <w:bCs/>
        </w:rPr>
        <w:t>Фотометрическое определение кремния в металлическом и азотированном марганце</w:t>
      </w:r>
    </w:p>
    <w:p w:rsidR="0016592C" w:rsidRPr="002C2B39" w:rsidRDefault="0016592C" w:rsidP="002C2B39">
      <w:pPr>
        <w:pStyle w:val="a6"/>
        <w:rPr>
          <w:bCs/>
        </w:rPr>
      </w:pPr>
      <w:r w:rsidRPr="002C2B39">
        <w:rPr>
          <w:bCs/>
        </w:rPr>
        <w:t>1.3.2.</w:t>
      </w:r>
      <w:r w:rsidR="002C2B39" w:rsidRPr="002C2B39">
        <w:rPr>
          <w:bCs/>
        </w:rPr>
        <w:t xml:space="preserve">2 </w:t>
      </w:r>
      <w:r w:rsidRPr="002C2B39">
        <w:rPr>
          <w:bCs/>
        </w:rPr>
        <w:t>Гравиметрический метод кремния в металлическом и азотированном марганце</w:t>
      </w:r>
    </w:p>
    <w:p w:rsidR="0016592C" w:rsidRPr="002C2B39" w:rsidRDefault="0016592C" w:rsidP="002C2B39">
      <w:pPr>
        <w:pStyle w:val="a6"/>
        <w:rPr>
          <w:bCs/>
        </w:rPr>
      </w:pPr>
      <w:r w:rsidRPr="002C2B39">
        <w:rPr>
          <w:bCs/>
        </w:rPr>
        <w:t>1.3.3 Фотометрическое, атомно-абсорбционное и титриметрическое определения железа в металлическом и азотированном марганце</w:t>
      </w:r>
    </w:p>
    <w:p w:rsidR="0016592C" w:rsidRPr="002C2B39" w:rsidRDefault="0016592C" w:rsidP="002C2B39">
      <w:pPr>
        <w:pStyle w:val="a6"/>
        <w:rPr>
          <w:bCs/>
        </w:rPr>
      </w:pPr>
      <w:r w:rsidRPr="002C2B39">
        <w:rPr>
          <w:bCs/>
        </w:rPr>
        <w:t>1.3.3.1</w:t>
      </w:r>
      <w:r w:rsidR="002C2B39" w:rsidRPr="002C2B39">
        <w:rPr>
          <w:bCs/>
        </w:rPr>
        <w:t xml:space="preserve"> </w:t>
      </w:r>
      <w:r w:rsidRPr="002C2B39">
        <w:rPr>
          <w:bCs/>
        </w:rPr>
        <w:t>Фотометрическое определение железа в металлическом и азотированном марганце с применением 1,10-фенантроина</w:t>
      </w:r>
    </w:p>
    <w:p w:rsidR="0016592C" w:rsidRPr="002C2B39" w:rsidRDefault="0016592C" w:rsidP="002C2B39">
      <w:pPr>
        <w:pStyle w:val="a6"/>
        <w:rPr>
          <w:bCs/>
        </w:rPr>
      </w:pPr>
      <w:r w:rsidRPr="002C2B39">
        <w:rPr>
          <w:bCs/>
        </w:rPr>
        <w:t>1.3.3.2</w:t>
      </w:r>
      <w:r w:rsidR="002C2B39" w:rsidRPr="002C2B39">
        <w:rPr>
          <w:bCs/>
        </w:rPr>
        <w:t xml:space="preserve"> </w:t>
      </w:r>
      <w:r w:rsidRPr="002C2B39">
        <w:rPr>
          <w:bCs/>
        </w:rPr>
        <w:t>Фотометрический метод с применением сульфосалициловой</w:t>
      </w:r>
      <w:r w:rsidR="002C2B39" w:rsidRPr="002C2B39">
        <w:rPr>
          <w:bCs/>
        </w:rPr>
        <w:t xml:space="preserve"> </w:t>
      </w:r>
      <w:r w:rsidRPr="002C2B39">
        <w:rPr>
          <w:bCs/>
        </w:rPr>
        <w:t>кислоты</w:t>
      </w:r>
    </w:p>
    <w:p w:rsidR="0016592C" w:rsidRPr="002C2B39" w:rsidRDefault="0016592C" w:rsidP="002C2B39">
      <w:pPr>
        <w:pStyle w:val="a6"/>
        <w:rPr>
          <w:bCs/>
        </w:rPr>
      </w:pPr>
      <w:r w:rsidRPr="002C2B39">
        <w:rPr>
          <w:bCs/>
        </w:rPr>
        <w:t>1.3.3.3</w:t>
      </w:r>
      <w:r w:rsidR="002C2B39" w:rsidRPr="002C2B39">
        <w:rPr>
          <w:bCs/>
        </w:rPr>
        <w:t xml:space="preserve"> </w:t>
      </w:r>
      <w:r w:rsidRPr="002C2B39">
        <w:rPr>
          <w:bCs/>
        </w:rPr>
        <w:t>Атомно-абсорбционный метод</w:t>
      </w:r>
    </w:p>
    <w:p w:rsidR="0016592C" w:rsidRPr="002C2B39" w:rsidRDefault="0016592C" w:rsidP="002C2B39">
      <w:pPr>
        <w:pStyle w:val="a6"/>
        <w:rPr>
          <w:bCs/>
        </w:rPr>
      </w:pPr>
      <w:r w:rsidRPr="002C2B39">
        <w:rPr>
          <w:bCs/>
        </w:rPr>
        <w:t>1.3.3.4</w:t>
      </w:r>
      <w:r w:rsidR="002C2B39" w:rsidRPr="002C2B39">
        <w:rPr>
          <w:bCs/>
        </w:rPr>
        <w:t xml:space="preserve"> </w:t>
      </w:r>
      <w:r w:rsidRPr="002C2B39">
        <w:rPr>
          <w:bCs/>
        </w:rPr>
        <w:t>Титриметрический метод</w:t>
      </w:r>
    </w:p>
    <w:p w:rsidR="0016592C" w:rsidRPr="002C2B39" w:rsidRDefault="0016592C" w:rsidP="002C2B39">
      <w:pPr>
        <w:pStyle w:val="a6"/>
      </w:pPr>
      <w:r w:rsidRPr="002C2B39">
        <w:t>1.3.4 Фотометрические и атомно-абсорбционные методы определения никеля в металлическом марганце и металлическом азотированном</w:t>
      </w:r>
      <w:r w:rsidR="002C2B39" w:rsidRPr="002C2B39">
        <w:t xml:space="preserve"> </w:t>
      </w:r>
      <w:r w:rsidRPr="002C2B39">
        <w:t>марганце</w:t>
      </w:r>
    </w:p>
    <w:p w:rsidR="0016592C" w:rsidRPr="002C2B39" w:rsidRDefault="0016592C" w:rsidP="002C2B39">
      <w:pPr>
        <w:pStyle w:val="a6"/>
      </w:pPr>
      <w:r w:rsidRPr="002C2B39">
        <w:t>1.3.4.1</w:t>
      </w:r>
      <w:r w:rsidR="002C2B39" w:rsidRPr="002C2B39">
        <w:t xml:space="preserve"> </w:t>
      </w:r>
      <w:r w:rsidRPr="002C2B39">
        <w:t>Фотометрическое определение никеля в металлическом марганце и металлическом азотированном марганце</w:t>
      </w:r>
    </w:p>
    <w:p w:rsidR="0016592C" w:rsidRPr="002C2B39" w:rsidRDefault="0016592C" w:rsidP="002C2B39">
      <w:pPr>
        <w:pStyle w:val="a6"/>
        <w:rPr>
          <w:bCs/>
        </w:rPr>
      </w:pPr>
      <w:r w:rsidRPr="002C2B39">
        <w:rPr>
          <w:bCs/>
        </w:rPr>
        <w:t>1.3.4.2</w:t>
      </w:r>
      <w:r w:rsidR="002C2B39" w:rsidRPr="002C2B39">
        <w:rPr>
          <w:bCs/>
        </w:rPr>
        <w:t xml:space="preserve"> </w:t>
      </w:r>
      <w:r w:rsidRPr="002C2B39">
        <w:rPr>
          <w:bCs/>
        </w:rPr>
        <w:t>Атомно-абсорбционное определение никеля в металлическом марганце и металлическом азотированном марганце</w:t>
      </w:r>
    </w:p>
    <w:p w:rsidR="0016592C" w:rsidRPr="002C2B39" w:rsidRDefault="0016592C" w:rsidP="002C2B39">
      <w:pPr>
        <w:pStyle w:val="a6"/>
        <w:rPr>
          <w:bCs/>
        </w:rPr>
      </w:pPr>
      <w:r w:rsidRPr="002C2B39">
        <w:t xml:space="preserve">1.3.5 Фотометрическое и атомно-абсорбционное методы определения меди в металлическом марганце и металлическом азотированном </w:t>
      </w:r>
      <w:r w:rsidRPr="002C2B39">
        <w:rPr>
          <w:bCs/>
        </w:rPr>
        <w:t>марганце</w:t>
      </w:r>
    </w:p>
    <w:p w:rsidR="0016592C" w:rsidRPr="002C2B39" w:rsidRDefault="0016592C" w:rsidP="002C2B39">
      <w:pPr>
        <w:pStyle w:val="a6"/>
        <w:rPr>
          <w:bCs/>
        </w:rPr>
      </w:pPr>
      <w:r w:rsidRPr="002C2B39">
        <w:rPr>
          <w:bCs/>
        </w:rPr>
        <w:t>1.3.5.1</w:t>
      </w:r>
      <w:r w:rsidR="002C2B39" w:rsidRPr="002C2B39">
        <w:rPr>
          <w:bCs/>
        </w:rPr>
        <w:t xml:space="preserve"> </w:t>
      </w:r>
      <w:r w:rsidRPr="002C2B39">
        <w:rPr>
          <w:bCs/>
        </w:rPr>
        <w:t>Фотометрическое определение меди в металлическом марганце и металлическом азотированном марганце</w:t>
      </w:r>
    </w:p>
    <w:p w:rsidR="0016592C" w:rsidRPr="002C2B39" w:rsidRDefault="0016592C" w:rsidP="002C2B39">
      <w:pPr>
        <w:pStyle w:val="a6"/>
        <w:rPr>
          <w:bCs/>
        </w:rPr>
      </w:pPr>
      <w:r w:rsidRPr="002C2B39">
        <w:rPr>
          <w:bCs/>
        </w:rPr>
        <w:t>1.3.5.2</w:t>
      </w:r>
      <w:r w:rsidR="002C2B39" w:rsidRPr="002C2B39">
        <w:rPr>
          <w:bCs/>
        </w:rPr>
        <w:t xml:space="preserve"> </w:t>
      </w:r>
      <w:r w:rsidRPr="002C2B39">
        <w:rPr>
          <w:bCs/>
        </w:rPr>
        <w:t>Атомно-абсорбционное определение меди в металлическом марганце и металлическом азотированном марганце</w:t>
      </w:r>
    </w:p>
    <w:p w:rsidR="0016592C" w:rsidRPr="002C2B39" w:rsidRDefault="0016592C" w:rsidP="002C2B39">
      <w:pPr>
        <w:pStyle w:val="a6"/>
      </w:pPr>
      <w:r w:rsidRPr="002C2B39">
        <w:t>1.3.6 Атомно-абсорбционное методы определения кальция и магния металлическом марганце и металлическом азотированном марганце</w:t>
      </w:r>
    </w:p>
    <w:p w:rsidR="0016592C" w:rsidRPr="002C2B39" w:rsidRDefault="0016592C" w:rsidP="002C2B39">
      <w:pPr>
        <w:pStyle w:val="a6"/>
        <w:rPr>
          <w:bCs/>
        </w:rPr>
      </w:pPr>
      <w:r w:rsidRPr="002C2B39">
        <w:t>1.3.7</w:t>
      </w:r>
      <w:r w:rsidRPr="002C2B39">
        <w:rPr>
          <w:bCs/>
        </w:rPr>
        <w:t xml:space="preserve"> Фотометрический метод определения алюминия в металлическом марганце и металлическом азотированном марганце</w:t>
      </w:r>
    </w:p>
    <w:p w:rsidR="0016592C" w:rsidRPr="002C2B39" w:rsidRDefault="0016592C" w:rsidP="002C2B39">
      <w:pPr>
        <w:pStyle w:val="a6"/>
        <w:rPr>
          <w:bCs/>
        </w:rPr>
      </w:pPr>
      <w:r w:rsidRPr="002C2B39">
        <w:rPr>
          <w:bCs/>
        </w:rPr>
        <w:t>1.3.8 Фотометрический метод определения титана в металлическом марганце и металлическом азотированном марганце</w:t>
      </w:r>
    </w:p>
    <w:p w:rsidR="0016592C" w:rsidRPr="002C2B39" w:rsidRDefault="0016592C" w:rsidP="002C2B39">
      <w:pPr>
        <w:pStyle w:val="a6"/>
        <w:rPr>
          <w:bCs/>
        </w:rPr>
      </w:pPr>
      <w:r w:rsidRPr="002C2B39">
        <w:rPr>
          <w:bCs/>
        </w:rPr>
        <w:t>1.3.9 О</w:t>
      </w:r>
      <w:r w:rsidRPr="002C2B39">
        <w:t>пределение марганца в металлическом и азотированном марганце</w:t>
      </w:r>
    </w:p>
    <w:p w:rsidR="0016592C" w:rsidRPr="002C2B39" w:rsidRDefault="0016592C" w:rsidP="002C2B39">
      <w:pPr>
        <w:spacing w:line="360" w:lineRule="auto"/>
        <w:jc w:val="both"/>
        <w:rPr>
          <w:sz w:val="28"/>
          <w:szCs w:val="28"/>
        </w:rPr>
      </w:pPr>
      <w:r w:rsidRPr="002C2B39">
        <w:rPr>
          <w:sz w:val="28"/>
          <w:szCs w:val="28"/>
        </w:rPr>
        <w:t>2. ЭКСПЕРЕМЕНТАЛЬНАЯ ЧАСТЬ</w:t>
      </w:r>
    </w:p>
    <w:p w:rsidR="0016592C" w:rsidRPr="002C2B39" w:rsidRDefault="0016592C" w:rsidP="002C2B39">
      <w:pPr>
        <w:spacing w:line="360" w:lineRule="auto"/>
        <w:jc w:val="both"/>
        <w:rPr>
          <w:sz w:val="28"/>
          <w:szCs w:val="28"/>
        </w:rPr>
      </w:pPr>
      <w:r w:rsidRPr="002C2B39">
        <w:rPr>
          <w:sz w:val="28"/>
          <w:szCs w:val="28"/>
        </w:rPr>
        <w:t>2.1 Оборудование и реактивы</w:t>
      </w:r>
    </w:p>
    <w:p w:rsidR="0016592C" w:rsidRPr="002C2B39" w:rsidRDefault="0016592C" w:rsidP="002C2B39">
      <w:pPr>
        <w:spacing w:line="360" w:lineRule="auto"/>
        <w:jc w:val="both"/>
        <w:rPr>
          <w:sz w:val="28"/>
          <w:szCs w:val="28"/>
        </w:rPr>
      </w:pPr>
      <w:r w:rsidRPr="002C2B39">
        <w:rPr>
          <w:sz w:val="28"/>
          <w:szCs w:val="28"/>
        </w:rPr>
        <w:t>2.2 Подготовка к проведению анализа и приготовление серии стандартных растворов</w:t>
      </w:r>
    </w:p>
    <w:p w:rsidR="0016592C" w:rsidRPr="002C2B39" w:rsidRDefault="0016592C" w:rsidP="002C2B39">
      <w:pPr>
        <w:spacing w:line="360" w:lineRule="auto"/>
        <w:jc w:val="both"/>
        <w:rPr>
          <w:sz w:val="28"/>
          <w:szCs w:val="28"/>
        </w:rPr>
      </w:pPr>
      <w:r w:rsidRPr="002C2B39">
        <w:rPr>
          <w:sz w:val="28"/>
          <w:szCs w:val="28"/>
        </w:rPr>
        <w:t>2.3 Отбор и хранение проб</w:t>
      </w:r>
    </w:p>
    <w:p w:rsidR="0016592C" w:rsidRPr="002C2B39" w:rsidRDefault="0016592C" w:rsidP="002C2B39">
      <w:pPr>
        <w:spacing w:line="360" w:lineRule="auto"/>
        <w:jc w:val="both"/>
        <w:rPr>
          <w:sz w:val="28"/>
          <w:szCs w:val="28"/>
        </w:rPr>
      </w:pPr>
      <w:r w:rsidRPr="002C2B39">
        <w:rPr>
          <w:sz w:val="28"/>
          <w:szCs w:val="28"/>
        </w:rPr>
        <w:t>2.4 Приготовление исходных растворов марганца</w:t>
      </w:r>
    </w:p>
    <w:p w:rsidR="0016592C" w:rsidRPr="002C2B39" w:rsidRDefault="0016592C" w:rsidP="002C2B39">
      <w:pPr>
        <w:spacing w:line="360" w:lineRule="auto"/>
        <w:jc w:val="both"/>
        <w:rPr>
          <w:sz w:val="28"/>
          <w:szCs w:val="28"/>
        </w:rPr>
      </w:pPr>
      <w:r w:rsidRPr="002C2B39">
        <w:rPr>
          <w:sz w:val="28"/>
          <w:szCs w:val="28"/>
        </w:rPr>
        <w:t>2.5 Определение систематической ошибки приготовления растворов марганца</w:t>
      </w:r>
    </w:p>
    <w:p w:rsidR="0016592C" w:rsidRPr="002C2B39" w:rsidRDefault="0016592C" w:rsidP="002C2B39">
      <w:pPr>
        <w:spacing w:line="360" w:lineRule="auto"/>
        <w:jc w:val="both"/>
        <w:rPr>
          <w:sz w:val="28"/>
          <w:szCs w:val="28"/>
        </w:rPr>
      </w:pPr>
      <w:r w:rsidRPr="002C2B39">
        <w:rPr>
          <w:sz w:val="28"/>
          <w:szCs w:val="28"/>
        </w:rPr>
        <w:t>2.6 Методика определения металлических примесей в образцах марганца</w:t>
      </w:r>
      <w:r w:rsidR="002C2B39" w:rsidRPr="002C2B39">
        <w:rPr>
          <w:sz w:val="28"/>
          <w:szCs w:val="28"/>
        </w:rPr>
        <w:t xml:space="preserve"> </w:t>
      </w:r>
      <w:r w:rsidRPr="002C2B39">
        <w:rPr>
          <w:sz w:val="28"/>
          <w:szCs w:val="28"/>
        </w:rPr>
        <w:t>марки Мн 998 методом атомно-абсорбционной спектрометрии согласно ГОСТ 16698.6-71, ГОСТ 16698.7-71, ГОСТ 16698.9-71, ГОСТ 16698.10-71</w:t>
      </w:r>
    </w:p>
    <w:p w:rsidR="0016592C" w:rsidRPr="002C2B39" w:rsidRDefault="0016592C" w:rsidP="002C2B39">
      <w:pPr>
        <w:spacing w:line="360" w:lineRule="auto"/>
        <w:jc w:val="both"/>
        <w:rPr>
          <w:sz w:val="28"/>
          <w:szCs w:val="28"/>
        </w:rPr>
      </w:pPr>
      <w:r w:rsidRPr="002C2B39">
        <w:rPr>
          <w:sz w:val="28"/>
          <w:szCs w:val="28"/>
        </w:rPr>
        <w:t>2.7 Формулы для статистической обработки полученных результатов</w:t>
      </w:r>
    </w:p>
    <w:p w:rsidR="0016592C" w:rsidRPr="002C2B39" w:rsidRDefault="0016592C" w:rsidP="002C2B39">
      <w:pPr>
        <w:spacing w:line="360" w:lineRule="auto"/>
        <w:jc w:val="both"/>
        <w:rPr>
          <w:sz w:val="28"/>
          <w:szCs w:val="28"/>
        </w:rPr>
      </w:pPr>
      <w:r w:rsidRPr="002C2B39">
        <w:rPr>
          <w:sz w:val="28"/>
          <w:szCs w:val="28"/>
        </w:rPr>
        <w:t>3. ОБРАБОТКА РЕЗУЛЬТАТОВ</w:t>
      </w:r>
    </w:p>
    <w:p w:rsidR="0016592C" w:rsidRPr="002C2B39" w:rsidRDefault="0016592C" w:rsidP="002C2B39">
      <w:pPr>
        <w:spacing w:line="360" w:lineRule="auto"/>
        <w:jc w:val="both"/>
        <w:rPr>
          <w:sz w:val="28"/>
          <w:szCs w:val="28"/>
        </w:rPr>
      </w:pPr>
      <w:r w:rsidRPr="002C2B39">
        <w:rPr>
          <w:sz w:val="28"/>
          <w:szCs w:val="28"/>
        </w:rPr>
        <w:t>3.1 Качественное определение металлических примесей в марганце марки Мн 998</w:t>
      </w:r>
    </w:p>
    <w:p w:rsidR="0016592C" w:rsidRPr="002C2B39" w:rsidRDefault="0016592C" w:rsidP="002C2B39">
      <w:pPr>
        <w:spacing w:line="360" w:lineRule="auto"/>
        <w:jc w:val="both"/>
        <w:rPr>
          <w:sz w:val="28"/>
          <w:szCs w:val="28"/>
        </w:rPr>
      </w:pPr>
      <w:r w:rsidRPr="002C2B39">
        <w:rPr>
          <w:sz w:val="28"/>
          <w:szCs w:val="28"/>
        </w:rPr>
        <w:t>3.2 Построение градуировочного графика для алюминия</w:t>
      </w:r>
    </w:p>
    <w:p w:rsidR="0016592C" w:rsidRPr="002C2B39" w:rsidRDefault="0016592C" w:rsidP="002C2B39">
      <w:pPr>
        <w:spacing w:line="360" w:lineRule="auto"/>
        <w:jc w:val="both"/>
        <w:rPr>
          <w:sz w:val="28"/>
          <w:szCs w:val="28"/>
        </w:rPr>
      </w:pPr>
      <w:r w:rsidRPr="002C2B39">
        <w:rPr>
          <w:sz w:val="28"/>
          <w:szCs w:val="28"/>
        </w:rPr>
        <w:t>3.3 Статистическая обработка графика градуировочной зависимости для алюминия</w:t>
      </w:r>
    </w:p>
    <w:p w:rsidR="0016592C" w:rsidRPr="002C2B39" w:rsidRDefault="0016592C" w:rsidP="002C2B39">
      <w:pPr>
        <w:spacing w:line="360" w:lineRule="auto"/>
        <w:jc w:val="both"/>
        <w:rPr>
          <w:sz w:val="28"/>
          <w:szCs w:val="28"/>
        </w:rPr>
      </w:pPr>
      <w:r w:rsidRPr="002C2B39">
        <w:rPr>
          <w:sz w:val="28"/>
          <w:szCs w:val="28"/>
        </w:rPr>
        <w:t>3.4 Построение градуировочного графика для железа</w:t>
      </w:r>
    </w:p>
    <w:p w:rsidR="0016592C" w:rsidRPr="002C2B39" w:rsidRDefault="0016592C" w:rsidP="002C2B39">
      <w:pPr>
        <w:spacing w:line="360" w:lineRule="auto"/>
        <w:jc w:val="both"/>
        <w:rPr>
          <w:sz w:val="28"/>
          <w:szCs w:val="28"/>
        </w:rPr>
      </w:pPr>
      <w:r w:rsidRPr="002C2B39">
        <w:rPr>
          <w:sz w:val="28"/>
          <w:szCs w:val="28"/>
        </w:rPr>
        <w:t>3.5 Статистическая обработка графика градуировочной зависимости для железа</w:t>
      </w:r>
    </w:p>
    <w:p w:rsidR="0016592C" w:rsidRPr="002C2B39" w:rsidRDefault="0016592C" w:rsidP="002C2B39">
      <w:pPr>
        <w:spacing w:line="360" w:lineRule="auto"/>
        <w:jc w:val="both"/>
        <w:rPr>
          <w:sz w:val="28"/>
          <w:szCs w:val="28"/>
        </w:rPr>
      </w:pPr>
      <w:r w:rsidRPr="002C2B39">
        <w:rPr>
          <w:sz w:val="28"/>
          <w:szCs w:val="28"/>
        </w:rPr>
        <w:t>3.6 Построение градуировочной зависимости для меди</w:t>
      </w:r>
    </w:p>
    <w:p w:rsidR="0016592C" w:rsidRPr="002C2B39" w:rsidRDefault="0016592C" w:rsidP="002C2B39">
      <w:pPr>
        <w:spacing w:line="360" w:lineRule="auto"/>
        <w:jc w:val="both"/>
        <w:rPr>
          <w:sz w:val="28"/>
          <w:szCs w:val="28"/>
        </w:rPr>
      </w:pPr>
      <w:r w:rsidRPr="002C2B39">
        <w:rPr>
          <w:sz w:val="28"/>
          <w:szCs w:val="28"/>
        </w:rPr>
        <w:t>3.7 Статистическая обработка графика градуировочной зависимости для меди</w:t>
      </w:r>
    </w:p>
    <w:p w:rsidR="0016592C" w:rsidRPr="002C2B39" w:rsidRDefault="0016592C" w:rsidP="002C2B39">
      <w:pPr>
        <w:spacing w:line="360" w:lineRule="auto"/>
        <w:jc w:val="both"/>
        <w:rPr>
          <w:sz w:val="28"/>
          <w:szCs w:val="28"/>
        </w:rPr>
      </w:pPr>
      <w:r w:rsidRPr="002C2B39">
        <w:rPr>
          <w:sz w:val="28"/>
          <w:szCs w:val="28"/>
        </w:rPr>
        <w:t>3.8 Построение градуировочной зависимости для никеля</w:t>
      </w:r>
    </w:p>
    <w:p w:rsidR="0016592C" w:rsidRPr="002C2B39" w:rsidRDefault="0016592C" w:rsidP="002C2B39">
      <w:pPr>
        <w:spacing w:line="360" w:lineRule="auto"/>
        <w:jc w:val="both"/>
        <w:rPr>
          <w:sz w:val="28"/>
          <w:szCs w:val="28"/>
        </w:rPr>
      </w:pPr>
      <w:r w:rsidRPr="002C2B39">
        <w:rPr>
          <w:sz w:val="28"/>
          <w:szCs w:val="28"/>
        </w:rPr>
        <w:t>3.9 Статистическая обработка графика градуировочной зависимости для никеля</w:t>
      </w:r>
    </w:p>
    <w:p w:rsidR="0016592C" w:rsidRPr="002C2B39" w:rsidRDefault="0016592C" w:rsidP="002C2B39">
      <w:pPr>
        <w:spacing w:line="360" w:lineRule="auto"/>
        <w:jc w:val="both"/>
        <w:rPr>
          <w:sz w:val="28"/>
          <w:szCs w:val="28"/>
        </w:rPr>
      </w:pPr>
      <w:r w:rsidRPr="002C2B39">
        <w:rPr>
          <w:sz w:val="28"/>
          <w:szCs w:val="28"/>
        </w:rPr>
        <w:t>3.10 Количественное определение алюминия в образцах марганца марки Мн</w:t>
      </w:r>
      <w:r w:rsidR="002C2B39" w:rsidRPr="002C2B39">
        <w:rPr>
          <w:sz w:val="28"/>
          <w:szCs w:val="28"/>
        </w:rPr>
        <w:t xml:space="preserve"> 9</w:t>
      </w:r>
      <w:r w:rsidRPr="002C2B39">
        <w:rPr>
          <w:sz w:val="28"/>
          <w:szCs w:val="28"/>
        </w:rPr>
        <w:t>98</w:t>
      </w:r>
    </w:p>
    <w:p w:rsidR="0016592C" w:rsidRPr="002C2B39" w:rsidRDefault="0016592C" w:rsidP="002C2B39">
      <w:pPr>
        <w:spacing w:line="360" w:lineRule="auto"/>
        <w:jc w:val="both"/>
        <w:rPr>
          <w:sz w:val="28"/>
          <w:szCs w:val="28"/>
        </w:rPr>
      </w:pPr>
      <w:r w:rsidRPr="002C2B39">
        <w:rPr>
          <w:sz w:val="28"/>
          <w:szCs w:val="28"/>
        </w:rPr>
        <w:t>3.11</w:t>
      </w:r>
      <w:r w:rsidR="002C2B39" w:rsidRPr="002C2B39">
        <w:rPr>
          <w:sz w:val="28"/>
          <w:szCs w:val="28"/>
        </w:rPr>
        <w:t xml:space="preserve"> </w:t>
      </w:r>
      <w:r w:rsidRPr="002C2B39">
        <w:rPr>
          <w:sz w:val="28"/>
          <w:szCs w:val="28"/>
        </w:rPr>
        <w:t>Количественное определение железа в образцах марганца марки Мн 998</w:t>
      </w:r>
    </w:p>
    <w:p w:rsidR="0016592C" w:rsidRPr="002C2B39" w:rsidRDefault="0016592C" w:rsidP="002C2B39">
      <w:pPr>
        <w:spacing w:line="360" w:lineRule="auto"/>
        <w:jc w:val="both"/>
        <w:rPr>
          <w:sz w:val="28"/>
          <w:szCs w:val="28"/>
        </w:rPr>
      </w:pPr>
      <w:r w:rsidRPr="002C2B39">
        <w:rPr>
          <w:sz w:val="28"/>
          <w:szCs w:val="28"/>
        </w:rPr>
        <w:t>3.12 Количественное определение меди в образцах марганца марки Мн 998</w:t>
      </w:r>
    </w:p>
    <w:p w:rsidR="0016592C" w:rsidRPr="002C2B39" w:rsidRDefault="0016592C" w:rsidP="002C2B39">
      <w:pPr>
        <w:spacing w:line="360" w:lineRule="auto"/>
        <w:jc w:val="both"/>
        <w:rPr>
          <w:sz w:val="28"/>
          <w:szCs w:val="28"/>
        </w:rPr>
      </w:pPr>
      <w:r w:rsidRPr="002C2B39">
        <w:rPr>
          <w:sz w:val="28"/>
          <w:szCs w:val="28"/>
        </w:rPr>
        <w:t>3.13 Количественное определение никеля в образцах марганца марки Мн 998</w:t>
      </w:r>
    </w:p>
    <w:p w:rsidR="0016592C" w:rsidRPr="002C2B39" w:rsidRDefault="0016592C" w:rsidP="002C2B39">
      <w:pPr>
        <w:spacing w:line="360" w:lineRule="auto"/>
        <w:jc w:val="both"/>
        <w:rPr>
          <w:sz w:val="28"/>
          <w:szCs w:val="28"/>
        </w:rPr>
      </w:pPr>
      <w:r w:rsidRPr="002C2B39">
        <w:rPr>
          <w:sz w:val="28"/>
          <w:szCs w:val="28"/>
        </w:rPr>
        <w:t>3.14 Количественная характеристика примесей алюминия, железа, меди, никеля в образцах марганца марки Мн 998</w:t>
      </w:r>
    </w:p>
    <w:p w:rsidR="0016592C" w:rsidRPr="002C2B39" w:rsidRDefault="0016592C" w:rsidP="002C2B39">
      <w:pPr>
        <w:spacing w:line="360" w:lineRule="auto"/>
        <w:jc w:val="both"/>
        <w:rPr>
          <w:sz w:val="28"/>
          <w:szCs w:val="28"/>
        </w:rPr>
      </w:pPr>
      <w:r w:rsidRPr="002C2B39">
        <w:rPr>
          <w:sz w:val="28"/>
          <w:szCs w:val="28"/>
        </w:rPr>
        <w:t>3.15 Значения относительных стандартных отклонений, коэффициентов чувствительности и нижних границ определяемых концентраций</w:t>
      </w:r>
      <w:r w:rsidR="002C2B39" w:rsidRPr="002C2B39">
        <w:rPr>
          <w:sz w:val="28"/>
          <w:szCs w:val="28"/>
        </w:rPr>
        <w:t xml:space="preserve"> </w:t>
      </w:r>
      <w:r w:rsidRPr="002C2B39">
        <w:rPr>
          <w:sz w:val="28"/>
          <w:szCs w:val="28"/>
        </w:rPr>
        <w:t>для металлических примесей обнаруженных в составе марганца марки</w:t>
      </w:r>
      <w:r w:rsidR="002C2B39" w:rsidRPr="002C2B39">
        <w:rPr>
          <w:sz w:val="28"/>
          <w:szCs w:val="28"/>
        </w:rPr>
        <w:t xml:space="preserve"> </w:t>
      </w:r>
      <w:r w:rsidRPr="002C2B39">
        <w:rPr>
          <w:sz w:val="28"/>
          <w:szCs w:val="28"/>
        </w:rPr>
        <w:t>Мн 998</w:t>
      </w:r>
    </w:p>
    <w:p w:rsidR="0016592C" w:rsidRPr="002C2B39" w:rsidRDefault="0016592C" w:rsidP="002C2B39">
      <w:pPr>
        <w:spacing w:line="360" w:lineRule="auto"/>
        <w:jc w:val="both"/>
        <w:rPr>
          <w:sz w:val="28"/>
          <w:szCs w:val="28"/>
        </w:rPr>
      </w:pPr>
      <w:r w:rsidRPr="002C2B39">
        <w:rPr>
          <w:sz w:val="28"/>
          <w:szCs w:val="28"/>
        </w:rPr>
        <w:t>ВЫВОДЫ</w:t>
      </w:r>
    </w:p>
    <w:p w:rsidR="0016592C" w:rsidRPr="002C2B39" w:rsidRDefault="0016592C" w:rsidP="002C2B39">
      <w:pPr>
        <w:spacing w:line="360" w:lineRule="auto"/>
        <w:jc w:val="both"/>
        <w:rPr>
          <w:sz w:val="28"/>
          <w:szCs w:val="28"/>
        </w:rPr>
      </w:pPr>
      <w:r w:rsidRPr="002C2B39">
        <w:rPr>
          <w:sz w:val="28"/>
          <w:szCs w:val="28"/>
        </w:rPr>
        <w:t>СПИСОК ЛИТЕРАТУРЫ</w:t>
      </w:r>
    </w:p>
    <w:p w:rsidR="001F2186" w:rsidRPr="002C2B39" w:rsidRDefault="001F2186" w:rsidP="002C2B39">
      <w:pPr>
        <w:spacing w:line="360" w:lineRule="auto"/>
        <w:ind w:firstLine="709"/>
        <w:jc w:val="both"/>
        <w:rPr>
          <w:sz w:val="28"/>
          <w:szCs w:val="28"/>
        </w:rPr>
      </w:pPr>
    </w:p>
    <w:p w:rsidR="00F4362B" w:rsidRDefault="002C2B39" w:rsidP="002C2B39">
      <w:pPr>
        <w:spacing w:line="360" w:lineRule="auto"/>
        <w:ind w:firstLine="709"/>
        <w:rPr>
          <w:b/>
          <w:sz w:val="28"/>
          <w:szCs w:val="28"/>
        </w:rPr>
      </w:pPr>
      <w:r>
        <w:rPr>
          <w:b/>
          <w:sz w:val="28"/>
          <w:szCs w:val="28"/>
        </w:rPr>
        <w:br w:type="page"/>
      </w:r>
      <w:r w:rsidR="00173BCC" w:rsidRPr="002C2B39">
        <w:rPr>
          <w:b/>
          <w:sz w:val="28"/>
          <w:szCs w:val="28"/>
        </w:rPr>
        <w:t>ВВЕДЕНИЕ</w:t>
      </w:r>
    </w:p>
    <w:p w:rsidR="002C2B39" w:rsidRPr="002C2B39" w:rsidRDefault="002C2B39" w:rsidP="002C2B39">
      <w:pPr>
        <w:spacing w:line="360" w:lineRule="auto"/>
        <w:ind w:firstLine="709"/>
        <w:jc w:val="both"/>
        <w:rPr>
          <w:b/>
          <w:sz w:val="28"/>
          <w:szCs w:val="28"/>
        </w:rPr>
      </w:pPr>
    </w:p>
    <w:p w:rsidR="00DB6733" w:rsidRPr="002C2B39" w:rsidRDefault="00DB6733" w:rsidP="002C2B39">
      <w:pPr>
        <w:pStyle w:val="a6"/>
        <w:ind w:firstLine="709"/>
      </w:pPr>
      <w:r w:rsidRPr="002C2B39">
        <w:t>Метод атомно-абсорбционной спектрометрии является универсальным количественным методом для определения небольших количеств элементов (порядка 10</w:t>
      </w:r>
      <w:r w:rsidRPr="002C2B39">
        <w:rPr>
          <w:vertAlign w:val="superscript"/>
        </w:rPr>
        <w:t>-4</w:t>
      </w:r>
      <w:r w:rsidRPr="002C2B39">
        <w:t xml:space="preserve"> или 10</w:t>
      </w:r>
      <w:r w:rsidRPr="002C2B39">
        <w:rPr>
          <w:vertAlign w:val="superscript"/>
        </w:rPr>
        <w:t>-5</w:t>
      </w:r>
      <w:r w:rsidRPr="002C2B39">
        <w:t xml:space="preserve">%) в большинстве природных (почвах, удобрениях, растениях, пищевых продуктах, нефти, смазочных маслах, питьевых, природных и сточных водах, морской воде, воздухе, и т. д.) и технических (металлы, сплавы, продукты гидрометаллургической переработки руд и т. д.) объектах. Данным методом можно определить почти 80 элементов в их числе </w:t>
      </w:r>
      <w:r w:rsidRPr="002C2B39">
        <w:rPr>
          <w:lang w:val="en-US"/>
        </w:rPr>
        <w:t>Al</w:t>
      </w:r>
      <w:r w:rsidRPr="002C2B39">
        <w:t xml:space="preserve">, </w:t>
      </w:r>
      <w:r w:rsidRPr="002C2B39">
        <w:rPr>
          <w:lang w:val="en-US"/>
        </w:rPr>
        <w:t>Mg</w:t>
      </w:r>
      <w:r w:rsidRPr="002C2B39">
        <w:t>, С</w:t>
      </w:r>
      <w:r w:rsidRPr="002C2B39">
        <w:rPr>
          <w:lang w:val="en-US"/>
        </w:rPr>
        <w:t>u</w:t>
      </w:r>
      <w:r w:rsidRPr="002C2B39">
        <w:t xml:space="preserve">, </w:t>
      </w:r>
      <w:r w:rsidRPr="002C2B39">
        <w:rPr>
          <w:lang w:val="en-US"/>
        </w:rPr>
        <w:t>Pb</w:t>
      </w:r>
      <w:r w:rsidRPr="002C2B39">
        <w:t xml:space="preserve">, </w:t>
      </w:r>
      <w:r w:rsidRPr="002C2B39">
        <w:rPr>
          <w:lang w:val="en-US"/>
        </w:rPr>
        <w:t>Fe</w:t>
      </w:r>
      <w:r w:rsidRPr="002C2B39">
        <w:t xml:space="preserve">, </w:t>
      </w:r>
      <w:r w:rsidRPr="002C2B39">
        <w:rPr>
          <w:lang w:val="en-US"/>
        </w:rPr>
        <w:t>Ag</w:t>
      </w:r>
      <w:r w:rsidRPr="002C2B39">
        <w:t xml:space="preserve">, </w:t>
      </w:r>
      <w:r w:rsidRPr="002C2B39">
        <w:rPr>
          <w:lang w:val="en-US"/>
        </w:rPr>
        <w:t>Ni</w:t>
      </w:r>
      <w:r w:rsidRPr="002C2B39">
        <w:t xml:space="preserve">, </w:t>
      </w:r>
      <w:r w:rsidRPr="002C2B39">
        <w:rPr>
          <w:lang w:val="en-US"/>
        </w:rPr>
        <w:t>Hg</w:t>
      </w:r>
      <w:r w:rsidRPr="002C2B39">
        <w:t xml:space="preserve">, </w:t>
      </w:r>
      <w:r w:rsidRPr="002C2B39">
        <w:rPr>
          <w:lang w:val="en-US"/>
        </w:rPr>
        <w:t>Cd</w:t>
      </w:r>
      <w:r w:rsidRPr="002C2B39">
        <w:t xml:space="preserve">, </w:t>
      </w:r>
      <w:r w:rsidRPr="002C2B39">
        <w:rPr>
          <w:lang w:val="en-US"/>
        </w:rPr>
        <w:t>Cr</w:t>
      </w:r>
      <w:r w:rsidRPr="002C2B39">
        <w:t xml:space="preserve">, </w:t>
      </w:r>
      <w:r w:rsidRPr="002C2B39">
        <w:rPr>
          <w:lang w:val="en-US"/>
        </w:rPr>
        <w:t>Mn</w:t>
      </w:r>
      <w:r w:rsidRPr="002C2B39">
        <w:t>.</w:t>
      </w:r>
    </w:p>
    <w:p w:rsidR="00DB6733" w:rsidRPr="002C2B39" w:rsidRDefault="00DB6733" w:rsidP="002C2B39">
      <w:pPr>
        <w:pStyle w:val="a6"/>
        <w:ind w:firstLine="709"/>
      </w:pPr>
      <w:r w:rsidRPr="002C2B39">
        <w:t>Метод обладает высокой чувствительностью (для большинства элементов составляют 10</w:t>
      </w:r>
      <w:r w:rsidRPr="002C2B39">
        <w:rPr>
          <w:vertAlign w:val="superscript"/>
        </w:rPr>
        <w:t>-6</w:t>
      </w:r>
      <w:r w:rsidRPr="002C2B39">
        <w:t xml:space="preserve"> - 10</w:t>
      </w:r>
      <w:r w:rsidRPr="002C2B39">
        <w:rPr>
          <w:vertAlign w:val="superscript"/>
        </w:rPr>
        <w:t>-4</w:t>
      </w:r>
      <w:r w:rsidRPr="002C2B39">
        <w:t xml:space="preserve"> в пламенном</w:t>
      </w:r>
      <w:r w:rsidR="002C2B39">
        <w:t xml:space="preserve"> </w:t>
      </w:r>
      <w:r w:rsidRPr="002C2B39">
        <w:t>и</w:t>
      </w:r>
      <w:r w:rsidR="002C2B39">
        <w:t xml:space="preserve"> </w:t>
      </w:r>
      <w:r w:rsidRPr="002C2B39">
        <w:t>10</w:t>
      </w:r>
      <w:r w:rsidRPr="002C2B39">
        <w:rPr>
          <w:vertAlign w:val="superscript"/>
        </w:rPr>
        <w:t>-9</w:t>
      </w:r>
      <w:r w:rsidRPr="002C2B39">
        <w:t xml:space="preserve"> - 10</w:t>
      </w:r>
      <w:r w:rsidRPr="002C2B39">
        <w:rPr>
          <w:vertAlign w:val="superscript"/>
        </w:rPr>
        <w:t>-7</w:t>
      </w:r>
      <w:r w:rsidRPr="002C2B39">
        <w:t xml:space="preserve"> % масс) и селективностью, широким диапазоном определяемых концентраций (диапазон значений обычно составляет от нескольких сотых до 0,6 - 1,2 единиц оптической плотности), и воспроизводимостью.</w:t>
      </w:r>
    </w:p>
    <w:p w:rsidR="00DB6733" w:rsidRPr="002C2B39" w:rsidRDefault="00DB6733" w:rsidP="002C2B39">
      <w:pPr>
        <w:pStyle w:val="a6"/>
        <w:ind w:firstLine="709"/>
      </w:pPr>
      <w:r w:rsidRPr="002C2B39">
        <w:t xml:space="preserve">Целью </w:t>
      </w:r>
      <w:r w:rsidR="0078420F" w:rsidRPr="002C2B39">
        <w:t>данной</w:t>
      </w:r>
      <w:r w:rsidRPr="002C2B39">
        <w:t xml:space="preserve"> работы является </w:t>
      </w:r>
      <w:r w:rsidR="0078420F" w:rsidRPr="002C2B39">
        <w:t xml:space="preserve">качественное и </w:t>
      </w:r>
      <w:r w:rsidRPr="002C2B39">
        <w:t>количественное определение</w:t>
      </w:r>
      <w:r w:rsidR="002C2B39">
        <w:t xml:space="preserve"> </w:t>
      </w:r>
      <w:r w:rsidRPr="002C2B39">
        <w:t xml:space="preserve">методом атомно-абсорбционной спектрометрии примесей алюминия, железа, меди, никеля, </w:t>
      </w:r>
      <w:r w:rsidR="0078420F" w:rsidRPr="002C2B39">
        <w:t xml:space="preserve">титана, кальция и магния </w:t>
      </w:r>
      <w:r w:rsidRPr="002C2B39">
        <w:t>в образцах марганца марки</w:t>
      </w:r>
      <w:r w:rsidR="008301A9" w:rsidRPr="002C2B39">
        <w:t xml:space="preserve"> Мн 998</w:t>
      </w:r>
      <w:r w:rsidRPr="002C2B39">
        <w:t>.</w:t>
      </w:r>
    </w:p>
    <w:p w:rsidR="007B548F" w:rsidRPr="002C2B39" w:rsidRDefault="0078420F" w:rsidP="002C2B39">
      <w:pPr>
        <w:pStyle w:val="a6"/>
        <w:ind w:firstLine="709"/>
      </w:pPr>
      <w:r w:rsidRPr="002C2B39">
        <w:t xml:space="preserve">Задачами настоящей работы </w:t>
      </w:r>
      <w:r w:rsidR="007B548F" w:rsidRPr="002C2B39">
        <w:t>является</w:t>
      </w:r>
      <w:r w:rsidRPr="002C2B39">
        <w:t>:</w:t>
      </w:r>
    </w:p>
    <w:p w:rsidR="007B548F" w:rsidRPr="002C2B39" w:rsidRDefault="0078420F" w:rsidP="002C2B39">
      <w:pPr>
        <w:pStyle w:val="a6"/>
        <w:numPr>
          <w:ilvl w:val="0"/>
          <w:numId w:val="16"/>
        </w:numPr>
        <w:tabs>
          <w:tab w:val="clear" w:pos="1068"/>
        </w:tabs>
        <w:ind w:left="0" w:firstLine="709"/>
      </w:pPr>
      <w:r w:rsidRPr="002C2B39">
        <w:t>освоение методик атом</w:t>
      </w:r>
      <w:r w:rsidR="007B548F" w:rsidRPr="002C2B39">
        <w:t>но-абсорбционной спектрометрии</w:t>
      </w:r>
    </w:p>
    <w:p w:rsidR="007B548F" w:rsidRPr="002C2B39" w:rsidRDefault="0078420F" w:rsidP="002C2B39">
      <w:pPr>
        <w:pStyle w:val="a6"/>
        <w:numPr>
          <w:ilvl w:val="0"/>
          <w:numId w:val="16"/>
        </w:numPr>
        <w:tabs>
          <w:tab w:val="clear" w:pos="1068"/>
        </w:tabs>
        <w:ind w:left="0" w:firstLine="709"/>
      </w:pPr>
      <w:r w:rsidRPr="002C2B39">
        <w:t>качественное и количественное определение металлических примесей в марганце марки Мн 998</w:t>
      </w:r>
    </w:p>
    <w:p w:rsidR="0078420F" w:rsidRPr="002C2B39" w:rsidRDefault="0078420F" w:rsidP="002C2B39">
      <w:pPr>
        <w:pStyle w:val="a6"/>
        <w:numPr>
          <w:ilvl w:val="0"/>
          <w:numId w:val="16"/>
        </w:numPr>
        <w:tabs>
          <w:tab w:val="clear" w:pos="1068"/>
        </w:tabs>
        <w:ind w:left="0" w:firstLine="709"/>
      </w:pPr>
      <w:r w:rsidRPr="002C2B39">
        <w:t>освоение методов статистической обработки данных.</w:t>
      </w:r>
    </w:p>
    <w:p w:rsidR="0078420F" w:rsidRPr="002C2B39" w:rsidRDefault="0078420F" w:rsidP="002C2B39">
      <w:pPr>
        <w:pStyle w:val="a6"/>
        <w:ind w:firstLine="709"/>
      </w:pPr>
    </w:p>
    <w:p w:rsidR="005F3DA0" w:rsidRDefault="002C2B39" w:rsidP="002C2B39">
      <w:pPr>
        <w:pStyle w:val="a6"/>
        <w:ind w:firstLine="709"/>
        <w:rPr>
          <w:b/>
          <w:bCs/>
        </w:rPr>
      </w:pPr>
      <w:r>
        <w:br w:type="page"/>
      </w:r>
      <w:r w:rsidR="003A437D" w:rsidRPr="002C2B39">
        <w:rPr>
          <w:b/>
          <w:bCs/>
        </w:rPr>
        <w:t>1</w:t>
      </w:r>
      <w:r w:rsidR="005F3DA0" w:rsidRPr="002C2B39">
        <w:rPr>
          <w:b/>
          <w:bCs/>
        </w:rPr>
        <w:t>. ЛИТЕРАТУРНЫЙ ОБЗОР</w:t>
      </w:r>
    </w:p>
    <w:p w:rsidR="002C2B39" w:rsidRPr="002C2B39" w:rsidRDefault="002C2B39" w:rsidP="002C2B39">
      <w:pPr>
        <w:pStyle w:val="a6"/>
        <w:ind w:firstLine="709"/>
        <w:rPr>
          <w:b/>
          <w:bCs/>
        </w:rPr>
      </w:pPr>
    </w:p>
    <w:p w:rsidR="005F3DA0" w:rsidRDefault="003A437D" w:rsidP="002C2B39">
      <w:pPr>
        <w:shd w:val="clear" w:color="auto" w:fill="FFFFFF"/>
        <w:spacing w:line="360" w:lineRule="auto"/>
        <w:ind w:firstLine="709"/>
        <w:jc w:val="both"/>
        <w:rPr>
          <w:b/>
          <w:bCs/>
          <w:sz w:val="28"/>
          <w:szCs w:val="28"/>
        </w:rPr>
      </w:pPr>
      <w:r w:rsidRPr="002C2B39">
        <w:rPr>
          <w:b/>
          <w:bCs/>
          <w:sz w:val="28"/>
          <w:szCs w:val="28"/>
        </w:rPr>
        <w:t>1</w:t>
      </w:r>
      <w:r w:rsidR="005F3DA0" w:rsidRPr="002C2B39">
        <w:rPr>
          <w:b/>
          <w:bCs/>
          <w:sz w:val="28"/>
          <w:szCs w:val="28"/>
        </w:rPr>
        <w:t>.1 История появления метода</w:t>
      </w:r>
    </w:p>
    <w:p w:rsidR="002C2B39" w:rsidRPr="002C2B39" w:rsidRDefault="002C2B39" w:rsidP="002C2B39">
      <w:pPr>
        <w:shd w:val="clear" w:color="auto" w:fill="FFFFFF"/>
        <w:spacing w:line="360" w:lineRule="auto"/>
        <w:ind w:firstLine="709"/>
        <w:jc w:val="both"/>
        <w:rPr>
          <w:b/>
          <w:bCs/>
          <w:sz w:val="28"/>
          <w:szCs w:val="28"/>
        </w:rPr>
      </w:pPr>
    </w:p>
    <w:p w:rsidR="001313E6" w:rsidRPr="002C2B39" w:rsidRDefault="001313E6" w:rsidP="002C2B39">
      <w:pPr>
        <w:pStyle w:val="a5"/>
        <w:spacing w:before="0" w:after="0"/>
        <w:ind w:firstLine="709"/>
        <w:jc w:val="both"/>
      </w:pPr>
      <w:r w:rsidRPr="002C2B39">
        <w:t>Открытие и история исследований атомной абсорбции связано со всей историей спектрального анализа. В 1802 году У. Волластон наблюдал темные линии в спектре солнца. В 1814 году Й. Фраунгофер определил длины волн этих линий. Р. Бунзен раскрыл причину их возникновения в солнечном спектре: атомы каждого элемента поглощают свет той же длины волны, что и испускают. В 1861 году Г. Кирхгоф определил законы такого поглощения</w:t>
      </w:r>
      <w:r w:rsidR="002C2B39">
        <w:t xml:space="preserve"> </w:t>
      </w:r>
      <w:r w:rsidRPr="002C2B39">
        <w:t>(атомной абсорбции) и установил линейную зависимость между величиной поглощения света и концентрацией поглощаемых атомов. Датой рождения нового метода можно считать 1861 год, когда была опубликована статья Г. Кирхгофа по спектральному анализу химического состава солнечной атмосферы</w:t>
      </w:r>
      <w:r w:rsidR="003A437D" w:rsidRPr="002C2B39">
        <w:t xml:space="preserve"> [1]</w:t>
      </w:r>
      <w:r w:rsidRPr="002C2B39">
        <w:t>.</w:t>
      </w:r>
    </w:p>
    <w:p w:rsidR="001313E6" w:rsidRPr="002C2B39" w:rsidRDefault="001313E6" w:rsidP="002C2B39">
      <w:pPr>
        <w:pStyle w:val="a5"/>
        <w:spacing w:before="0" w:after="0"/>
        <w:ind w:firstLine="709"/>
        <w:jc w:val="both"/>
      </w:pPr>
      <w:r w:rsidRPr="002C2B39">
        <w:t>В аналитической химии атомно-абсорбционный метод долго не находил применения так как отсутствовал подходящий источник света. Единственным подходящим источником была ртутная лампа, на основе которой Вудсон создал первый в мире атомно-абсорбционный спектрометр и запатентовал метод определения ртути в воздухе, воспользовавшись тем фактом, что ее пары находятся в атомном состоянии даже при комнатной температуре. Широкое применение в химии данный метод получил после работы А. Уолша в 1955 году, в которой он применил в качестве источника излучения лампу с полым катодом и пламя в качестве атомизатора</w:t>
      </w:r>
      <w:r w:rsidR="003A437D" w:rsidRPr="002C2B39">
        <w:t xml:space="preserve"> [1]</w:t>
      </w:r>
      <w:r w:rsidRPr="002C2B39">
        <w:t>.</w:t>
      </w:r>
    </w:p>
    <w:p w:rsidR="00DA32CB" w:rsidRPr="002C2B39" w:rsidRDefault="00DA32CB" w:rsidP="002C2B39">
      <w:pPr>
        <w:pStyle w:val="a5"/>
        <w:spacing w:before="0" w:after="0"/>
        <w:ind w:firstLine="709"/>
        <w:jc w:val="both"/>
      </w:pPr>
      <w:r w:rsidRPr="002C2B39">
        <w:t>Общие требования, предъявляемые к атомно-абсорбционной аппаратуре, сформулированные Уолшем, сводятся к следующему: для проведения анализа необходимо располагать источником соответствующего излучения, средством получения атомного пара определяемого элемента, прибором для выделения абсорбционного сигнала, средством для его регистрации и измерения и стандартами, с которыми должен сравниваться анализируемый образец. Из выше сказанного можно заметить, что атомно-абсорбционный метод не уступает по своей простоте эмиссионному пламенно-фотометрическому методу, являющемуся, как известно, наиболее простым и наиболее доступным методом спектрального анализа</w:t>
      </w:r>
      <w:r w:rsidR="003A437D" w:rsidRPr="002C2B39">
        <w:t xml:space="preserve"> [1]</w:t>
      </w:r>
      <w:r w:rsidRPr="002C2B39">
        <w:t>.</w:t>
      </w:r>
    </w:p>
    <w:p w:rsidR="002B2812" w:rsidRPr="002C2B39" w:rsidRDefault="002B2812" w:rsidP="002C2B39">
      <w:pPr>
        <w:pStyle w:val="a5"/>
        <w:spacing w:before="0" w:after="0"/>
        <w:ind w:firstLine="709"/>
        <w:jc w:val="both"/>
      </w:pPr>
      <w:r w:rsidRPr="002C2B39">
        <w:t>Значительный вклад в развитие метода внесли русские ученые. Б. В. Львов предложил конструкцию графитовой кюветы для непламенного атомизатора; Н. С. Полуэктов с сотрудниками разработал способ беспламенного определения ртути в воде, донных осадках и биологических объектах; И. А. Нивчук – методику определения летучих элементов в стали и алюминиевых сплавах; К. П. Столяров и А. К. Чарыков предложили методы экстракционного атомно-абсорбционного определения элементов в объектах окружающей среды</w:t>
      </w:r>
      <w:r w:rsidR="003A437D" w:rsidRPr="002C2B39">
        <w:t xml:space="preserve"> [1]</w:t>
      </w:r>
      <w:r w:rsidRPr="002C2B39">
        <w:t>.</w:t>
      </w:r>
    </w:p>
    <w:p w:rsidR="002B2812" w:rsidRPr="002C2B39" w:rsidRDefault="002B2812" w:rsidP="002C2B39">
      <w:pPr>
        <w:pStyle w:val="a5"/>
        <w:spacing w:before="0" w:after="0"/>
        <w:ind w:firstLine="709"/>
        <w:jc w:val="both"/>
        <w:rPr>
          <w:b/>
        </w:rPr>
      </w:pPr>
      <w:r w:rsidRPr="002C2B39">
        <w:t>В настоящее время работы по атомно-абсорбционной спектрометрии ведутся в различных направлениях: разрабатываются методы анализа газов и изотопного состава элементов; ведутся измерения абсолютных величин сил осцилляторов и ширины резонансных линий, коэффициентов диффузии паров элементов в инертных газах. Особенно широко метод используется для анали</w:t>
      </w:r>
      <w:r w:rsidR="00024E20" w:rsidRPr="002C2B39">
        <w:t xml:space="preserve">за элементного состава вещества </w:t>
      </w:r>
      <w:r w:rsidR="00001896" w:rsidRPr="002C2B39">
        <w:t>[</w:t>
      </w:r>
      <w:r w:rsidR="00024E20" w:rsidRPr="002C2B39">
        <w:t>1</w:t>
      </w:r>
      <w:r w:rsidR="00001896" w:rsidRPr="002C2B39">
        <w:t>]</w:t>
      </w:r>
      <w:r w:rsidR="00024E20" w:rsidRPr="002C2B39">
        <w:t>.</w:t>
      </w:r>
    </w:p>
    <w:p w:rsidR="002B2812" w:rsidRPr="002C2B39" w:rsidRDefault="002B2812" w:rsidP="002C2B39">
      <w:pPr>
        <w:spacing w:line="360" w:lineRule="auto"/>
        <w:ind w:firstLine="709"/>
        <w:jc w:val="both"/>
        <w:rPr>
          <w:sz w:val="28"/>
          <w:szCs w:val="28"/>
        </w:rPr>
      </w:pPr>
    </w:p>
    <w:p w:rsidR="005F3DA0" w:rsidRDefault="003A437D" w:rsidP="002C2B39">
      <w:pPr>
        <w:pStyle w:val="a5"/>
        <w:spacing w:before="0" w:after="0"/>
        <w:ind w:firstLine="709"/>
        <w:jc w:val="both"/>
        <w:rPr>
          <w:b/>
          <w:bCs w:val="0"/>
        </w:rPr>
      </w:pPr>
      <w:r w:rsidRPr="002C2B39">
        <w:rPr>
          <w:b/>
          <w:bCs w:val="0"/>
        </w:rPr>
        <w:t>1</w:t>
      </w:r>
      <w:r w:rsidR="002B2812" w:rsidRPr="002C2B39">
        <w:rPr>
          <w:b/>
          <w:bCs w:val="0"/>
        </w:rPr>
        <w:t xml:space="preserve">.2 </w:t>
      </w:r>
      <w:r w:rsidR="005F3DA0" w:rsidRPr="002C2B39">
        <w:rPr>
          <w:b/>
          <w:bCs w:val="0"/>
        </w:rPr>
        <w:t>Характеристика атомно-абсорбционного анализа</w:t>
      </w:r>
    </w:p>
    <w:p w:rsidR="002C2B39" w:rsidRPr="002C2B39" w:rsidRDefault="002C2B39" w:rsidP="002C2B39">
      <w:pPr>
        <w:pStyle w:val="a5"/>
        <w:spacing w:before="0" w:after="0"/>
        <w:ind w:firstLine="709"/>
        <w:jc w:val="both"/>
        <w:rPr>
          <w:bCs w:val="0"/>
        </w:rPr>
      </w:pPr>
    </w:p>
    <w:p w:rsidR="005F3DA0" w:rsidRPr="002C2B39" w:rsidRDefault="003A437D" w:rsidP="002C2B39">
      <w:pPr>
        <w:pStyle w:val="a5"/>
        <w:spacing w:before="0" w:after="0"/>
        <w:ind w:firstLine="709"/>
        <w:jc w:val="both"/>
        <w:rPr>
          <w:b/>
          <w:bCs w:val="0"/>
        </w:rPr>
      </w:pPr>
      <w:r w:rsidRPr="002C2B39">
        <w:rPr>
          <w:b/>
          <w:bCs w:val="0"/>
        </w:rPr>
        <w:t>1</w:t>
      </w:r>
      <w:r w:rsidR="003D21EB" w:rsidRPr="002C2B39">
        <w:rPr>
          <w:b/>
          <w:bCs w:val="0"/>
        </w:rPr>
        <w:t>.2</w:t>
      </w:r>
      <w:r w:rsidR="005F3DA0" w:rsidRPr="002C2B39">
        <w:rPr>
          <w:b/>
          <w:bCs w:val="0"/>
        </w:rPr>
        <w:t xml:space="preserve">.1 </w:t>
      </w:r>
      <w:r w:rsidR="00D2223F" w:rsidRPr="002C2B39">
        <w:rPr>
          <w:b/>
          <w:bCs w:val="0"/>
        </w:rPr>
        <w:t>Общая характеристика</w:t>
      </w:r>
      <w:r w:rsidR="005F3DA0" w:rsidRPr="002C2B39">
        <w:rPr>
          <w:b/>
          <w:bCs w:val="0"/>
        </w:rPr>
        <w:t xml:space="preserve"> метода</w:t>
      </w:r>
    </w:p>
    <w:p w:rsidR="00522FA4" w:rsidRPr="002C2B39" w:rsidRDefault="006244F0" w:rsidP="002C2B39">
      <w:pPr>
        <w:pStyle w:val="a5"/>
        <w:spacing w:before="0" w:after="0"/>
        <w:ind w:firstLine="709"/>
        <w:jc w:val="both"/>
        <w:rPr>
          <w:bCs w:val="0"/>
        </w:rPr>
      </w:pPr>
      <w:r w:rsidRPr="002C2B39">
        <w:rPr>
          <w:b/>
          <w:bCs w:val="0"/>
        </w:rPr>
        <w:t xml:space="preserve">Ι. </w:t>
      </w:r>
      <w:r w:rsidR="00522FA4" w:rsidRPr="002C2B39">
        <w:rPr>
          <w:bCs w:val="0"/>
        </w:rPr>
        <w:t xml:space="preserve">Атомно-абсорбционный анализ – один </w:t>
      </w:r>
      <w:r w:rsidR="00DE535B" w:rsidRPr="002C2B39">
        <w:rPr>
          <w:bCs w:val="0"/>
        </w:rPr>
        <w:t>из наиболее чувствительных, быстрых, точных и селективных методов современной аналитической химии. Основным его достоинством является селективность. Возможность взаимного наложения резонансных линий различных элементов при атомно-абсорбционных измерениях практически исключена. Из одного раствора можно определить большое количество элементов без разделения</w:t>
      </w:r>
      <w:r w:rsidR="003A437D" w:rsidRPr="002C2B39">
        <w:rPr>
          <w:bCs w:val="0"/>
        </w:rPr>
        <w:t xml:space="preserve"> </w:t>
      </w:r>
      <w:r w:rsidR="003A437D" w:rsidRPr="002C2B39">
        <w:t>[2]</w:t>
      </w:r>
      <w:r w:rsidR="00DE535B" w:rsidRPr="002C2B39">
        <w:rPr>
          <w:bCs w:val="0"/>
        </w:rPr>
        <w:t>.</w:t>
      </w:r>
    </w:p>
    <w:p w:rsidR="0017058A" w:rsidRPr="002C2B39" w:rsidRDefault="00DE535B" w:rsidP="002C2B39">
      <w:pPr>
        <w:pStyle w:val="a5"/>
        <w:spacing w:before="0" w:after="0"/>
        <w:ind w:firstLine="709"/>
        <w:jc w:val="both"/>
        <w:rPr>
          <w:bCs w:val="0"/>
        </w:rPr>
      </w:pPr>
      <w:r w:rsidRPr="002C2B39">
        <w:rPr>
          <w:bCs w:val="0"/>
        </w:rPr>
        <w:t xml:space="preserve">Этим метод атомной абсорбции выгодно отличается от эмиссионного спектрального анализа и молекулярной спектрометрии, которые вследствие большого количества спектральных помех требует определения или маскирования мешающих элементов или использование градуировочных </w:t>
      </w:r>
      <w:r w:rsidR="0017058A" w:rsidRPr="002C2B39">
        <w:rPr>
          <w:bCs w:val="0"/>
        </w:rPr>
        <w:t>образцов, идентичных по матричному составу анализируемым пробам</w:t>
      </w:r>
      <w:r w:rsidR="003A437D" w:rsidRPr="002C2B39">
        <w:rPr>
          <w:bCs w:val="0"/>
        </w:rPr>
        <w:t xml:space="preserve"> </w:t>
      </w:r>
      <w:r w:rsidR="003A437D" w:rsidRPr="002C2B39">
        <w:t>[2]</w:t>
      </w:r>
      <w:r w:rsidR="0017058A" w:rsidRPr="002C2B39">
        <w:rPr>
          <w:bCs w:val="0"/>
        </w:rPr>
        <w:t>.</w:t>
      </w:r>
    </w:p>
    <w:p w:rsidR="0017058A" w:rsidRPr="002C2B39" w:rsidRDefault="0017058A" w:rsidP="002C2B39">
      <w:pPr>
        <w:pStyle w:val="a5"/>
        <w:spacing w:before="0" w:after="0"/>
        <w:ind w:firstLine="709"/>
        <w:jc w:val="both"/>
        <w:rPr>
          <w:bCs w:val="0"/>
        </w:rPr>
      </w:pPr>
      <w:r w:rsidRPr="002C2B39">
        <w:rPr>
          <w:bCs w:val="0"/>
        </w:rPr>
        <w:t>Кроме того, в эмиссионном анализе регистрируется излучение возбужденных атомов, концентрация которых сильно зависит от температуры, и даже небольшое ее изменение влияет на интенсивность аналитического сигнала</w:t>
      </w:r>
      <w:r w:rsidR="003A437D" w:rsidRPr="002C2B39">
        <w:rPr>
          <w:bCs w:val="0"/>
        </w:rPr>
        <w:t xml:space="preserve"> </w:t>
      </w:r>
      <w:r w:rsidR="003A437D" w:rsidRPr="002C2B39">
        <w:t xml:space="preserve">[2] </w:t>
      </w:r>
      <w:r w:rsidRPr="002C2B39">
        <w:rPr>
          <w:bCs w:val="0"/>
        </w:rPr>
        <w:t>.</w:t>
      </w:r>
    </w:p>
    <w:p w:rsidR="0017058A" w:rsidRPr="002C2B39" w:rsidRDefault="0017058A" w:rsidP="002C2B39">
      <w:pPr>
        <w:pStyle w:val="a5"/>
        <w:spacing w:before="0" w:after="0"/>
        <w:ind w:firstLine="709"/>
        <w:jc w:val="both"/>
        <w:rPr>
          <w:bCs w:val="0"/>
        </w:rPr>
      </w:pPr>
      <w:r w:rsidRPr="002C2B39">
        <w:rPr>
          <w:bCs w:val="0"/>
        </w:rPr>
        <w:t xml:space="preserve">Для абсорбционного же анализа существенно количество атомов, находящихся в возбужденном состоянии. </w:t>
      </w:r>
      <w:r w:rsidR="006244F0" w:rsidRPr="002C2B39">
        <w:rPr>
          <w:bCs w:val="0"/>
        </w:rPr>
        <w:t>Благодаря этому обстоятельству значительно уменьшается взаимное влияние компонентов образца, что дает возможность использовать для градуировки в большинстве случаев водные растворы определяемого элемента [</w:t>
      </w:r>
      <w:r w:rsidR="00024E20" w:rsidRPr="002C2B39">
        <w:rPr>
          <w:bCs w:val="0"/>
        </w:rPr>
        <w:t>2</w:t>
      </w:r>
      <w:r w:rsidR="006244F0" w:rsidRPr="002C2B39">
        <w:rPr>
          <w:bCs w:val="0"/>
        </w:rPr>
        <w:t>].</w:t>
      </w:r>
    </w:p>
    <w:p w:rsidR="008C5F98" w:rsidRPr="002C2B39" w:rsidRDefault="006244F0" w:rsidP="002C2B39">
      <w:pPr>
        <w:pStyle w:val="a5"/>
        <w:spacing w:before="0" w:after="0"/>
        <w:ind w:firstLine="709"/>
        <w:jc w:val="both"/>
        <w:rPr>
          <w:bCs w:val="0"/>
        </w:rPr>
      </w:pPr>
      <w:r w:rsidRPr="002C2B39">
        <w:rPr>
          <w:b/>
        </w:rPr>
        <w:t>ΙΙ.</w:t>
      </w:r>
      <w:r w:rsidRPr="002C2B39">
        <w:t xml:space="preserve"> </w:t>
      </w:r>
      <w:r w:rsidR="008C5F98" w:rsidRPr="002C2B39">
        <w:t>Атомы вещества в парообразном состоянии при определенных условиях способны излучать лучи определенных длин волн (так называемое характеристическое излучение), причем для каждого элемента она своя. Вместе с тем атомы способны поглощать то излучение, которое сами испускают. Таким образом, длина волны лучей, поглощенных атомами элемента, совпадает с длиной волны е</w:t>
      </w:r>
      <w:r w:rsidR="00001896" w:rsidRPr="002C2B39">
        <w:t>го характеристических излучений</w:t>
      </w:r>
      <w:r w:rsidR="003A437D" w:rsidRPr="002C2B39">
        <w:t xml:space="preserve"> [3].</w:t>
      </w:r>
    </w:p>
    <w:p w:rsidR="008C5F98" w:rsidRPr="002C2B39" w:rsidRDefault="008C5F98" w:rsidP="002C2B39">
      <w:pPr>
        <w:pStyle w:val="a5"/>
        <w:spacing w:before="0" w:after="0"/>
        <w:ind w:firstLine="709"/>
        <w:jc w:val="both"/>
      </w:pPr>
      <w:r w:rsidRPr="002C2B39">
        <w:t>Методика атомно-абсорбционного спектрального анализа заключается в том, что исследуемое вещество вводят в газовое пламя (для пламенного атомизатора), одновременно пламя освещают светом с непрерывным спектром, например от лампы накаливания или от трубки с полым катодом (газоразрядная трубка, в спектре которой наблюдаются линии элементов, входящие в состав материала катода). В полученном спектре интенсивность света в области характеристических частот будет меньше интенсивности ближайших соседних участков спектра. Ослабление интенсивности в области характеристических частот измеряют при помощи фотоэлектрической установки. Между ослаблением интенсивности линии, характерной для данного элемента, и концентрацией этого элемента в исследуемой пробе наблюдается линейная зависимость</w:t>
      </w:r>
      <w:r w:rsidR="00001896" w:rsidRPr="002C2B39">
        <w:t xml:space="preserve"> [</w:t>
      </w:r>
      <w:r w:rsidR="00024E20" w:rsidRPr="002C2B39">
        <w:t>3</w:t>
      </w:r>
      <w:r w:rsidR="00001896" w:rsidRPr="002C2B39">
        <w:t>].</w:t>
      </w:r>
    </w:p>
    <w:p w:rsidR="008C5F98" w:rsidRPr="002C2B39" w:rsidRDefault="008C5F98" w:rsidP="002C2B39">
      <w:pPr>
        <w:pStyle w:val="a5"/>
        <w:spacing w:before="0" w:after="0"/>
        <w:ind w:firstLine="709"/>
        <w:jc w:val="both"/>
      </w:pPr>
      <w:r w:rsidRPr="002C2B39">
        <w:t>Результат анализа в атомно-абсорбционной спектрометрии зависит главным образом от числа невозбужденных атомов, которое в известных пределах сравнительно мало изменяется с температурой. Это уменьшает эффекты взаимного влияния компонентов пробы на аналитический сигнал. В атомно-абсорбционной спектрометрии практически полностью исключена возможность наложения линий различных элементов, так как в условиях атомно-абсорбционного анализа число линий в спектре значительно меньше, чем в эмиссионной спектроскопии</w:t>
      </w:r>
      <w:r w:rsidR="00001896" w:rsidRPr="002C2B39">
        <w:t xml:space="preserve"> [</w:t>
      </w:r>
      <w:r w:rsidR="00024E20" w:rsidRPr="002C2B39">
        <w:t>4</w:t>
      </w:r>
      <w:r w:rsidR="00001896" w:rsidRPr="002C2B39">
        <w:t>].</w:t>
      </w:r>
    </w:p>
    <w:p w:rsidR="008C5F98" w:rsidRPr="002C2B39" w:rsidRDefault="008C5F98" w:rsidP="002C2B39">
      <w:pPr>
        <w:pStyle w:val="a5"/>
        <w:spacing w:before="0" w:after="0"/>
        <w:ind w:firstLine="709"/>
        <w:jc w:val="both"/>
      </w:pPr>
      <w:r w:rsidRPr="002C2B39">
        <w:t>Методом атомно-абсорбционной спектрометрии можно определять</w:t>
      </w:r>
      <w:r w:rsidR="002C2B39">
        <w:t xml:space="preserve"> </w:t>
      </w:r>
      <w:r w:rsidRPr="002C2B39">
        <w:t>почти 90 элементов, главным образом металлов. Неметаллы, как правило, непосредственно определять нельзя. В то же время существуют способы косвенного определения неметаллов по величине поглощения молекулярных полос. Атомно-абсорбционный метод широко используют как метод массовых, быстрых, селективных и достаточно точных определений металлов. Методом атомно-абсорбционной спектрометрии принципиально возможно определять как следовые, так и достаточно высокие содержания (в последнем случае — после соответствующего разбавления). Чаще всего этим методом определяют малые содержания: в пламенной атомно-абсорбционной спектрометрии — порядка нанограммов-микрограммов на миллилитр, в электротермической — пикограммов-нанограммов на миллилитр.</w:t>
      </w:r>
    </w:p>
    <w:p w:rsidR="00966E31" w:rsidRPr="002C2B39" w:rsidRDefault="00966E31" w:rsidP="002C2B39">
      <w:pPr>
        <w:pStyle w:val="a5"/>
        <w:spacing w:before="0" w:after="0"/>
        <w:ind w:firstLine="709"/>
        <w:jc w:val="both"/>
      </w:pPr>
      <w:r w:rsidRPr="002C2B39">
        <w:t>В электрическом атомно-абсорбционном спектрометре можно определить элементы, концентрация которых в пробе составляет фемтограммы, объем самой пробы при этом всего 10-200 мкл</w:t>
      </w:r>
      <w:r w:rsidR="00001896" w:rsidRPr="002C2B39">
        <w:t xml:space="preserve"> [</w:t>
      </w:r>
      <w:r w:rsidR="00024E20" w:rsidRPr="002C2B39">
        <w:t>1</w:t>
      </w:r>
      <w:r w:rsidR="00001896" w:rsidRPr="002C2B39">
        <w:t>]</w:t>
      </w:r>
      <w:r w:rsidRPr="002C2B39">
        <w:t>.</w:t>
      </w:r>
    </w:p>
    <w:p w:rsidR="008C5F98" w:rsidRPr="002C2B39" w:rsidRDefault="008C5F98" w:rsidP="002C2B39">
      <w:pPr>
        <w:pStyle w:val="a5"/>
        <w:spacing w:before="0" w:after="0"/>
        <w:ind w:firstLine="709"/>
        <w:jc w:val="both"/>
      </w:pPr>
      <w:r w:rsidRPr="002C2B39">
        <w:t>Недостаток</w:t>
      </w:r>
      <w:r w:rsidR="002C2B39">
        <w:t xml:space="preserve"> </w:t>
      </w:r>
      <w:r w:rsidRPr="002C2B39">
        <w:t xml:space="preserve">атомно-абсорбционной спектрометрии состоит в том, что это </w:t>
      </w:r>
      <w:r w:rsidRPr="002C2B39">
        <w:rPr>
          <w:iCs/>
        </w:rPr>
        <w:t xml:space="preserve">одноэлементный </w:t>
      </w:r>
      <w:r w:rsidRPr="002C2B39">
        <w:t>метод анализа. Для определения каждого элемента необходимо использовать свою лампу с полым катодом. Для достаточно быстрого определения нескольких элементов можно установить несколько ламп во вращающийся барабан и поочередно облучать атомизатор. Однако производительность такого устройства все же недостаточно высока, а соотношение “производительность — затраты” ниже, чем для атомно-эмиссионного метода. Трудности могут возникнуть и при определении методом атомно-абсорбционной спектрометрии с электротермической атомизацией сверхмалых количеств элементов в матрицах сложного состава. В подобных случаях для получения правильных результатов необходимо сочетание атомно-абсорбционной спектрометрии с химическими методами пробоподготовки, например, отделения определяемого компонента от матрицы с помощью ионообменной хроматографии</w:t>
      </w:r>
      <w:r w:rsidR="00001896" w:rsidRPr="002C2B39">
        <w:t xml:space="preserve"> [</w:t>
      </w:r>
      <w:r w:rsidR="00024E20" w:rsidRPr="002C2B39">
        <w:t>5</w:t>
      </w:r>
      <w:r w:rsidR="00001896" w:rsidRPr="002C2B39">
        <w:t>].</w:t>
      </w:r>
    </w:p>
    <w:p w:rsidR="003D21EB" w:rsidRPr="002C2B39" w:rsidRDefault="003D21EB" w:rsidP="002C2B39">
      <w:pPr>
        <w:pStyle w:val="1"/>
        <w:spacing w:line="360" w:lineRule="auto"/>
      </w:pPr>
    </w:p>
    <w:p w:rsidR="00C75882" w:rsidRPr="002C2B39" w:rsidRDefault="003A437D" w:rsidP="002C2B39">
      <w:pPr>
        <w:pStyle w:val="a5"/>
        <w:spacing w:before="0" w:after="0"/>
        <w:ind w:firstLine="709"/>
        <w:jc w:val="both"/>
        <w:rPr>
          <w:b/>
          <w:bCs w:val="0"/>
        </w:rPr>
      </w:pPr>
      <w:r w:rsidRPr="002C2B39">
        <w:rPr>
          <w:b/>
        </w:rPr>
        <w:t>1</w:t>
      </w:r>
      <w:r w:rsidR="003D21EB" w:rsidRPr="002C2B39">
        <w:rPr>
          <w:b/>
        </w:rPr>
        <w:t xml:space="preserve">.2.2 </w:t>
      </w:r>
      <w:r w:rsidR="003D21EB" w:rsidRPr="002C2B39">
        <w:rPr>
          <w:b/>
          <w:bCs w:val="0"/>
        </w:rPr>
        <w:t>Схемы установок атомно-абсорбционных спектрометров</w:t>
      </w:r>
    </w:p>
    <w:p w:rsidR="00C75882" w:rsidRPr="002C2B39" w:rsidRDefault="007C3094" w:rsidP="002C2B39">
      <w:pPr>
        <w:pStyle w:val="a5"/>
        <w:spacing w:before="0" w:after="0"/>
        <w:ind w:firstLine="709"/>
        <w:jc w:val="both"/>
        <w:rPr>
          <w:bCs w:val="0"/>
        </w:rPr>
      </w:pPr>
      <w:r w:rsidRPr="002C2B39">
        <w:rPr>
          <w:bCs w:val="0"/>
        </w:rPr>
        <w:t>Существует два вида а</w:t>
      </w:r>
      <w:r w:rsidR="00C75882" w:rsidRPr="002C2B39">
        <w:rPr>
          <w:bCs w:val="0"/>
        </w:rPr>
        <w:t>томно-аб</w:t>
      </w:r>
      <w:r w:rsidRPr="002C2B39">
        <w:rPr>
          <w:bCs w:val="0"/>
        </w:rPr>
        <w:t>сорбционные спектрометров</w:t>
      </w:r>
      <w:r w:rsidR="00C75882" w:rsidRPr="002C2B39">
        <w:rPr>
          <w:bCs w:val="0"/>
        </w:rPr>
        <w:t>: п</w:t>
      </w:r>
      <w:r w:rsidR="004B66A4" w:rsidRPr="002C2B39">
        <w:rPr>
          <w:bCs w:val="0"/>
        </w:rPr>
        <w:t>ламенный и электротермичекий, (основное различие между ними заключается в структуре атомизатора).</w:t>
      </w:r>
    </w:p>
    <w:p w:rsidR="00C75882" w:rsidRDefault="00C75882" w:rsidP="002C2B39">
      <w:pPr>
        <w:pStyle w:val="a5"/>
        <w:spacing w:before="0" w:after="0"/>
        <w:ind w:firstLine="709"/>
        <w:jc w:val="both"/>
      </w:pPr>
      <w:r w:rsidRPr="002C2B39">
        <w:t>Схема спектрометра, использующего пламенный атомизатор, представлена на рис. 1. Такой спектрометр состоит из источника излучения (1), атомизатора – пламени (2), монохроматора (3) и детектора – приемника света (4), и двухлинзовой оптической системы (5).</w:t>
      </w:r>
    </w:p>
    <w:p w:rsidR="002C2B39" w:rsidRPr="002C2B39" w:rsidRDefault="002C2B39" w:rsidP="002C2B39">
      <w:pPr>
        <w:pStyle w:val="a5"/>
        <w:spacing w:before="0" w:after="0"/>
        <w:ind w:firstLine="709"/>
        <w:jc w:val="both"/>
      </w:pPr>
    </w:p>
    <w:p w:rsidR="00C75882" w:rsidRPr="002C2B39" w:rsidRDefault="00537E03" w:rsidP="002C2B39">
      <w:pPr>
        <w:pStyle w:val="a5"/>
        <w:spacing w:before="0" w:after="0"/>
        <w:ind w:firstLine="709"/>
        <w:jc w:val="both"/>
      </w:pPr>
      <w:r>
        <w:pict>
          <v:group id="_x0000_s1026" editas="canvas" style="width:392.5pt;height:207pt;mso-position-horizontal-relative:char;mso-position-vertical-relative:line" coordorigin="729,2400" coordsize="6157,32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29;top:2400;width:6157;height:3205" o:preferrelative="f">
              <v:fill o:detectmouseclick="t"/>
              <v:path o:extrusionok="t" o:connecttype="none"/>
              <o:lock v:ext="edit" text="t"/>
            </v:shape>
            <v:oval id="_x0000_s1028" style="position:absolute;left:870;top:3237;width:1412;height:1253"/>
            <v:rect id="_x0000_s1029" style="position:absolute;left:1153;top:3655;width:847;height:417"/>
            <v:line id="_x0000_s1030" style="position:absolute" from="1576,2818" to="1577,3516"/>
            <v:line id="_x0000_s1031" style="position:absolute" from="1576,4073" to="1577,4908"/>
            <v:oval id="_x0000_s1032" style="position:absolute;left:2706;top:3237;width:281;height:1531"/>
            <v:line id="_x0000_s1033" style="position:absolute" from="3279,3273" to="3280,4108"/>
            <v:line id="_x0000_s1034" style="position:absolute" from="3986,3273" to="3987,4108"/>
            <v:line id="_x0000_s1035" style="position:absolute" from="3279,4108" to="3986,4110"/>
            <v:line id="_x0000_s1036" style="position:absolute" from="3279,4108" to="3422,4387"/>
            <v:line id="_x0000_s1037" style="position:absolute;flip:x" from="3844,4108" to="3986,4387"/>
            <v:line id="_x0000_s1038" style="position:absolute" from="3422,4387" to="3844,4388"/>
            <v:line id="_x0000_s1039" style="position:absolute" from="3422,4387" to="3423,4804"/>
            <v:line id="_x0000_s1040" style="position:absolute" from="3844,4387" to="3845,4804"/>
            <v:line id="_x0000_s1041" style="position:absolute" from="3422,4804" to="3844,4806"/>
            <v:line id="_x0000_s1042" style="position:absolute" from="3422,4526" to="3844,4528"/>
            <v:shape id="_x0000_s1043" style="position:absolute;left:3270;top:3237;width:725;height:106" coordsize="924,138" path="m,52hdc74,2,85,25,165,52v58,86,21,61,195,30c391,77,450,52,450,52v30,10,60,20,90,30c555,87,585,97,585,97v30,-5,60,-8,90,-15c706,74,765,52,765,52,775,37,778,12,795,7v25,-7,50,9,75,15c885,26,906,24,915,37v9,12,,30,,45e" filled="f">
              <v:path arrowok="t"/>
            </v:shape>
            <v:oval id="_x0000_s1044" style="position:absolute;left:4258;top:3237;width:282;height:153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5" type="#_x0000_t5" style="position:absolute;left:4823;top:3376;width:1129;height:97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6" type="#_x0000_t176" style="position:absolute;left:6094;top:3097;width:706;height:1672"/>
            <v:line id="_x0000_s1047" style="position:absolute" from="6094,3097" to="6800,4769"/>
            <v:line id="_x0000_s1048" style="position:absolute;flip:x" from="6094,3097" to="6800,4769"/>
            <v:line id="_x0000_s1049" style="position:absolute" from="2282,3933" to="6094,3933"/>
            <v:line id="_x0000_s1050" style="position:absolute" from="2282,3933" to="6094,3933">
              <v:stroke endarrow="block"/>
            </v:line>
            <v:line id="_x0000_s1051" style="position:absolute;flip:y" from="2000,3237" to="2141,3375"/>
            <v:line id="_x0000_s1052" style="position:absolute;flip:y" from="2847,2958" to="2847,3237"/>
            <v:line id="_x0000_s1053" style="position:absolute;flip:y" from="3411,2958" to="3835,3376"/>
            <v:line id="_x0000_s1054" style="position:absolute;flip:y" from="4400,2818" to="4400,3237"/>
            <v:line id="_x0000_s1055" style="position:absolute;flip:y" from="5388,3097" to="5811,3515"/>
            <v:line id="_x0000_s1056" style="position:absolute;flip:x y" from="6376,2679" to="6658,3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2141;top:2958;width:141;height:279">
              <v:shadow color="#868686"/>
              <v:textpath style="font-family:&quot;Arial&quot;;v-text-kern:t" trim="t" fitpath="t" string="1"/>
            </v:shape>
            <v:shape id="_x0000_s1058" type="#_x0000_t136" style="position:absolute;left:3835;top:2679;width:139;height:278">
              <v:shadow color="#868686"/>
              <v:textpath style="font-family:&quot;Arial&quot;;v-text-kern:t" trim="t" fitpath="t" string="2"/>
            </v:shape>
            <v:shape id="_x0000_s1059" type="#_x0000_t136" style="position:absolute;left:5811;top:2818;width:142;height:280">
              <v:shadow color="#868686"/>
              <v:textpath style="font-family:&quot;Arial&quot;;v-text-kern:t" trim="t" fitpath="t" string="3"/>
            </v:shape>
            <v:shape id="_x0000_s1060" type="#_x0000_t136" style="position:absolute;left:6376;top:2400;width:142;height:278">
              <v:shadow color="#868686"/>
              <v:textpath style="font-family:&quot;Arial&quot;;v-text-kern:t" trim="t" fitpath="t" string="4"/>
            </v:shape>
            <v:shape id="_x0000_s1061" type="#_x0000_t136" style="position:absolute;left:2847;top:2679;width:140;height:280">
              <v:shadow color="#868686"/>
              <v:textpath style="font-family:&quot;Arial&quot;;v-text-kern:t" trim="t" fitpath="t" string="5"/>
            </v:shape>
            <v:line id="_x0000_s1062" style="position:absolute" from="6230,3097" to="6796,4630"/>
            <v:shape id="_x0000_s1063" type="#_x0000_t136" style="position:absolute;left:4400;top:2540;width:141;height:278">
              <v:shadow color="#868686"/>
              <v:textpath style="font-family:&quot;Arial&quot;;v-text-kern:t" trim="t" fitpath="t" string="5"/>
            </v:shape>
            <v:line id="_x0000_s1064" style="position:absolute;flip:y" from="3553,4769" to="3553,5327">
              <v:stroke endarrow="block"/>
            </v:line>
            <v:shape id="_x0000_s1065" type="#_x0000_t136" style="position:absolute;left:2988;top:5327;width:1129;height:278">
              <v:shadow color="#868686"/>
              <v:textpath style="font-family:&quot;Arial&quot;;v-text-kern:t" trim="t" fitpath="t" string="Раствор"/>
            </v:shape>
            <w10:wrap type="none"/>
            <w10:anchorlock/>
          </v:group>
        </w:pict>
      </w:r>
    </w:p>
    <w:p w:rsidR="00C75882" w:rsidRPr="002C2B39" w:rsidRDefault="00C75882" w:rsidP="002C2B39">
      <w:pPr>
        <w:pStyle w:val="a5"/>
        <w:spacing w:before="0" w:after="0"/>
        <w:ind w:firstLine="709"/>
        <w:jc w:val="both"/>
      </w:pPr>
      <w:r w:rsidRPr="002C2B39">
        <w:t>Рис. 1.</w:t>
      </w:r>
    </w:p>
    <w:p w:rsidR="00C75882" w:rsidRPr="002C2B39" w:rsidRDefault="00C75882" w:rsidP="002C2B39">
      <w:pPr>
        <w:pStyle w:val="a5"/>
        <w:spacing w:before="0" w:after="0"/>
        <w:ind w:firstLine="709"/>
        <w:jc w:val="both"/>
      </w:pPr>
    </w:p>
    <w:p w:rsidR="004D7BE8" w:rsidRDefault="004D7BE8" w:rsidP="002C2B39">
      <w:pPr>
        <w:pStyle w:val="a5"/>
        <w:spacing w:before="0" w:after="0"/>
        <w:ind w:firstLine="709"/>
        <w:jc w:val="both"/>
      </w:pPr>
      <w:r w:rsidRPr="002C2B39">
        <w:t>Спектрометр с электротермичеким атомизатором (схема представлена на рис. 2) состоит из источника излучения (1), оптической системы</w:t>
      </w:r>
      <w:r w:rsidR="002C2B39">
        <w:t xml:space="preserve"> </w:t>
      </w:r>
      <w:r w:rsidRPr="002C2B39">
        <w:t>линз (2), электротермического атомизатора, включающего графитовую трубчатую печь (3) и электромагнит (4), монохроматора (5), фотоэлектрического преобразователи с подключенным к нему персональным компьютером (6)</w:t>
      </w:r>
      <w:r w:rsidR="00AA262B" w:rsidRPr="002C2B39">
        <w:t xml:space="preserve"> [</w:t>
      </w:r>
      <w:r w:rsidR="00D30D04" w:rsidRPr="002C2B39">
        <w:t>1</w:t>
      </w:r>
      <w:r w:rsidR="00AA262B" w:rsidRPr="002C2B39">
        <w:t>]</w:t>
      </w:r>
      <w:r w:rsidRPr="002C2B39">
        <w:t>.</w:t>
      </w:r>
    </w:p>
    <w:p w:rsidR="002C2B39" w:rsidRPr="002C2B39" w:rsidRDefault="002C2B39" w:rsidP="002C2B39">
      <w:pPr>
        <w:pStyle w:val="a5"/>
        <w:spacing w:before="0" w:after="0"/>
        <w:ind w:firstLine="709"/>
        <w:jc w:val="both"/>
      </w:pPr>
    </w:p>
    <w:p w:rsidR="004D7BE8" w:rsidRPr="002C2B39" w:rsidRDefault="00537E03" w:rsidP="002C2B39">
      <w:pPr>
        <w:pStyle w:val="a5"/>
        <w:spacing w:before="0" w:after="0"/>
        <w:jc w:val="both"/>
      </w:pPr>
      <w:r>
        <w:pict>
          <v:group id="_x0000_s1066" editas="canvas" style="width:449.95pt;height:212.7pt;mso-position-horizontal-relative:char;mso-position-vertical-relative:line" coordorigin="2281,2312" coordsize="7058,3294">
            <o:lock v:ext="edit" aspectratio="t"/>
            <v:shape id="_x0000_s1067" type="#_x0000_t75" style="position:absolute;left:2281;top:2312;width:7058;height:3294" o:preferrelative="f">
              <v:fill o:detectmouseclick="t"/>
              <v:path o:extrusionok="t" o:connecttype="none"/>
              <o:lock v:ext="edit" text="t"/>
            </v:shape>
            <v:oval id="_x0000_s1068" style="position:absolute;left:2417;top:3237;width:1412;height:1253"/>
            <v:rect id="_x0000_s1069" style="position:absolute;left:2705;top:3655;width:847;height:418"/>
            <v:line id="_x0000_s1070" style="position:absolute" from="3128,4073" to="3128,5048"/>
            <v:line id="_x0000_s1071" style="position:absolute" from="3128,2679" to="3129,3237"/>
            <v:oval id="_x0000_s1072" style="position:absolute;left:4116;top:3097;width:283;height:1812"/>
            <v:rect id="_x0000_s1073" style="position:absolute;left:4540;top:3097;width:1553;height:1529"/>
            <v:rect id="_x0000_s1074" style="position:absolute;left:5669;top:3374;width:283;height:278"/>
            <v:rect id="_x0000_s1075" style="position:absolute;left:4682;top:4211;width:281;height:278"/>
            <v:rect id="_x0000_s1076" style="position:absolute;left:5669;top:4211;width:283;height:278"/>
            <v:rect id="_x0000_s1077" style="position:absolute;left:4682;top:3374;width:280;height:278"/>
            <v:line id="_x0000_s1078" style="position:absolute" from="4682,3374" to="4963,3653"/>
            <v:line id="_x0000_s1079" style="position:absolute;flip:x" from="4682,3374" to="4963,3653"/>
            <v:line id="_x0000_s1080" style="position:absolute" from="4682,4211" to="4963,4489"/>
            <v:line id="_x0000_s1081" style="position:absolute;flip:x" from="4682,4211" to="4963,4489"/>
            <v:line id="_x0000_s1082" style="position:absolute" from="5669,4211" to="5952,4489"/>
            <v:line id="_x0000_s1083" style="position:absolute;flip:x" from="5669,4211" to="5952,4489"/>
            <v:line id="_x0000_s1084" style="position:absolute" from="5669,3374" to="5952,3653"/>
            <v:line id="_x0000_s1085" style="position:absolute;flip:x" from="5669,3374" to="5952,3653"/>
            <v:line id="_x0000_s1086" style="position:absolute" from="4682,3374" to="5105,3793"/>
            <v:line id="_x0000_s1087" style="position:absolute;flip:y" from="4682,4071" to="5105,4489"/>
            <v:line id="_x0000_s1088" style="position:absolute;flip:x y" from="5529,4071" to="5952,4489"/>
            <v:line id="_x0000_s1089" style="position:absolute;flip:x" from="5529,3374" to="5952,3793"/>
            <v:line id="_x0000_s1090" style="position:absolute" from="5105,3793" to="5106,4071"/>
            <v:line id="_x0000_s1091" style="position:absolute" from="5529,3793" to="5530,4071"/>
            <v:rect id="_x0000_s1092" style="position:absolute;left:5246;top:3793;width:140;height:278"/>
            <v:oval id="_x0000_s1093" style="position:absolute;left:6375;top:3097;width:282;height:1813"/>
            <v:shape id="_x0000_s1094" type="#_x0000_t5" style="position:absolute;left:7081;top:3237;width:1128;height:1252"/>
            <v:oval id="_x0000_s1095" style="position:absolute;left:8351;top:3376;width:847;height:975"/>
            <v:line id="_x0000_s1096" style="position:absolute;flip:y" from="8492,3515" to="9057,4212">
              <v:stroke endarrow="block"/>
            </v:line>
            <v:line id="_x0000_s1097" style="position:absolute" from="3834,3933" to="4540,3933">
              <v:stroke endarrow="block"/>
            </v:line>
            <v:line id="_x0000_s1098" style="position:absolute" from="6093,3933" to="7363,3933">
              <v:stroke endarrow="block"/>
            </v:line>
            <v:line id="_x0000_s1099" style="position:absolute" from="7928,3933" to="8351,3933">
              <v:stroke endarrow="block"/>
            </v:line>
            <v:line id="_x0000_s1100" style="position:absolute;flip:y" from="3269,2818" to="3552,3238"/>
            <v:line id="_x0000_s1101" style="position:absolute" from="4257,4909" to="4399,5188"/>
            <v:line id="_x0000_s1102" style="position:absolute" from="6516,4909" to="6798,5188"/>
            <v:line id="_x0000_s1103" style="position:absolute;flip:y" from="5246,2679" to="5669,3097"/>
            <v:line id="_x0000_s1104" style="position:absolute;flip:y" from="7645,2958" to="8070,3237"/>
            <v:line id="_x0000_s1105" style="position:absolute;flip:y" from="8916,3097" to="9198,3376"/>
            <v:shape id="_x0000_s1106" type="#_x0000_t136" style="position:absolute;left:3552;top:2540;width:141;height:279">
              <v:shadow color="#868686"/>
              <v:textpath style="font-family:&quot;Arial&quot;;v-text-kern:t" trim="t" fitpath="t" string="1"/>
            </v:shape>
            <v:shape id="_x0000_s1107" type="#_x0000_t136" style="position:absolute;left:4399;top:5188;width:142;height:279">
              <v:shadow color="#868686"/>
              <v:textpath style="font-family:&quot;Arial&quot;;v-text-kern:t" trim="t" fitpath="t" string="2"/>
            </v:shape>
            <v:shape id="_x0000_s1108" type="#_x0000_t136" style="position:absolute;left:6798;top:5188;width:142;height:278">
              <v:shadow color="#868686"/>
              <v:textpath style="font-family:&quot;Arial&quot;;v-text-kern:t" trim="t" fitpath="t" string="2"/>
            </v:shape>
            <v:shape id="_x0000_s1109" type="#_x0000_t136" style="position:absolute;left:5387;top:3376;width:140;height:276">
              <v:shadow color="#868686"/>
              <v:textpath style="font-family:&quot;Arial&quot;;v-text-kern:t" trim="t" fitpath="t" string="3"/>
            </v:shape>
            <v:shape id="_x0000_s1110" type="#_x0000_t136" style="position:absolute;left:5669;top:2400;width:141;height:278">
              <v:shadow color="#868686"/>
              <v:textpath style="font-family:&quot;Arial&quot;;v-text-kern:t" trim="t" fitpath="t" string="4"/>
            </v:shape>
            <v:shape id="_x0000_s1111" type="#_x0000_t136" style="position:absolute;left:8069;top:2679;width:143;height:278">
              <v:shadow color="#868686"/>
              <v:textpath style="font-family:&quot;Arial&quot;;v-text-kern:t" trim="t" fitpath="t" string="5"/>
            </v:shape>
            <v:shape id="_x0000_s1112" type="#_x0000_t136" style="position:absolute;left:9198;top:2818;width:141;height:279">
              <v:shadow color="#868686"/>
              <v:textpath style="font-family:&quot;Arial&quot;;v-text-kern:t" trim="t" fitpath="t" string="6"/>
            </v:shape>
            <w10:wrap type="none"/>
            <w10:anchorlock/>
          </v:group>
        </w:pict>
      </w:r>
    </w:p>
    <w:p w:rsidR="00C75882" w:rsidRPr="002C2B39" w:rsidRDefault="004D7BE8" w:rsidP="002C2B39">
      <w:pPr>
        <w:pStyle w:val="a5"/>
        <w:spacing w:before="0" w:after="0"/>
        <w:ind w:firstLine="709"/>
        <w:jc w:val="both"/>
      </w:pPr>
      <w:r w:rsidRPr="002C2B39">
        <w:t>Рис. 2.</w:t>
      </w:r>
    </w:p>
    <w:p w:rsidR="00C75882" w:rsidRPr="002C2B39" w:rsidRDefault="00C75882" w:rsidP="002C2B39">
      <w:pPr>
        <w:pStyle w:val="a5"/>
        <w:spacing w:before="0" w:after="0"/>
        <w:ind w:firstLine="709"/>
        <w:jc w:val="both"/>
      </w:pPr>
    </w:p>
    <w:p w:rsidR="00F93BB9" w:rsidRPr="002C2B39" w:rsidRDefault="00F93BB9" w:rsidP="002C2B39">
      <w:pPr>
        <w:pStyle w:val="a5"/>
        <w:spacing w:before="0" w:after="0"/>
        <w:ind w:firstLine="709"/>
        <w:jc w:val="both"/>
      </w:pPr>
      <w:r w:rsidRPr="002C2B39">
        <w:t xml:space="preserve">Проба вносится в </w:t>
      </w:r>
      <w:r w:rsidRPr="002C2B39">
        <w:rPr>
          <w:iCs/>
        </w:rPr>
        <w:t>атомизатор</w:t>
      </w:r>
      <w:r w:rsidRPr="002C2B39">
        <w:t xml:space="preserve">, где распадается до свободных атомов. Возбуждение атомов осуществляется потоком света УФ-видимой области, исходящего из </w:t>
      </w:r>
      <w:r w:rsidRPr="002C2B39">
        <w:rPr>
          <w:iCs/>
        </w:rPr>
        <w:t xml:space="preserve">лампы с полым катодом. </w:t>
      </w:r>
      <w:r w:rsidRPr="002C2B39">
        <w:t xml:space="preserve">Отсечение постороннего излучения и детектирование производятся при помощи — </w:t>
      </w:r>
      <w:r w:rsidRPr="002C2B39">
        <w:rPr>
          <w:iCs/>
        </w:rPr>
        <w:t xml:space="preserve">монохроматора </w:t>
      </w:r>
      <w:r w:rsidRPr="002C2B39">
        <w:t>и фотоэлектронного умножителя (</w:t>
      </w:r>
      <w:r w:rsidRPr="002C2B39">
        <w:rPr>
          <w:iCs/>
        </w:rPr>
        <w:t xml:space="preserve">ФЭУ), </w:t>
      </w:r>
      <w:r w:rsidRPr="002C2B39">
        <w:t>соединенного с устройством отображения информации</w:t>
      </w:r>
      <w:r w:rsidR="00AA262B" w:rsidRPr="002C2B39">
        <w:t xml:space="preserve"> [</w:t>
      </w:r>
      <w:r w:rsidR="00024E20" w:rsidRPr="002C2B39">
        <w:t>5</w:t>
      </w:r>
      <w:r w:rsidR="00AA262B" w:rsidRPr="002C2B39">
        <w:t>].</w:t>
      </w:r>
    </w:p>
    <w:p w:rsidR="00B05CF3" w:rsidRPr="002C2B39" w:rsidRDefault="00B05CF3" w:rsidP="002C2B39">
      <w:pPr>
        <w:pStyle w:val="a5"/>
        <w:spacing w:before="0" w:after="0"/>
        <w:ind w:firstLine="709"/>
        <w:jc w:val="both"/>
      </w:pPr>
    </w:p>
    <w:p w:rsidR="008C5F98" w:rsidRPr="002C2B39" w:rsidRDefault="003A437D" w:rsidP="002C2B39">
      <w:pPr>
        <w:pStyle w:val="a5"/>
        <w:spacing w:before="0" w:after="0"/>
        <w:ind w:firstLine="709"/>
        <w:jc w:val="both"/>
        <w:rPr>
          <w:b/>
        </w:rPr>
      </w:pPr>
      <w:r w:rsidRPr="002C2B39">
        <w:rPr>
          <w:b/>
        </w:rPr>
        <w:t>1</w:t>
      </w:r>
      <w:r w:rsidR="003D21EB" w:rsidRPr="002C2B39">
        <w:rPr>
          <w:b/>
        </w:rPr>
        <w:t xml:space="preserve">.2.3 </w:t>
      </w:r>
      <w:r w:rsidR="00F93BB9" w:rsidRPr="002C2B39">
        <w:rPr>
          <w:b/>
        </w:rPr>
        <w:t>Источники излучения</w:t>
      </w:r>
    </w:p>
    <w:p w:rsidR="00F93BB9" w:rsidRPr="002C2B39" w:rsidRDefault="00F93BB9" w:rsidP="002C2B39">
      <w:pPr>
        <w:pStyle w:val="a5"/>
        <w:spacing w:before="0" w:after="0"/>
        <w:ind w:firstLine="709"/>
        <w:jc w:val="both"/>
      </w:pPr>
      <w:r w:rsidRPr="002C2B39">
        <w:t>Чтобы измерить степень поглощения света анализируемым образцом, необходимо сравнить интенсивности света, падающего на образец и прошедшего через образец</w:t>
      </w:r>
      <w:r w:rsidR="003A437D" w:rsidRPr="002C2B39">
        <w:t xml:space="preserve"> </w:t>
      </w:r>
      <w:r w:rsidR="003A437D" w:rsidRPr="002C2B39">
        <w:rPr>
          <w:bCs w:val="0"/>
        </w:rPr>
        <w:t>[5]</w:t>
      </w:r>
      <w:r w:rsidRPr="002C2B39">
        <w:t>.</w:t>
      </w:r>
    </w:p>
    <w:p w:rsidR="00F93BB9" w:rsidRPr="002C2B39" w:rsidRDefault="00F93BB9" w:rsidP="002C2B39">
      <w:pPr>
        <w:pStyle w:val="a5"/>
        <w:spacing w:before="0" w:after="0"/>
        <w:ind w:firstLine="709"/>
        <w:jc w:val="both"/>
        <w:rPr>
          <w:bCs w:val="0"/>
        </w:rPr>
      </w:pPr>
      <w:r w:rsidRPr="002C2B39">
        <w:t xml:space="preserve">Спектры молекул имеют достаточно широкие полосы поглощения. В молекулярной спектроскопии используют источники излучения, дающие </w:t>
      </w:r>
      <w:r w:rsidRPr="002C2B39">
        <w:rPr>
          <w:bCs w:val="0"/>
        </w:rPr>
        <w:t>непрерывный спектр. Из него с помощью монохроматора выделяют спектральную полосу</w:t>
      </w:r>
      <w:r w:rsidR="00B47F46" w:rsidRPr="002C2B39">
        <w:rPr>
          <w:bCs w:val="0"/>
        </w:rPr>
        <w:t>, лежащую в требуемом диапазоне</w:t>
      </w:r>
      <w:r w:rsidR="003A437D" w:rsidRPr="002C2B39">
        <w:rPr>
          <w:bCs w:val="0"/>
        </w:rPr>
        <w:t xml:space="preserve"> [5].</w:t>
      </w:r>
    </w:p>
    <w:p w:rsidR="00F93BB9" w:rsidRPr="002C2B39" w:rsidRDefault="00F93BB9" w:rsidP="002C2B39">
      <w:pPr>
        <w:pStyle w:val="a5"/>
        <w:spacing w:before="0" w:after="0"/>
        <w:ind w:firstLine="709"/>
        <w:jc w:val="both"/>
      </w:pPr>
      <w:r w:rsidRPr="002C2B39">
        <w:rPr>
          <w:bCs w:val="0"/>
        </w:rPr>
        <w:t>В атомно-абсорбционной спектрометрии применение источников непрерывного спектра невозможно. Причина</w:t>
      </w:r>
      <w:r w:rsidRPr="002C2B39">
        <w:t xml:space="preserve"> состоит в том, что атомные линии поглощения </w:t>
      </w:r>
      <w:r w:rsidRPr="002C2B39">
        <w:rPr>
          <w:iCs/>
        </w:rPr>
        <w:t>очен</w:t>
      </w:r>
      <w:r w:rsidR="008301A9" w:rsidRPr="002C2B39">
        <w:rPr>
          <w:iCs/>
        </w:rPr>
        <w:t>ь узкие,</w:t>
      </w:r>
      <w:r w:rsidRPr="002C2B39">
        <w:t xml:space="preserve"> их ширина составляет 10</w:t>
      </w:r>
      <w:r w:rsidRPr="002C2B39">
        <w:rPr>
          <w:vertAlign w:val="superscript"/>
        </w:rPr>
        <w:t>-3</w:t>
      </w:r>
      <w:r w:rsidRPr="002C2B39">
        <w:t xml:space="preserve"> - 10</w:t>
      </w:r>
      <w:r w:rsidRPr="002C2B39">
        <w:rPr>
          <w:vertAlign w:val="superscript"/>
        </w:rPr>
        <w:t>-2</w:t>
      </w:r>
      <w:r w:rsidRPr="002C2B39">
        <w:t xml:space="preserve"> нм. При облучении атомов недостаточно монохроматичным источником света большая часть светового потока пройдет через образец без поглощения</w:t>
      </w:r>
      <w:r w:rsidR="003A437D" w:rsidRPr="002C2B39">
        <w:t xml:space="preserve"> </w:t>
      </w:r>
      <w:r w:rsidR="003A437D" w:rsidRPr="002C2B39">
        <w:rPr>
          <w:bCs w:val="0"/>
        </w:rPr>
        <w:t>[5]</w:t>
      </w:r>
      <w:r w:rsidRPr="002C2B39">
        <w:t>.</w:t>
      </w:r>
    </w:p>
    <w:p w:rsidR="00F93BB9" w:rsidRPr="002C2B39" w:rsidRDefault="00F93BB9" w:rsidP="002C2B39">
      <w:pPr>
        <w:pStyle w:val="a5"/>
        <w:spacing w:before="0" w:after="0"/>
        <w:ind w:firstLine="709"/>
        <w:jc w:val="both"/>
      </w:pPr>
      <w:r w:rsidRPr="002C2B39">
        <w:t>Поэтому в атомно-абсорбционной спектрометрии необходимо использовать источники света, дающие линейчатый спектр. При этом ширина линий в спектре испускаемого света должна быть, по крайней мере, сравнима с шириной линий атомного спектра</w:t>
      </w:r>
      <w:r w:rsidR="003A437D" w:rsidRPr="002C2B39">
        <w:t xml:space="preserve"> </w:t>
      </w:r>
      <w:r w:rsidR="003A437D" w:rsidRPr="002C2B39">
        <w:rPr>
          <w:bCs w:val="0"/>
        </w:rPr>
        <w:t>[5]</w:t>
      </w:r>
      <w:r w:rsidRPr="002C2B39">
        <w:t>.</w:t>
      </w:r>
    </w:p>
    <w:p w:rsidR="009D2863" w:rsidRPr="002C2B39" w:rsidRDefault="00F93BB9" w:rsidP="002C2B39">
      <w:pPr>
        <w:pStyle w:val="a5"/>
        <w:spacing w:before="0" w:after="0"/>
        <w:ind w:firstLine="709"/>
        <w:jc w:val="both"/>
        <w:rPr>
          <w:bCs w:val="0"/>
        </w:rPr>
      </w:pPr>
      <w:r w:rsidRPr="002C2B39">
        <w:t xml:space="preserve">Ширина атомных спектральных линий зависит от многих факторов. </w:t>
      </w:r>
      <w:r w:rsidRPr="002C2B39">
        <w:rPr>
          <w:iCs/>
        </w:rPr>
        <w:t>Естественное уширение</w:t>
      </w:r>
      <w:r w:rsidR="003E1CC8" w:rsidRPr="002C2B39">
        <w:t>,</w:t>
      </w:r>
      <w:r w:rsidRPr="002C2B39">
        <w:t xml:space="preserve"> </w:t>
      </w:r>
      <w:r w:rsidR="003E1CC8" w:rsidRPr="002C2B39">
        <w:t>д</w:t>
      </w:r>
      <w:r w:rsidRPr="002C2B39">
        <w:t>ополнительное уширение вызвано эффектом Допплера. Ширина линий зависит также от давления в атомизаторе и интенсивностей эл</w:t>
      </w:r>
      <w:r w:rsidR="00201665" w:rsidRPr="002C2B39">
        <w:t>ектрического и магнитного полей</w:t>
      </w:r>
      <w:r w:rsidR="003A437D" w:rsidRPr="002C2B39">
        <w:t xml:space="preserve"> </w:t>
      </w:r>
      <w:r w:rsidR="003A437D" w:rsidRPr="002C2B39">
        <w:rPr>
          <w:bCs w:val="0"/>
        </w:rPr>
        <w:t>[5]</w:t>
      </w:r>
      <w:r w:rsidR="00201665" w:rsidRPr="002C2B39">
        <w:rPr>
          <w:bCs w:val="0"/>
        </w:rPr>
        <w:t>.</w:t>
      </w:r>
    </w:p>
    <w:p w:rsidR="005623BB" w:rsidRPr="002C2B39" w:rsidRDefault="005623BB" w:rsidP="002C2B39">
      <w:pPr>
        <w:pStyle w:val="a5"/>
        <w:spacing w:before="0" w:after="0"/>
        <w:ind w:firstLine="709"/>
        <w:jc w:val="both"/>
        <w:rPr>
          <w:b/>
        </w:rPr>
      </w:pPr>
    </w:p>
    <w:p w:rsidR="004A7706" w:rsidRPr="002C2B39" w:rsidRDefault="003A437D" w:rsidP="002C2B39">
      <w:pPr>
        <w:pStyle w:val="a5"/>
        <w:spacing w:before="0" w:after="0"/>
        <w:ind w:firstLine="709"/>
        <w:jc w:val="both"/>
        <w:rPr>
          <w:b/>
        </w:rPr>
      </w:pPr>
      <w:r w:rsidRPr="002C2B39">
        <w:rPr>
          <w:b/>
        </w:rPr>
        <w:t>1</w:t>
      </w:r>
      <w:r w:rsidR="004A7706" w:rsidRPr="002C2B39">
        <w:rPr>
          <w:b/>
        </w:rPr>
        <w:t>.2.3.1 Естественное уширение</w:t>
      </w:r>
    </w:p>
    <w:p w:rsidR="004A7706" w:rsidRPr="002C2B39" w:rsidRDefault="004A7706" w:rsidP="002C2B39">
      <w:pPr>
        <w:pStyle w:val="a5"/>
        <w:spacing w:before="0" w:after="0"/>
        <w:ind w:firstLine="709"/>
        <w:jc w:val="both"/>
      </w:pPr>
      <w:r w:rsidRPr="002C2B39">
        <w:t>Естественное уширение. А. Уолш указал, что естественная ширина спектральной линии имеет порядок 10-5</w:t>
      </w:r>
      <w:r w:rsidR="002C2B39">
        <w:t xml:space="preserve"> </w:t>
      </w:r>
      <w:r w:rsidRPr="002C2B39">
        <w:t>нм. Она зависит от степени расширения уровней, определяемой временем пребывания электрона на верхнем энергетическом уровне. Естественным уширением можно пренеб</w:t>
      </w:r>
      <w:r w:rsidR="00201665" w:rsidRPr="002C2B39">
        <w:t>речь, так как оно незначительно</w:t>
      </w:r>
      <w:r w:rsidR="00201665" w:rsidRPr="002C2B39">
        <w:rPr>
          <w:bCs w:val="0"/>
        </w:rPr>
        <w:t xml:space="preserve"> [</w:t>
      </w:r>
      <w:r w:rsidR="00024E20" w:rsidRPr="002C2B39">
        <w:rPr>
          <w:bCs w:val="0"/>
        </w:rPr>
        <w:t>5</w:t>
      </w:r>
      <w:r w:rsidR="00201665" w:rsidRPr="002C2B39">
        <w:rPr>
          <w:bCs w:val="0"/>
        </w:rPr>
        <w:t>].</w:t>
      </w:r>
    </w:p>
    <w:p w:rsidR="004A7706" w:rsidRPr="002C2B39" w:rsidRDefault="004A7706" w:rsidP="002C2B39">
      <w:pPr>
        <w:shd w:val="clear" w:color="auto" w:fill="FFFFFF"/>
        <w:spacing w:line="360" w:lineRule="auto"/>
        <w:ind w:firstLine="709"/>
        <w:jc w:val="both"/>
        <w:rPr>
          <w:b/>
          <w:sz w:val="28"/>
          <w:szCs w:val="28"/>
        </w:rPr>
      </w:pPr>
    </w:p>
    <w:p w:rsidR="00683A19" w:rsidRPr="002C2B39" w:rsidRDefault="003A437D" w:rsidP="002C2B39">
      <w:pPr>
        <w:pStyle w:val="a5"/>
        <w:spacing w:before="0" w:after="0"/>
        <w:ind w:firstLine="709"/>
        <w:jc w:val="both"/>
        <w:rPr>
          <w:b/>
        </w:rPr>
      </w:pPr>
      <w:r w:rsidRPr="002C2B39">
        <w:rPr>
          <w:b/>
        </w:rPr>
        <w:t>1</w:t>
      </w:r>
      <w:r w:rsidR="004A7706" w:rsidRPr="002C2B39">
        <w:rPr>
          <w:b/>
        </w:rPr>
        <w:t>.2.3.2</w:t>
      </w:r>
      <w:r w:rsidR="00683A19" w:rsidRPr="002C2B39">
        <w:rPr>
          <w:b/>
        </w:rPr>
        <w:t xml:space="preserve"> Допплеровское уширение</w:t>
      </w:r>
    </w:p>
    <w:p w:rsidR="00683A19" w:rsidRDefault="00683A19" w:rsidP="002C2B39">
      <w:pPr>
        <w:pStyle w:val="a5"/>
        <w:spacing w:before="0" w:after="0"/>
        <w:ind w:firstLine="709"/>
        <w:jc w:val="both"/>
      </w:pPr>
      <w:r w:rsidRPr="002C2B39">
        <w:t xml:space="preserve">Эффект Допплера заключается в </w:t>
      </w:r>
      <w:r w:rsidRPr="002C2B39">
        <w:rPr>
          <w:iCs/>
        </w:rPr>
        <w:t xml:space="preserve">изменении частоты излучения </w:t>
      </w:r>
      <w:r w:rsidRPr="002C2B39">
        <w:t>при движении излучателя и приемника излучения друг относительно друга. В акустике этот эффект можно наблюдать в повседневной жизни: когда мимо вас на большой скорости проносится автомобиль, издающий громкий звуковой сигнал, высота звука непрерывно изменяется. В атомно-абсорбционной спектроскопии излучающими объектами являются атомы, совершающие беспорядочное тепловое движение в атомизаторе в разных направлениях относительно неподвижного приемника излучения. Их скорости движения подчиняются закону распределения Максвелла-Больцмана. Средняя скорость движения атомов пропорциональна корню квадратному из температуры. Атомы, движущиеся в направлении распространения излучения, поглощают при более низких частотах, а движущиеся навстречу излучению — при более высоких. В результате возникает симметричное уширение спектральной линии, называемое допплеровским. Его величина приблизительно в 100 раз больше, чем естественного. Уравнение (1) описывает зависимость допплеровского уширения от температуры (Т), длины волны излучения (λ) и массы атома (М):</w:t>
      </w:r>
    </w:p>
    <w:p w:rsidR="002C2B39" w:rsidRPr="002C2B39" w:rsidRDefault="002C2B39" w:rsidP="002C2B39">
      <w:pPr>
        <w:pStyle w:val="a5"/>
        <w:spacing w:before="0" w:after="0"/>
        <w:ind w:firstLine="709"/>
        <w:jc w:val="both"/>
      </w:pPr>
    </w:p>
    <w:p w:rsidR="00683A19" w:rsidRDefault="00683A19" w:rsidP="002C2B39">
      <w:pPr>
        <w:pStyle w:val="a5"/>
        <w:spacing w:before="0" w:after="0"/>
        <w:ind w:firstLine="709"/>
        <w:jc w:val="both"/>
      </w:pPr>
      <w:r w:rsidRPr="002C2B39">
        <w:t xml:space="preserve">∆λ = </w:t>
      </w:r>
      <w:r w:rsidR="002B2F7D" w:rsidRPr="002C2B39">
        <w:rPr>
          <w:position w:val="-28"/>
        </w:rPr>
        <w:object w:dxaOrig="1640" w:dyaOrig="760">
          <v:shape id="_x0000_i1027" type="#_x0000_t75" style="width:81.75pt;height:38.25pt" o:ole="">
            <v:imagedata r:id="rId7" o:title=""/>
          </v:shape>
          <o:OLEObject Type="Embed" ProgID="Equation.3" ShapeID="_x0000_i1027" DrawAspect="Content" ObjectID="_1470254391" r:id="rId8"/>
        </w:object>
      </w:r>
      <w:r w:rsidR="002C2B39">
        <w:t xml:space="preserve"> </w:t>
      </w:r>
      <w:r w:rsidRPr="002C2B39">
        <w:t>(1)</w:t>
      </w:r>
    </w:p>
    <w:p w:rsidR="002C2B39" w:rsidRPr="002C2B39" w:rsidRDefault="002C2B39" w:rsidP="002C2B39">
      <w:pPr>
        <w:pStyle w:val="a5"/>
        <w:spacing w:before="0" w:after="0"/>
        <w:ind w:firstLine="709"/>
        <w:jc w:val="both"/>
      </w:pPr>
    </w:p>
    <w:p w:rsidR="007C3094" w:rsidRPr="002C2B39" w:rsidRDefault="00683A19" w:rsidP="002C2B39">
      <w:pPr>
        <w:pStyle w:val="a5"/>
        <w:spacing w:before="0" w:after="0"/>
        <w:ind w:firstLine="709"/>
        <w:jc w:val="both"/>
      </w:pPr>
      <w:r w:rsidRPr="002C2B39">
        <w:t xml:space="preserve">где </w:t>
      </w:r>
      <w:r w:rsidRPr="002C2B39">
        <w:rPr>
          <w:lang w:val="en-US"/>
        </w:rPr>
        <w:t>k</w:t>
      </w:r>
      <w:r w:rsidRPr="002C2B39">
        <w:t>– постоянная Больцмана,</w:t>
      </w:r>
      <w:r w:rsidR="002C2B39">
        <w:t xml:space="preserve"> </w:t>
      </w:r>
      <w:r w:rsidRPr="002C2B39">
        <w:rPr>
          <w:lang w:val="en-US"/>
        </w:rPr>
        <w:t>c</w:t>
      </w:r>
      <w:r w:rsidRPr="002C2B39">
        <w:t xml:space="preserve"> - скорость света</w:t>
      </w:r>
      <w:r w:rsidR="003A437D" w:rsidRPr="002C2B39">
        <w:t xml:space="preserve"> </w:t>
      </w:r>
      <w:r w:rsidR="003A437D" w:rsidRPr="002C2B39">
        <w:rPr>
          <w:bCs w:val="0"/>
        </w:rPr>
        <w:t>[5]</w:t>
      </w:r>
      <w:r w:rsidRPr="002C2B39">
        <w:t>.</w:t>
      </w:r>
    </w:p>
    <w:p w:rsidR="007C3094" w:rsidRPr="002C2B39" w:rsidRDefault="007C3094" w:rsidP="002C2B39">
      <w:pPr>
        <w:shd w:val="clear" w:color="auto" w:fill="FFFFFF"/>
        <w:spacing w:line="360" w:lineRule="auto"/>
        <w:ind w:firstLine="709"/>
        <w:jc w:val="both"/>
        <w:rPr>
          <w:sz w:val="28"/>
          <w:szCs w:val="28"/>
        </w:rPr>
      </w:pPr>
    </w:p>
    <w:p w:rsidR="00683A19" w:rsidRPr="002C2B39" w:rsidRDefault="003A437D" w:rsidP="002C2B39">
      <w:pPr>
        <w:pStyle w:val="a5"/>
        <w:spacing w:before="0" w:after="0"/>
        <w:ind w:firstLine="709"/>
        <w:jc w:val="both"/>
        <w:rPr>
          <w:b/>
        </w:rPr>
      </w:pPr>
      <w:r w:rsidRPr="002C2B39">
        <w:rPr>
          <w:b/>
        </w:rPr>
        <w:t>1</w:t>
      </w:r>
      <w:r w:rsidR="004A7706" w:rsidRPr="002C2B39">
        <w:rPr>
          <w:b/>
        </w:rPr>
        <w:t>.2.3.3</w:t>
      </w:r>
      <w:r w:rsidR="00683A19" w:rsidRPr="002C2B39">
        <w:rPr>
          <w:b/>
        </w:rPr>
        <w:t xml:space="preserve"> Лоренцевское уширение</w:t>
      </w:r>
    </w:p>
    <w:p w:rsidR="004B66A4" w:rsidRPr="002C2B39" w:rsidRDefault="00683A19" w:rsidP="002C2B39">
      <w:pPr>
        <w:pStyle w:val="a5"/>
        <w:spacing w:before="0" w:after="0"/>
        <w:ind w:firstLine="709"/>
        <w:jc w:val="both"/>
      </w:pPr>
      <w:r w:rsidRPr="002C2B39">
        <w:t xml:space="preserve">Еще одной причиной уширения линий являются </w:t>
      </w:r>
      <w:r w:rsidRPr="002C2B39">
        <w:rPr>
          <w:iCs/>
        </w:rPr>
        <w:t xml:space="preserve">столкновения </w:t>
      </w:r>
      <w:r w:rsidRPr="002C2B39">
        <w:t xml:space="preserve">атомов в атомизаторе с другими атомами или ионами. Их вероятность повышается с ростом </w:t>
      </w:r>
      <w:r w:rsidRPr="002C2B39">
        <w:rPr>
          <w:iCs/>
        </w:rPr>
        <w:t xml:space="preserve">давления. </w:t>
      </w:r>
      <w:r w:rsidRPr="002C2B39">
        <w:t xml:space="preserve">Вследствие взаимодействия электронных состояний сталкивающихся частиц наблюдается расщепление их энергетических уровней и, следовательно, уширение спектральных линий. Этот тип уширения называется лоренцевским. Величина лоренцевского уширения также на два-три порядка выше, чем естественного. В пространстве лампы с полым катодом излучающие атомы находятся под давлением ниже атмосферного. Поэтому линии спектра испускания лампы более узкие, чем линии спектра </w:t>
      </w:r>
      <w:r w:rsidR="00201665" w:rsidRPr="002C2B39">
        <w:t>поглощения атомов в атомизаторе [</w:t>
      </w:r>
      <w:r w:rsidR="00024E20" w:rsidRPr="002C2B39">
        <w:t>5</w:t>
      </w:r>
      <w:r w:rsidR="00201665" w:rsidRPr="002C2B39">
        <w:t>].</w:t>
      </w:r>
    </w:p>
    <w:p w:rsidR="00343E29" w:rsidRDefault="00343E29" w:rsidP="002C2B39">
      <w:pPr>
        <w:pStyle w:val="a5"/>
        <w:spacing w:before="0" w:after="0"/>
        <w:ind w:firstLine="709"/>
        <w:jc w:val="both"/>
      </w:pPr>
    </w:p>
    <w:p w:rsidR="009D2863" w:rsidRPr="002C2B39" w:rsidRDefault="002C2B39" w:rsidP="002C2B39">
      <w:pPr>
        <w:pStyle w:val="a5"/>
        <w:spacing w:before="0" w:after="0"/>
        <w:ind w:firstLine="709"/>
        <w:jc w:val="both"/>
        <w:rPr>
          <w:b/>
        </w:rPr>
      </w:pPr>
      <w:r>
        <w:br w:type="page"/>
      </w:r>
      <w:r w:rsidR="003A437D" w:rsidRPr="002C2B39">
        <w:rPr>
          <w:b/>
        </w:rPr>
        <w:t>1</w:t>
      </w:r>
      <w:r w:rsidR="004A7706" w:rsidRPr="002C2B39">
        <w:rPr>
          <w:b/>
        </w:rPr>
        <w:t>.2.3.4</w:t>
      </w:r>
      <w:r w:rsidR="009D2863" w:rsidRPr="002C2B39">
        <w:rPr>
          <w:b/>
        </w:rPr>
        <w:t xml:space="preserve"> </w:t>
      </w:r>
      <w:r w:rsidR="009D2541" w:rsidRPr="002C2B39">
        <w:rPr>
          <w:b/>
        </w:rPr>
        <w:t>Лампы с полым катодом</w:t>
      </w:r>
    </w:p>
    <w:p w:rsidR="009D2863" w:rsidRPr="002C2B39" w:rsidRDefault="009D2863" w:rsidP="002C2B39">
      <w:pPr>
        <w:pStyle w:val="a5"/>
        <w:spacing w:before="0" w:after="0"/>
        <w:ind w:firstLine="709"/>
        <w:jc w:val="both"/>
      </w:pPr>
      <w:r w:rsidRPr="002C2B39">
        <w:t>Таким образом, в атомно-абсорбционной спектрометрии</w:t>
      </w:r>
      <w:r w:rsidR="002C2B39">
        <w:t xml:space="preserve"> </w:t>
      </w:r>
      <w:r w:rsidRPr="002C2B39">
        <w:t>необходимо использовать источники излучения с шириной линий менее 10</w:t>
      </w:r>
      <w:r w:rsidRPr="002C2B39">
        <w:rPr>
          <w:vertAlign w:val="superscript"/>
        </w:rPr>
        <w:t>-3</w:t>
      </w:r>
      <w:r w:rsidRPr="002C2B39">
        <w:t xml:space="preserve"> - 10</w:t>
      </w:r>
      <w:r w:rsidRPr="002C2B39">
        <w:rPr>
          <w:vertAlign w:val="superscript"/>
        </w:rPr>
        <w:t>-2</w:t>
      </w:r>
      <w:r w:rsidRPr="002C2B39">
        <w:t xml:space="preserve"> нм. В качестве таковых обычно используют лампы с полым катодом (ЛПК)</w:t>
      </w:r>
      <w:r w:rsidR="0045219D" w:rsidRPr="002C2B39">
        <w:t>, с определенным элементом</w:t>
      </w:r>
      <w:r w:rsidRPr="002C2B39">
        <w:t>. Излучение этих ламп обусловлено процессами возбуждения атомов при низкой температуре — более низкой, чем температура атомизатора. По этой причине ширина линий спектра лампы также меньше, чем ширина атомных линий поглощения. Столь монохроматичное излучение в заметной мере поглощается атомами. Посторонние линии, присутствующие в спектре</w:t>
      </w:r>
      <w:r w:rsidR="00201665" w:rsidRPr="002C2B39">
        <w:t xml:space="preserve"> ЛПК, отрезаются монохроматором</w:t>
      </w:r>
      <w:r w:rsidR="003A437D" w:rsidRPr="002C2B39">
        <w:t xml:space="preserve"> </w:t>
      </w:r>
      <w:r w:rsidR="003A437D" w:rsidRPr="002C2B39">
        <w:rPr>
          <w:bCs w:val="0"/>
        </w:rPr>
        <w:t>[5].</w:t>
      </w:r>
    </w:p>
    <w:p w:rsidR="0089767D" w:rsidRDefault="009D2863" w:rsidP="002C2B39">
      <w:pPr>
        <w:pStyle w:val="a5"/>
        <w:spacing w:before="0" w:after="0"/>
        <w:ind w:firstLine="709"/>
        <w:jc w:val="both"/>
        <w:rPr>
          <w:b/>
          <w:bCs w:val="0"/>
        </w:rPr>
      </w:pPr>
      <w:r w:rsidRPr="002C2B39">
        <w:t>Строение лампы с полым катод</w:t>
      </w:r>
      <w:r w:rsidR="0045219D" w:rsidRPr="002C2B39">
        <w:t>ом изображено на рис. 3</w:t>
      </w:r>
      <w:r w:rsidRPr="002C2B39">
        <w:t>.</w:t>
      </w:r>
      <w:r w:rsidR="0089767D" w:rsidRPr="002C2B39">
        <w:t xml:space="preserve"> Сама лампа представляет собой цилиндрический стеклянный баллон с кварцевым или стеклянным окошком, заполненным аргоном или неоном при пониженном давлении (200 - 800 Па), в котором происходит испарение вещества и </w:t>
      </w:r>
      <w:r w:rsidR="0089767D" w:rsidRPr="002C2B39">
        <w:rPr>
          <w:bCs w:val="0"/>
        </w:rPr>
        <w:t>возбуждение атомов элемента при электрическом заряде в атмосфере инертного газа. Лампа с полым катодом испускает интенсивные узкие линии элемента, входящего в состав катода</w:t>
      </w:r>
      <w:r w:rsidR="00201665" w:rsidRPr="002C2B39">
        <w:rPr>
          <w:b/>
          <w:bCs w:val="0"/>
        </w:rPr>
        <w:t>.</w:t>
      </w:r>
    </w:p>
    <w:p w:rsidR="002C2B39" w:rsidRPr="002C2B39" w:rsidRDefault="002C2B39" w:rsidP="002C2B39">
      <w:pPr>
        <w:pStyle w:val="a5"/>
        <w:spacing w:before="0" w:after="0"/>
        <w:ind w:firstLine="709"/>
        <w:jc w:val="both"/>
        <w:rPr>
          <w:b/>
          <w:bCs w:val="0"/>
        </w:rPr>
      </w:pPr>
    </w:p>
    <w:p w:rsidR="00C211C7" w:rsidRPr="002C2B39" w:rsidRDefault="00537E03" w:rsidP="002C2B39">
      <w:pPr>
        <w:shd w:val="clear" w:color="auto" w:fill="FFFFFF"/>
        <w:spacing w:line="360" w:lineRule="auto"/>
        <w:ind w:firstLine="709"/>
        <w:jc w:val="both"/>
        <w:rPr>
          <w:sz w:val="28"/>
          <w:szCs w:val="28"/>
        </w:rPr>
      </w:pPr>
      <w:r>
        <w:rPr>
          <w:sz w:val="28"/>
          <w:szCs w:val="28"/>
        </w:rPr>
        <w:pict>
          <v:shape id="_x0000_i1028" type="#_x0000_t75" style="width:311.25pt;height:90pt">
            <v:imagedata r:id="rId9" o:title=""/>
          </v:shape>
        </w:pict>
      </w:r>
    </w:p>
    <w:p w:rsidR="00C211C7" w:rsidRPr="002C2B39" w:rsidRDefault="00C211C7" w:rsidP="002C2B39">
      <w:pPr>
        <w:spacing w:line="360" w:lineRule="auto"/>
        <w:ind w:firstLine="709"/>
        <w:jc w:val="both"/>
        <w:rPr>
          <w:sz w:val="28"/>
          <w:szCs w:val="28"/>
        </w:rPr>
      </w:pPr>
      <w:r w:rsidRPr="002C2B39">
        <w:rPr>
          <w:sz w:val="28"/>
          <w:szCs w:val="28"/>
        </w:rPr>
        <w:t>Рис. 3. Схема строения лампы с полым катодом [</w:t>
      </w:r>
      <w:r w:rsidR="00024E20" w:rsidRPr="002C2B39">
        <w:rPr>
          <w:sz w:val="28"/>
          <w:szCs w:val="28"/>
        </w:rPr>
        <w:t>5</w:t>
      </w:r>
      <w:r w:rsidRPr="002C2B39">
        <w:rPr>
          <w:sz w:val="28"/>
          <w:szCs w:val="28"/>
        </w:rPr>
        <w:t>].</w:t>
      </w:r>
    </w:p>
    <w:p w:rsidR="00C211C7" w:rsidRPr="002C2B39" w:rsidRDefault="00C211C7" w:rsidP="002C2B39">
      <w:pPr>
        <w:pStyle w:val="a5"/>
        <w:spacing w:before="0" w:after="0"/>
        <w:ind w:firstLine="709"/>
        <w:jc w:val="both"/>
        <w:rPr>
          <w:bCs w:val="0"/>
        </w:rPr>
      </w:pPr>
    </w:p>
    <w:p w:rsidR="004A7706" w:rsidRPr="002C2B39" w:rsidRDefault="0089767D" w:rsidP="002C2B39">
      <w:pPr>
        <w:pStyle w:val="a5"/>
        <w:spacing w:before="0" w:after="0"/>
        <w:ind w:firstLine="709"/>
        <w:jc w:val="both"/>
        <w:rPr>
          <w:bCs w:val="0"/>
        </w:rPr>
      </w:pPr>
      <w:r w:rsidRPr="002C2B39">
        <w:rPr>
          <w:bCs w:val="0"/>
        </w:rPr>
        <w:t>Анод такой лампы – металлическая вольфрамовая проволока, находящаяся рядом с катодом. Катод представляет собой полый цилиндр, изготовленный из определенного элемента или его сплава. Катод и анод размещены в стеклянном цилиндре. Когда на электроды лампа поступает напряжение от высокоточного выпрямителя 600 В, газ ионизируется. Катионы газа выбирают из катода атомы определенного элемента и возбуждают их термически. При обратном переходе возбужденных атомов в основное состояние излучается свет определенных длин волн. В спектре свечения при температуре 800 К в полом катоде наблюдаются резонансные частоты элементов.</w:t>
      </w:r>
      <w:r w:rsidR="002C2B39">
        <w:rPr>
          <w:bCs w:val="0"/>
        </w:rPr>
        <w:t xml:space="preserve"> </w:t>
      </w:r>
      <w:r w:rsidR="004A7706" w:rsidRPr="002C2B39">
        <w:rPr>
          <w:bCs w:val="0"/>
        </w:rPr>
        <w:t xml:space="preserve">Ширина линий испускания </w:t>
      </w:r>
      <w:r w:rsidR="004A7706" w:rsidRPr="002C2B39">
        <w:rPr>
          <w:bCs w:val="0"/>
          <w:iCs/>
        </w:rPr>
        <w:t xml:space="preserve">ЛПК </w:t>
      </w:r>
      <w:r w:rsidR="004A7706" w:rsidRPr="002C2B39">
        <w:rPr>
          <w:bCs w:val="0"/>
        </w:rPr>
        <w:t>составляет 10</w:t>
      </w:r>
      <w:r w:rsidR="004A7706" w:rsidRPr="002C2B39">
        <w:rPr>
          <w:bCs w:val="0"/>
          <w:vertAlign w:val="superscript"/>
        </w:rPr>
        <w:t>-4</w:t>
      </w:r>
      <w:r w:rsidR="004A7706" w:rsidRPr="002C2B39">
        <w:rPr>
          <w:bCs w:val="0"/>
        </w:rPr>
        <w:t xml:space="preserve"> - 10</w:t>
      </w:r>
      <w:r w:rsidR="004A7706" w:rsidRPr="002C2B39">
        <w:rPr>
          <w:bCs w:val="0"/>
          <w:vertAlign w:val="superscript"/>
        </w:rPr>
        <w:t xml:space="preserve">-3 </w:t>
      </w:r>
      <w:r w:rsidR="004A7706" w:rsidRPr="002C2B39">
        <w:rPr>
          <w:bCs w:val="0"/>
        </w:rPr>
        <w:t>нм</w:t>
      </w:r>
      <w:r w:rsidR="003A437D" w:rsidRPr="002C2B39">
        <w:rPr>
          <w:bCs w:val="0"/>
        </w:rPr>
        <w:t xml:space="preserve"> </w:t>
      </w:r>
      <w:r w:rsidR="003A437D" w:rsidRPr="002C2B39">
        <w:t>[1].</w:t>
      </w:r>
    </w:p>
    <w:p w:rsidR="0089767D" w:rsidRPr="002C2B39" w:rsidRDefault="0089767D" w:rsidP="002C2B39">
      <w:pPr>
        <w:pStyle w:val="a5"/>
        <w:spacing w:before="0" w:after="0"/>
        <w:ind w:firstLine="709"/>
        <w:jc w:val="both"/>
      </w:pPr>
      <w:r w:rsidRPr="002C2B39">
        <w:rPr>
          <w:bCs w:val="0"/>
        </w:rPr>
        <w:t>Металл, используемый для изготовления ЛПК, должен быть высокой чистоты и не содержать адсорбционный водород. Работа лампы ухудшается из-за снижения давления газа вследствие частичной его сорбции</w:t>
      </w:r>
      <w:r w:rsidRPr="002C2B39">
        <w:t xml:space="preserve"> на катоде.</w:t>
      </w:r>
    </w:p>
    <w:p w:rsidR="009D2863" w:rsidRPr="002C2B39" w:rsidRDefault="009D2863" w:rsidP="002C2B39">
      <w:pPr>
        <w:pStyle w:val="a5"/>
        <w:spacing w:before="0" w:after="0"/>
        <w:ind w:firstLine="709"/>
        <w:jc w:val="both"/>
      </w:pPr>
      <w:r w:rsidRPr="002C2B39">
        <w:t xml:space="preserve">Из некоторых материалов — </w:t>
      </w:r>
      <w:r w:rsidRPr="002C2B39">
        <w:rPr>
          <w:lang w:val="en-US"/>
        </w:rPr>
        <w:t>As</w:t>
      </w:r>
      <w:r w:rsidRPr="002C2B39">
        <w:t xml:space="preserve">, </w:t>
      </w:r>
      <w:r w:rsidRPr="002C2B39">
        <w:rPr>
          <w:lang w:val="en-US"/>
        </w:rPr>
        <w:t>Sb</w:t>
      </w:r>
      <w:r w:rsidRPr="002C2B39">
        <w:t xml:space="preserve">, </w:t>
      </w:r>
      <w:r w:rsidRPr="002C2B39">
        <w:rPr>
          <w:lang w:val="en-US"/>
        </w:rPr>
        <w:t>Se</w:t>
      </w:r>
      <w:r w:rsidRPr="002C2B39">
        <w:t>, Те — трудно изготовить полый катод. Кроме того, излучение, даваемое этими неметаллами, часто находится в весьма коротковолновой области. Для его возбуждения требуется значительная энергия, а его интенсивность низка. В подобных случаях вместо ламп с полым катодом применяют безэлектродные разрядные лампы. Внутри такой лампы находится небольшое (1 - 2 мг) количество соответствующего элемента, который во время работы лампы под действием высокочастотного электрического разряда переходит в парообразное состояние. Как и для ЛПК, корпус безэлектродной разрядной лампы сделан из кварца, а внутреннее пространство заполнено инертным</w:t>
      </w:r>
      <w:r w:rsidR="00201665" w:rsidRPr="002C2B39">
        <w:t xml:space="preserve"> газом при пониженном давлении</w:t>
      </w:r>
      <w:r w:rsidR="00201665" w:rsidRPr="002C2B39">
        <w:rPr>
          <w:b/>
        </w:rPr>
        <w:t xml:space="preserve"> </w:t>
      </w:r>
      <w:r w:rsidR="00201665" w:rsidRPr="002C2B39">
        <w:t>[</w:t>
      </w:r>
      <w:r w:rsidR="00D30D04" w:rsidRPr="002C2B39">
        <w:t>1</w:t>
      </w:r>
      <w:r w:rsidR="00201665" w:rsidRPr="002C2B39">
        <w:t>].</w:t>
      </w:r>
    </w:p>
    <w:p w:rsidR="00C211C7" w:rsidRPr="002C2B39" w:rsidRDefault="009D2863" w:rsidP="002C2B39">
      <w:pPr>
        <w:pStyle w:val="a5"/>
        <w:spacing w:before="0" w:after="0"/>
        <w:ind w:firstLine="709"/>
        <w:jc w:val="both"/>
      </w:pPr>
      <w:r w:rsidRPr="002C2B39">
        <w:t>Серьезный недостаток разрядных ламп – их “узкая специализация”: каждая лампа пригодна для определения только одного элемента. Существуют и многокомпонентные лампы, в которых катод изготовлен из смеси (сплава) нескольких элементов, но у них эксплуатационные характеристики, как правило, хуже, чем у одноэлементных. Поэтому предпринимаются усилия по созданию источников излучения для атомно-абсорбционной спектрометрии с перестраиваемой частотой. Примеры таких источников – особо мощные (ксеноновые) лампы, дающие непрерывный спектр, в сочетании с монохроматорами с высокой разрешающей способностью, а также лазеры с перестраиваемой частотой: на красителях и, в последнее время, - на полупроводниковых диодах. Излучение последних отличается столь высокой монохроматичностью, что позволяет определять даже изотопы элементов, используя очень малые различия в положении их спектральных линий. Тем не менее, лампы с полым катодом и безэлектродные разрядные лампы до сих пор используются в атомно-абсорбционной спектрометрии наиболее широко</w:t>
      </w:r>
      <w:r w:rsidR="00201665" w:rsidRPr="002C2B39">
        <w:t xml:space="preserve"> [</w:t>
      </w:r>
      <w:r w:rsidR="00024E20" w:rsidRPr="002C2B39">
        <w:t>5</w:t>
      </w:r>
      <w:r w:rsidR="00201665" w:rsidRPr="002C2B39">
        <w:t>].</w:t>
      </w:r>
    </w:p>
    <w:p w:rsidR="00B05CF3" w:rsidRPr="002C2B39" w:rsidRDefault="00B05CF3" w:rsidP="002C2B39">
      <w:pPr>
        <w:pStyle w:val="a5"/>
        <w:spacing w:before="0" w:after="0"/>
        <w:ind w:firstLine="709"/>
        <w:jc w:val="both"/>
      </w:pPr>
    </w:p>
    <w:p w:rsidR="00B80F33" w:rsidRPr="002C2B39" w:rsidRDefault="003A437D" w:rsidP="002C2B39">
      <w:pPr>
        <w:pStyle w:val="a5"/>
        <w:spacing w:before="0" w:after="0"/>
        <w:ind w:firstLine="709"/>
        <w:jc w:val="both"/>
        <w:rPr>
          <w:b/>
        </w:rPr>
      </w:pPr>
      <w:r w:rsidRPr="002C2B39">
        <w:rPr>
          <w:b/>
        </w:rPr>
        <w:t>1</w:t>
      </w:r>
      <w:r w:rsidR="00B80F33" w:rsidRPr="002C2B39">
        <w:rPr>
          <w:b/>
        </w:rPr>
        <w:t>.2.4 Атомизаторы</w:t>
      </w:r>
    </w:p>
    <w:p w:rsidR="0052383F" w:rsidRPr="002C2B39" w:rsidRDefault="0052383F" w:rsidP="002C2B39">
      <w:pPr>
        <w:pStyle w:val="a5"/>
        <w:spacing w:before="0" w:after="0"/>
        <w:ind w:firstLine="709"/>
        <w:jc w:val="both"/>
      </w:pPr>
      <w:r w:rsidRPr="002C2B39">
        <w:t xml:space="preserve">Атомизатор – это устройство, используемое для переведения определяемого элемента в атомный пар с возможно большей эффективностью. В атомно-абсорбционном анализе атомизация элемента достигается нагреванием пробы до 2000 – 3000 </w:t>
      </w:r>
      <w:r w:rsidRPr="002C2B39">
        <w:rPr>
          <w:vertAlign w:val="superscript"/>
        </w:rPr>
        <w:t>о</w:t>
      </w:r>
      <w:r w:rsidRPr="002C2B39">
        <w:t>С.</w:t>
      </w:r>
    </w:p>
    <w:p w:rsidR="009E19F0" w:rsidRPr="002C2B39" w:rsidRDefault="00B80F33" w:rsidP="002C2B39">
      <w:pPr>
        <w:pStyle w:val="a5"/>
        <w:spacing w:before="0" w:after="0"/>
        <w:ind w:firstLine="709"/>
        <w:jc w:val="both"/>
        <w:rPr>
          <w:iCs/>
        </w:rPr>
      </w:pPr>
      <w:r w:rsidRPr="002C2B39">
        <w:t xml:space="preserve">Простейшим способом перевода растворенной пробы в атомарное состояние является использование </w:t>
      </w:r>
      <w:r w:rsidRPr="002C2B39">
        <w:rPr>
          <w:iCs/>
        </w:rPr>
        <w:t>пламени</w:t>
      </w:r>
      <w:r w:rsidR="0052383F" w:rsidRPr="002C2B39">
        <w:rPr>
          <w:iCs/>
        </w:rPr>
        <w:t xml:space="preserve"> (пламя горючих газов в смеси с окислителями). К самому пламени </w:t>
      </w:r>
      <w:r w:rsidR="009E19F0" w:rsidRPr="002C2B39">
        <w:rPr>
          <w:iCs/>
        </w:rPr>
        <w:t>предъявляются следующие требования:</w:t>
      </w:r>
    </w:p>
    <w:p w:rsidR="0052383F" w:rsidRPr="002C2B39" w:rsidRDefault="009E19F0" w:rsidP="002C2B39">
      <w:pPr>
        <w:pStyle w:val="a5"/>
        <w:numPr>
          <w:ilvl w:val="0"/>
          <w:numId w:val="13"/>
        </w:numPr>
        <w:tabs>
          <w:tab w:val="clear" w:pos="1505"/>
        </w:tabs>
        <w:spacing w:before="0" w:after="0"/>
        <w:ind w:left="0" w:firstLine="709"/>
        <w:jc w:val="both"/>
        <w:rPr>
          <w:iCs/>
        </w:rPr>
      </w:pPr>
      <w:r w:rsidRPr="002C2B39">
        <w:rPr>
          <w:iCs/>
        </w:rPr>
        <w:t>оно должно быть прозрачным (т. е. иметь высокую пропускаемость) во всем спектральном диапазоне – от 193 до 852 нм.;</w:t>
      </w:r>
    </w:p>
    <w:p w:rsidR="009E19F0" w:rsidRPr="002C2B39" w:rsidRDefault="009E19F0" w:rsidP="002C2B39">
      <w:pPr>
        <w:pStyle w:val="a5"/>
        <w:numPr>
          <w:ilvl w:val="0"/>
          <w:numId w:val="13"/>
        </w:numPr>
        <w:tabs>
          <w:tab w:val="clear" w:pos="1505"/>
        </w:tabs>
        <w:spacing w:before="0" w:after="0"/>
        <w:ind w:left="0" w:firstLine="709"/>
        <w:jc w:val="both"/>
        <w:rPr>
          <w:iCs/>
        </w:rPr>
      </w:pPr>
      <w:r w:rsidRPr="002C2B39">
        <w:rPr>
          <w:iCs/>
        </w:rPr>
        <w:t>собственное излучение пламени должно быть настолько слабым, чтобы модулятор позволял устранить влияние этого излучения;</w:t>
      </w:r>
    </w:p>
    <w:p w:rsidR="009E19F0" w:rsidRPr="002C2B39" w:rsidRDefault="009E19F0" w:rsidP="002C2B39">
      <w:pPr>
        <w:pStyle w:val="a5"/>
        <w:numPr>
          <w:ilvl w:val="0"/>
          <w:numId w:val="13"/>
        </w:numPr>
        <w:tabs>
          <w:tab w:val="clear" w:pos="1505"/>
        </w:tabs>
        <w:spacing w:before="0" w:after="0"/>
        <w:ind w:left="0" w:firstLine="709"/>
        <w:jc w:val="both"/>
        <w:rPr>
          <w:iCs/>
        </w:rPr>
      </w:pPr>
      <w:r w:rsidRPr="002C2B39">
        <w:rPr>
          <w:iCs/>
        </w:rPr>
        <w:t>эффективность атомизации элемента в пламени должна быть как можно больше;</w:t>
      </w:r>
    </w:p>
    <w:p w:rsidR="009E19F0" w:rsidRPr="002C2B39" w:rsidRDefault="009E19F0" w:rsidP="002C2B39">
      <w:pPr>
        <w:pStyle w:val="a5"/>
        <w:numPr>
          <w:ilvl w:val="0"/>
          <w:numId w:val="13"/>
        </w:numPr>
        <w:tabs>
          <w:tab w:val="clear" w:pos="1505"/>
        </w:tabs>
        <w:spacing w:before="0" w:after="0"/>
        <w:ind w:left="0" w:firstLine="709"/>
        <w:jc w:val="both"/>
        <w:rPr>
          <w:iCs/>
        </w:rPr>
      </w:pPr>
      <w:r w:rsidRPr="002C2B39">
        <w:rPr>
          <w:iCs/>
        </w:rPr>
        <w:t xml:space="preserve">степень ионизации элемента </w:t>
      </w:r>
      <w:r w:rsidR="00AF02BE" w:rsidRPr="002C2B39">
        <w:rPr>
          <w:iCs/>
        </w:rPr>
        <w:t>в пламени должна быть незначительна.</w:t>
      </w:r>
    </w:p>
    <w:p w:rsidR="00AF02BE" w:rsidRPr="002C2B39" w:rsidRDefault="00AF02BE" w:rsidP="002C2B39">
      <w:pPr>
        <w:pStyle w:val="a5"/>
        <w:spacing w:before="0" w:after="0"/>
        <w:ind w:firstLine="709"/>
        <w:jc w:val="both"/>
        <w:rPr>
          <w:iCs/>
        </w:rPr>
      </w:pPr>
      <w:r w:rsidRPr="002C2B39">
        <w:rPr>
          <w:iCs/>
        </w:rPr>
        <w:t>Эти требования иногда противоречат друг другу. Например, высокотемпературное пламя обеспечивает высокую степень атомизации, но и приводит к увеличению и</w:t>
      </w:r>
      <w:r w:rsidR="00F86FED" w:rsidRPr="002C2B39">
        <w:rPr>
          <w:iCs/>
        </w:rPr>
        <w:t xml:space="preserve">онизации определяемого элемента </w:t>
      </w:r>
      <w:r w:rsidR="004B6EDA" w:rsidRPr="002C2B39">
        <w:t>[</w:t>
      </w:r>
      <w:r w:rsidR="00D30D04" w:rsidRPr="002C2B39">
        <w:t>2</w:t>
      </w:r>
      <w:r w:rsidR="004B6EDA" w:rsidRPr="002C2B39">
        <w:t>]</w:t>
      </w:r>
      <w:r w:rsidR="00F86FED" w:rsidRPr="002C2B39">
        <w:t>.</w:t>
      </w:r>
    </w:p>
    <w:p w:rsidR="00AF02BE" w:rsidRPr="002C2B39" w:rsidRDefault="00B80F33" w:rsidP="002C2B39">
      <w:pPr>
        <w:pStyle w:val="a5"/>
        <w:spacing w:before="0" w:after="0"/>
        <w:ind w:firstLine="709"/>
        <w:jc w:val="both"/>
      </w:pPr>
      <w:r w:rsidRPr="002C2B39">
        <w:t xml:space="preserve">Впоследствии для улучшения чувствительности определения был предложен </w:t>
      </w:r>
      <w:r w:rsidRPr="002C2B39">
        <w:rPr>
          <w:iCs/>
        </w:rPr>
        <w:t xml:space="preserve">электротермический </w:t>
      </w:r>
      <w:r w:rsidRPr="002C2B39">
        <w:t>способ атомизации с использованием графитовых печей. Рассмотрим сначала пламенные атомизаторы</w:t>
      </w:r>
      <w:r w:rsidR="003A437D" w:rsidRPr="002C2B39">
        <w:t xml:space="preserve"> [1]</w:t>
      </w:r>
    </w:p>
    <w:p w:rsidR="00343E29" w:rsidRDefault="00343E29" w:rsidP="002C2B39">
      <w:pPr>
        <w:pStyle w:val="a5"/>
        <w:spacing w:before="0" w:after="0"/>
        <w:ind w:firstLine="709"/>
        <w:jc w:val="both"/>
        <w:rPr>
          <w:b/>
        </w:rPr>
      </w:pPr>
    </w:p>
    <w:p w:rsidR="00B80F33" w:rsidRDefault="002C2B39" w:rsidP="002C2B39">
      <w:pPr>
        <w:pStyle w:val="a5"/>
        <w:spacing w:before="0" w:after="0"/>
        <w:ind w:firstLine="709"/>
        <w:jc w:val="both"/>
        <w:rPr>
          <w:b/>
        </w:rPr>
      </w:pPr>
      <w:r>
        <w:rPr>
          <w:b/>
        </w:rPr>
        <w:br w:type="page"/>
      </w:r>
      <w:r w:rsidR="003A437D" w:rsidRPr="002C2B39">
        <w:rPr>
          <w:b/>
        </w:rPr>
        <w:t>1</w:t>
      </w:r>
      <w:r w:rsidR="00B80F33" w:rsidRPr="002C2B39">
        <w:rPr>
          <w:b/>
        </w:rPr>
        <w:t>.2.4.1 Пламенный атомизатор</w:t>
      </w:r>
    </w:p>
    <w:p w:rsidR="00B80F33" w:rsidRDefault="00B80F33" w:rsidP="002C2B39">
      <w:pPr>
        <w:pStyle w:val="a5"/>
        <w:spacing w:before="0" w:after="0"/>
        <w:ind w:firstLine="709"/>
        <w:jc w:val="both"/>
      </w:pPr>
      <w:r w:rsidRPr="002C2B39">
        <w:t>При пламенном способе атомизации раствор пробы распыляют в пламя в виде мелких капель. Устройство атомизатора этого типа на основе щелевой горелки, дающей ламинарное пламя, изображено на рис. 4. Продольная длина пламени составляет 5 - 10 см.</w:t>
      </w:r>
    </w:p>
    <w:p w:rsidR="002C2B39" w:rsidRPr="002C2B39" w:rsidRDefault="002C2B39" w:rsidP="002C2B39">
      <w:pPr>
        <w:pStyle w:val="a5"/>
        <w:spacing w:before="0" w:after="0"/>
        <w:ind w:firstLine="709"/>
        <w:jc w:val="both"/>
      </w:pPr>
    </w:p>
    <w:p w:rsidR="00B80F33" w:rsidRPr="002C2B39" w:rsidRDefault="00537E03" w:rsidP="002C2B39">
      <w:pPr>
        <w:pStyle w:val="1"/>
        <w:spacing w:line="360" w:lineRule="auto"/>
        <w:ind w:firstLine="0"/>
      </w:pPr>
      <w:r>
        <w:pict>
          <v:group id="_x0000_s1113" editas="canvas" style="width:423.05pt;height:306pt;mso-position-horizontal-relative:char;mso-position-vertical-relative:line" coordorigin="2422,2976" coordsize="6636,4739">
            <o:lock v:ext="edit" aspectratio="t"/>
            <v:shape id="_x0000_s1114" type="#_x0000_t75" style="position:absolute;left:2422;top:2976;width:6636;height:4739" o:preferrelative="f">
              <v:fill o:detectmouseclick="t"/>
              <v:path o:extrusionok="t" o:connecttype="none"/>
              <o:lock v:ext="edit" text="t"/>
            </v:shape>
            <v:line id="_x0000_s1115" style="position:absolute" from="5952,3255" to="8492,3256"/>
            <v:line id="_x0000_s1116" style="position:absolute;flip:y" from="6093,2976" to="6516,3255"/>
            <v:line id="_x0000_s1117" style="position:absolute" from="6516,2976" to="8069,2977"/>
            <v:line id="_x0000_s1118" style="position:absolute" from="8069,2976" to="8352,3255"/>
            <v:line id="_x0000_s1119" style="position:absolute" from="5669,3116" to="8916,3117">
              <v:stroke endarrow="block"/>
            </v:line>
            <v:line id="_x0000_s1120" style="position:absolute" from="5952,3255" to="5953,3673"/>
            <v:line id="_x0000_s1121" style="position:absolute" from="8492,3255" to="8494,3673"/>
            <v:line id="_x0000_s1122" style="position:absolute" from="6799,4231" to="6800,5624"/>
            <v:line id="_x0000_s1123" style="position:absolute" from="7646,4231" to="7647,5904"/>
            <v:line id="_x0000_s1124" style="position:absolute" from="5952,3673" to="6799,4231"/>
            <v:line id="_x0000_s1125" style="position:absolute;flip:x" from="7646,3673" to="8492,4231"/>
            <v:line id="_x0000_s1126" style="position:absolute" from="7646,5903" to="8352,5904"/>
            <v:line id="_x0000_s1127" style="position:absolute;flip:x" from="7646,6043" to="8352,6044">
              <v:stroke endarrow="block"/>
            </v:line>
            <v:line id="_x0000_s1128" style="position:absolute" from="7646,6182" to="8352,6183"/>
            <v:line id="_x0000_s1129" style="position:absolute" from="7646,6182" to="7647,6321"/>
            <v:line id="_x0000_s1130" style="position:absolute;flip:x" from="6658,6321" to="7646,6322"/>
            <v:line id="_x0000_s1131" style="position:absolute;flip:x" from="6516,5624" to="6799,5625"/>
            <v:line id="_x0000_s1132" style="position:absolute" from="6658,6321" to="6659,6739"/>
            <v:line id="_x0000_s1133" style="position:absolute" from="6375,6321" to="6377,6739">
              <v:stroke endarrow="block"/>
            </v:line>
            <v:line id="_x0000_s1134" style="position:absolute;flip:x y" from="6375,5485" to="6516,5624"/>
            <v:line id="_x0000_s1135" style="position:absolute;flip:x" from="6093,5485" to="6375,5486"/>
            <v:line id="_x0000_s1136" style="position:absolute;flip:y" from="6093,5346" to="6094,5485"/>
            <v:line id="_x0000_s1137" style="position:absolute" from="5952,5206" to="5953,5485">
              <v:stroke endarrow="block"/>
            </v:line>
            <v:line id="_x0000_s1138" style="position:absolute" from="5810,5346" to="5811,5485"/>
            <v:line id="_x0000_s1139" style="position:absolute;flip:x" from="4399,5485" to="5810,5486"/>
            <v:line id="_x0000_s1140" style="position:absolute" from="6233,6321" to="6234,6739"/>
            <v:line id="_x0000_s1141" style="position:absolute;flip:x" from="4399,6321" to="6233,6322"/>
            <v:line id="_x0000_s1142" style="position:absolute" from="4399,5485" to="4400,6321"/>
            <v:line id="_x0000_s1143" style="position:absolute" from="3410,5905" to="4822,5906"/>
            <v:line id="_x0000_s1144" style="position:absolute" from="3552,6043" to="4822,6044"/>
            <v:line id="_x0000_s1145" style="position:absolute" from="3410,5905" to="3411,7158"/>
            <v:line id="_x0000_s1146" style="position:absolute" from="3552,6043" to="3553,7158"/>
            <v:line id="_x0000_s1147" style="position:absolute" from="4822,5625" to="5105,5905"/>
            <v:line id="_x0000_s1148" style="position:absolute;flip:x" from="4822,5905" to="5105,6183"/>
            <v:line id="_x0000_s1149" style="position:absolute;flip:x" from="3833,6181" to="4822,6183"/>
            <v:line id="_x0000_s1150" style="position:absolute;flip:x" from="4258,5624" to="4822,5625"/>
            <v:line id="_x0000_s1151" style="position:absolute;flip:y" from="4258,5485" to="4259,5625"/>
            <v:line id="_x0000_s1152" style="position:absolute" from="4116,5485" to="4117,5625"/>
            <v:line id="_x0000_s1153" style="position:absolute;flip:x" from="3833,5624" to="4116,5625"/>
            <v:line id="_x0000_s1154" style="position:absolute" from="3833,5624" to="3836,6181"/>
            <v:line id="_x0000_s1155" style="position:absolute" from="4116,5068" to="4117,5347">
              <v:stroke endarrow="block"/>
            </v:line>
            <v:line id="_x0000_s1156" style="position:absolute" from="2986,6739" to="2988,7576"/>
            <v:line id="_x0000_s1157" style="position:absolute" from="2986,7576" to="3833,7577"/>
            <v:line id="_x0000_s1158" style="position:absolute;flip:y" from="3833,6739" to="3834,7576"/>
            <v:shape id="_x0000_s1159" style="position:absolute;left:2982;top:6924;width:858;height:82" coordsize="1095,105" path="m,52hdc20,47,41,45,60,37,77,30,87,9,105,7v25,-3,50,10,75,15c295,99,234,88,360,67,461,,482,25,630,37v29,7,147,59,165,60c895,105,995,97,1095,97e" filled="f">
              <v:path arrowok="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60" type="#_x0000_t120" style="position:absolute;left:7080;top:4510;width:142;height:139"/>
            <v:shape id="_x0000_s1161" type="#_x0000_t120" style="position:absolute;left:6516;top:5903;width:142;height:140"/>
            <v:shape id="_x0000_s1162" type="#_x0000_t120" style="position:absolute;left:6093;top:5764;width:142;height:139"/>
            <v:shape id="_x0000_s1163" type="#_x0000_t120" style="position:absolute;left:5528;top:5903;width:141;height:140"/>
            <v:shape id="_x0000_s1164" type="#_x0000_t120" style="position:absolute;left:7363;top:4788;width:142;height:140"/>
            <v:shape id="_x0000_s1165" type="#_x0000_t120" style="position:absolute;left:7080;top:5206;width:142;height:140"/>
            <v:shape id="_x0000_s1166" type="#_x0000_t120" style="position:absolute;left:7080;top:5903;width:141;height:140"/>
            <v:shape id="_x0000_s1167" type="#_x0000_t120" style="position:absolute;left:6939;top:5624;width:141;height:140"/>
            <v:shape id="_x0000_s1168" type="#_x0000_t120" style="position:absolute;left:6093;top:6043;width:140;height:139"/>
            <v:shape id="_x0000_s1169" type="#_x0000_t120" style="position:absolute;left:5669;top:5764;width:141;height:140"/>
            <v:shape id="_x0000_s1170" type="#_x0000_t120" style="position:absolute;left:5246;top:5624;width:142;height:140"/>
            <v:shape id="_x0000_s1171" type="#_x0000_t120" style="position:absolute;left:6799;top:3534;width:139;height:139"/>
            <v:shape id="_x0000_s1172" type="#_x0000_t120" style="position:absolute;left:7222;top:3952;width:141;height:139"/>
            <v:shape id="_x0000_s1173" type="#_x0000_t120" style="position:absolute;left:7363;top:5485;width:142;height:139"/>
            <v:shape id="_x0000_s1174" type="#_x0000_t136" style="position:absolute;left:6939;top:3116;width:565;height:139">
              <v:shadow color="#868686"/>
              <v:textpath style="font-family:&quot;Arial&quot;;v-text-kern:t" trim="t" fitpath="t" string="пламя"/>
            </v:shape>
            <v:shape id="_x0000_s1175" type="#_x0000_t136" style="position:absolute;left:4258;top:3395;width:1694;height:139">
              <v:shadow color="#868686"/>
              <v:textpath style="font-family:&quot;Arial&quot;;v-text-kern:t" trim="t" fitpath="t" string="щелевая горелка"/>
            </v:shape>
            <v:shape id="_x0000_s1176" type="#_x0000_t136" style="position:absolute;left:3410;top:4928;width:1412;height:140">
              <v:shadow color="#868686"/>
              <v:textpath style="font-family:&quot;Arial&quot;;v-text-kern:t" trim="t" fitpath="t" string="распыляющий газ"/>
            </v:shape>
            <v:shape id="_x0000_s1177" type="#_x0000_t136" style="position:absolute;left:4963;top:5067;width:1688;height:143">
              <v:shadow color="#868686"/>
              <v:textpath style="font-family:&quot;Arial&quot;;v-text-kern:t" trim="t" fitpath="t" string="вспомогательный газ"/>
            </v:shape>
            <v:shape id="_x0000_s1178" type="#_x0000_t136" style="position:absolute;left:5952;top:6739;width:987;height:140">
              <v:shadow color="#868686"/>
              <v:textpath style="font-family:&quot;Arial&quot;;v-text-kern:t" trim="t" fitpath="t" string="конденсат"/>
            </v:shape>
            <v:shape id="_x0000_s1179" type="#_x0000_t136" style="position:absolute;left:8069;top:5624;width:989;height:140">
              <v:shadow color="#868686"/>
              <v:textpath style="font-family:&quot;Arial&quot;;v-text-kern:t" trim="t" fitpath="t" string="горючий газ"/>
            </v:shape>
            <v:shape id="_x0000_s1180" type="#_x0000_t136" style="position:absolute;left:3693;top:6182;width:1128;height:139">
              <v:shadow color="#868686"/>
              <v:textpath style="font-family:&quot;Arial&quot;;v-text-kern:t" trim="t" fitpath="t" string="распылитель"/>
            </v:shape>
            <v:shape id="_x0000_s1181" type="#_x0000_t136" style="position:absolute;left:2705;top:7576;width:1411;height:139">
              <v:shadow color="#868686"/>
              <v:textpath style="font-family:&quot;Arial&quot;;v-text-kern:t" trim="t" fitpath="t" string="раствор пробы"/>
            </v:shape>
            <w10:wrap type="none"/>
            <w10:anchorlock/>
          </v:group>
        </w:pict>
      </w:r>
    </w:p>
    <w:p w:rsidR="00B80F33" w:rsidRDefault="00B80F33" w:rsidP="002C2B39">
      <w:pPr>
        <w:pStyle w:val="a5"/>
        <w:spacing w:before="0" w:after="0"/>
        <w:ind w:firstLine="709"/>
        <w:jc w:val="both"/>
      </w:pPr>
      <w:r w:rsidRPr="002C2B39">
        <w:t xml:space="preserve">Рис. 4. Схема атомизатора для пламенной атомно-абсорбционной спектрометрии на основе щелевой горелки. </w:t>
      </w:r>
      <w:r w:rsidRPr="002C2B39">
        <w:rPr>
          <w:lang w:val="en-US"/>
        </w:rPr>
        <w:t>I</w:t>
      </w:r>
      <w:r w:rsidRPr="002C2B39">
        <w:rPr>
          <w:vertAlign w:val="subscript"/>
        </w:rPr>
        <w:t xml:space="preserve">0 </w:t>
      </w:r>
      <w:r w:rsidRPr="002C2B39">
        <w:t xml:space="preserve">– интенсивность падающего света, </w:t>
      </w:r>
      <w:r w:rsidRPr="002C2B39">
        <w:rPr>
          <w:lang w:val="en-US"/>
        </w:rPr>
        <w:t>I</w:t>
      </w:r>
      <w:r w:rsidRPr="002C2B39">
        <w:t xml:space="preserve"> –</w:t>
      </w:r>
      <w:r w:rsidR="002C2B39">
        <w:t xml:space="preserve"> </w:t>
      </w:r>
      <w:r w:rsidRPr="002C2B39">
        <w:t>интенсивность прошедшего света.</w:t>
      </w:r>
    </w:p>
    <w:p w:rsidR="002C2B39" w:rsidRPr="002C2B39" w:rsidRDefault="002C2B39" w:rsidP="002C2B39">
      <w:pPr>
        <w:pStyle w:val="a5"/>
        <w:spacing w:before="0" w:after="0"/>
        <w:ind w:firstLine="709"/>
        <w:jc w:val="both"/>
      </w:pPr>
    </w:p>
    <w:p w:rsidR="00B80F33" w:rsidRDefault="00B80F33" w:rsidP="002C2B39">
      <w:pPr>
        <w:pStyle w:val="a5"/>
        <w:spacing w:before="0" w:after="0"/>
        <w:ind w:firstLine="709"/>
        <w:jc w:val="both"/>
      </w:pPr>
      <w:r w:rsidRPr="002C2B39">
        <w:t xml:space="preserve">Горючая смесь для поддержания пламени состоит из </w:t>
      </w:r>
      <w:r w:rsidRPr="002C2B39">
        <w:rPr>
          <w:iCs/>
        </w:rPr>
        <w:t xml:space="preserve">горючего газа </w:t>
      </w:r>
      <w:r w:rsidRPr="002C2B39">
        <w:t xml:space="preserve">и </w:t>
      </w:r>
      <w:r w:rsidRPr="002C2B39">
        <w:rPr>
          <w:iCs/>
        </w:rPr>
        <w:t xml:space="preserve">газа-окислителя. </w:t>
      </w:r>
      <w:r w:rsidRPr="002C2B39">
        <w:t>Окислитель может одновременно служить распыляющим газом или подаваться в горелку отдельно (вспомогательный газ). Наиболее распространенные сочетания газов приведены в таблице №1. Для определения большинства элементов достаточно температур, даваемых смесью ацетилен-воздух. Это пламя имеет наибольшее применение в атомно- –абсорбционном анализе. Оно наиболее стабильно, его стехиометрию можно регулировать в широких пределах – от сильно окислительного (с большим избытком воздуха) до сильно восстановительного (с избытком ацетилена). В отличие от других пламен температура пламени ацетилен – воздух почти не з</w:t>
      </w:r>
      <w:r w:rsidR="00201665" w:rsidRPr="002C2B39">
        <w:t xml:space="preserve">ависит от высоты и стехиометрии </w:t>
      </w:r>
      <w:r w:rsidR="00024E20" w:rsidRPr="002C2B39">
        <w:t>[6</w:t>
      </w:r>
      <w:r w:rsidR="00201665" w:rsidRPr="002C2B39">
        <w:t>].</w:t>
      </w:r>
    </w:p>
    <w:p w:rsidR="002C2B39" w:rsidRPr="002C2B39" w:rsidRDefault="002C2B39" w:rsidP="002C2B39">
      <w:pPr>
        <w:pStyle w:val="a5"/>
        <w:spacing w:before="0" w:after="0"/>
        <w:ind w:firstLine="709"/>
        <w:jc w:val="both"/>
      </w:pPr>
    </w:p>
    <w:p w:rsidR="00B80F33" w:rsidRPr="002C2B39" w:rsidRDefault="00B80F33" w:rsidP="002C2B39">
      <w:pPr>
        <w:pStyle w:val="a5"/>
        <w:spacing w:before="0" w:after="0"/>
        <w:ind w:firstLine="709"/>
        <w:jc w:val="both"/>
      </w:pPr>
      <w:r w:rsidRPr="002C2B39">
        <w:t>Таблица №1.</w:t>
      </w:r>
      <w:r w:rsidR="002C2B39">
        <w:t xml:space="preserve"> </w:t>
      </w:r>
      <w:r w:rsidRPr="002C2B39">
        <w:t>Составы газовых смесей для пламенной атомно-абсорбционной спектрометрии.</w:t>
      </w:r>
    </w:p>
    <w:tbl>
      <w:tblPr>
        <w:tblStyle w:val="a3"/>
        <w:tblW w:w="9214" w:type="dxa"/>
        <w:tblInd w:w="108" w:type="dxa"/>
        <w:tblLook w:val="01E0" w:firstRow="1" w:lastRow="1" w:firstColumn="1" w:lastColumn="1" w:noHBand="0" w:noVBand="0"/>
      </w:tblPr>
      <w:tblGrid>
        <w:gridCol w:w="3683"/>
        <w:gridCol w:w="1659"/>
        <w:gridCol w:w="3872"/>
      </w:tblGrid>
      <w:tr w:rsidR="00B80F33" w:rsidRPr="002C2B39" w:rsidTr="002C2B39">
        <w:tc>
          <w:tcPr>
            <w:tcW w:w="3683" w:type="dxa"/>
            <w:vAlign w:val="center"/>
          </w:tcPr>
          <w:p w:rsidR="00B80F33" w:rsidRPr="002C2B39" w:rsidRDefault="00B80F33" w:rsidP="002C2B39">
            <w:pPr>
              <w:pStyle w:val="a5"/>
              <w:spacing w:before="0" w:after="0"/>
              <w:jc w:val="both"/>
              <w:rPr>
                <w:sz w:val="20"/>
                <w:szCs w:val="20"/>
              </w:rPr>
            </w:pPr>
            <w:r w:rsidRPr="002C2B39">
              <w:rPr>
                <w:sz w:val="20"/>
                <w:szCs w:val="20"/>
              </w:rPr>
              <w:t>Газовая смесь (горючий газ - окислитель)</w:t>
            </w:r>
          </w:p>
        </w:tc>
        <w:tc>
          <w:tcPr>
            <w:tcW w:w="1659" w:type="dxa"/>
            <w:vAlign w:val="center"/>
          </w:tcPr>
          <w:p w:rsidR="00B80F33" w:rsidRPr="002C2B39" w:rsidRDefault="00B80F33" w:rsidP="002C2B39">
            <w:pPr>
              <w:pStyle w:val="a5"/>
              <w:spacing w:before="0" w:after="0"/>
              <w:jc w:val="both"/>
              <w:rPr>
                <w:sz w:val="20"/>
                <w:szCs w:val="20"/>
              </w:rPr>
            </w:pPr>
            <w:r w:rsidRPr="002C2B39">
              <w:rPr>
                <w:sz w:val="20"/>
                <w:szCs w:val="20"/>
              </w:rPr>
              <w:t xml:space="preserve">Температура, </w:t>
            </w:r>
            <w:r w:rsidRPr="002C2B39">
              <w:rPr>
                <w:sz w:val="20"/>
                <w:szCs w:val="20"/>
                <w:lang w:val="en-US"/>
              </w:rPr>
              <w:t>K</w:t>
            </w:r>
          </w:p>
        </w:tc>
        <w:tc>
          <w:tcPr>
            <w:tcW w:w="3872" w:type="dxa"/>
            <w:vAlign w:val="center"/>
          </w:tcPr>
          <w:p w:rsidR="00B80F33" w:rsidRPr="002C2B39" w:rsidRDefault="00B80F33" w:rsidP="002C2B39">
            <w:pPr>
              <w:pStyle w:val="a5"/>
              <w:spacing w:before="0" w:after="0"/>
              <w:jc w:val="both"/>
              <w:rPr>
                <w:sz w:val="20"/>
                <w:szCs w:val="20"/>
              </w:rPr>
            </w:pPr>
            <w:r w:rsidRPr="002C2B39">
              <w:rPr>
                <w:sz w:val="20"/>
                <w:szCs w:val="20"/>
              </w:rPr>
              <w:t>Определяемые элементы</w:t>
            </w:r>
          </w:p>
        </w:tc>
      </w:tr>
      <w:tr w:rsidR="00B80F33" w:rsidRPr="002C2B39" w:rsidTr="002C2B39">
        <w:tc>
          <w:tcPr>
            <w:tcW w:w="3683" w:type="dxa"/>
            <w:vAlign w:val="center"/>
          </w:tcPr>
          <w:p w:rsidR="00B80F33" w:rsidRPr="002C2B39" w:rsidRDefault="00B80F33" w:rsidP="002C2B39">
            <w:pPr>
              <w:pStyle w:val="a5"/>
              <w:spacing w:before="0" w:after="0"/>
              <w:jc w:val="both"/>
              <w:rPr>
                <w:sz w:val="20"/>
                <w:szCs w:val="20"/>
              </w:rPr>
            </w:pPr>
            <w:r w:rsidRPr="002C2B39">
              <w:rPr>
                <w:sz w:val="20"/>
                <w:szCs w:val="20"/>
              </w:rPr>
              <w:t>Ацетилен-воздух</w:t>
            </w:r>
          </w:p>
        </w:tc>
        <w:tc>
          <w:tcPr>
            <w:tcW w:w="1659" w:type="dxa"/>
          </w:tcPr>
          <w:p w:rsidR="00B80F33" w:rsidRPr="002C2B39" w:rsidRDefault="00B80F33" w:rsidP="002C2B39">
            <w:pPr>
              <w:pStyle w:val="a5"/>
              <w:spacing w:before="0" w:after="0"/>
              <w:jc w:val="both"/>
              <w:rPr>
                <w:sz w:val="20"/>
                <w:szCs w:val="20"/>
              </w:rPr>
            </w:pPr>
            <w:r w:rsidRPr="002C2B39">
              <w:rPr>
                <w:sz w:val="20"/>
                <w:szCs w:val="20"/>
              </w:rPr>
              <w:t>До 2500</w:t>
            </w:r>
          </w:p>
        </w:tc>
        <w:tc>
          <w:tcPr>
            <w:tcW w:w="3872" w:type="dxa"/>
            <w:vAlign w:val="center"/>
          </w:tcPr>
          <w:p w:rsidR="00B80F33" w:rsidRPr="002C2B39" w:rsidRDefault="00B80F33" w:rsidP="002C2B39">
            <w:pPr>
              <w:pStyle w:val="a5"/>
              <w:spacing w:before="0" w:after="0"/>
              <w:jc w:val="both"/>
              <w:rPr>
                <w:sz w:val="20"/>
                <w:szCs w:val="20"/>
              </w:rPr>
            </w:pPr>
            <w:r w:rsidRPr="002C2B39">
              <w:rPr>
                <w:sz w:val="20"/>
                <w:szCs w:val="20"/>
              </w:rPr>
              <w:t>Большинство</w:t>
            </w:r>
          </w:p>
        </w:tc>
      </w:tr>
      <w:tr w:rsidR="00B80F33" w:rsidRPr="002C2B39" w:rsidTr="002C2B39">
        <w:tc>
          <w:tcPr>
            <w:tcW w:w="3683" w:type="dxa"/>
            <w:vAlign w:val="center"/>
          </w:tcPr>
          <w:p w:rsidR="00B80F33" w:rsidRPr="002C2B39" w:rsidRDefault="00B80F33" w:rsidP="002C2B39">
            <w:pPr>
              <w:pStyle w:val="a5"/>
              <w:spacing w:before="0" w:after="0"/>
              <w:jc w:val="both"/>
              <w:rPr>
                <w:sz w:val="20"/>
                <w:szCs w:val="20"/>
              </w:rPr>
            </w:pPr>
            <w:r w:rsidRPr="002C2B39">
              <w:rPr>
                <w:sz w:val="20"/>
                <w:szCs w:val="20"/>
              </w:rPr>
              <w:t>Ацетилен-закись азота</w:t>
            </w:r>
          </w:p>
        </w:tc>
        <w:tc>
          <w:tcPr>
            <w:tcW w:w="1659" w:type="dxa"/>
            <w:vAlign w:val="center"/>
          </w:tcPr>
          <w:p w:rsidR="00B80F33" w:rsidRPr="002C2B39" w:rsidRDefault="00B80F33" w:rsidP="002C2B39">
            <w:pPr>
              <w:pStyle w:val="a5"/>
              <w:spacing w:before="0" w:after="0"/>
              <w:jc w:val="both"/>
              <w:rPr>
                <w:sz w:val="20"/>
                <w:szCs w:val="20"/>
              </w:rPr>
            </w:pPr>
            <w:r w:rsidRPr="002C2B39">
              <w:rPr>
                <w:sz w:val="20"/>
                <w:szCs w:val="20"/>
              </w:rPr>
              <w:t>До 3100</w:t>
            </w:r>
          </w:p>
        </w:tc>
        <w:tc>
          <w:tcPr>
            <w:tcW w:w="3872" w:type="dxa"/>
            <w:vAlign w:val="center"/>
          </w:tcPr>
          <w:p w:rsidR="00B80F33" w:rsidRPr="002C2B39" w:rsidRDefault="00B80F33" w:rsidP="002C2B39">
            <w:pPr>
              <w:pStyle w:val="a5"/>
              <w:spacing w:before="0" w:after="0"/>
              <w:jc w:val="both"/>
              <w:rPr>
                <w:sz w:val="20"/>
                <w:szCs w:val="20"/>
              </w:rPr>
            </w:pPr>
            <w:r w:rsidRPr="002C2B39">
              <w:rPr>
                <w:sz w:val="20"/>
                <w:szCs w:val="20"/>
                <w:lang w:val="en-US"/>
              </w:rPr>
              <w:t>B</w:t>
            </w:r>
            <w:r w:rsidRPr="002C2B39">
              <w:rPr>
                <w:sz w:val="20"/>
                <w:szCs w:val="20"/>
              </w:rPr>
              <w:t xml:space="preserve">, </w:t>
            </w:r>
            <w:r w:rsidRPr="002C2B39">
              <w:rPr>
                <w:sz w:val="20"/>
                <w:szCs w:val="20"/>
                <w:lang w:val="en-US"/>
              </w:rPr>
              <w:t>Al</w:t>
            </w:r>
            <w:r w:rsidRPr="002C2B39">
              <w:rPr>
                <w:sz w:val="20"/>
                <w:szCs w:val="20"/>
              </w:rPr>
              <w:t xml:space="preserve">, </w:t>
            </w:r>
            <w:r w:rsidRPr="002C2B39">
              <w:rPr>
                <w:sz w:val="20"/>
                <w:szCs w:val="20"/>
                <w:lang w:val="en-US"/>
              </w:rPr>
              <w:t>Si</w:t>
            </w:r>
            <w:r w:rsidRPr="002C2B39">
              <w:rPr>
                <w:sz w:val="20"/>
                <w:szCs w:val="20"/>
              </w:rPr>
              <w:t xml:space="preserve">, </w:t>
            </w:r>
            <w:r w:rsidRPr="002C2B39">
              <w:rPr>
                <w:sz w:val="20"/>
                <w:szCs w:val="20"/>
                <w:lang w:val="en-US"/>
              </w:rPr>
              <w:t>Be</w:t>
            </w:r>
            <w:r w:rsidRPr="002C2B39">
              <w:rPr>
                <w:sz w:val="20"/>
                <w:szCs w:val="20"/>
              </w:rPr>
              <w:t>, элементы 3-5 побочных подгрупп</w:t>
            </w:r>
          </w:p>
        </w:tc>
      </w:tr>
      <w:tr w:rsidR="00B80F33" w:rsidRPr="002C2B39" w:rsidTr="002C2B39">
        <w:tc>
          <w:tcPr>
            <w:tcW w:w="3683" w:type="dxa"/>
            <w:vAlign w:val="center"/>
          </w:tcPr>
          <w:p w:rsidR="00B80F33" w:rsidRPr="002C2B39" w:rsidRDefault="00B80F33" w:rsidP="002C2B39">
            <w:pPr>
              <w:pStyle w:val="a5"/>
              <w:spacing w:before="0" w:after="0"/>
              <w:jc w:val="both"/>
              <w:rPr>
                <w:sz w:val="20"/>
                <w:szCs w:val="20"/>
              </w:rPr>
            </w:pPr>
            <w:r w:rsidRPr="002C2B39">
              <w:rPr>
                <w:sz w:val="20"/>
                <w:szCs w:val="20"/>
              </w:rPr>
              <w:t>Водород-воздух</w:t>
            </w:r>
          </w:p>
        </w:tc>
        <w:tc>
          <w:tcPr>
            <w:tcW w:w="1659" w:type="dxa"/>
          </w:tcPr>
          <w:p w:rsidR="00B80F33" w:rsidRPr="002C2B39" w:rsidRDefault="00B80F33" w:rsidP="002C2B39">
            <w:pPr>
              <w:pStyle w:val="a5"/>
              <w:spacing w:before="0" w:after="0"/>
              <w:jc w:val="both"/>
              <w:rPr>
                <w:sz w:val="20"/>
                <w:szCs w:val="20"/>
              </w:rPr>
            </w:pPr>
            <w:r w:rsidRPr="002C2B39">
              <w:rPr>
                <w:sz w:val="20"/>
                <w:szCs w:val="20"/>
              </w:rPr>
              <w:t>До 2300</w:t>
            </w:r>
          </w:p>
        </w:tc>
        <w:tc>
          <w:tcPr>
            <w:tcW w:w="3872" w:type="dxa"/>
            <w:vAlign w:val="center"/>
          </w:tcPr>
          <w:p w:rsidR="00B80F33" w:rsidRPr="002C2B39" w:rsidRDefault="00B80F33" w:rsidP="002C2B39">
            <w:pPr>
              <w:pStyle w:val="a5"/>
              <w:spacing w:before="0" w:after="0"/>
              <w:jc w:val="both"/>
              <w:rPr>
                <w:sz w:val="20"/>
                <w:szCs w:val="20"/>
                <w:lang w:val="en-US"/>
              </w:rPr>
            </w:pPr>
            <w:r w:rsidRPr="002C2B39">
              <w:rPr>
                <w:sz w:val="20"/>
                <w:szCs w:val="20"/>
                <w:lang w:val="en-US"/>
              </w:rPr>
              <w:t>As, Se</w:t>
            </w:r>
          </w:p>
        </w:tc>
      </w:tr>
      <w:tr w:rsidR="00B80F33" w:rsidRPr="002C2B39" w:rsidTr="002C2B39">
        <w:tc>
          <w:tcPr>
            <w:tcW w:w="3683" w:type="dxa"/>
            <w:vAlign w:val="center"/>
          </w:tcPr>
          <w:p w:rsidR="00B80F33" w:rsidRPr="002C2B39" w:rsidRDefault="00B80F33" w:rsidP="002C2B39">
            <w:pPr>
              <w:pStyle w:val="a5"/>
              <w:spacing w:before="0" w:after="0"/>
              <w:jc w:val="both"/>
              <w:rPr>
                <w:sz w:val="20"/>
                <w:szCs w:val="20"/>
              </w:rPr>
            </w:pPr>
            <w:r w:rsidRPr="002C2B39">
              <w:rPr>
                <w:sz w:val="20"/>
                <w:szCs w:val="20"/>
              </w:rPr>
              <w:t>Метан-воздух</w:t>
            </w:r>
          </w:p>
        </w:tc>
        <w:tc>
          <w:tcPr>
            <w:tcW w:w="1659" w:type="dxa"/>
          </w:tcPr>
          <w:p w:rsidR="00B80F33" w:rsidRPr="002C2B39" w:rsidRDefault="00B80F33" w:rsidP="002C2B39">
            <w:pPr>
              <w:pStyle w:val="a5"/>
              <w:spacing w:before="0" w:after="0"/>
              <w:jc w:val="both"/>
              <w:rPr>
                <w:sz w:val="20"/>
                <w:szCs w:val="20"/>
              </w:rPr>
            </w:pPr>
            <w:r w:rsidRPr="002C2B39">
              <w:rPr>
                <w:sz w:val="20"/>
                <w:szCs w:val="20"/>
              </w:rPr>
              <w:t>До 2000</w:t>
            </w:r>
          </w:p>
        </w:tc>
        <w:tc>
          <w:tcPr>
            <w:tcW w:w="3872" w:type="dxa"/>
            <w:vAlign w:val="center"/>
          </w:tcPr>
          <w:p w:rsidR="00B80F33" w:rsidRPr="002C2B39" w:rsidRDefault="00B80F33" w:rsidP="002C2B39">
            <w:pPr>
              <w:pStyle w:val="a5"/>
              <w:spacing w:before="0" w:after="0"/>
              <w:jc w:val="both"/>
              <w:rPr>
                <w:sz w:val="20"/>
                <w:szCs w:val="20"/>
              </w:rPr>
            </w:pPr>
            <w:r w:rsidRPr="002C2B39">
              <w:rPr>
                <w:sz w:val="20"/>
                <w:szCs w:val="20"/>
              </w:rPr>
              <w:t>Щелочные металлы</w:t>
            </w:r>
          </w:p>
        </w:tc>
      </w:tr>
    </w:tbl>
    <w:p w:rsidR="003D3B78" w:rsidRPr="002C2B39" w:rsidRDefault="003D3B78" w:rsidP="002C2B39">
      <w:pPr>
        <w:pStyle w:val="a5"/>
        <w:spacing w:before="0" w:after="0"/>
        <w:ind w:firstLine="709"/>
        <w:jc w:val="both"/>
      </w:pPr>
    </w:p>
    <w:p w:rsidR="002F2298" w:rsidRPr="002C2B39" w:rsidRDefault="00B80F33" w:rsidP="002C2B39">
      <w:pPr>
        <w:pStyle w:val="a5"/>
        <w:spacing w:before="0" w:after="0"/>
        <w:ind w:firstLine="709"/>
        <w:jc w:val="both"/>
      </w:pPr>
      <w:r w:rsidRPr="002C2B39">
        <w:t xml:space="preserve">Недостаток ацетилен-воздушного пламени — значительное собственное поглощение при длинах волн менее 230 нм. Для </w:t>
      </w:r>
      <w:r w:rsidR="00A14AD1" w:rsidRPr="002C2B39">
        <w:t>трудно атомизируемых или трудно</w:t>
      </w:r>
      <w:r w:rsidRPr="002C2B39">
        <w:t xml:space="preserve">летучих элементов — </w:t>
      </w:r>
      <w:r w:rsidRPr="002C2B39">
        <w:rPr>
          <w:lang w:val="en-US"/>
        </w:rPr>
        <w:t>Be</w:t>
      </w:r>
      <w:r w:rsidRPr="002C2B39">
        <w:t xml:space="preserve">, </w:t>
      </w:r>
      <w:r w:rsidRPr="002C2B39">
        <w:rPr>
          <w:lang w:val="en-US"/>
        </w:rPr>
        <w:t>Ca</w:t>
      </w:r>
      <w:r w:rsidRPr="002C2B39">
        <w:t xml:space="preserve">, </w:t>
      </w:r>
      <w:r w:rsidRPr="002C2B39">
        <w:rPr>
          <w:lang w:val="en-US"/>
        </w:rPr>
        <w:t>Sr</w:t>
      </w:r>
      <w:r w:rsidRPr="002C2B39">
        <w:t xml:space="preserve">, </w:t>
      </w:r>
      <w:r w:rsidRPr="002C2B39">
        <w:rPr>
          <w:lang w:val="en-US"/>
        </w:rPr>
        <w:t>Ti</w:t>
      </w:r>
      <w:r w:rsidRPr="002C2B39">
        <w:t xml:space="preserve">, </w:t>
      </w:r>
      <w:r w:rsidRPr="002C2B39">
        <w:rPr>
          <w:lang w:val="en-US"/>
        </w:rPr>
        <w:t>Zr</w:t>
      </w:r>
      <w:r w:rsidRPr="002C2B39">
        <w:t xml:space="preserve">, </w:t>
      </w:r>
      <w:r w:rsidRPr="002C2B39">
        <w:rPr>
          <w:lang w:val="en-US"/>
        </w:rPr>
        <w:t>Hf</w:t>
      </w:r>
      <w:r w:rsidRPr="002C2B39">
        <w:t xml:space="preserve">, </w:t>
      </w:r>
      <w:r w:rsidRPr="002C2B39">
        <w:rPr>
          <w:lang w:val="en-US"/>
        </w:rPr>
        <w:t>V</w:t>
      </w:r>
      <w:r w:rsidRPr="002C2B39">
        <w:t xml:space="preserve">, </w:t>
      </w:r>
      <w:r w:rsidRPr="002C2B39">
        <w:rPr>
          <w:lang w:val="en-US"/>
        </w:rPr>
        <w:t>Mo</w:t>
      </w:r>
      <w:r w:rsidRPr="002C2B39">
        <w:t xml:space="preserve">, </w:t>
      </w:r>
      <w:r w:rsidRPr="002C2B39">
        <w:rPr>
          <w:lang w:val="en-US"/>
        </w:rPr>
        <w:t>W</w:t>
      </w:r>
      <w:r w:rsidRPr="002C2B39">
        <w:t>, редкоземельные элементы — необходимо применение более высоких температур. Для этого можно использовать смесь ацетилен-закись азота, дающую температуру до 3100 К. Однако столь горячее пламя обладает большим собственным испусканием. Для элементов, атомы которых поглощают в коротковолновой области (</w:t>
      </w:r>
      <w:r w:rsidRPr="002C2B39">
        <w:rPr>
          <w:lang w:val="en-US"/>
        </w:rPr>
        <w:t>As</w:t>
      </w:r>
      <w:r w:rsidRPr="002C2B39">
        <w:t xml:space="preserve">, </w:t>
      </w:r>
      <w:r w:rsidRPr="002C2B39">
        <w:rPr>
          <w:lang w:val="en-US"/>
        </w:rPr>
        <w:t>Se</w:t>
      </w:r>
      <w:r w:rsidRPr="002C2B39">
        <w:t>), целесообразно использовать пламя водород-воздух, не обладающее заметным поглощением вплоть до 210 нм. Для определения легко атомизируемых щелочных металлов достаточно температуры пламени метан-воздух</w:t>
      </w:r>
      <w:r w:rsidR="002F2298" w:rsidRPr="002C2B39">
        <w:t xml:space="preserve"> [1].</w:t>
      </w:r>
    </w:p>
    <w:p w:rsidR="00B05CF3" w:rsidRPr="002C2B39" w:rsidRDefault="00B05CF3" w:rsidP="002C2B39">
      <w:pPr>
        <w:pStyle w:val="a5"/>
        <w:spacing w:before="0" w:after="0"/>
        <w:ind w:firstLine="709"/>
        <w:jc w:val="both"/>
      </w:pPr>
    </w:p>
    <w:p w:rsidR="00A14AD1" w:rsidRPr="002C2B39" w:rsidRDefault="002F2298" w:rsidP="002C2B39">
      <w:pPr>
        <w:shd w:val="clear" w:color="auto" w:fill="FFFFFF"/>
        <w:spacing w:line="360" w:lineRule="auto"/>
        <w:ind w:firstLine="709"/>
        <w:jc w:val="both"/>
        <w:rPr>
          <w:b/>
          <w:sz w:val="28"/>
          <w:szCs w:val="28"/>
        </w:rPr>
      </w:pPr>
      <w:r w:rsidRPr="002C2B39">
        <w:rPr>
          <w:b/>
          <w:iCs/>
          <w:sz w:val="28"/>
          <w:szCs w:val="28"/>
        </w:rPr>
        <w:t>1</w:t>
      </w:r>
      <w:r w:rsidR="009D2541" w:rsidRPr="002C2B39">
        <w:rPr>
          <w:b/>
          <w:iCs/>
          <w:sz w:val="28"/>
          <w:szCs w:val="28"/>
        </w:rPr>
        <w:t>.2</w:t>
      </w:r>
      <w:r w:rsidR="00A14AD1" w:rsidRPr="002C2B39">
        <w:rPr>
          <w:b/>
          <w:iCs/>
          <w:sz w:val="28"/>
          <w:szCs w:val="28"/>
        </w:rPr>
        <w:t>.4.1.1 Процессы, происходящие в пламени</w:t>
      </w:r>
    </w:p>
    <w:p w:rsidR="00A14AD1" w:rsidRPr="002C2B39" w:rsidRDefault="00A14AD1" w:rsidP="002C2B39">
      <w:pPr>
        <w:pStyle w:val="a5"/>
        <w:spacing w:before="0" w:after="0"/>
        <w:ind w:firstLine="709"/>
        <w:jc w:val="both"/>
      </w:pPr>
      <w:r w:rsidRPr="002C2B39">
        <w:t xml:space="preserve">В пламени происходит </w:t>
      </w:r>
      <w:r w:rsidRPr="002C2B39">
        <w:rPr>
          <w:iCs/>
        </w:rPr>
        <w:t xml:space="preserve">испарение </w:t>
      </w:r>
      <w:r w:rsidRPr="002C2B39">
        <w:t xml:space="preserve">составных частей пробы, их </w:t>
      </w:r>
      <w:r w:rsidRPr="002C2B39">
        <w:rPr>
          <w:iCs/>
        </w:rPr>
        <w:t xml:space="preserve">диссоциация </w:t>
      </w:r>
      <w:r w:rsidRPr="002C2B39">
        <w:t xml:space="preserve">на свободные атомы, </w:t>
      </w:r>
      <w:r w:rsidRPr="002C2B39">
        <w:rPr>
          <w:iCs/>
        </w:rPr>
        <w:t xml:space="preserve">возбуждение </w:t>
      </w:r>
      <w:r w:rsidRPr="002C2B39">
        <w:t xml:space="preserve">атомов под действием внешнего излучения и, как побочный процесс, </w:t>
      </w:r>
      <w:r w:rsidRPr="002C2B39">
        <w:rPr>
          <w:iCs/>
        </w:rPr>
        <w:t xml:space="preserve">ионизация </w:t>
      </w:r>
      <w:r w:rsidRPr="002C2B39">
        <w:t>атомов. Эти же процессы протекают и в атомизаторах других типов, рассматриваемых далее</w:t>
      </w:r>
      <w:r w:rsidR="002F2298" w:rsidRPr="002C2B39">
        <w:t xml:space="preserve"> [5]</w:t>
      </w:r>
      <w:r w:rsidRPr="002C2B39">
        <w:t>.</w:t>
      </w:r>
    </w:p>
    <w:p w:rsidR="00A14AD1" w:rsidRPr="002C2B39" w:rsidRDefault="00A14AD1" w:rsidP="002C2B39">
      <w:pPr>
        <w:pStyle w:val="a5"/>
        <w:spacing w:before="0" w:after="0"/>
        <w:ind w:firstLine="709"/>
        <w:jc w:val="both"/>
      </w:pPr>
      <w:r w:rsidRPr="002C2B39">
        <w:rPr>
          <w:b/>
        </w:rPr>
        <w:t xml:space="preserve">Испарение. </w:t>
      </w:r>
      <w:r w:rsidRPr="002C2B39">
        <w:t xml:space="preserve">Первым компонентом пробы, переходящим в газообразное состояние, является растворитель. Затем испаряются твердые компоненты, находящиеся в растворе. При использовании органических растворителей наблюдается их горение. Испарение твердых компонентов может происходить непосредственно или через стадию плавления. Последний случай сопровождается гомогенизацией пробы и может привести к образованию весьма труднолетучих </w:t>
      </w:r>
      <w:r w:rsidRPr="002C2B39">
        <w:rPr>
          <w:iCs/>
        </w:rPr>
        <w:t xml:space="preserve">смешанных оксидов </w:t>
      </w:r>
      <w:r w:rsidRPr="002C2B39">
        <w:t xml:space="preserve">или </w:t>
      </w:r>
      <w:r w:rsidRPr="002C2B39">
        <w:rPr>
          <w:iCs/>
        </w:rPr>
        <w:t xml:space="preserve">фосфатов. </w:t>
      </w:r>
      <w:r w:rsidRPr="002C2B39">
        <w:t>В этих случаях необходимо правильно подобрать состав и температуру пламени: температура должна быть достаточно высокой, а среда в пламени — восстановительной. Подобными свойствами обладает, например, пламя ацетилен-закись азота, применяемое для определения А</w:t>
      </w:r>
      <w:r w:rsidRPr="002C2B39">
        <w:rPr>
          <w:lang w:val="en-US"/>
        </w:rPr>
        <w:t>l</w:t>
      </w:r>
      <w:r w:rsidRPr="002C2B39">
        <w:t xml:space="preserve">, В, </w:t>
      </w:r>
      <w:r w:rsidRPr="002C2B39">
        <w:rPr>
          <w:lang w:val="en-US"/>
        </w:rPr>
        <w:t>Si</w:t>
      </w:r>
      <w:r w:rsidR="002F2298" w:rsidRPr="002C2B39">
        <w:t xml:space="preserve"> [5]</w:t>
      </w:r>
      <w:r w:rsidRPr="002C2B39">
        <w:t>.</w:t>
      </w:r>
    </w:p>
    <w:p w:rsidR="00A14AD1" w:rsidRPr="002C2B39" w:rsidRDefault="00A14AD1" w:rsidP="002C2B39">
      <w:pPr>
        <w:pStyle w:val="a5"/>
        <w:spacing w:before="0" w:after="0"/>
        <w:ind w:firstLine="709"/>
        <w:jc w:val="both"/>
      </w:pPr>
      <w:r w:rsidRPr="002C2B39">
        <w:t xml:space="preserve">Мешающее влияние матрицы можно устранить также с помощью добавок специальных реагентов. Так, при определении кальция в фосфатных растворах добавляют хлорид лантана в качестве “освобождающей” добавки. В пламени лантан образует фосфат </w:t>
      </w:r>
      <w:r w:rsidRPr="002C2B39">
        <w:rPr>
          <w:lang w:val="en-US"/>
        </w:rPr>
        <w:t>LaPO</w:t>
      </w:r>
      <w:r w:rsidRPr="002C2B39">
        <w:rPr>
          <w:vertAlign w:val="subscript"/>
        </w:rPr>
        <w:t>4</w:t>
      </w:r>
      <w:r w:rsidRPr="002C2B39">
        <w:t>, предотвращая тем самым образование труднолетучего пирофосфата кальция. Можно использовать и добавку ЭДТА. Кальций при этом образует комплекс с ЭДТА, который более устойчив, чем фосфатный, и легко атомизируется вследствие сгорания органического лиганда</w:t>
      </w:r>
      <w:r w:rsidR="002F2298" w:rsidRPr="002C2B39">
        <w:t xml:space="preserve"> [5]</w:t>
      </w:r>
      <w:r w:rsidRPr="002C2B39">
        <w:t>.</w:t>
      </w:r>
    </w:p>
    <w:p w:rsidR="00A14AD1" w:rsidRDefault="00A14AD1" w:rsidP="002C2B39">
      <w:pPr>
        <w:pStyle w:val="a5"/>
        <w:spacing w:before="0" w:after="0"/>
        <w:ind w:firstLine="709"/>
        <w:jc w:val="both"/>
      </w:pPr>
      <w:r w:rsidRPr="002C2B39">
        <w:rPr>
          <w:b/>
        </w:rPr>
        <w:t xml:space="preserve">Диссоциация и восстановление. </w:t>
      </w:r>
      <w:r w:rsidRPr="002C2B39">
        <w:t>На следующей стадии испарившиеся соединения металлов диссоциируют на свободные атомы. Процесс диссоциации сопровождается одновременным восстановлением ионов до свободных атомов металлов:</w:t>
      </w:r>
    </w:p>
    <w:p w:rsidR="002C2B39" w:rsidRPr="002C2B39" w:rsidRDefault="002C2B39" w:rsidP="002C2B39">
      <w:pPr>
        <w:pStyle w:val="a5"/>
        <w:spacing w:before="0" w:after="0"/>
        <w:ind w:firstLine="709"/>
        <w:jc w:val="both"/>
      </w:pPr>
    </w:p>
    <w:p w:rsidR="00A14AD1" w:rsidRDefault="002B2F7D" w:rsidP="002C2B39">
      <w:pPr>
        <w:pStyle w:val="1"/>
        <w:spacing w:line="360" w:lineRule="auto"/>
      </w:pPr>
      <w:r w:rsidRPr="002C2B39">
        <w:object w:dxaOrig="2244" w:dyaOrig="348">
          <v:shape id="_x0000_i1030" type="#_x0000_t75" style="width:112.5pt;height:17.25pt" o:ole="">
            <v:imagedata r:id="rId10" o:title=""/>
          </v:shape>
          <o:OLEObject Type="Embed" ProgID="ChemWindow.Document" ShapeID="_x0000_i1030" DrawAspect="Content" ObjectID="_1470254392" r:id="rId11"/>
        </w:object>
      </w:r>
      <w:r w:rsidR="002C2B39">
        <w:t xml:space="preserve"> </w:t>
      </w:r>
      <w:r w:rsidR="00A14AD1" w:rsidRPr="002C2B39">
        <w:t>(2)</w:t>
      </w:r>
    </w:p>
    <w:p w:rsidR="002C2B39" w:rsidRPr="002C2B39" w:rsidRDefault="002C2B39" w:rsidP="002C2B39">
      <w:pPr>
        <w:pStyle w:val="1"/>
        <w:spacing w:line="360" w:lineRule="auto"/>
      </w:pPr>
    </w:p>
    <w:p w:rsidR="00A14AD1" w:rsidRDefault="00A14AD1" w:rsidP="002C2B39">
      <w:pPr>
        <w:pStyle w:val="a5"/>
        <w:spacing w:before="0" w:after="0"/>
        <w:ind w:firstLine="709"/>
        <w:jc w:val="both"/>
      </w:pPr>
      <w:r w:rsidRPr="002C2B39">
        <w:t>Подобные равновесия можно охарактеризовать с помощью обычных величин, применяемых для описания химических равновесий — степени диссоциации α</w:t>
      </w:r>
      <w:r w:rsidRPr="002C2B39">
        <w:rPr>
          <w:iCs/>
        </w:rPr>
        <w:t xml:space="preserve"> </w:t>
      </w:r>
      <w:r w:rsidRPr="002C2B39">
        <w:t xml:space="preserve">и константы диссоциации </w:t>
      </w:r>
      <w:r w:rsidRPr="002C2B39">
        <w:rPr>
          <w:lang w:val="en-US"/>
        </w:rPr>
        <w:t>K</w:t>
      </w:r>
      <w:r w:rsidRPr="002C2B39">
        <w:rPr>
          <w:vertAlign w:val="subscript"/>
          <w:lang w:val="en-US"/>
        </w:rPr>
        <w:t>D</w:t>
      </w:r>
      <w:r w:rsidRPr="002C2B39">
        <w:rPr>
          <w:iCs/>
        </w:rPr>
        <w:t xml:space="preserve">. </w:t>
      </w:r>
      <w:r w:rsidRPr="002C2B39">
        <w:t>Константу в этом случае выражают через парциальные давления компонентов:</w:t>
      </w:r>
    </w:p>
    <w:p w:rsidR="002C2B39" w:rsidRPr="002C2B39" w:rsidRDefault="002C2B39" w:rsidP="002C2B39">
      <w:pPr>
        <w:pStyle w:val="a5"/>
        <w:spacing w:before="0" w:after="0"/>
        <w:ind w:firstLine="709"/>
        <w:jc w:val="both"/>
      </w:pPr>
    </w:p>
    <w:p w:rsidR="00A14AD1" w:rsidRPr="002C2B39" w:rsidRDefault="00A14AD1" w:rsidP="002C2B39">
      <w:pPr>
        <w:pStyle w:val="1"/>
        <w:spacing w:line="360" w:lineRule="auto"/>
      </w:pPr>
      <w:r w:rsidRPr="002C2B39">
        <w:rPr>
          <w:lang w:val="en-US"/>
        </w:rPr>
        <w:t>K</w:t>
      </w:r>
      <w:r w:rsidRPr="002C2B39">
        <w:rPr>
          <w:vertAlign w:val="subscript"/>
          <w:lang w:val="en-US"/>
        </w:rPr>
        <w:t>D</w:t>
      </w:r>
      <w:r w:rsidRPr="002C2B39">
        <w:rPr>
          <w:vertAlign w:val="subscript"/>
        </w:rPr>
        <w:t xml:space="preserve"> </w:t>
      </w:r>
      <w:r w:rsidRPr="002C2B39">
        <w:t xml:space="preserve">= </w:t>
      </w:r>
      <w:r w:rsidR="002B2F7D" w:rsidRPr="002C2B39">
        <w:rPr>
          <w:position w:val="-30"/>
          <w:lang w:val="en-US"/>
        </w:rPr>
        <w:object w:dxaOrig="780" w:dyaOrig="680">
          <v:shape id="_x0000_i1031" type="#_x0000_t75" style="width:39pt;height:33.75pt" o:ole="">
            <v:imagedata r:id="rId12" o:title=""/>
          </v:shape>
          <o:OLEObject Type="Embed" ProgID="Equation.3" ShapeID="_x0000_i1031" DrawAspect="Content" ObjectID="_1470254393" r:id="rId13"/>
        </w:object>
      </w:r>
      <w:r w:rsidRPr="002C2B39">
        <w:t>,</w:t>
      </w:r>
      <w:r w:rsidR="002C2B39">
        <w:t xml:space="preserve"> </w:t>
      </w:r>
      <w:r w:rsidRPr="002C2B39">
        <w:t>(3)</w:t>
      </w:r>
    </w:p>
    <w:p w:rsidR="00A14AD1" w:rsidRPr="002C2B39" w:rsidRDefault="00A14AD1" w:rsidP="002C2B39">
      <w:pPr>
        <w:pStyle w:val="1"/>
        <w:spacing w:line="360" w:lineRule="auto"/>
      </w:pPr>
      <w:r w:rsidRPr="002C2B39">
        <w:t xml:space="preserve">α = </w:t>
      </w:r>
      <w:r w:rsidR="002B2F7D" w:rsidRPr="002C2B39">
        <w:rPr>
          <w:position w:val="-30"/>
          <w:lang w:val="en-US"/>
        </w:rPr>
        <w:object w:dxaOrig="1200" w:dyaOrig="680">
          <v:shape id="_x0000_i1032" type="#_x0000_t75" style="width:60pt;height:33.75pt" o:ole="">
            <v:imagedata r:id="rId14" o:title=""/>
          </v:shape>
          <o:OLEObject Type="Embed" ProgID="Equation.3" ShapeID="_x0000_i1032" DrawAspect="Content" ObjectID="_1470254394" r:id="rId15"/>
        </w:object>
      </w:r>
      <w:r w:rsidR="002C2B39">
        <w:t xml:space="preserve"> </w:t>
      </w:r>
      <w:r w:rsidRPr="002C2B39">
        <w:t>(4)</w:t>
      </w:r>
    </w:p>
    <w:p w:rsidR="00A14AD1" w:rsidRPr="002C2B39" w:rsidRDefault="00A14AD1" w:rsidP="002C2B39">
      <w:pPr>
        <w:pStyle w:val="1"/>
        <w:spacing w:line="360" w:lineRule="auto"/>
      </w:pPr>
    </w:p>
    <w:p w:rsidR="00A14AD1" w:rsidRPr="002C2B39" w:rsidRDefault="00A14AD1" w:rsidP="002C2B39">
      <w:pPr>
        <w:pStyle w:val="a5"/>
        <w:spacing w:before="0" w:after="0"/>
        <w:ind w:firstLine="709"/>
        <w:jc w:val="both"/>
        <w:rPr>
          <w:iCs/>
        </w:rPr>
      </w:pPr>
      <w:r w:rsidRPr="002C2B39">
        <w:rPr>
          <w:iCs/>
        </w:rPr>
        <w:t xml:space="preserve">Степень диссоциации </w:t>
      </w:r>
      <w:r w:rsidRPr="002C2B39">
        <w:t>зависит от температуры пламени, энергии диссоциации соединения, его концентрации и степени влияния на положение равновесия со стороны посторонних компонентов</w:t>
      </w:r>
      <w:r w:rsidR="002F2298" w:rsidRPr="002C2B39">
        <w:t xml:space="preserve"> [5]</w:t>
      </w:r>
      <w:r w:rsidRPr="002C2B39">
        <w:t>.</w:t>
      </w:r>
      <w:r w:rsidR="002C2B39">
        <w:t xml:space="preserve"> </w:t>
      </w:r>
      <w:r w:rsidRPr="002C2B39">
        <w:t xml:space="preserve">С увеличением </w:t>
      </w:r>
      <w:r w:rsidRPr="002C2B39">
        <w:rPr>
          <w:iCs/>
        </w:rPr>
        <w:t xml:space="preserve">температуры </w:t>
      </w:r>
      <w:r w:rsidRPr="002C2B39">
        <w:t xml:space="preserve">степень диссоциации возрастает, поскольку при этом увеличивается константа диссоциации </w:t>
      </w:r>
      <w:r w:rsidRPr="002C2B39">
        <w:rPr>
          <w:lang w:val="en-US"/>
        </w:rPr>
        <w:t>K</w:t>
      </w:r>
      <w:r w:rsidRPr="002C2B39">
        <w:rPr>
          <w:vertAlign w:val="subscript"/>
          <w:lang w:val="en-US"/>
        </w:rPr>
        <w:t>D</w:t>
      </w:r>
      <w:r w:rsidRPr="002C2B39">
        <w:rPr>
          <w:iCs/>
        </w:rPr>
        <w:t>.</w:t>
      </w:r>
      <w:r w:rsidR="002C2B39">
        <w:rPr>
          <w:iCs/>
        </w:rPr>
        <w:t xml:space="preserve"> </w:t>
      </w:r>
      <w:r w:rsidRPr="002C2B39">
        <w:rPr>
          <w:iCs/>
        </w:rPr>
        <w:t xml:space="preserve">Энергии диссоциации </w:t>
      </w:r>
      <w:r w:rsidRPr="002C2B39">
        <w:t>некоторых молекул приведены в таблице №2. Ввиду различий в энергиях диссоциации молекул степень диссоциации может зависеть от валового состава пробы. Наличие посторонних веществ может сказываться на величине аналитического сигнала и вследствие их влияния на положение равновесия диссоциации. Например, в присутствии высоких содержаний КС</w:t>
      </w:r>
      <w:r w:rsidRPr="002C2B39">
        <w:rPr>
          <w:lang w:val="en-US"/>
        </w:rPr>
        <w:t>l</w:t>
      </w:r>
      <w:r w:rsidRPr="002C2B39">
        <w:t xml:space="preserve"> равновесие диссоциации хлорида натрия (2) смещается влево (из-за возрастания </w:t>
      </w:r>
      <w:r w:rsidRPr="002C2B39">
        <w:rPr>
          <w:lang w:val="en-US"/>
        </w:rPr>
        <w:t>p</w:t>
      </w:r>
      <w:r w:rsidRPr="002C2B39">
        <w:rPr>
          <w:vertAlign w:val="subscript"/>
          <w:lang w:val="en-US"/>
        </w:rPr>
        <w:t>Cl</w:t>
      </w:r>
      <w:r w:rsidRPr="002C2B39">
        <w:rPr>
          <w:iCs/>
        </w:rPr>
        <w:t xml:space="preserve">), </w:t>
      </w:r>
      <w:r w:rsidRPr="002C2B39">
        <w:t xml:space="preserve">и степень диссоциации снижается. Поэтому градуировочные зависимости, построенные с использованием чистых водных растворов </w:t>
      </w:r>
      <w:r w:rsidRPr="002C2B39">
        <w:rPr>
          <w:lang w:val="en-US"/>
        </w:rPr>
        <w:t>NaCl</w:t>
      </w:r>
      <w:r w:rsidRPr="002C2B39">
        <w:t>, могут оказаться непригодными для определения натрия в присутствии КС1. Чтобы избежать погрешностей, следует строить градуировочные зависимости, используя растворы, близкие по составу к анализируемой пробе</w:t>
      </w:r>
      <w:r w:rsidR="002F2298" w:rsidRPr="002C2B39">
        <w:t xml:space="preserve"> [5]</w:t>
      </w:r>
      <w:r w:rsidRPr="002C2B39">
        <w:t>.</w:t>
      </w:r>
    </w:p>
    <w:p w:rsidR="003A79D4" w:rsidRDefault="00A14AD1" w:rsidP="002C2B39">
      <w:pPr>
        <w:pStyle w:val="a5"/>
        <w:spacing w:before="0" w:after="0"/>
        <w:ind w:firstLine="709"/>
        <w:jc w:val="both"/>
        <w:rPr>
          <w:iCs/>
        </w:rPr>
      </w:pPr>
      <w:r w:rsidRPr="002C2B39">
        <w:t xml:space="preserve">Из уравнения (4) следует также, что степень диссоциации уменьшается с увеличением концентрации определяемого вещества. Вследствие этого может нарушиться пропорциональная зависимость между концентрацией натрия в анализируемом растворе и парциальным давлением атомов натрия в пламени и, как результат, наблюдаться </w:t>
      </w:r>
      <w:r w:rsidRPr="002C2B39">
        <w:rPr>
          <w:iCs/>
        </w:rPr>
        <w:t xml:space="preserve">искривление градуировочной </w:t>
      </w:r>
      <w:r w:rsidR="00E80759" w:rsidRPr="002C2B39">
        <w:rPr>
          <w:iCs/>
        </w:rPr>
        <w:t>зависимости</w:t>
      </w:r>
      <w:r w:rsidR="002F2298" w:rsidRPr="002C2B39">
        <w:rPr>
          <w:iCs/>
        </w:rPr>
        <w:t xml:space="preserve"> </w:t>
      </w:r>
      <w:r w:rsidR="002F2298" w:rsidRPr="002C2B39">
        <w:t>[5]</w:t>
      </w:r>
      <w:r w:rsidR="00E80759" w:rsidRPr="002C2B39">
        <w:rPr>
          <w:iCs/>
        </w:rPr>
        <w:t>.</w:t>
      </w:r>
    </w:p>
    <w:p w:rsidR="00A14AD1" w:rsidRPr="002C2B39" w:rsidRDefault="002C2B39" w:rsidP="002C2B39">
      <w:pPr>
        <w:pStyle w:val="a5"/>
        <w:spacing w:before="0" w:after="0"/>
        <w:ind w:firstLine="709"/>
        <w:jc w:val="both"/>
      </w:pPr>
      <w:r>
        <w:rPr>
          <w:iCs/>
        </w:rPr>
        <w:br w:type="page"/>
      </w:r>
      <w:r w:rsidR="00A14AD1" w:rsidRPr="002C2B39">
        <w:t>Таблица №2.</w:t>
      </w:r>
      <w:r>
        <w:t xml:space="preserve"> </w:t>
      </w:r>
      <w:r w:rsidR="00A14AD1" w:rsidRPr="002C2B39">
        <w:t>Энергии диссоциации некоторых молекул.</w:t>
      </w:r>
    </w:p>
    <w:tbl>
      <w:tblPr>
        <w:tblStyle w:val="a3"/>
        <w:tblW w:w="0" w:type="auto"/>
        <w:tblInd w:w="534" w:type="dxa"/>
        <w:tblLook w:val="01E0" w:firstRow="1" w:lastRow="1" w:firstColumn="1" w:lastColumn="1" w:noHBand="0" w:noVBand="0"/>
      </w:tblPr>
      <w:tblGrid>
        <w:gridCol w:w="1169"/>
        <w:gridCol w:w="2505"/>
      </w:tblGrid>
      <w:tr w:rsidR="00A14AD1" w:rsidRPr="002C2B39" w:rsidTr="002C2B39">
        <w:tc>
          <w:tcPr>
            <w:tcW w:w="1169" w:type="dxa"/>
          </w:tcPr>
          <w:p w:rsidR="00A14AD1" w:rsidRPr="002C2B39" w:rsidRDefault="00A14AD1" w:rsidP="002C2B39">
            <w:pPr>
              <w:pStyle w:val="a5"/>
              <w:spacing w:before="0" w:after="0"/>
              <w:jc w:val="both"/>
              <w:rPr>
                <w:sz w:val="20"/>
                <w:szCs w:val="20"/>
              </w:rPr>
            </w:pPr>
            <w:r w:rsidRPr="002C2B39">
              <w:rPr>
                <w:sz w:val="20"/>
                <w:szCs w:val="20"/>
              </w:rPr>
              <w:t>Молекула</w:t>
            </w:r>
          </w:p>
        </w:tc>
        <w:tc>
          <w:tcPr>
            <w:tcW w:w="2505" w:type="dxa"/>
          </w:tcPr>
          <w:p w:rsidR="00A14AD1" w:rsidRPr="002C2B39" w:rsidRDefault="00A14AD1" w:rsidP="002C2B39">
            <w:pPr>
              <w:pStyle w:val="a5"/>
              <w:spacing w:before="0" w:after="0"/>
              <w:jc w:val="both"/>
              <w:rPr>
                <w:sz w:val="20"/>
                <w:szCs w:val="20"/>
              </w:rPr>
            </w:pPr>
            <w:r w:rsidRPr="002C2B39">
              <w:rPr>
                <w:sz w:val="20"/>
                <w:szCs w:val="20"/>
              </w:rPr>
              <w:t>Энергия диссоциации, эВ</w:t>
            </w:r>
          </w:p>
        </w:tc>
      </w:tr>
      <w:tr w:rsidR="00A14AD1" w:rsidRPr="002C2B39" w:rsidTr="002C2B39">
        <w:tc>
          <w:tcPr>
            <w:tcW w:w="1169" w:type="dxa"/>
          </w:tcPr>
          <w:p w:rsidR="00A14AD1" w:rsidRPr="002C2B39" w:rsidRDefault="00A14AD1" w:rsidP="002C2B39">
            <w:pPr>
              <w:pStyle w:val="a5"/>
              <w:spacing w:before="0" w:after="0"/>
              <w:jc w:val="both"/>
              <w:rPr>
                <w:sz w:val="20"/>
                <w:szCs w:val="20"/>
                <w:lang w:val="en-US"/>
              </w:rPr>
            </w:pPr>
            <w:r w:rsidRPr="002C2B39">
              <w:rPr>
                <w:sz w:val="20"/>
                <w:szCs w:val="20"/>
                <w:lang w:val="en-US"/>
              </w:rPr>
              <w:t>NaCl</w:t>
            </w:r>
          </w:p>
        </w:tc>
        <w:tc>
          <w:tcPr>
            <w:tcW w:w="2505" w:type="dxa"/>
          </w:tcPr>
          <w:p w:rsidR="00A14AD1" w:rsidRPr="002C2B39" w:rsidRDefault="00A14AD1" w:rsidP="002C2B39">
            <w:pPr>
              <w:pStyle w:val="a5"/>
              <w:spacing w:before="0" w:after="0"/>
              <w:jc w:val="both"/>
              <w:rPr>
                <w:sz w:val="20"/>
                <w:szCs w:val="20"/>
                <w:lang w:val="en-US"/>
              </w:rPr>
            </w:pPr>
            <w:r w:rsidRPr="002C2B39">
              <w:rPr>
                <w:sz w:val="20"/>
                <w:szCs w:val="20"/>
                <w:lang w:val="en-US"/>
              </w:rPr>
              <w:t>4,2</w:t>
            </w:r>
          </w:p>
        </w:tc>
      </w:tr>
      <w:tr w:rsidR="00A14AD1" w:rsidRPr="002C2B39" w:rsidTr="002C2B39">
        <w:tc>
          <w:tcPr>
            <w:tcW w:w="1169" w:type="dxa"/>
          </w:tcPr>
          <w:p w:rsidR="00A14AD1" w:rsidRPr="002C2B39" w:rsidRDefault="00A14AD1" w:rsidP="002C2B39">
            <w:pPr>
              <w:pStyle w:val="a5"/>
              <w:spacing w:before="0" w:after="0"/>
              <w:jc w:val="both"/>
              <w:rPr>
                <w:sz w:val="20"/>
                <w:szCs w:val="20"/>
                <w:lang w:val="en-US"/>
              </w:rPr>
            </w:pPr>
            <w:r w:rsidRPr="002C2B39">
              <w:rPr>
                <w:sz w:val="20"/>
                <w:szCs w:val="20"/>
                <w:lang w:val="en-US"/>
              </w:rPr>
              <w:t>NaI</w:t>
            </w:r>
          </w:p>
        </w:tc>
        <w:tc>
          <w:tcPr>
            <w:tcW w:w="2505" w:type="dxa"/>
          </w:tcPr>
          <w:p w:rsidR="00A14AD1" w:rsidRPr="002C2B39" w:rsidRDefault="00A14AD1" w:rsidP="002C2B39">
            <w:pPr>
              <w:pStyle w:val="a5"/>
              <w:spacing w:before="0" w:after="0"/>
              <w:jc w:val="both"/>
              <w:rPr>
                <w:sz w:val="20"/>
                <w:szCs w:val="20"/>
              </w:rPr>
            </w:pPr>
            <w:r w:rsidRPr="002C2B39">
              <w:rPr>
                <w:sz w:val="20"/>
                <w:szCs w:val="20"/>
              </w:rPr>
              <w:t>3</w:t>
            </w:r>
            <w:r w:rsidRPr="002C2B39">
              <w:rPr>
                <w:sz w:val="20"/>
                <w:szCs w:val="20"/>
                <w:lang w:val="en-US"/>
              </w:rPr>
              <w:t>,</w:t>
            </w:r>
            <w:r w:rsidRPr="002C2B39">
              <w:rPr>
                <w:sz w:val="20"/>
                <w:szCs w:val="20"/>
              </w:rPr>
              <w:t>1</w:t>
            </w:r>
          </w:p>
        </w:tc>
      </w:tr>
      <w:tr w:rsidR="00A14AD1" w:rsidRPr="002C2B39" w:rsidTr="002C2B39">
        <w:tc>
          <w:tcPr>
            <w:tcW w:w="1169" w:type="dxa"/>
          </w:tcPr>
          <w:p w:rsidR="00A14AD1" w:rsidRPr="002C2B39" w:rsidRDefault="00A14AD1" w:rsidP="002C2B39">
            <w:pPr>
              <w:pStyle w:val="a5"/>
              <w:spacing w:before="0" w:after="0"/>
              <w:jc w:val="both"/>
              <w:rPr>
                <w:sz w:val="20"/>
                <w:szCs w:val="20"/>
                <w:vertAlign w:val="subscript"/>
              </w:rPr>
            </w:pPr>
            <w:r w:rsidRPr="002C2B39">
              <w:rPr>
                <w:sz w:val="20"/>
                <w:szCs w:val="20"/>
                <w:lang w:val="en-US"/>
              </w:rPr>
              <w:t>AlF</w:t>
            </w:r>
            <w:r w:rsidRPr="002C2B39">
              <w:rPr>
                <w:sz w:val="20"/>
                <w:szCs w:val="20"/>
                <w:vertAlign w:val="subscript"/>
              </w:rPr>
              <w:t>3</w:t>
            </w:r>
          </w:p>
        </w:tc>
        <w:tc>
          <w:tcPr>
            <w:tcW w:w="2505" w:type="dxa"/>
          </w:tcPr>
          <w:p w:rsidR="00A14AD1" w:rsidRPr="002C2B39" w:rsidRDefault="00A14AD1" w:rsidP="002C2B39">
            <w:pPr>
              <w:pStyle w:val="a5"/>
              <w:spacing w:before="0" w:after="0"/>
              <w:jc w:val="both"/>
              <w:rPr>
                <w:sz w:val="20"/>
                <w:szCs w:val="20"/>
                <w:lang w:val="en-US"/>
              </w:rPr>
            </w:pPr>
            <w:r w:rsidRPr="002C2B39">
              <w:rPr>
                <w:sz w:val="20"/>
                <w:szCs w:val="20"/>
                <w:lang w:val="en-US"/>
              </w:rPr>
              <w:t>6,8</w:t>
            </w:r>
          </w:p>
        </w:tc>
      </w:tr>
      <w:tr w:rsidR="00A14AD1" w:rsidRPr="002C2B39" w:rsidTr="002C2B39">
        <w:tc>
          <w:tcPr>
            <w:tcW w:w="1169" w:type="dxa"/>
          </w:tcPr>
          <w:p w:rsidR="00A14AD1" w:rsidRPr="002C2B39" w:rsidRDefault="00A14AD1" w:rsidP="002C2B39">
            <w:pPr>
              <w:pStyle w:val="a5"/>
              <w:spacing w:before="0" w:after="0"/>
              <w:jc w:val="both"/>
              <w:rPr>
                <w:sz w:val="20"/>
                <w:szCs w:val="20"/>
                <w:vertAlign w:val="subscript"/>
              </w:rPr>
            </w:pPr>
            <w:r w:rsidRPr="002C2B39">
              <w:rPr>
                <w:sz w:val="20"/>
                <w:szCs w:val="20"/>
                <w:lang w:val="en-US"/>
              </w:rPr>
              <w:t>AlCl</w:t>
            </w:r>
            <w:r w:rsidRPr="002C2B39">
              <w:rPr>
                <w:sz w:val="20"/>
                <w:szCs w:val="20"/>
                <w:vertAlign w:val="subscript"/>
              </w:rPr>
              <w:t>3</w:t>
            </w:r>
          </w:p>
        </w:tc>
        <w:tc>
          <w:tcPr>
            <w:tcW w:w="2505" w:type="dxa"/>
          </w:tcPr>
          <w:p w:rsidR="00A14AD1" w:rsidRPr="002C2B39" w:rsidRDefault="00A14AD1" w:rsidP="002C2B39">
            <w:pPr>
              <w:pStyle w:val="a5"/>
              <w:spacing w:before="0" w:after="0"/>
              <w:jc w:val="both"/>
              <w:rPr>
                <w:sz w:val="20"/>
                <w:szCs w:val="20"/>
                <w:lang w:val="en-US"/>
              </w:rPr>
            </w:pPr>
            <w:r w:rsidRPr="002C2B39">
              <w:rPr>
                <w:sz w:val="20"/>
                <w:szCs w:val="20"/>
                <w:lang w:val="en-US"/>
              </w:rPr>
              <w:t>5,1</w:t>
            </w:r>
          </w:p>
        </w:tc>
      </w:tr>
    </w:tbl>
    <w:p w:rsidR="00A14AD1" w:rsidRPr="002C2B39" w:rsidRDefault="00A14AD1" w:rsidP="002C2B39">
      <w:pPr>
        <w:pStyle w:val="1"/>
        <w:spacing w:line="360" w:lineRule="auto"/>
        <w:rPr>
          <w:iCs/>
        </w:rPr>
      </w:pPr>
    </w:p>
    <w:p w:rsidR="00A14AD1" w:rsidRDefault="00A14AD1" w:rsidP="002C2B39">
      <w:pPr>
        <w:pStyle w:val="a5"/>
        <w:spacing w:before="0" w:after="0"/>
        <w:ind w:firstLine="709"/>
        <w:jc w:val="both"/>
      </w:pPr>
      <w:r w:rsidRPr="002C2B39">
        <w:rPr>
          <w:b/>
        </w:rPr>
        <w:t xml:space="preserve">Возбуждение. </w:t>
      </w:r>
      <w:r w:rsidRPr="002C2B39">
        <w:t>Число невозбужденных свободных атомов, способных к возбуждению под действием излучения лампы с полым катодом, определяется в соответствии с распределения Больцмана:</w:t>
      </w:r>
    </w:p>
    <w:p w:rsidR="002C2B39" w:rsidRPr="002C2B39" w:rsidRDefault="002C2B39" w:rsidP="002C2B39">
      <w:pPr>
        <w:pStyle w:val="a5"/>
        <w:spacing w:before="0" w:after="0"/>
        <w:ind w:firstLine="709"/>
        <w:jc w:val="both"/>
      </w:pPr>
    </w:p>
    <w:p w:rsidR="00A14AD1" w:rsidRDefault="002B2F7D" w:rsidP="002C2B39">
      <w:pPr>
        <w:pStyle w:val="1"/>
        <w:spacing w:line="360" w:lineRule="auto"/>
      </w:pPr>
      <w:r w:rsidRPr="002C2B39">
        <w:rPr>
          <w:position w:val="-30"/>
        </w:rPr>
        <w:object w:dxaOrig="420" w:dyaOrig="720">
          <v:shape id="_x0000_i1033" type="#_x0000_t75" style="width:21pt;height:36pt" o:ole="">
            <v:imagedata r:id="rId16" o:title=""/>
          </v:shape>
          <o:OLEObject Type="Embed" ProgID="Equation.3" ShapeID="_x0000_i1033" DrawAspect="Content" ObjectID="_1470254395" r:id="rId17"/>
        </w:object>
      </w:r>
      <w:r w:rsidR="00A14AD1" w:rsidRPr="002C2B39">
        <w:t xml:space="preserve"> = </w:t>
      </w:r>
      <w:r w:rsidRPr="002C2B39">
        <w:rPr>
          <w:position w:val="-30"/>
        </w:rPr>
        <w:object w:dxaOrig="360" w:dyaOrig="720">
          <v:shape id="_x0000_i1034" type="#_x0000_t75" style="width:18pt;height:36pt" o:ole="">
            <v:imagedata r:id="rId18" o:title=""/>
          </v:shape>
          <o:OLEObject Type="Embed" ProgID="Equation.3" ShapeID="_x0000_i1034" DrawAspect="Content" ObjectID="_1470254396" r:id="rId19"/>
        </w:object>
      </w:r>
      <w:r w:rsidR="00A14AD1" w:rsidRPr="002C2B39">
        <w:rPr>
          <w:lang w:val="en-US"/>
        </w:rPr>
        <w:t>e</w:t>
      </w:r>
      <w:r w:rsidRPr="002C2B39">
        <w:rPr>
          <w:position w:val="-4"/>
          <w:lang w:val="en-US"/>
        </w:rPr>
        <w:object w:dxaOrig="360" w:dyaOrig="480">
          <v:shape id="_x0000_i1035" type="#_x0000_t75" style="width:18pt;height:24pt" o:ole="">
            <v:imagedata r:id="rId20" o:title=""/>
          </v:shape>
          <o:OLEObject Type="Embed" ProgID="Equation.3" ShapeID="_x0000_i1035" DrawAspect="Content" ObjectID="_1470254397" r:id="rId21"/>
        </w:object>
      </w:r>
      <w:r w:rsidR="002C2B39">
        <w:t xml:space="preserve"> </w:t>
      </w:r>
      <w:r w:rsidR="00A14AD1" w:rsidRPr="002C2B39">
        <w:t>(5)</w:t>
      </w:r>
    </w:p>
    <w:p w:rsidR="002C2B39" w:rsidRPr="002C2B39" w:rsidRDefault="002C2B39" w:rsidP="002C2B39">
      <w:pPr>
        <w:pStyle w:val="1"/>
        <w:spacing w:line="360" w:lineRule="auto"/>
      </w:pPr>
    </w:p>
    <w:p w:rsidR="00A14AD1" w:rsidRPr="002C2B39" w:rsidRDefault="00A14AD1" w:rsidP="002C2B39">
      <w:pPr>
        <w:pStyle w:val="a5"/>
        <w:spacing w:before="0" w:after="0"/>
        <w:ind w:firstLine="709"/>
        <w:jc w:val="both"/>
      </w:pPr>
      <w:r w:rsidRPr="002C2B39">
        <w:t xml:space="preserve">где </w:t>
      </w:r>
      <w:r w:rsidRPr="002C2B39">
        <w:rPr>
          <w:lang w:val="en-US"/>
        </w:rPr>
        <w:t>N</w:t>
      </w:r>
      <w:r w:rsidRPr="002C2B39">
        <w:rPr>
          <w:vertAlign w:val="superscript"/>
        </w:rPr>
        <w:t xml:space="preserve">* </w:t>
      </w:r>
      <w:r w:rsidRPr="002C2B39">
        <w:t xml:space="preserve">- число частиц в возбужденном состоянии, </w:t>
      </w:r>
      <w:r w:rsidRPr="002C2B39">
        <w:rPr>
          <w:lang w:val="en-US"/>
        </w:rPr>
        <w:t>N</w:t>
      </w:r>
      <w:r w:rsidRPr="002C2B39">
        <w:rPr>
          <w:vertAlign w:val="subscript"/>
        </w:rPr>
        <w:t>0</w:t>
      </w:r>
      <w:r w:rsidR="002C2B39">
        <w:rPr>
          <w:vertAlign w:val="subscript"/>
        </w:rPr>
        <w:t xml:space="preserve"> </w:t>
      </w:r>
      <w:r w:rsidRPr="002C2B39">
        <w:t>- число частиц в основном состоянии при тепловом равновесии;</w:t>
      </w:r>
    </w:p>
    <w:p w:rsidR="00A14AD1" w:rsidRPr="002C2B39" w:rsidRDefault="00A14AD1" w:rsidP="002C2B39">
      <w:pPr>
        <w:pStyle w:val="a5"/>
        <w:spacing w:before="0" w:after="0"/>
        <w:ind w:firstLine="709"/>
        <w:jc w:val="both"/>
      </w:pPr>
      <w:r w:rsidRPr="002C2B39">
        <w:rPr>
          <w:lang w:val="en-US"/>
        </w:rPr>
        <w:t>g</w:t>
      </w:r>
      <w:r w:rsidRPr="002C2B39">
        <w:rPr>
          <w:vertAlign w:val="superscript"/>
        </w:rPr>
        <w:t>*</w:t>
      </w:r>
      <w:r w:rsidRPr="002C2B39">
        <w:t xml:space="preserve">, </w:t>
      </w:r>
      <w:r w:rsidRPr="002C2B39">
        <w:rPr>
          <w:lang w:val="en-US"/>
        </w:rPr>
        <w:t>g</w:t>
      </w:r>
      <w:r w:rsidRPr="002C2B39">
        <w:rPr>
          <w:vertAlign w:val="subscript"/>
        </w:rPr>
        <w:t>0</w:t>
      </w:r>
      <w:r w:rsidR="002C2B39">
        <w:rPr>
          <w:vertAlign w:val="subscript"/>
        </w:rPr>
        <w:t xml:space="preserve"> </w:t>
      </w:r>
      <w:r w:rsidRPr="002C2B39">
        <w:t>– статистические веса возбужденного и основного состояний;</w:t>
      </w:r>
    </w:p>
    <w:p w:rsidR="00A14AD1" w:rsidRPr="002C2B39" w:rsidRDefault="00A14AD1" w:rsidP="002C2B39">
      <w:pPr>
        <w:pStyle w:val="a5"/>
        <w:spacing w:before="0" w:after="0"/>
        <w:ind w:firstLine="709"/>
        <w:jc w:val="both"/>
      </w:pPr>
      <w:r w:rsidRPr="002C2B39">
        <w:t>∆</w:t>
      </w:r>
      <w:r w:rsidRPr="002C2B39">
        <w:rPr>
          <w:lang w:val="en-US"/>
        </w:rPr>
        <w:t>E</w:t>
      </w:r>
      <w:r w:rsidR="002C2B39">
        <w:t xml:space="preserve"> </w:t>
      </w:r>
      <w:r w:rsidRPr="002C2B39">
        <w:t>– разность энергий возбужденного и основного состояний;</w:t>
      </w:r>
    </w:p>
    <w:p w:rsidR="00A14AD1" w:rsidRPr="002C2B39" w:rsidRDefault="00A14AD1" w:rsidP="002C2B39">
      <w:pPr>
        <w:pStyle w:val="a5"/>
        <w:spacing w:before="0" w:after="0"/>
        <w:ind w:firstLine="709"/>
        <w:jc w:val="both"/>
        <w:rPr>
          <w:vertAlign w:val="subscript"/>
        </w:rPr>
      </w:pPr>
      <w:r w:rsidRPr="002C2B39">
        <w:rPr>
          <w:lang w:val="en-US"/>
        </w:rPr>
        <w:t>k</w:t>
      </w:r>
      <w:r w:rsidR="002C2B39">
        <w:t xml:space="preserve"> </w:t>
      </w:r>
      <w:r w:rsidRPr="002C2B39">
        <w:t>– константа Больцмана (1,38·10</w:t>
      </w:r>
      <w:r w:rsidRPr="002C2B39">
        <w:rPr>
          <w:vertAlign w:val="superscript"/>
        </w:rPr>
        <w:t xml:space="preserve">-23 </w:t>
      </w:r>
      <w:r w:rsidRPr="002C2B39">
        <w:t>Дж·К</w:t>
      </w:r>
      <w:r w:rsidRPr="002C2B39">
        <w:rPr>
          <w:vertAlign w:val="superscript"/>
        </w:rPr>
        <w:t>-1</w:t>
      </w:r>
      <w:r w:rsidRPr="002C2B39">
        <w:t>).</w:t>
      </w:r>
    </w:p>
    <w:p w:rsidR="00A14AD1" w:rsidRDefault="00A14AD1" w:rsidP="002C2B39">
      <w:pPr>
        <w:pStyle w:val="a5"/>
        <w:spacing w:before="0" w:after="0"/>
        <w:ind w:firstLine="709"/>
        <w:jc w:val="both"/>
      </w:pPr>
      <w:r w:rsidRPr="002C2B39">
        <w:rPr>
          <w:b/>
        </w:rPr>
        <w:t xml:space="preserve">Ионизация. </w:t>
      </w:r>
      <w:r w:rsidRPr="002C2B39">
        <w:t>Наряду с диссоциацией происходит (особенно интенсивно — при высоких температурах) и нежелательный процесс ионизации свободных атомов:</w:t>
      </w:r>
    </w:p>
    <w:p w:rsidR="002C2B39" w:rsidRPr="002C2B39" w:rsidRDefault="002C2B39" w:rsidP="002C2B39">
      <w:pPr>
        <w:pStyle w:val="a5"/>
        <w:spacing w:before="0" w:after="0"/>
        <w:ind w:firstLine="709"/>
        <w:jc w:val="both"/>
      </w:pPr>
    </w:p>
    <w:p w:rsidR="00A14AD1" w:rsidRDefault="002B2F7D" w:rsidP="002C2B39">
      <w:pPr>
        <w:pStyle w:val="1"/>
        <w:spacing w:line="360" w:lineRule="auto"/>
      </w:pPr>
      <w:r w:rsidRPr="002C2B39">
        <w:object w:dxaOrig="2616" w:dyaOrig="408">
          <v:shape id="_x0000_i1036" type="#_x0000_t75" style="width:130.5pt;height:20.25pt" o:ole="">
            <v:imagedata r:id="rId22" o:title=""/>
          </v:shape>
          <o:OLEObject Type="Embed" ProgID="ChemWindow.Document" ShapeID="_x0000_i1036" DrawAspect="Content" ObjectID="_1470254398" r:id="rId23"/>
        </w:object>
      </w:r>
      <w:r w:rsidR="002C2B39">
        <w:t xml:space="preserve"> </w:t>
      </w:r>
      <w:r w:rsidR="00A14AD1" w:rsidRPr="002C2B39">
        <w:t>(6)</w:t>
      </w:r>
    </w:p>
    <w:p w:rsidR="002C2B39" w:rsidRPr="002C2B39" w:rsidRDefault="002C2B39" w:rsidP="002C2B39">
      <w:pPr>
        <w:pStyle w:val="1"/>
        <w:spacing w:line="360" w:lineRule="auto"/>
      </w:pPr>
    </w:p>
    <w:p w:rsidR="00A14AD1" w:rsidRDefault="00A14AD1" w:rsidP="002C2B39">
      <w:pPr>
        <w:pStyle w:val="a5"/>
        <w:spacing w:before="0" w:after="0"/>
        <w:ind w:firstLine="709"/>
        <w:jc w:val="both"/>
      </w:pPr>
      <w:r w:rsidRPr="002C2B39">
        <w:t xml:space="preserve">Для этого равновесия можно записать выражения константы ионизации </w:t>
      </w:r>
      <w:r w:rsidRPr="002C2B39">
        <w:rPr>
          <w:iCs/>
        </w:rPr>
        <w:t>(</w:t>
      </w:r>
      <w:r w:rsidRPr="002C2B39">
        <w:rPr>
          <w:iCs/>
          <w:lang w:val="en-US"/>
        </w:rPr>
        <w:t>K</w:t>
      </w:r>
      <w:r w:rsidRPr="002C2B39">
        <w:rPr>
          <w:iCs/>
          <w:vertAlign w:val="subscript"/>
          <w:lang w:val="en-US"/>
        </w:rPr>
        <w:t>I</w:t>
      </w:r>
      <w:r w:rsidRPr="002C2B39">
        <w:rPr>
          <w:iCs/>
        </w:rPr>
        <w:t xml:space="preserve">) </w:t>
      </w:r>
      <w:r w:rsidRPr="002C2B39">
        <w:t>и степени ионизации (β):</w:t>
      </w:r>
    </w:p>
    <w:p w:rsidR="002C2B39" w:rsidRDefault="002C2B39" w:rsidP="002C2B39">
      <w:pPr>
        <w:pStyle w:val="a5"/>
        <w:spacing w:before="0" w:after="0"/>
        <w:ind w:firstLine="709"/>
        <w:jc w:val="both"/>
      </w:pPr>
    </w:p>
    <w:p w:rsidR="00A14AD1" w:rsidRPr="002C2B39" w:rsidRDefault="00A14AD1" w:rsidP="002C2B39">
      <w:pPr>
        <w:pStyle w:val="a5"/>
        <w:spacing w:before="0" w:after="0"/>
        <w:ind w:firstLine="709"/>
        <w:jc w:val="both"/>
      </w:pPr>
      <w:r w:rsidRPr="002C2B39">
        <w:rPr>
          <w:lang w:val="en-US"/>
        </w:rPr>
        <w:t>K</w:t>
      </w:r>
      <w:r w:rsidRPr="002C2B39">
        <w:rPr>
          <w:vertAlign w:val="subscript"/>
          <w:lang w:val="en-US"/>
        </w:rPr>
        <w:t>I</w:t>
      </w:r>
      <w:r w:rsidRPr="002C2B39">
        <w:rPr>
          <w:vertAlign w:val="subscript"/>
        </w:rPr>
        <w:t xml:space="preserve"> </w:t>
      </w:r>
      <w:r w:rsidRPr="002C2B39">
        <w:t xml:space="preserve">= </w:t>
      </w:r>
      <w:r w:rsidR="002B2F7D" w:rsidRPr="002C2B39">
        <w:rPr>
          <w:position w:val="-30"/>
          <w:lang w:val="en-US"/>
        </w:rPr>
        <w:object w:dxaOrig="820" w:dyaOrig="720">
          <v:shape id="_x0000_i1037" type="#_x0000_t75" style="width:41.25pt;height:36pt" o:ole="">
            <v:imagedata r:id="rId24" o:title=""/>
          </v:shape>
          <o:OLEObject Type="Embed" ProgID="Equation.3" ShapeID="_x0000_i1037" DrawAspect="Content" ObjectID="_1470254399" r:id="rId25"/>
        </w:object>
      </w:r>
      <w:r w:rsidRPr="002C2B39">
        <w:t>,</w:t>
      </w:r>
      <w:r w:rsidR="002C2B39">
        <w:t xml:space="preserve"> </w:t>
      </w:r>
      <w:r w:rsidRPr="002C2B39">
        <w:t>(7)</w:t>
      </w:r>
    </w:p>
    <w:p w:rsidR="00A14AD1" w:rsidRDefault="00A14AD1" w:rsidP="002C2B39">
      <w:pPr>
        <w:pStyle w:val="1"/>
        <w:spacing w:line="360" w:lineRule="auto"/>
      </w:pPr>
      <w:r w:rsidRPr="002C2B39">
        <w:t xml:space="preserve">β = </w:t>
      </w:r>
      <w:r w:rsidR="002B2F7D" w:rsidRPr="002C2B39">
        <w:rPr>
          <w:position w:val="-32"/>
          <w:lang w:val="en-US"/>
        </w:rPr>
        <w:object w:dxaOrig="1080" w:dyaOrig="740">
          <v:shape id="_x0000_i1038" type="#_x0000_t75" style="width:54pt;height:36.75pt" o:ole="">
            <v:imagedata r:id="rId26" o:title=""/>
          </v:shape>
          <o:OLEObject Type="Embed" ProgID="Equation.3" ShapeID="_x0000_i1038" DrawAspect="Content" ObjectID="_1470254400" r:id="rId27"/>
        </w:object>
      </w:r>
      <w:r w:rsidR="002C2B39">
        <w:t xml:space="preserve"> </w:t>
      </w:r>
      <w:r w:rsidRPr="002C2B39">
        <w:t>(8)</w:t>
      </w:r>
    </w:p>
    <w:p w:rsidR="002C2B39" w:rsidRPr="002C2B39" w:rsidRDefault="002C2B39" w:rsidP="002C2B39">
      <w:pPr>
        <w:pStyle w:val="1"/>
        <w:spacing w:line="360" w:lineRule="auto"/>
      </w:pPr>
    </w:p>
    <w:p w:rsidR="003A79D4" w:rsidRDefault="00A14AD1" w:rsidP="002C2B39">
      <w:pPr>
        <w:pStyle w:val="a5"/>
        <w:spacing w:before="0" w:after="0"/>
        <w:ind w:firstLine="709"/>
        <w:jc w:val="both"/>
      </w:pPr>
      <w:r w:rsidRPr="002C2B39">
        <w:t>Чем ниже энергия ионизации, тем выше доля ионизированных атомов. Как видно из таблицы №3, явление ионизации особенно зам</w:t>
      </w:r>
      <w:r w:rsidR="00E80759" w:rsidRPr="002C2B39">
        <w:t>етно в случае щелочных металлов.</w:t>
      </w:r>
    </w:p>
    <w:p w:rsidR="002C2B39" w:rsidRPr="002C2B39" w:rsidRDefault="002C2B39" w:rsidP="002C2B39">
      <w:pPr>
        <w:pStyle w:val="a5"/>
        <w:spacing w:before="0" w:after="0"/>
        <w:ind w:firstLine="709"/>
        <w:jc w:val="both"/>
      </w:pPr>
    </w:p>
    <w:p w:rsidR="00A14AD1" w:rsidRPr="002C2B39" w:rsidRDefault="00A14AD1" w:rsidP="002C2B39">
      <w:pPr>
        <w:pStyle w:val="1"/>
        <w:spacing w:line="360" w:lineRule="auto"/>
      </w:pPr>
      <w:r w:rsidRPr="002C2B39">
        <w:rPr>
          <w:bCs/>
        </w:rPr>
        <w:t>Таблица №3.</w:t>
      </w:r>
      <w:r w:rsidR="002C2B39">
        <w:rPr>
          <w:bCs/>
        </w:rPr>
        <w:t xml:space="preserve"> </w:t>
      </w:r>
      <w:r w:rsidRPr="002C2B39">
        <w:t>Энергии ионизации атомов некоторых металлов.</w:t>
      </w:r>
    </w:p>
    <w:tbl>
      <w:tblPr>
        <w:tblStyle w:val="a3"/>
        <w:tblW w:w="0" w:type="auto"/>
        <w:tblInd w:w="250" w:type="dxa"/>
        <w:tblLook w:val="01E0" w:firstRow="1" w:lastRow="1" w:firstColumn="1" w:lastColumn="1" w:noHBand="0" w:noVBand="0"/>
      </w:tblPr>
      <w:tblGrid>
        <w:gridCol w:w="1047"/>
        <w:gridCol w:w="2305"/>
      </w:tblGrid>
      <w:tr w:rsidR="00A14AD1" w:rsidRPr="002C2B39" w:rsidTr="002C2B39">
        <w:tc>
          <w:tcPr>
            <w:tcW w:w="1047" w:type="dxa"/>
          </w:tcPr>
          <w:p w:rsidR="00A14AD1" w:rsidRPr="002C2B39" w:rsidRDefault="00A14AD1" w:rsidP="002C2B39">
            <w:pPr>
              <w:pStyle w:val="a5"/>
              <w:spacing w:before="0" w:after="0"/>
              <w:jc w:val="both"/>
              <w:rPr>
                <w:sz w:val="20"/>
                <w:szCs w:val="20"/>
              </w:rPr>
            </w:pPr>
            <w:r w:rsidRPr="002C2B39">
              <w:rPr>
                <w:sz w:val="20"/>
                <w:szCs w:val="20"/>
              </w:rPr>
              <w:t>Элемент</w:t>
            </w:r>
          </w:p>
        </w:tc>
        <w:tc>
          <w:tcPr>
            <w:tcW w:w="2305" w:type="dxa"/>
          </w:tcPr>
          <w:p w:rsidR="00A14AD1" w:rsidRPr="002C2B39" w:rsidRDefault="00A14AD1" w:rsidP="002C2B39">
            <w:pPr>
              <w:pStyle w:val="a5"/>
              <w:spacing w:before="0" w:after="0"/>
              <w:jc w:val="both"/>
              <w:rPr>
                <w:sz w:val="20"/>
                <w:szCs w:val="20"/>
              </w:rPr>
            </w:pPr>
            <w:r w:rsidRPr="002C2B39">
              <w:rPr>
                <w:sz w:val="20"/>
                <w:szCs w:val="20"/>
              </w:rPr>
              <w:t>Энергия ионизации, эВ</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Cs</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rPr>
              <w:t>3,893</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Rb</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rPr>
              <w:t>4,176</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K</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4,339</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Na</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5,138</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Li</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5,390</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Ba</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5,210</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Mg</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7,644</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Cd</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8,990</w:t>
            </w:r>
          </w:p>
        </w:tc>
      </w:tr>
      <w:tr w:rsidR="00A14AD1" w:rsidRPr="002C2B39" w:rsidTr="002C2B39">
        <w:tc>
          <w:tcPr>
            <w:tcW w:w="1047" w:type="dxa"/>
          </w:tcPr>
          <w:p w:rsidR="00A14AD1" w:rsidRPr="002C2B39" w:rsidRDefault="00A14AD1" w:rsidP="002C2B39">
            <w:pPr>
              <w:pStyle w:val="a5"/>
              <w:spacing w:before="0" w:after="0"/>
              <w:jc w:val="both"/>
              <w:rPr>
                <w:sz w:val="20"/>
                <w:szCs w:val="20"/>
                <w:lang w:val="en-US"/>
              </w:rPr>
            </w:pPr>
            <w:r w:rsidRPr="002C2B39">
              <w:rPr>
                <w:sz w:val="20"/>
                <w:szCs w:val="20"/>
                <w:lang w:val="en-US"/>
              </w:rPr>
              <w:t>Hg</w:t>
            </w:r>
          </w:p>
        </w:tc>
        <w:tc>
          <w:tcPr>
            <w:tcW w:w="2305" w:type="dxa"/>
          </w:tcPr>
          <w:p w:rsidR="00A14AD1" w:rsidRPr="002C2B39" w:rsidRDefault="00A14AD1" w:rsidP="002C2B39">
            <w:pPr>
              <w:pStyle w:val="a5"/>
              <w:spacing w:before="0" w:after="0"/>
              <w:jc w:val="both"/>
              <w:rPr>
                <w:sz w:val="20"/>
                <w:szCs w:val="20"/>
                <w:lang w:val="en-US"/>
              </w:rPr>
            </w:pPr>
            <w:r w:rsidRPr="002C2B39">
              <w:rPr>
                <w:sz w:val="20"/>
                <w:szCs w:val="20"/>
                <w:lang w:val="en-US"/>
              </w:rPr>
              <w:t>10,430</w:t>
            </w:r>
          </w:p>
        </w:tc>
      </w:tr>
    </w:tbl>
    <w:p w:rsidR="00A14AD1" w:rsidRPr="002C2B39" w:rsidRDefault="00A14AD1" w:rsidP="002C2B39">
      <w:pPr>
        <w:pStyle w:val="1"/>
        <w:spacing w:line="360" w:lineRule="auto"/>
        <w:rPr>
          <w:lang w:val="en-US"/>
        </w:rPr>
      </w:pPr>
    </w:p>
    <w:p w:rsidR="00A14AD1" w:rsidRPr="002C2B39" w:rsidRDefault="00A14AD1" w:rsidP="002C2B39">
      <w:pPr>
        <w:pStyle w:val="a5"/>
        <w:spacing w:before="0" w:after="0"/>
        <w:ind w:firstLine="709"/>
        <w:jc w:val="both"/>
        <w:rPr>
          <w:iCs/>
        </w:rPr>
      </w:pPr>
      <w:r w:rsidRPr="002C2B39">
        <w:t xml:space="preserve">Положение равновесия ионизации непосредственно зависит от парциального давления свободных электронов в пламени. Оно, в свою очередь, может зависеть от состава матрицы. Для поддержания парциального давления электронов на постоянном и высоком уровне к пробе часто (особенно при использовании высокотемпературных пламен таких, как ацетилен-закись азота) добавляют избыток соли легко ионизирующегося элемента, например, натрия или калия. Такие добавки называют </w:t>
      </w:r>
      <w:r w:rsidRPr="002C2B39">
        <w:rPr>
          <w:iCs/>
        </w:rPr>
        <w:t>спектроскопическими буферами</w:t>
      </w:r>
      <w:r w:rsidR="003A79D4" w:rsidRPr="002C2B39">
        <w:rPr>
          <w:iCs/>
        </w:rPr>
        <w:t xml:space="preserve"> </w:t>
      </w:r>
      <w:r w:rsidR="003A79D4" w:rsidRPr="00581BFE">
        <w:rPr>
          <w:iCs/>
        </w:rPr>
        <w:t>[</w:t>
      </w:r>
      <w:r w:rsidR="00024E20" w:rsidRPr="002C2B39">
        <w:rPr>
          <w:iCs/>
        </w:rPr>
        <w:t>5</w:t>
      </w:r>
      <w:r w:rsidR="003A79D4" w:rsidRPr="00581BFE">
        <w:rPr>
          <w:iCs/>
        </w:rPr>
        <w:t>].</w:t>
      </w:r>
    </w:p>
    <w:p w:rsidR="005623BB" w:rsidRPr="002C2B39" w:rsidRDefault="005623BB" w:rsidP="002C2B39">
      <w:pPr>
        <w:pStyle w:val="a5"/>
        <w:spacing w:before="0" w:after="0"/>
        <w:ind w:firstLine="709"/>
        <w:jc w:val="both"/>
        <w:rPr>
          <w:iCs/>
        </w:rPr>
      </w:pPr>
    </w:p>
    <w:p w:rsidR="00A14AD1" w:rsidRPr="002C2B39" w:rsidRDefault="002F2298" w:rsidP="002C2B39">
      <w:pPr>
        <w:shd w:val="clear" w:color="auto" w:fill="FFFFFF"/>
        <w:spacing w:line="360" w:lineRule="auto"/>
        <w:ind w:firstLine="709"/>
        <w:jc w:val="both"/>
        <w:rPr>
          <w:b/>
          <w:sz w:val="28"/>
          <w:szCs w:val="28"/>
        </w:rPr>
      </w:pPr>
      <w:r w:rsidRPr="002C2B39">
        <w:rPr>
          <w:b/>
          <w:sz w:val="28"/>
          <w:szCs w:val="28"/>
        </w:rPr>
        <w:t>1</w:t>
      </w:r>
      <w:r w:rsidR="00A14AD1" w:rsidRPr="002C2B39">
        <w:rPr>
          <w:b/>
          <w:sz w:val="28"/>
          <w:szCs w:val="28"/>
        </w:rPr>
        <w:t>.2.4.2 Электротермический атомизатор</w:t>
      </w:r>
    </w:p>
    <w:p w:rsidR="00A14AD1" w:rsidRDefault="00A14AD1" w:rsidP="002C2B39">
      <w:pPr>
        <w:pStyle w:val="a5"/>
        <w:spacing w:before="0" w:after="0"/>
        <w:ind w:firstLine="709"/>
        <w:jc w:val="both"/>
      </w:pPr>
      <w:r w:rsidRPr="002C2B39">
        <w:t>Еще один способ атомизации состоит в использовании графитовых трубок, нагреваемых электрическим током. Их часто называют графитовыми кюветами (Львов, 1958 год, Массман, 1970 год). На рис. 5 показано устройство такой графитовой кюветы. Длина трубки составляет обычно от 30 до 50 мм, внутренний диаметр — около 10 мм. Раствор пробы (порядка 10 мкл) вводят в кювету и нагревают ее по специальной температурной программе, подводя напряжение через металлические контакты. Таким способом можно достичь температур порядка 3000 К</w:t>
      </w:r>
      <w:r w:rsidR="002F2298" w:rsidRPr="002C2B39">
        <w:t xml:space="preserve"> [5]</w:t>
      </w:r>
      <w:r w:rsidRPr="002C2B39">
        <w:t>.</w:t>
      </w:r>
    </w:p>
    <w:p w:rsidR="002C2B39" w:rsidRPr="002C2B39" w:rsidRDefault="002C2B39" w:rsidP="002C2B39">
      <w:pPr>
        <w:pStyle w:val="a5"/>
        <w:spacing w:before="0" w:after="0"/>
        <w:ind w:firstLine="709"/>
        <w:jc w:val="both"/>
      </w:pPr>
    </w:p>
    <w:p w:rsidR="00A14AD1" w:rsidRPr="002C2B39" w:rsidRDefault="00537E03" w:rsidP="002C2B39">
      <w:pPr>
        <w:pStyle w:val="1"/>
        <w:spacing w:line="360" w:lineRule="auto"/>
      </w:pPr>
      <w:r>
        <w:rPr>
          <w:lang w:val="en-US"/>
        </w:rPr>
        <w:pict>
          <v:shape id="_x0000_i1039" type="#_x0000_t75" style="width:261.75pt;height:134.25pt">
            <v:imagedata r:id="rId28" o:title=""/>
          </v:shape>
        </w:pict>
      </w:r>
    </w:p>
    <w:p w:rsidR="00A14AD1" w:rsidRDefault="00A14AD1" w:rsidP="002C2B39">
      <w:pPr>
        <w:pStyle w:val="a5"/>
        <w:spacing w:before="0" w:after="0"/>
        <w:ind w:firstLine="709"/>
        <w:jc w:val="both"/>
      </w:pPr>
      <w:r w:rsidRPr="002C2B39">
        <w:t xml:space="preserve">Рис. 5. Схема графитовой кюветы для электротермическрй атомизации. </w:t>
      </w:r>
      <w:r w:rsidRPr="002C2B39">
        <w:rPr>
          <w:lang w:val="en-US"/>
        </w:rPr>
        <w:t>I</w:t>
      </w:r>
      <w:r w:rsidRPr="002C2B39">
        <w:rPr>
          <w:vertAlign w:val="subscript"/>
        </w:rPr>
        <w:t xml:space="preserve">0 </w:t>
      </w:r>
      <w:r w:rsidRPr="002C2B39">
        <w:t xml:space="preserve">– интенсивность падающего света, </w:t>
      </w:r>
      <w:r w:rsidRPr="002C2B39">
        <w:rPr>
          <w:lang w:val="en-US"/>
        </w:rPr>
        <w:t>I</w:t>
      </w:r>
      <w:r w:rsidRPr="002C2B39">
        <w:t xml:space="preserve"> – интенсивность прошедшего света.</w:t>
      </w:r>
    </w:p>
    <w:p w:rsidR="002C2B39" w:rsidRPr="002C2B39" w:rsidRDefault="002C2B39" w:rsidP="002C2B39">
      <w:pPr>
        <w:pStyle w:val="a5"/>
        <w:spacing w:before="0" w:after="0"/>
        <w:ind w:firstLine="709"/>
        <w:jc w:val="both"/>
      </w:pPr>
    </w:p>
    <w:p w:rsidR="00A14AD1" w:rsidRDefault="00A14AD1" w:rsidP="002C2B39">
      <w:pPr>
        <w:pStyle w:val="a5"/>
        <w:spacing w:before="0" w:after="0"/>
        <w:ind w:firstLine="709"/>
        <w:jc w:val="both"/>
      </w:pPr>
      <w:r w:rsidRPr="002C2B39">
        <w:t xml:space="preserve">Путем программируемого повышения температуры до 105-110°С раствор пробы сначала высушивают в защитной атмосфере инертного газа (например, аргона). Затем пробу озоляют, поднимая температуру до 500 — 700°С. В процессе </w:t>
      </w:r>
      <w:r w:rsidRPr="002C2B39">
        <w:rPr>
          <w:iCs/>
        </w:rPr>
        <w:t xml:space="preserve">озоления </w:t>
      </w:r>
      <w:r w:rsidRPr="002C2B39">
        <w:t>удаляются летучие компоненты матрицы — соединения ртути, органические вещества, некоторые галогениды. При этом также протекает ряд реакций разложения — дегидратация кристаллогидратов и гидроксидов, разложение нитратов. Кроме того, многие компоненты пробы под действием графита восстанавливаются: сульфаты до сульфидов, некоторые ионы металлов — до свободных металлов. При этом также могут образоваться и нежелательные побочные продукты: термически устойчивые карбиды или труднолетучие оксиды, например, бора или фосфора. Затем температуру повышают до 2000-3000 К. При этом происходят процессы диссоциации, восстановления и ионизации, аналогичные описанным ранее в применении к пламенным атомизаторам</w:t>
      </w:r>
      <w:r w:rsidR="002F2298" w:rsidRPr="002C2B39">
        <w:t xml:space="preserve"> [5]</w:t>
      </w:r>
      <w:r w:rsidRPr="002C2B39">
        <w:t>.</w:t>
      </w:r>
    </w:p>
    <w:p w:rsidR="00A14AD1" w:rsidRPr="002C2B39" w:rsidRDefault="002C2B39" w:rsidP="002C2B39">
      <w:pPr>
        <w:pStyle w:val="a5"/>
        <w:spacing w:before="0" w:after="0"/>
        <w:ind w:firstLine="709"/>
        <w:jc w:val="both"/>
        <w:rPr>
          <w:b/>
        </w:rPr>
      </w:pPr>
      <w:r>
        <w:br w:type="page"/>
      </w:r>
      <w:r w:rsidR="002F2298" w:rsidRPr="002C2B39">
        <w:rPr>
          <w:b/>
        </w:rPr>
        <w:t>1</w:t>
      </w:r>
      <w:r w:rsidR="00A14AD1" w:rsidRPr="002C2B39">
        <w:rPr>
          <w:b/>
        </w:rPr>
        <w:t>.2.4.3 Гидридная техника</w:t>
      </w:r>
    </w:p>
    <w:p w:rsidR="00A14AD1" w:rsidRPr="002C2B39" w:rsidRDefault="00A14AD1" w:rsidP="002C2B39">
      <w:pPr>
        <w:pStyle w:val="a5"/>
        <w:spacing w:before="0" w:after="0"/>
        <w:ind w:firstLine="709"/>
        <w:jc w:val="both"/>
      </w:pPr>
      <w:r w:rsidRPr="002C2B39">
        <w:t xml:space="preserve">Очень эффективный способ атомизации состоит в превращении определяемого компонента в летучее соединение и вводе его в пламенный (обычно используют водородно-воздушное пламя) или графитовый атомизатор в виде пара или газа. Таким образом можно определять ртуть, обладающую значительным давлением насыщенного пара уже при обычных условиях. Такие элементы, как </w:t>
      </w:r>
      <w:r w:rsidRPr="002C2B39">
        <w:rPr>
          <w:lang w:val="en-US"/>
        </w:rPr>
        <w:t>As</w:t>
      </w:r>
      <w:r w:rsidRPr="002C2B39">
        <w:t xml:space="preserve">, </w:t>
      </w:r>
      <w:r w:rsidRPr="002C2B39">
        <w:rPr>
          <w:lang w:val="en-US"/>
        </w:rPr>
        <w:t>Bi</w:t>
      </w:r>
      <w:r w:rsidRPr="002C2B39">
        <w:t xml:space="preserve">, </w:t>
      </w:r>
      <w:r w:rsidRPr="002C2B39">
        <w:rPr>
          <w:lang w:val="en-US"/>
        </w:rPr>
        <w:t>Ge</w:t>
      </w:r>
      <w:r w:rsidRPr="002C2B39">
        <w:t xml:space="preserve">, </w:t>
      </w:r>
      <w:r w:rsidRPr="002C2B39">
        <w:rPr>
          <w:lang w:val="en-US"/>
        </w:rPr>
        <w:t>Sb</w:t>
      </w:r>
      <w:r w:rsidRPr="002C2B39">
        <w:t xml:space="preserve">, </w:t>
      </w:r>
      <w:r w:rsidRPr="002C2B39">
        <w:rPr>
          <w:lang w:val="en-US"/>
        </w:rPr>
        <w:t>Se</w:t>
      </w:r>
      <w:r w:rsidRPr="002C2B39">
        <w:t xml:space="preserve">, </w:t>
      </w:r>
      <w:r w:rsidRPr="002C2B39">
        <w:rPr>
          <w:lang w:val="en-US"/>
        </w:rPr>
        <w:t>Sn</w:t>
      </w:r>
      <w:r w:rsidRPr="002C2B39">
        <w:t xml:space="preserve">, переводят в летучие гидриды восстановлением боргидридом натрия </w:t>
      </w:r>
      <w:r w:rsidRPr="002C2B39">
        <w:rPr>
          <w:lang w:val="en-US"/>
        </w:rPr>
        <w:t>NaBH</w:t>
      </w:r>
      <w:r w:rsidRPr="002C2B39">
        <w:rPr>
          <w:vertAlign w:val="subscript"/>
        </w:rPr>
        <w:t>4</w:t>
      </w:r>
      <w:r w:rsidRPr="002C2B39">
        <w:t>.</w:t>
      </w:r>
    </w:p>
    <w:p w:rsidR="00A14AD1" w:rsidRPr="002C2B39" w:rsidRDefault="00A14AD1" w:rsidP="002C2B39">
      <w:pPr>
        <w:pStyle w:val="a5"/>
        <w:spacing w:before="0" w:after="0"/>
        <w:ind w:firstLine="709"/>
        <w:jc w:val="both"/>
      </w:pPr>
      <w:r w:rsidRPr="002C2B39">
        <w:t>Сравнение пламенного и электротермического способов атомизации</w:t>
      </w:r>
      <w:r w:rsidR="002F2298" w:rsidRPr="002C2B39">
        <w:t xml:space="preserve"> [5]</w:t>
      </w:r>
      <w:r w:rsidR="00321CD2" w:rsidRPr="002C2B39">
        <w:t>.</w:t>
      </w:r>
    </w:p>
    <w:p w:rsidR="00A14AD1" w:rsidRPr="002C2B39" w:rsidRDefault="00A14AD1" w:rsidP="002C2B39">
      <w:pPr>
        <w:pStyle w:val="a5"/>
        <w:spacing w:before="0" w:after="0"/>
        <w:ind w:firstLine="709"/>
        <w:jc w:val="both"/>
      </w:pPr>
      <w:r w:rsidRPr="002C2B39">
        <w:t>В целом о возможностях двух описанных способов атомизации в атомно-абсорбционной спектрометрии можно сказать следующее:</w:t>
      </w:r>
    </w:p>
    <w:p w:rsidR="00A14AD1" w:rsidRPr="002C2B39" w:rsidRDefault="00A14AD1" w:rsidP="002C2B39">
      <w:pPr>
        <w:pStyle w:val="a5"/>
        <w:spacing w:before="0" w:after="0"/>
        <w:ind w:firstLine="709"/>
        <w:jc w:val="both"/>
      </w:pPr>
      <w:r w:rsidRPr="002C2B39">
        <w:rPr>
          <w:b/>
        </w:rPr>
        <w:t xml:space="preserve">Чувствительность. </w:t>
      </w:r>
      <w:r w:rsidRPr="002C2B39">
        <w:t>При электротермическом способе атомизации в атомизатор попадает все количество пробы, а при распылении в пламя — не более 10%. Время пребывания пробы в электротермическом атомизаторе значительно выше, чем в пламенном. Вследствие этого пределы обнаружения при использовании электротермических атомизаторов обычно на несколько порядков ниже</w:t>
      </w:r>
      <w:r w:rsidR="002F2298" w:rsidRPr="002C2B39">
        <w:t xml:space="preserve"> [5]</w:t>
      </w:r>
      <w:r w:rsidRPr="002C2B39">
        <w:t>.</w:t>
      </w:r>
    </w:p>
    <w:p w:rsidR="00A14AD1" w:rsidRPr="002C2B39" w:rsidRDefault="00A14AD1" w:rsidP="002C2B39">
      <w:pPr>
        <w:pStyle w:val="a5"/>
        <w:spacing w:before="0" w:after="0"/>
        <w:ind w:firstLine="709"/>
        <w:jc w:val="both"/>
      </w:pPr>
      <w:r w:rsidRPr="002C2B39">
        <w:t>Для повышения эффективности атомизации в пламени в последнее время применяют способ прямого ввода раствора пробы в атомизатор (пламенно-инжекционная техника)</w:t>
      </w:r>
      <w:r w:rsidR="002F2298" w:rsidRPr="002C2B39">
        <w:t xml:space="preserve"> [5]</w:t>
      </w:r>
      <w:r w:rsidRPr="002C2B39">
        <w:t>.</w:t>
      </w:r>
    </w:p>
    <w:p w:rsidR="00A14AD1" w:rsidRPr="002C2B39" w:rsidRDefault="00A14AD1" w:rsidP="002C2B39">
      <w:pPr>
        <w:pStyle w:val="a5"/>
        <w:spacing w:before="0" w:after="0"/>
        <w:ind w:firstLine="709"/>
        <w:jc w:val="both"/>
      </w:pPr>
      <w:r w:rsidRPr="002C2B39">
        <w:rPr>
          <w:b/>
        </w:rPr>
        <w:t xml:space="preserve">Селективность. </w:t>
      </w:r>
      <w:r w:rsidRPr="002C2B39">
        <w:t>Электротермический способ атомизации позволяет непосредственно в ходе анализа удалить из пробы часть компонентов матрицы. Вследствие этого мешающие влияния посторонних компонентов при электротермической атомизации ниже, чем при пламенной</w:t>
      </w:r>
      <w:r w:rsidR="002F2298" w:rsidRPr="002C2B39">
        <w:t xml:space="preserve"> [5]</w:t>
      </w:r>
      <w:r w:rsidRPr="002C2B39">
        <w:t>.</w:t>
      </w:r>
    </w:p>
    <w:p w:rsidR="00A14AD1" w:rsidRPr="002C2B39" w:rsidRDefault="00A14AD1" w:rsidP="002C2B39">
      <w:pPr>
        <w:pStyle w:val="a5"/>
        <w:spacing w:before="0" w:after="0"/>
        <w:ind w:firstLine="709"/>
        <w:jc w:val="both"/>
      </w:pPr>
      <w:r w:rsidRPr="002C2B39">
        <w:rPr>
          <w:b/>
        </w:rPr>
        <w:t xml:space="preserve">Анализ твердых образцов. </w:t>
      </w:r>
      <w:r w:rsidRPr="002C2B39">
        <w:t>При использовании электротермической атомизации существует принципиальная возможность (при проведении соответствующей градуировки) непосредственного анализа твердых образцов (например, биологических тканей или частиц минералов)</w:t>
      </w:r>
      <w:r w:rsidR="002F2298" w:rsidRPr="002C2B39">
        <w:t xml:space="preserve"> [5]</w:t>
      </w:r>
      <w:r w:rsidRPr="002C2B39">
        <w:t>.</w:t>
      </w:r>
    </w:p>
    <w:p w:rsidR="00A14AD1" w:rsidRPr="002C2B39" w:rsidRDefault="00A14AD1" w:rsidP="002C2B39">
      <w:pPr>
        <w:pStyle w:val="a5"/>
        <w:spacing w:before="0" w:after="0"/>
        <w:ind w:firstLine="709"/>
        <w:jc w:val="both"/>
      </w:pPr>
      <w:r w:rsidRPr="002C2B39">
        <w:t>Электротермический способ атомизации требует наличия специальных устройств для очень быстрого нагрева печи, применения защитного инертного газа, а графитовые кюветы должны быть изготовлены из сверхчистого графита. Поэтому электротермический способ атомизации более дорогостоящий, чем пламенный</w:t>
      </w:r>
      <w:r w:rsidR="002F2298" w:rsidRPr="002C2B39">
        <w:t xml:space="preserve"> [5]</w:t>
      </w:r>
      <w:r w:rsidRPr="002C2B39">
        <w:t>.</w:t>
      </w:r>
    </w:p>
    <w:p w:rsidR="00A14AD1" w:rsidRPr="002C2B39" w:rsidRDefault="00A14AD1" w:rsidP="002C2B39">
      <w:pPr>
        <w:pStyle w:val="a5"/>
        <w:spacing w:before="0" w:after="0"/>
        <w:ind w:firstLine="709"/>
        <w:jc w:val="both"/>
      </w:pPr>
      <w:r w:rsidRPr="002C2B39">
        <w:t xml:space="preserve">К числу </w:t>
      </w:r>
      <w:r w:rsidRPr="002C2B39">
        <w:rPr>
          <w:iCs/>
        </w:rPr>
        <w:t xml:space="preserve">недостатков </w:t>
      </w:r>
      <w:r w:rsidRPr="002C2B39">
        <w:t xml:space="preserve">электротермического способа следует отнести возможность образования в ходе анализа труднолетучих карбидов металлов. Однако этого явления можно избежать, применяя графитовые </w:t>
      </w:r>
      <w:r w:rsidRPr="002C2B39">
        <w:rPr>
          <w:iCs/>
        </w:rPr>
        <w:t xml:space="preserve">печи с платформами. </w:t>
      </w:r>
      <w:r w:rsidRPr="002C2B39">
        <w:t xml:space="preserve">Примером может служить изображенная на рис. </w:t>
      </w:r>
      <w:r w:rsidR="00536104" w:rsidRPr="002C2B39">
        <w:t>6</w:t>
      </w:r>
      <w:r w:rsidRPr="002C2B39">
        <w:t xml:space="preserve"> графитовая трубка со вставленной в нее пластинкой из тантала.</w:t>
      </w:r>
    </w:p>
    <w:p w:rsidR="00A14AD1" w:rsidRPr="002C2B39" w:rsidRDefault="00A14AD1" w:rsidP="002C2B39">
      <w:pPr>
        <w:pStyle w:val="a5"/>
        <w:spacing w:before="0" w:after="0"/>
        <w:ind w:firstLine="709"/>
        <w:jc w:val="both"/>
      </w:pPr>
    </w:p>
    <w:p w:rsidR="00A14AD1" w:rsidRPr="002C2B39" w:rsidRDefault="00537E03" w:rsidP="002C2B39">
      <w:pPr>
        <w:pStyle w:val="a5"/>
        <w:spacing w:before="0" w:after="0"/>
        <w:ind w:firstLine="709"/>
        <w:jc w:val="both"/>
      </w:pPr>
      <w:r>
        <w:pict>
          <v:shape id="_x0000_i1040" type="#_x0000_t75" style="width:159pt;height:40.5pt">
            <v:imagedata r:id="rId29" o:title=""/>
          </v:shape>
        </w:pict>
      </w:r>
    </w:p>
    <w:p w:rsidR="00A14AD1" w:rsidRDefault="00A14AD1" w:rsidP="002C2B39">
      <w:pPr>
        <w:pStyle w:val="a5"/>
        <w:spacing w:before="0" w:after="0"/>
        <w:ind w:firstLine="709"/>
        <w:jc w:val="both"/>
      </w:pPr>
      <w:r w:rsidRPr="002C2B39">
        <w:t>Рис. 6. Графитовый атомизатор с платформой.</w:t>
      </w:r>
    </w:p>
    <w:p w:rsidR="002C2B39" w:rsidRPr="002C2B39" w:rsidRDefault="002C2B39" w:rsidP="002C2B39">
      <w:pPr>
        <w:pStyle w:val="a5"/>
        <w:spacing w:before="0" w:after="0"/>
        <w:ind w:firstLine="709"/>
        <w:jc w:val="both"/>
      </w:pPr>
    </w:p>
    <w:p w:rsidR="00A14AD1" w:rsidRPr="002C2B39" w:rsidRDefault="00A14AD1" w:rsidP="002C2B39">
      <w:pPr>
        <w:pStyle w:val="a5"/>
        <w:spacing w:before="0" w:after="0"/>
        <w:ind w:firstLine="709"/>
        <w:jc w:val="both"/>
      </w:pPr>
      <w:r w:rsidRPr="002C2B39">
        <w:t>Графитовая печь служит в этом случае исключительно для нагрева, а процесс атомизации происходит на платформе. Применяют и печи с платформами, сделанными из графита. Преимущество таких печей по сравнению с обычными состоит в более равномерном нагревании пробы. При этом воспроизводимость результатов</w:t>
      </w:r>
      <w:r w:rsidR="003A79D4" w:rsidRPr="002C2B39">
        <w:t xml:space="preserve"> анализа значительно улучшается</w:t>
      </w:r>
      <w:r w:rsidR="003A79D4" w:rsidRPr="00581BFE">
        <w:t xml:space="preserve"> [</w:t>
      </w:r>
      <w:r w:rsidR="00024E20" w:rsidRPr="002C2B39">
        <w:t>5</w:t>
      </w:r>
      <w:r w:rsidR="003A79D4" w:rsidRPr="00581BFE">
        <w:t>].</w:t>
      </w:r>
    </w:p>
    <w:p w:rsidR="00536104" w:rsidRPr="002C2B39" w:rsidRDefault="00536104" w:rsidP="002C2B39">
      <w:pPr>
        <w:pStyle w:val="a5"/>
        <w:spacing w:before="0" w:after="0"/>
        <w:ind w:firstLine="709"/>
        <w:jc w:val="both"/>
      </w:pPr>
    </w:p>
    <w:p w:rsidR="00536104" w:rsidRPr="002C2B39" w:rsidRDefault="002F2298" w:rsidP="002C2B39">
      <w:pPr>
        <w:pStyle w:val="a5"/>
        <w:spacing w:before="0" w:after="0"/>
        <w:ind w:firstLine="709"/>
        <w:jc w:val="both"/>
      </w:pPr>
      <w:r w:rsidRPr="002C2B39">
        <w:rPr>
          <w:b/>
        </w:rPr>
        <w:t>1</w:t>
      </w:r>
      <w:r w:rsidR="00536104" w:rsidRPr="002C2B39">
        <w:rPr>
          <w:b/>
        </w:rPr>
        <w:t>.2.5 Монохроматоры</w:t>
      </w:r>
    </w:p>
    <w:p w:rsidR="00524EF8" w:rsidRPr="002C2B39" w:rsidRDefault="00536104" w:rsidP="002C2B39">
      <w:pPr>
        <w:pStyle w:val="a5"/>
        <w:spacing w:before="0" w:after="0"/>
        <w:ind w:firstLine="709"/>
        <w:jc w:val="both"/>
      </w:pPr>
      <w:r w:rsidRPr="002C2B39">
        <w:t>В атомно-абсорбционной спектроскопии роль монохроматора заключается в отсечении лишних линий испускания лампы с полым катодом, молекулярных полос и постороннего внешнего излучения. Диапазон длин волн, представляющий интерес для атомно-абсорбционной спектрометрии, простирается от 193,7 нм (резонансная линия аргона) до 851 нм (линия, используемая для определения цезия). Ввиду слишком широких спектральных полос пропускания использование светофильтров в</w:t>
      </w:r>
      <w:r w:rsidR="002C2B39">
        <w:t xml:space="preserve"> </w:t>
      </w:r>
      <w:r w:rsidRPr="002C2B39">
        <w:t>атомно-абсорбционной спектрометрии невозможно. Его основные детали - это щели, линзы зеркала и диспергирующие элементы, которые разлагают излучение в спектр – дают раздельное изображение спектральных линий (призмы из стекла и кварца и дифракционные решетки). Обычно для монохроматизации используют дифракционные решетки, содержащие 500-3000 штрихов на миллиметр (общее число штрихов достигает при этом порядка 10</w:t>
      </w:r>
      <w:r w:rsidRPr="002C2B39">
        <w:rPr>
          <w:vertAlign w:val="superscript"/>
        </w:rPr>
        <w:t>5</w:t>
      </w:r>
      <w:r w:rsidRPr="002C2B39">
        <w:t>)</w:t>
      </w:r>
      <w:r w:rsidR="00524EF8" w:rsidRPr="002C2B39">
        <w:t>, обратная линейная дисперсия таких решеток составляет от 0,5 до 5 нм/мм.</w:t>
      </w:r>
      <w:r w:rsidR="002C2B39">
        <w:t xml:space="preserve"> </w:t>
      </w:r>
      <w:r w:rsidR="00524EF8" w:rsidRPr="002C2B39">
        <w:t>Но так же используются и призмы из стекла в видимом и инфракрасном участке спектра, кварцевые призмы – в УФ области спек</w:t>
      </w:r>
      <w:r w:rsidR="000D0979" w:rsidRPr="002C2B39">
        <w:t>тра</w:t>
      </w:r>
      <w:r w:rsidR="002F2298" w:rsidRPr="002C2B39">
        <w:t xml:space="preserve"> [1]</w:t>
      </w:r>
      <w:r w:rsidR="000D0979" w:rsidRPr="002C2B39">
        <w:t>.</w:t>
      </w:r>
    </w:p>
    <w:p w:rsidR="00524EF8" w:rsidRPr="002C2B39" w:rsidRDefault="00524EF8" w:rsidP="002C2B39">
      <w:pPr>
        <w:spacing w:line="360" w:lineRule="auto"/>
        <w:ind w:firstLine="709"/>
        <w:jc w:val="both"/>
        <w:rPr>
          <w:b/>
          <w:sz w:val="28"/>
          <w:szCs w:val="28"/>
        </w:rPr>
      </w:pPr>
    </w:p>
    <w:p w:rsidR="00524EF8" w:rsidRPr="002C2B39" w:rsidRDefault="002F2298" w:rsidP="002C2B39">
      <w:pPr>
        <w:pStyle w:val="a5"/>
        <w:spacing w:before="0" w:after="0"/>
        <w:ind w:firstLine="709"/>
        <w:jc w:val="both"/>
        <w:rPr>
          <w:b/>
        </w:rPr>
      </w:pPr>
      <w:r w:rsidRPr="002C2B39">
        <w:rPr>
          <w:b/>
        </w:rPr>
        <w:t>1</w:t>
      </w:r>
      <w:r w:rsidR="00524EF8" w:rsidRPr="002C2B39">
        <w:rPr>
          <w:b/>
        </w:rPr>
        <w:t>.2.6 Детекторы</w:t>
      </w:r>
    </w:p>
    <w:p w:rsidR="00A51377" w:rsidRPr="002C2B39" w:rsidRDefault="00A51377" w:rsidP="002C2B39">
      <w:pPr>
        <w:pStyle w:val="a5"/>
        <w:spacing w:before="0" w:after="0"/>
        <w:ind w:firstLine="709"/>
        <w:jc w:val="both"/>
      </w:pPr>
      <w:r w:rsidRPr="002C2B39">
        <w:t>Детектор – приемник света - преобразует падающую на него световую энергию в электрический сигнал. В атомно-абсорбционном анализе для этой цели используют фотоэлектронные умножители (ФЭУ). В них поглощение света либо приводит к отрыву электрона с облучаемой поверхности, либо к увеличению электрической проводимости под действием света. В ходе программируемого нагревания электротермического атомизатора происходит непрерывная регистрации атомно-абсорбционного сигнала во времени</w:t>
      </w:r>
      <w:r w:rsidR="000D0979" w:rsidRPr="002C2B39">
        <w:t xml:space="preserve"> [</w:t>
      </w:r>
      <w:r w:rsidR="00D30D04" w:rsidRPr="002C2B39">
        <w:t>1</w:t>
      </w:r>
      <w:r w:rsidR="000D0979" w:rsidRPr="002C2B39">
        <w:t>]</w:t>
      </w:r>
      <w:r w:rsidRPr="002C2B39">
        <w:t>.</w:t>
      </w:r>
    </w:p>
    <w:p w:rsidR="00A51377" w:rsidRPr="002C2B39" w:rsidRDefault="00A51377" w:rsidP="002C2B39">
      <w:pPr>
        <w:spacing w:line="360" w:lineRule="auto"/>
        <w:ind w:firstLine="709"/>
        <w:jc w:val="both"/>
        <w:rPr>
          <w:sz w:val="28"/>
          <w:szCs w:val="28"/>
        </w:rPr>
      </w:pPr>
    </w:p>
    <w:p w:rsidR="00A51377" w:rsidRPr="002C2B39" w:rsidRDefault="002F2298" w:rsidP="002C2B39">
      <w:pPr>
        <w:shd w:val="clear" w:color="auto" w:fill="FFFFFF"/>
        <w:spacing w:line="360" w:lineRule="auto"/>
        <w:ind w:firstLine="709"/>
        <w:jc w:val="both"/>
        <w:rPr>
          <w:b/>
          <w:sz w:val="28"/>
          <w:szCs w:val="28"/>
        </w:rPr>
      </w:pPr>
      <w:r w:rsidRPr="002C2B39">
        <w:rPr>
          <w:b/>
          <w:sz w:val="28"/>
          <w:szCs w:val="28"/>
        </w:rPr>
        <w:t>1</w:t>
      </w:r>
      <w:r w:rsidR="00A51377" w:rsidRPr="002C2B39">
        <w:rPr>
          <w:b/>
          <w:sz w:val="28"/>
          <w:szCs w:val="28"/>
        </w:rPr>
        <w:t>.2.7 Количественный анализ</w:t>
      </w:r>
    </w:p>
    <w:p w:rsidR="00A51377" w:rsidRPr="002C2B39" w:rsidRDefault="00A51377" w:rsidP="002C2B39">
      <w:pPr>
        <w:pStyle w:val="a5"/>
        <w:spacing w:before="0" w:after="0"/>
        <w:ind w:firstLine="709"/>
        <w:jc w:val="both"/>
        <w:rPr>
          <w:bCs w:val="0"/>
        </w:rPr>
      </w:pPr>
      <w:r w:rsidRPr="002C2B39">
        <w:rPr>
          <w:bCs w:val="0"/>
        </w:rPr>
        <w:t>Атомно-абсорбционный спектральный анализ — метод количественного анализа, основанный на поглощении электромагнитного излучения атомами анализируемого вещества</w:t>
      </w:r>
      <w:r w:rsidR="002F2298" w:rsidRPr="002C2B39">
        <w:rPr>
          <w:bCs w:val="0"/>
        </w:rPr>
        <w:t xml:space="preserve"> [6]</w:t>
      </w:r>
      <w:r w:rsidRPr="002C2B39">
        <w:rPr>
          <w:bCs w:val="0"/>
        </w:rPr>
        <w:t>.</w:t>
      </w:r>
    </w:p>
    <w:p w:rsidR="00A51377" w:rsidRPr="002C2B39" w:rsidRDefault="00A51377" w:rsidP="002C2B39">
      <w:pPr>
        <w:pStyle w:val="a5"/>
        <w:spacing w:before="0" w:after="0"/>
        <w:ind w:firstLine="709"/>
        <w:jc w:val="both"/>
        <w:rPr>
          <w:bCs w:val="0"/>
        </w:rPr>
      </w:pPr>
      <w:r w:rsidRPr="002C2B39">
        <w:rPr>
          <w:bCs w:val="0"/>
        </w:rPr>
        <w:t>В результате неупругого взаимодействия внешнего (диагностирующего) излучения с атомами определенная доля этого излучения поглощается. Таким образом, интенсивность падающего излучения при прохождении через слой вещества уменьшается</w:t>
      </w:r>
      <w:r w:rsidR="002F2298" w:rsidRPr="002C2B39">
        <w:rPr>
          <w:bCs w:val="0"/>
        </w:rPr>
        <w:t xml:space="preserve"> [6].</w:t>
      </w:r>
    </w:p>
    <w:p w:rsidR="00A51377" w:rsidRPr="002C2B39" w:rsidRDefault="00A51377" w:rsidP="002C2B39">
      <w:pPr>
        <w:pStyle w:val="a5"/>
        <w:spacing w:before="0" w:after="0"/>
        <w:ind w:firstLine="709"/>
        <w:jc w:val="both"/>
        <w:rPr>
          <w:bCs w:val="0"/>
        </w:rPr>
      </w:pPr>
      <w:r w:rsidRPr="002C2B39">
        <w:rPr>
          <w:bCs w:val="0"/>
        </w:rPr>
        <w:t>В результате поглощения излучения атомы переходят в возбужденные энергетические состояния. Таким переходам в атомных спектрах поглощения соответствуют так называемые резонансные линии. Энергия резонансных переходов и соответствующие частоты поглощения являются строго специфичными для атомов каждого химического элемента. В соответствии с величиной энергии диагностирующего излучения, используемой в атомно-абсорбционной спектрометрии, в атомах анализируемого вещества происходит возбуждение внешних электронов</w:t>
      </w:r>
      <w:r w:rsidR="002F2298" w:rsidRPr="002C2B39">
        <w:rPr>
          <w:bCs w:val="0"/>
        </w:rPr>
        <w:t xml:space="preserve"> [6]</w:t>
      </w:r>
      <w:r w:rsidRPr="002C2B39">
        <w:rPr>
          <w:bCs w:val="0"/>
        </w:rPr>
        <w:t>.</w:t>
      </w:r>
    </w:p>
    <w:p w:rsidR="00A51377" w:rsidRPr="002C2B39" w:rsidRDefault="00A51377" w:rsidP="002C2B39">
      <w:pPr>
        <w:pStyle w:val="a5"/>
        <w:spacing w:before="0" w:after="0"/>
        <w:ind w:firstLine="709"/>
        <w:jc w:val="both"/>
        <w:rPr>
          <w:bCs w:val="0"/>
        </w:rPr>
      </w:pPr>
      <w:r w:rsidRPr="002C2B39">
        <w:rPr>
          <w:bCs w:val="0"/>
        </w:rPr>
        <w:t>Для изучения поглощения используются оптические приборы -</w:t>
      </w:r>
      <w:r w:rsidR="002C2B39">
        <w:rPr>
          <w:bCs w:val="0"/>
        </w:rPr>
        <w:t xml:space="preserve"> </w:t>
      </w:r>
      <w:r w:rsidRPr="002C2B39">
        <w:rPr>
          <w:bCs w:val="0"/>
        </w:rPr>
        <w:t>спектрофотометры. Применение атомно-абсорбционной спектроскопии в количественном химическом анализе основано на существовании взаимно однозначного соответствия между величиной поглощения и концентрацией атомов анализируемого вещества. Это соотношение определяется следующими законами светопоглощения:</w:t>
      </w:r>
    </w:p>
    <w:p w:rsidR="00A51377" w:rsidRDefault="00A51377" w:rsidP="002C2B39">
      <w:pPr>
        <w:pStyle w:val="a5"/>
        <w:spacing w:before="0" w:after="0"/>
        <w:ind w:firstLine="709"/>
        <w:jc w:val="both"/>
        <w:rPr>
          <w:bCs w:val="0"/>
        </w:rPr>
      </w:pPr>
      <w:r w:rsidRPr="002C2B39">
        <w:rPr>
          <w:bCs w:val="0"/>
          <w:iCs/>
        </w:rPr>
        <w:t>Закон Бера</w:t>
      </w:r>
      <w:r w:rsidRPr="002C2B39">
        <w:rPr>
          <w:bCs w:val="0"/>
        </w:rPr>
        <w:t xml:space="preserve">: каждая частица (атом или молекула) поглощает одну и ту же долю энергии излучения. Тогда коэффициент поглощения </w:t>
      </w:r>
      <w:r w:rsidRPr="002C2B39">
        <w:rPr>
          <w:bCs w:val="0"/>
          <w:lang w:val="en-US"/>
        </w:rPr>
        <w:t>k</w:t>
      </w:r>
      <w:r w:rsidRPr="002C2B39">
        <w:rPr>
          <w:bCs w:val="0"/>
          <w:iCs/>
        </w:rPr>
        <w:t xml:space="preserve"> </w:t>
      </w:r>
      <w:r w:rsidRPr="002C2B39">
        <w:rPr>
          <w:bCs w:val="0"/>
        </w:rPr>
        <w:t>пропорционален количеству поглощающих частиц, которое, в свою очередь, определяет концентрацию анализируемого вещества:</w:t>
      </w:r>
    </w:p>
    <w:p w:rsidR="002C2B39" w:rsidRPr="002C2B39" w:rsidRDefault="002C2B39" w:rsidP="002C2B39">
      <w:pPr>
        <w:pStyle w:val="a5"/>
        <w:spacing w:before="0" w:after="0"/>
        <w:ind w:firstLine="709"/>
        <w:jc w:val="both"/>
        <w:rPr>
          <w:bCs w:val="0"/>
        </w:rPr>
      </w:pPr>
    </w:p>
    <w:p w:rsidR="00A51377" w:rsidRDefault="00A51377" w:rsidP="002C2B39">
      <w:pPr>
        <w:shd w:val="clear" w:color="auto" w:fill="FFFFFF"/>
        <w:spacing w:line="360" w:lineRule="auto"/>
        <w:ind w:firstLine="709"/>
        <w:jc w:val="both"/>
        <w:rPr>
          <w:sz w:val="28"/>
          <w:szCs w:val="28"/>
        </w:rPr>
      </w:pPr>
      <w:r w:rsidRPr="002C2B39">
        <w:rPr>
          <w:iCs/>
          <w:sz w:val="28"/>
          <w:szCs w:val="28"/>
          <w:lang w:val="en-US"/>
        </w:rPr>
        <w:t>k</w:t>
      </w:r>
      <w:r w:rsidRPr="002C2B39">
        <w:rPr>
          <w:iCs/>
          <w:sz w:val="28"/>
          <w:szCs w:val="28"/>
        </w:rPr>
        <w:t>(λ) = α(λ)С</w:t>
      </w:r>
      <w:r w:rsidR="002C2B39">
        <w:rPr>
          <w:iCs/>
          <w:sz w:val="28"/>
          <w:szCs w:val="28"/>
        </w:rPr>
        <w:t xml:space="preserve"> </w:t>
      </w:r>
      <w:r w:rsidRPr="002C2B39">
        <w:rPr>
          <w:iCs/>
          <w:sz w:val="28"/>
          <w:szCs w:val="28"/>
        </w:rPr>
        <w:t>(9</w:t>
      </w:r>
      <w:r w:rsidRPr="002C2B39">
        <w:rPr>
          <w:sz w:val="28"/>
          <w:szCs w:val="28"/>
        </w:rPr>
        <w:t>)</w:t>
      </w:r>
    </w:p>
    <w:p w:rsidR="002C2B39" w:rsidRPr="002C2B39" w:rsidRDefault="002C2B39" w:rsidP="002C2B39">
      <w:pPr>
        <w:shd w:val="clear" w:color="auto" w:fill="FFFFFF"/>
        <w:spacing w:line="360" w:lineRule="auto"/>
        <w:ind w:firstLine="709"/>
        <w:jc w:val="both"/>
        <w:rPr>
          <w:sz w:val="28"/>
          <w:szCs w:val="28"/>
        </w:rPr>
      </w:pPr>
    </w:p>
    <w:p w:rsidR="00A51377" w:rsidRPr="002C2B39" w:rsidRDefault="00A51377" w:rsidP="002C2B39">
      <w:pPr>
        <w:pStyle w:val="a5"/>
        <w:spacing w:before="0" w:after="0"/>
        <w:ind w:firstLine="709"/>
        <w:jc w:val="both"/>
        <w:rPr>
          <w:bCs w:val="0"/>
        </w:rPr>
      </w:pPr>
      <w:r w:rsidRPr="002C2B39">
        <w:rPr>
          <w:bCs w:val="0"/>
        </w:rPr>
        <w:t xml:space="preserve">Размерность коэффициента </w:t>
      </w:r>
      <w:r w:rsidRPr="002C2B39">
        <w:rPr>
          <w:bCs w:val="0"/>
          <w:iCs/>
        </w:rPr>
        <w:t xml:space="preserve">α(λ), </w:t>
      </w:r>
      <w:r w:rsidRPr="002C2B39">
        <w:rPr>
          <w:bCs w:val="0"/>
        </w:rPr>
        <w:t xml:space="preserve">как следует из (9), обратна размерности концентрации </w:t>
      </w:r>
      <w:r w:rsidRPr="002C2B39">
        <w:rPr>
          <w:bCs w:val="0"/>
          <w:iCs/>
        </w:rPr>
        <w:t xml:space="preserve">С. </w:t>
      </w:r>
      <w:r w:rsidRPr="002C2B39">
        <w:rPr>
          <w:bCs w:val="0"/>
        </w:rPr>
        <w:t xml:space="preserve">Эта величина зависит от длины волны падающего излучения, которая определяет энергию электронного возбуждения и вероятности переходов между электронными уровнями. В свою очередь, совокупность переходов между энергетическими уровнями создает спектр поглощения </w:t>
      </w:r>
      <w:r w:rsidRPr="002C2B39">
        <w:rPr>
          <w:bCs w:val="0"/>
          <w:lang w:val="en-US"/>
        </w:rPr>
        <w:t>I</w:t>
      </w:r>
      <w:r w:rsidRPr="002C2B39">
        <w:rPr>
          <w:bCs w:val="0"/>
        </w:rPr>
        <w:t xml:space="preserve">(ν) или </w:t>
      </w:r>
      <w:r w:rsidRPr="002C2B39">
        <w:rPr>
          <w:bCs w:val="0"/>
          <w:iCs/>
          <w:lang w:val="en-US"/>
        </w:rPr>
        <w:t>I</w:t>
      </w:r>
      <w:r w:rsidRPr="002C2B39">
        <w:rPr>
          <w:bCs w:val="0"/>
          <w:iCs/>
        </w:rPr>
        <w:t>(λ),</w:t>
      </w:r>
      <w:r w:rsidR="002C2B39">
        <w:rPr>
          <w:bCs w:val="0"/>
          <w:iCs/>
        </w:rPr>
        <w:t xml:space="preserve"> </w:t>
      </w:r>
      <w:r w:rsidRPr="002C2B39">
        <w:rPr>
          <w:bCs w:val="0"/>
        </w:rPr>
        <w:t>зависящий от длины волны</w:t>
      </w:r>
      <w:r w:rsidR="002F2298" w:rsidRPr="002C2B39">
        <w:rPr>
          <w:bCs w:val="0"/>
        </w:rPr>
        <w:t xml:space="preserve"> [6].</w:t>
      </w:r>
    </w:p>
    <w:p w:rsidR="00A51377" w:rsidRPr="002C2B39" w:rsidRDefault="00A51377" w:rsidP="002C2B39">
      <w:pPr>
        <w:pStyle w:val="a5"/>
        <w:spacing w:before="0" w:after="0"/>
        <w:ind w:firstLine="709"/>
        <w:jc w:val="both"/>
        <w:rPr>
          <w:bCs w:val="0"/>
        </w:rPr>
      </w:pPr>
      <w:r w:rsidRPr="002C2B39">
        <w:rPr>
          <w:bCs w:val="0"/>
          <w:iCs/>
        </w:rPr>
        <w:t xml:space="preserve">Закон Бера </w:t>
      </w:r>
      <w:r w:rsidRPr="002C2B39">
        <w:rPr>
          <w:bCs w:val="0"/>
        </w:rPr>
        <w:t xml:space="preserve">(9) </w:t>
      </w:r>
      <w:r w:rsidRPr="002C2B39">
        <w:rPr>
          <w:bCs w:val="0"/>
          <w:iCs/>
        </w:rPr>
        <w:t xml:space="preserve">справедлив для идентичных частиц поглощающей среды. </w:t>
      </w:r>
      <w:r w:rsidRPr="002C2B39">
        <w:rPr>
          <w:bCs w:val="0"/>
        </w:rPr>
        <w:t>Если, например, при взаимодействии атомов А образуется димеры А</w:t>
      </w:r>
      <w:r w:rsidRPr="002C2B39">
        <w:rPr>
          <w:bCs w:val="0"/>
          <w:vertAlign w:val="subscript"/>
        </w:rPr>
        <w:t>2</w:t>
      </w:r>
      <w:r w:rsidRPr="002C2B39">
        <w:rPr>
          <w:bCs w:val="0"/>
        </w:rPr>
        <w:t xml:space="preserve">, происходит или ионизация атомов, или образование молекул при взаимодействии с молекулами или атомами среды, то количество поглощающих частиц уменьшается. Это приводит к </w:t>
      </w:r>
      <w:r w:rsidRPr="002C2B39">
        <w:rPr>
          <w:bCs w:val="0"/>
          <w:iCs/>
        </w:rPr>
        <w:t xml:space="preserve">кажущемуся </w:t>
      </w:r>
      <w:r w:rsidRPr="002C2B39">
        <w:rPr>
          <w:bCs w:val="0"/>
        </w:rPr>
        <w:t>отклонению от закона Бера</w:t>
      </w:r>
      <w:r w:rsidR="002F2298" w:rsidRPr="002C2B39">
        <w:rPr>
          <w:bCs w:val="0"/>
        </w:rPr>
        <w:t xml:space="preserve"> [6]</w:t>
      </w:r>
      <w:r w:rsidRPr="002C2B39">
        <w:rPr>
          <w:bCs w:val="0"/>
        </w:rPr>
        <w:t>.</w:t>
      </w:r>
    </w:p>
    <w:p w:rsidR="00A51377" w:rsidRDefault="00A51377" w:rsidP="002C2B39">
      <w:pPr>
        <w:pStyle w:val="a5"/>
        <w:spacing w:before="0" w:after="0"/>
        <w:ind w:firstLine="709"/>
        <w:jc w:val="both"/>
        <w:rPr>
          <w:bCs w:val="0"/>
        </w:rPr>
      </w:pPr>
      <w:r w:rsidRPr="002C2B39">
        <w:rPr>
          <w:bCs w:val="0"/>
          <w:iCs/>
        </w:rPr>
        <w:t>Закон Бугера—Ламберта</w:t>
      </w:r>
      <w:r w:rsidRPr="002C2B39">
        <w:rPr>
          <w:bCs w:val="0"/>
        </w:rPr>
        <w:t xml:space="preserve">: если среда однородна и слой вещества перпендикулярен падающему параллельному (коллимированному) световому потоку, то интенсивность </w:t>
      </w:r>
      <w:r w:rsidRPr="002C2B39">
        <w:rPr>
          <w:bCs w:val="0"/>
          <w:iCs/>
          <w:lang w:val="en-US"/>
        </w:rPr>
        <w:t>I</w:t>
      </w:r>
      <w:r w:rsidRPr="002C2B39">
        <w:rPr>
          <w:bCs w:val="0"/>
          <w:iCs/>
        </w:rPr>
        <w:t xml:space="preserve">(λ) </w:t>
      </w:r>
      <w:r w:rsidRPr="002C2B39">
        <w:rPr>
          <w:bCs w:val="0"/>
        </w:rPr>
        <w:t>уменьшается с увеличением толщины поглощающего слоя по экспоненциальному закону:</w:t>
      </w:r>
    </w:p>
    <w:p w:rsidR="002C2B39" w:rsidRPr="002C2B39" w:rsidRDefault="002C2B39" w:rsidP="002C2B39">
      <w:pPr>
        <w:pStyle w:val="a5"/>
        <w:spacing w:before="0" w:after="0"/>
        <w:ind w:firstLine="709"/>
        <w:jc w:val="both"/>
        <w:rPr>
          <w:bCs w:val="0"/>
        </w:rPr>
      </w:pPr>
    </w:p>
    <w:p w:rsidR="00A51377" w:rsidRDefault="00A51377" w:rsidP="002C2B39">
      <w:pPr>
        <w:shd w:val="clear" w:color="auto" w:fill="FFFFFF"/>
        <w:spacing w:line="360" w:lineRule="auto"/>
        <w:ind w:firstLine="709"/>
        <w:jc w:val="both"/>
        <w:rPr>
          <w:sz w:val="28"/>
          <w:szCs w:val="28"/>
        </w:rPr>
      </w:pPr>
      <w:r w:rsidRPr="002C2B39">
        <w:rPr>
          <w:sz w:val="28"/>
          <w:szCs w:val="28"/>
          <w:lang w:val="en-US"/>
        </w:rPr>
        <w:t>I</w:t>
      </w:r>
      <w:r w:rsidRPr="002C2B39">
        <w:rPr>
          <w:sz w:val="28"/>
          <w:szCs w:val="28"/>
        </w:rPr>
        <w:t xml:space="preserve"> = </w:t>
      </w:r>
      <w:r w:rsidRPr="002C2B39">
        <w:rPr>
          <w:sz w:val="28"/>
          <w:szCs w:val="28"/>
          <w:lang w:val="en-US"/>
        </w:rPr>
        <w:t>I</w:t>
      </w:r>
      <w:r w:rsidRPr="002C2B39">
        <w:rPr>
          <w:sz w:val="28"/>
          <w:szCs w:val="28"/>
          <w:vertAlign w:val="subscript"/>
        </w:rPr>
        <w:t>0</w:t>
      </w:r>
      <w:r w:rsidRPr="002C2B39">
        <w:rPr>
          <w:sz w:val="28"/>
          <w:szCs w:val="28"/>
        </w:rPr>
        <w:t>ехр(-</w:t>
      </w:r>
      <w:r w:rsidRPr="002C2B39">
        <w:rPr>
          <w:sz w:val="28"/>
          <w:szCs w:val="28"/>
          <w:lang w:val="en-US"/>
        </w:rPr>
        <w:t>kl</w:t>
      </w:r>
      <w:r w:rsidRPr="002C2B39">
        <w:rPr>
          <w:sz w:val="28"/>
          <w:szCs w:val="28"/>
        </w:rPr>
        <w:t>),(10)</w:t>
      </w:r>
    </w:p>
    <w:p w:rsidR="002C2B39" w:rsidRPr="002C2B39" w:rsidRDefault="002C2B39" w:rsidP="002C2B39">
      <w:pPr>
        <w:shd w:val="clear" w:color="auto" w:fill="FFFFFF"/>
        <w:spacing w:line="360" w:lineRule="auto"/>
        <w:ind w:firstLine="709"/>
        <w:jc w:val="both"/>
        <w:rPr>
          <w:sz w:val="28"/>
          <w:szCs w:val="28"/>
        </w:rPr>
      </w:pPr>
    </w:p>
    <w:p w:rsidR="00A51377" w:rsidRPr="002C2B39" w:rsidRDefault="00A51377" w:rsidP="002C2B39">
      <w:pPr>
        <w:pStyle w:val="a5"/>
        <w:spacing w:before="0" w:after="0"/>
        <w:ind w:firstLine="709"/>
        <w:jc w:val="both"/>
        <w:rPr>
          <w:bCs w:val="0"/>
        </w:rPr>
      </w:pPr>
      <w:r w:rsidRPr="002C2B39">
        <w:rPr>
          <w:bCs w:val="0"/>
        </w:rPr>
        <w:t>где</w:t>
      </w:r>
      <w:r w:rsidR="002C2B39">
        <w:rPr>
          <w:bCs w:val="0"/>
        </w:rPr>
        <w:t xml:space="preserve"> </w:t>
      </w:r>
      <w:r w:rsidRPr="002C2B39">
        <w:rPr>
          <w:bCs w:val="0"/>
          <w:lang w:val="en-US"/>
        </w:rPr>
        <w:t>I</w:t>
      </w:r>
      <w:r w:rsidRPr="002C2B39">
        <w:rPr>
          <w:bCs w:val="0"/>
          <w:vertAlign w:val="subscript"/>
        </w:rPr>
        <w:t>0</w:t>
      </w:r>
      <w:r w:rsidR="002C2B39">
        <w:rPr>
          <w:bCs w:val="0"/>
          <w:vertAlign w:val="subscript"/>
        </w:rPr>
        <w:t xml:space="preserve"> </w:t>
      </w:r>
      <w:r w:rsidRPr="002C2B39">
        <w:rPr>
          <w:bCs w:val="0"/>
          <w:iCs/>
        </w:rPr>
        <w:t>и</w:t>
      </w:r>
      <w:r w:rsidR="002C2B39">
        <w:rPr>
          <w:bCs w:val="0"/>
          <w:iCs/>
        </w:rPr>
        <w:t xml:space="preserve"> </w:t>
      </w:r>
      <w:r w:rsidRPr="002C2B39">
        <w:rPr>
          <w:bCs w:val="0"/>
          <w:iCs/>
          <w:lang w:val="en-US"/>
        </w:rPr>
        <w:t>I</w:t>
      </w:r>
      <w:r w:rsidR="002C2B39">
        <w:rPr>
          <w:bCs w:val="0"/>
          <w:iCs/>
        </w:rPr>
        <w:t xml:space="preserve"> </w:t>
      </w:r>
      <w:r w:rsidRPr="002C2B39">
        <w:rPr>
          <w:bCs w:val="0"/>
          <w:iCs/>
        </w:rPr>
        <w:t>—</w:t>
      </w:r>
      <w:r w:rsidR="002C2B39">
        <w:rPr>
          <w:bCs w:val="0"/>
          <w:iCs/>
        </w:rPr>
        <w:t xml:space="preserve"> </w:t>
      </w:r>
      <w:r w:rsidRPr="002C2B39">
        <w:rPr>
          <w:bCs w:val="0"/>
        </w:rPr>
        <w:t>интенсивности</w:t>
      </w:r>
      <w:r w:rsidR="002C2B39">
        <w:rPr>
          <w:bCs w:val="0"/>
        </w:rPr>
        <w:t xml:space="preserve"> </w:t>
      </w:r>
      <w:r w:rsidRPr="002C2B39">
        <w:rPr>
          <w:bCs w:val="0"/>
        </w:rPr>
        <w:t>падающего</w:t>
      </w:r>
      <w:r w:rsidR="002C2B39">
        <w:rPr>
          <w:bCs w:val="0"/>
        </w:rPr>
        <w:t xml:space="preserve"> </w:t>
      </w:r>
      <w:r w:rsidRPr="002C2B39">
        <w:rPr>
          <w:bCs w:val="0"/>
        </w:rPr>
        <w:t>и</w:t>
      </w:r>
      <w:r w:rsidR="002C2B39">
        <w:rPr>
          <w:bCs w:val="0"/>
        </w:rPr>
        <w:t xml:space="preserve"> </w:t>
      </w:r>
      <w:r w:rsidRPr="002C2B39">
        <w:rPr>
          <w:bCs w:val="0"/>
        </w:rPr>
        <w:t>прошедшего</w:t>
      </w:r>
      <w:r w:rsidR="002C2B39">
        <w:rPr>
          <w:bCs w:val="0"/>
        </w:rPr>
        <w:t xml:space="preserve"> </w:t>
      </w:r>
      <w:r w:rsidRPr="002C2B39">
        <w:rPr>
          <w:bCs w:val="0"/>
        </w:rPr>
        <w:t>излучения;</w:t>
      </w:r>
      <w:r w:rsidR="002C2B39">
        <w:rPr>
          <w:bCs w:val="0"/>
        </w:rPr>
        <w:t xml:space="preserve"> </w:t>
      </w:r>
      <w:r w:rsidRPr="002C2B39">
        <w:rPr>
          <w:bCs w:val="0"/>
          <w:lang w:val="en-US"/>
        </w:rPr>
        <w:t>l</w:t>
      </w:r>
      <w:r w:rsidRPr="002C2B39">
        <w:rPr>
          <w:bCs w:val="0"/>
        </w:rPr>
        <w:t xml:space="preserve"> — толщина слоя вещества.</w:t>
      </w:r>
    </w:p>
    <w:p w:rsidR="00A51377" w:rsidRDefault="00A51377" w:rsidP="002C2B39">
      <w:pPr>
        <w:pStyle w:val="a5"/>
        <w:spacing w:before="0" w:after="0"/>
        <w:ind w:firstLine="709"/>
        <w:jc w:val="both"/>
        <w:rPr>
          <w:bCs w:val="0"/>
          <w:iCs/>
        </w:rPr>
      </w:pPr>
      <w:r w:rsidRPr="002C2B39">
        <w:rPr>
          <w:bCs w:val="0"/>
        </w:rPr>
        <w:t>Отклонения от закона Бугера—Ламберта известны только для световых потоков очень большой интенсивности, например, мощного лазерного излучения. Для источников света, используемых в аналитических приборах атомно-абсорбционной спектрометрии, данный закон выполняется с достаточной точностью</w:t>
      </w:r>
      <w:r w:rsidR="002F2298" w:rsidRPr="002C2B39">
        <w:rPr>
          <w:bCs w:val="0"/>
        </w:rPr>
        <w:t xml:space="preserve"> [6].</w:t>
      </w:r>
      <w:r w:rsidR="002C2B39">
        <w:rPr>
          <w:bCs w:val="0"/>
        </w:rPr>
        <w:t xml:space="preserve"> </w:t>
      </w:r>
      <w:r w:rsidRPr="002C2B39">
        <w:rPr>
          <w:bCs w:val="0"/>
        </w:rPr>
        <w:t xml:space="preserve">Объединяя уравнения (9) и (10), получим формулу для основного закона поглощения света — </w:t>
      </w:r>
      <w:r w:rsidRPr="002C2B39">
        <w:rPr>
          <w:bCs w:val="0"/>
          <w:iCs/>
        </w:rPr>
        <w:t>закона Бугера—Ламберта</w:t>
      </w:r>
      <w:r w:rsidRPr="002C2B39">
        <w:rPr>
          <w:bCs w:val="0"/>
        </w:rPr>
        <w:t>—</w:t>
      </w:r>
      <w:r w:rsidRPr="002C2B39">
        <w:rPr>
          <w:bCs w:val="0"/>
          <w:iCs/>
        </w:rPr>
        <w:t>Бера:</w:t>
      </w:r>
    </w:p>
    <w:p w:rsidR="002C2B39" w:rsidRPr="002C2B39" w:rsidRDefault="002C2B39" w:rsidP="002C2B39">
      <w:pPr>
        <w:pStyle w:val="a5"/>
        <w:spacing w:before="0" w:after="0"/>
        <w:ind w:firstLine="709"/>
        <w:jc w:val="both"/>
        <w:rPr>
          <w:bCs w:val="0"/>
        </w:rPr>
      </w:pPr>
    </w:p>
    <w:p w:rsidR="00A51377" w:rsidRDefault="00A51377" w:rsidP="002C2B39">
      <w:pPr>
        <w:pStyle w:val="a5"/>
        <w:spacing w:before="0" w:after="0"/>
        <w:ind w:firstLine="709"/>
        <w:jc w:val="both"/>
        <w:rPr>
          <w:bCs w:val="0"/>
        </w:rPr>
      </w:pPr>
      <w:r w:rsidRPr="002C2B39">
        <w:rPr>
          <w:bCs w:val="0"/>
          <w:lang w:val="en-US"/>
        </w:rPr>
        <w:t>I</w:t>
      </w:r>
      <w:r w:rsidRPr="002C2B39">
        <w:rPr>
          <w:bCs w:val="0"/>
        </w:rPr>
        <w:t xml:space="preserve"> = </w:t>
      </w:r>
      <w:r w:rsidRPr="002C2B39">
        <w:rPr>
          <w:bCs w:val="0"/>
          <w:lang w:val="en-US"/>
        </w:rPr>
        <w:t>I</w:t>
      </w:r>
      <w:r w:rsidRPr="002C2B39">
        <w:rPr>
          <w:bCs w:val="0"/>
          <w:vertAlign w:val="subscript"/>
        </w:rPr>
        <w:t>0</w:t>
      </w:r>
      <w:r w:rsidRPr="002C2B39">
        <w:rPr>
          <w:bCs w:val="0"/>
        </w:rPr>
        <w:t>ехр(-</w:t>
      </w:r>
      <w:r w:rsidRPr="002C2B39">
        <w:rPr>
          <w:bCs w:val="0"/>
          <w:lang w:val="en-US"/>
        </w:rPr>
        <w:t>αCl</w:t>
      </w:r>
      <w:r w:rsidRPr="002C2B39">
        <w:rPr>
          <w:bCs w:val="0"/>
        </w:rPr>
        <w:t>)</w:t>
      </w:r>
      <w:r w:rsidR="002C2B39">
        <w:rPr>
          <w:bCs w:val="0"/>
        </w:rPr>
        <w:t xml:space="preserve"> </w:t>
      </w:r>
      <w:r w:rsidRPr="002C2B39">
        <w:rPr>
          <w:bCs w:val="0"/>
        </w:rPr>
        <w:t>(11)</w:t>
      </w:r>
    </w:p>
    <w:p w:rsidR="002C2B39" w:rsidRPr="002C2B39" w:rsidRDefault="002C2B39" w:rsidP="002C2B39">
      <w:pPr>
        <w:pStyle w:val="a5"/>
        <w:spacing w:before="0" w:after="0"/>
        <w:ind w:firstLine="709"/>
        <w:jc w:val="both"/>
        <w:rPr>
          <w:bCs w:val="0"/>
        </w:rPr>
      </w:pPr>
    </w:p>
    <w:p w:rsidR="00A51377" w:rsidRDefault="00A51377" w:rsidP="002C2B39">
      <w:pPr>
        <w:pStyle w:val="a5"/>
        <w:spacing w:before="0" w:after="0"/>
        <w:ind w:firstLine="709"/>
        <w:jc w:val="both"/>
        <w:rPr>
          <w:bCs w:val="0"/>
        </w:rPr>
      </w:pPr>
      <w:r w:rsidRPr="002C2B39">
        <w:rPr>
          <w:bCs w:val="0"/>
        </w:rPr>
        <w:t>В спектральном анализе используется величина относительного пропускания света:</w:t>
      </w:r>
    </w:p>
    <w:p w:rsidR="002C2B39" w:rsidRPr="002C2B39" w:rsidRDefault="002C2B39" w:rsidP="002C2B39">
      <w:pPr>
        <w:pStyle w:val="a5"/>
        <w:spacing w:before="0" w:after="0"/>
        <w:ind w:firstLine="709"/>
        <w:jc w:val="both"/>
        <w:rPr>
          <w:bCs w:val="0"/>
        </w:rPr>
      </w:pPr>
    </w:p>
    <w:p w:rsidR="00A51377" w:rsidRDefault="00A51377" w:rsidP="002C2B39">
      <w:pPr>
        <w:shd w:val="clear" w:color="auto" w:fill="FFFFFF"/>
        <w:spacing w:line="360" w:lineRule="auto"/>
        <w:ind w:firstLine="709"/>
        <w:jc w:val="both"/>
        <w:rPr>
          <w:sz w:val="28"/>
          <w:szCs w:val="28"/>
        </w:rPr>
      </w:pPr>
      <w:r w:rsidRPr="002C2B39">
        <w:rPr>
          <w:iCs/>
          <w:sz w:val="28"/>
          <w:szCs w:val="28"/>
          <w:lang w:val="en-US"/>
        </w:rPr>
        <w:t>T</w:t>
      </w:r>
      <w:r w:rsidRPr="002C2B39">
        <w:rPr>
          <w:iCs/>
          <w:sz w:val="28"/>
          <w:szCs w:val="28"/>
        </w:rPr>
        <w:t xml:space="preserve"> = </w:t>
      </w:r>
      <w:r w:rsidR="002B2F7D" w:rsidRPr="002C2B39">
        <w:rPr>
          <w:iCs/>
          <w:position w:val="-30"/>
          <w:sz w:val="28"/>
          <w:szCs w:val="28"/>
          <w:lang w:val="en-US"/>
        </w:rPr>
        <w:object w:dxaOrig="320" w:dyaOrig="720">
          <v:shape id="_x0000_i1041" type="#_x0000_t75" style="width:15.75pt;height:36pt" o:ole="">
            <v:imagedata r:id="rId30" o:title=""/>
          </v:shape>
          <o:OLEObject Type="Embed" ProgID="Equation.3" ShapeID="_x0000_i1041" DrawAspect="Content" ObjectID="_1470254401" r:id="rId31"/>
        </w:object>
      </w:r>
      <w:r w:rsidRPr="002C2B39">
        <w:rPr>
          <w:iCs/>
          <w:sz w:val="28"/>
          <w:szCs w:val="28"/>
        </w:rPr>
        <w:t xml:space="preserve"> = </w:t>
      </w:r>
      <w:r w:rsidRPr="002C2B39">
        <w:rPr>
          <w:sz w:val="28"/>
          <w:szCs w:val="28"/>
        </w:rPr>
        <w:t>ехр(-</w:t>
      </w:r>
      <w:r w:rsidRPr="002C2B39">
        <w:rPr>
          <w:sz w:val="28"/>
          <w:szCs w:val="28"/>
          <w:lang w:val="en-US"/>
        </w:rPr>
        <w:t>αCl</w:t>
      </w:r>
      <w:r w:rsidRPr="002C2B39">
        <w:rPr>
          <w:sz w:val="28"/>
          <w:szCs w:val="28"/>
        </w:rPr>
        <w:t>)</w:t>
      </w:r>
      <w:r w:rsidR="002C2B39">
        <w:rPr>
          <w:sz w:val="28"/>
          <w:szCs w:val="28"/>
        </w:rPr>
        <w:t xml:space="preserve"> </w:t>
      </w:r>
      <w:r w:rsidRPr="002C2B39">
        <w:rPr>
          <w:sz w:val="28"/>
          <w:szCs w:val="28"/>
        </w:rPr>
        <w:t>(12)</w:t>
      </w:r>
    </w:p>
    <w:p w:rsidR="002C2B39" w:rsidRPr="002C2B39" w:rsidRDefault="002C2B39" w:rsidP="002C2B39">
      <w:pPr>
        <w:shd w:val="clear" w:color="auto" w:fill="FFFFFF"/>
        <w:spacing w:line="360" w:lineRule="auto"/>
        <w:ind w:firstLine="709"/>
        <w:jc w:val="both"/>
        <w:rPr>
          <w:sz w:val="28"/>
          <w:szCs w:val="28"/>
        </w:rPr>
      </w:pPr>
    </w:p>
    <w:p w:rsidR="00A51377" w:rsidRDefault="00A51377" w:rsidP="002C2B39">
      <w:pPr>
        <w:pStyle w:val="a5"/>
        <w:spacing w:before="0" w:after="0"/>
        <w:ind w:firstLine="709"/>
        <w:jc w:val="both"/>
        <w:rPr>
          <w:bCs w:val="0"/>
        </w:rPr>
      </w:pPr>
      <w:r w:rsidRPr="002C2B39">
        <w:rPr>
          <w:bCs w:val="0"/>
        </w:rPr>
        <w:t>Эту безразмерную величину часто выражают в процентах.</w:t>
      </w:r>
      <w:r w:rsidR="002C2B39">
        <w:rPr>
          <w:bCs w:val="0"/>
        </w:rPr>
        <w:t xml:space="preserve"> </w:t>
      </w:r>
      <w:r w:rsidRPr="002C2B39">
        <w:rPr>
          <w:bCs w:val="0"/>
        </w:rPr>
        <w:t>Линейное соотношение между концентрацией и поглощением получ</w:t>
      </w:r>
      <w:r w:rsidR="00EF36D8">
        <w:rPr>
          <w:bCs w:val="0"/>
        </w:rPr>
        <w:t>аем</w:t>
      </w:r>
      <w:r w:rsidRPr="002C2B39">
        <w:rPr>
          <w:bCs w:val="0"/>
        </w:rPr>
        <w:t>, если ввести</w:t>
      </w:r>
    </w:p>
    <w:p w:rsidR="002C2B39" w:rsidRPr="002C2B39" w:rsidRDefault="002C2B39" w:rsidP="002C2B39">
      <w:pPr>
        <w:pStyle w:val="a5"/>
        <w:spacing w:before="0" w:after="0"/>
        <w:ind w:firstLine="709"/>
        <w:jc w:val="both"/>
        <w:rPr>
          <w:bCs w:val="0"/>
        </w:rPr>
      </w:pPr>
    </w:p>
    <w:p w:rsidR="00A51377" w:rsidRDefault="00A51377" w:rsidP="002C2B39">
      <w:pPr>
        <w:shd w:val="clear" w:color="auto" w:fill="FFFFFF"/>
        <w:spacing w:line="360" w:lineRule="auto"/>
        <w:ind w:firstLine="709"/>
        <w:jc w:val="both"/>
        <w:rPr>
          <w:sz w:val="28"/>
          <w:szCs w:val="28"/>
        </w:rPr>
      </w:pPr>
      <w:r w:rsidRPr="002C2B39">
        <w:rPr>
          <w:sz w:val="28"/>
          <w:szCs w:val="28"/>
          <w:lang w:val="en-US"/>
        </w:rPr>
        <w:t>A</w:t>
      </w:r>
      <w:r w:rsidRPr="002C2B39">
        <w:rPr>
          <w:sz w:val="28"/>
          <w:szCs w:val="28"/>
        </w:rPr>
        <w:t xml:space="preserve"> = -</w:t>
      </w:r>
      <w:r w:rsidRPr="002C2B39">
        <w:rPr>
          <w:sz w:val="28"/>
          <w:szCs w:val="28"/>
          <w:lang w:val="en-US"/>
        </w:rPr>
        <w:t>lgT</w:t>
      </w:r>
      <w:r w:rsidRPr="002C2B39">
        <w:rPr>
          <w:sz w:val="28"/>
          <w:szCs w:val="28"/>
        </w:rPr>
        <w:t xml:space="preserve"> = </w:t>
      </w:r>
      <w:r w:rsidRPr="002C2B39">
        <w:rPr>
          <w:sz w:val="28"/>
          <w:szCs w:val="28"/>
          <w:lang w:val="en-US"/>
        </w:rPr>
        <w:t>lg</w:t>
      </w:r>
      <w:r w:rsidR="002B2F7D" w:rsidRPr="002C2B39">
        <w:rPr>
          <w:iCs/>
          <w:position w:val="-24"/>
          <w:sz w:val="28"/>
          <w:szCs w:val="28"/>
          <w:lang w:val="en-US"/>
        </w:rPr>
        <w:object w:dxaOrig="320" w:dyaOrig="620">
          <v:shape id="_x0000_i1042" type="#_x0000_t75" style="width:15.75pt;height:30.75pt" o:ole="">
            <v:imagedata r:id="rId32" o:title=""/>
          </v:shape>
          <o:OLEObject Type="Embed" ProgID="Equation.3" ShapeID="_x0000_i1042" DrawAspect="Content" ObjectID="_1470254402" r:id="rId33"/>
        </w:object>
      </w:r>
      <w:r w:rsidR="002C2B39">
        <w:rPr>
          <w:iCs/>
          <w:sz w:val="28"/>
          <w:szCs w:val="28"/>
        </w:rPr>
        <w:t xml:space="preserve"> </w:t>
      </w:r>
      <w:r w:rsidRPr="002C2B39">
        <w:rPr>
          <w:sz w:val="28"/>
          <w:szCs w:val="28"/>
        </w:rPr>
        <w:t>(13)</w:t>
      </w:r>
    </w:p>
    <w:p w:rsidR="002C2B39" w:rsidRPr="002C2B39" w:rsidRDefault="002C2B39" w:rsidP="002C2B39">
      <w:pPr>
        <w:shd w:val="clear" w:color="auto" w:fill="FFFFFF"/>
        <w:spacing w:line="360" w:lineRule="auto"/>
        <w:ind w:firstLine="709"/>
        <w:jc w:val="both"/>
        <w:rPr>
          <w:sz w:val="28"/>
          <w:szCs w:val="28"/>
        </w:rPr>
      </w:pPr>
    </w:p>
    <w:p w:rsidR="00A51377" w:rsidRDefault="00A51377" w:rsidP="002C2B39">
      <w:pPr>
        <w:shd w:val="clear" w:color="auto" w:fill="FFFFFF"/>
        <w:spacing w:line="360" w:lineRule="auto"/>
        <w:ind w:firstLine="709"/>
        <w:jc w:val="both"/>
        <w:rPr>
          <w:sz w:val="28"/>
          <w:szCs w:val="28"/>
        </w:rPr>
      </w:pPr>
      <w:r w:rsidRPr="002C2B39">
        <w:rPr>
          <w:sz w:val="28"/>
          <w:szCs w:val="28"/>
        </w:rPr>
        <w:t>Безразмерную величину</w:t>
      </w:r>
    </w:p>
    <w:p w:rsidR="00A51377" w:rsidRDefault="002C2B39" w:rsidP="002C2B39">
      <w:pPr>
        <w:shd w:val="clear" w:color="auto" w:fill="FFFFFF"/>
        <w:spacing w:line="360" w:lineRule="auto"/>
        <w:ind w:firstLine="709"/>
        <w:jc w:val="both"/>
        <w:rPr>
          <w:sz w:val="28"/>
          <w:szCs w:val="28"/>
        </w:rPr>
      </w:pPr>
      <w:r>
        <w:rPr>
          <w:sz w:val="28"/>
          <w:szCs w:val="28"/>
        </w:rPr>
        <w:br w:type="page"/>
      </w:r>
      <w:r w:rsidR="00A51377" w:rsidRPr="002C2B39">
        <w:rPr>
          <w:sz w:val="28"/>
          <w:szCs w:val="28"/>
          <w:lang w:val="en-US"/>
        </w:rPr>
        <w:t>A</w:t>
      </w:r>
      <w:r w:rsidR="00A51377" w:rsidRPr="002C2B39">
        <w:rPr>
          <w:sz w:val="28"/>
          <w:szCs w:val="28"/>
        </w:rPr>
        <w:t xml:space="preserve"> = </w:t>
      </w:r>
      <w:r w:rsidR="00A51377" w:rsidRPr="002C2B39">
        <w:rPr>
          <w:sz w:val="28"/>
          <w:szCs w:val="28"/>
          <w:lang w:val="en-US"/>
        </w:rPr>
        <w:t>lg</w:t>
      </w:r>
      <w:r w:rsidR="002B2F7D" w:rsidRPr="002C2B39">
        <w:rPr>
          <w:iCs/>
          <w:position w:val="-24"/>
          <w:sz w:val="28"/>
          <w:szCs w:val="28"/>
          <w:lang w:val="en-US"/>
        </w:rPr>
        <w:object w:dxaOrig="320" w:dyaOrig="620">
          <v:shape id="_x0000_i1043" type="#_x0000_t75" style="width:15.75pt;height:30.75pt" o:ole="">
            <v:imagedata r:id="rId32" o:title=""/>
          </v:shape>
          <o:OLEObject Type="Embed" ProgID="Equation.3" ShapeID="_x0000_i1043" DrawAspect="Content" ObjectID="_1470254403" r:id="rId34"/>
        </w:object>
      </w:r>
      <w:r w:rsidR="00A51377" w:rsidRPr="002C2B39">
        <w:rPr>
          <w:iCs/>
          <w:sz w:val="28"/>
          <w:szCs w:val="28"/>
        </w:rPr>
        <w:t xml:space="preserve"> = </w:t>
      </w:r>
      <w:r w:rsidR="00A51377" w:rsidRPr="002C2B39">
        <w:rPr>
          <w:sz w:val="28"/>
          <w:szCs w:val="28"/>
        </w:rPr>
        <w:t>ехр(</w:t>
      </w:r>
      <w:r w:rsidR="00A51377" w:rsidRPr="002C2B39">
        <w:rPr>
          <w:sz w:val="28"/>
          <w:szCs w:val="28"/>
          <w:lang w:val="en-US"/>
        </w:rPr>
        <w:t>αCl</w:t>
      </w:r>
      <w:r w:rsidR="00A51377" w:rsidRPr="002C2B39">
        <w:rPr>
          <w:sz w:val="28"/>
          <w:szCs w:val="28"/>
        </w:rPr>
        <w:t xml:space="preserve">) = </w:t>
      </w:r>
      <w:r w:rsidR="00A51377" w:rsidRPr="002C2B39">
        <w:rPr>
          <w:sz w:val="28"/>
          <w:szCs w:val="28"/>
          <w:lang w:val="en-US"/>
        </w:rPr>
        <w:t>αCllge</w:t>
      </w:r>
      <w:r w:rsidR="00A51377" w:rsidRPr="002C2B39">
        <w:rPr>
          <w:sz w:val="28"/>
          <w:szCs w:val="28"/>
        </w:rPr>
        <w:t xml:space="preserve"> ≈ 0,4343</w:t>
      </w:r>
      <w:r w:rsidR="00A51377" w:rsidRPr="002C2B39">
        <w:rPr>
          <w:sz w:val="28"/>
          <w:szCs w:val="28"/>
          <w:lang w:val="en-US"/>
        </w:rPr>
        <w:t>αCl</w:t>
      </w:r>
      <w:r w:rsidR="00A51377" w:rsidRPr="002C2B39">
        <w:rPr>
          <w:sz w:val="28"/>
          <w:szCs w:val="28"/>
        </w:rPr>
        <w:t xml:space="preserve"> = ε</w:t>
      </w:r>
      <w:r w:rsidR="00A51377" w:rsidRPr="002C2B39">
        <w:rPr>
          <w:sz w:val="28"/>
          <w:szCs w:val="28"/>
          <w:lang w:val="en-US"/>
        </w:rPr>
        <w:t>Cl</w:t>
      </w:r>
      <w:r>
        <w:rPr>
          <w:sz w:val="28"/>
          <w:szCs w:val="28"/>
        </w:rPr>
        <w:t xml:space="preserve"> </w:t>
      </w:r>
      <w:r w:rsidR="00A51377" w:rsidRPr="002C2B39">
        <w:rPr>
          <w:sz w:val="28"/>
          <w:szCs w:val="28"/>
        </w:rPr>
        <w:t>(14)</w:t>
      </w:r>
    </w:p>
    <w:p w:rsidR="00EF36D8" w:rsidRPr="002C2B39" w:rsidRDefault="00EF36D8" w:rsidP="002C2B39">
      <w:pPr>
        <w:shd w:val="clear" w:color="auto" w:fill="FFFFFF"/>
        <w:spacing w:line="360" w:lineRule="auto"/>
        <w:ind w:firstLine="709"/>
        <w:jc w:val="both"/>
        <w:rPr>
          <w:sz w:val="28"/>
          <w:szCs w:val="28"/>
        </w:rPr>
      </w:pPr>
    </w:p>
    <w:p w:rsidR="00A51377" w:rsidRPr="002C2B39" w:rsidRDefault="00A51377" w:rsidP="002C2B39">
      <w:pPr>
        <w:pStyle w:val="a5"/>
        <w:spacing w:before="0" w:after="0"/>
        <w:ind w:firstLine="709"/>
        <w:jc w:val="both"/>
        <w:rPr>
          <w:bCs w:val="0"/>
        </w:rPr>
      </w:pPr>
      <w:r w:rsidRPr="002C2B39">
        <w:rPr>
          <w:bCs w:val="0"/>
        </w:rPr>
        <w:t>называют абсорбцией поглощающего слоя, где ε = 0,4343</w:t>
      </w:r>
      <w:r w:rsidRPr="002C2B39">
        <w:rPr>
          <w:bCs w:val="0"/>
          <w:lang w:val="en-US"/>
        </w:rPr>
        <w:t>α</w:t>
      </w:r>
      <w:r w:rsidRPr="002C2B39">
        <w:rPr>
          <w:bCs w:val="0"/>
        </w:rPr>
        <w:t>.</w:t>
      </w:r>
    </w:p>
    <w:p w:rsidR="00A51377" w:rsidRPr="002C2B39" w:rsidRDefault="00A51377" w:rsidP="002C2B39">
      <w:pPr>
        <w:pStyle w:val="a5"/>
        <w:spacing w:before="0" w:after="0"/>
        <w:ind w:firstLine="709"/>
        <w:jc w:val="both"/>
        <w:rPr>
          <w:bCs w:val="0"/>
        </w:rPr>
      </w:pPr>
      <w:r w:rsidRPr="002C2B39">
        <w:rPr>
          <w:bCs w:val="0"/>
        </w:rPr>
        <w:t>Если величина концентрации выражена в молях на литр, то ε</w:t>
      </w:r>
      <w:r w:rsidR="002C2B39">
        <w:rPr>
          <w:bCs w:val="0"/>
        </w:rPr>
        <w:t xml:space="preserve"> </w:t>
      </w:r>
      <w:r w:rsidRPr="002C2B39">
        <w:rPr>
          <w:bCs w:val="0"/>
        </w:rPr>
        <w:t>называют коэффициентом молярного поглощения. Часто используемая размерность</w:t>
      </w:r>
      <w:r w:rsidR="002C2B39">
        <w:rPr>
          <w:bCs w:val="0"/>
        </w:rPr>
        <w:t xml:space="preserve"> </w:t>
      </w:r>
      <w:r w:rsidRPr="002C2B39">
        <w:rPr>
          <w:bCs w:val="0"/>
        </w:rPr>
        <w:t>ε</w:t>
      </w:r>
      <w:r w:rsidRPr="002C2B39">
        <w:rPr>
          <w:bCs w:val="0"/>
          <w:smallCaps/>
        </w:rPr>
        <w:t xml:space="preserve">, </w:t>
      </w:r>
      <w:r w:rsidRPr="002C2B39">
        <w:rPr>
          <w:bCs w:val="0"/>
        </w:rPr>
        <w:t>моль</w:t>
      </w:r>
      <w:r w:rsidRPr="002C2B39">
        <w:rPr>
          <w:bCs w:val="0"/>
          <w:vertAlign w:val="superscript"/>
        </w:rPr>
        <w:t>-1</w:t>
      </w:r>
      <w:r w:rsidR="002C2B39">
        <w:rPr>
          <w:bCs w:val="0"/>
          <w:vertAlign w:val="superscript"/>
        </w:rPr>
        <w:t xml:space="preserve"> </w:t>
      </w:r>
      <w:r w:rsidRPr="002C2B39">
        <w:rPr>
          <w:bCs w:val="0"/>
        </w:rPr>
        <w:t>· л ∙ см</w:t>
      </w:r>
      <w:r w:rsidRPr="002C2B39">
        <w:rPr>
          <w:bCs w:val="0"/>
          <w:vertAlign w:val="superscript"/>
        </w:rPr>
        <w:t>-1</w:t>
      </w:r>
      <w:r w:rsidRPr="002C2B39">
        <w:rPr>
          <w:bCs w:val="0"/>
        </w:rPr>
        <w:t>.</w:t>
      </w:r>
    </w:p>
    <w:p w:rsidR="00A51377" w:rsidRPr="002C2B39" w:rsidRDefault="00A51377" w:rsidP="002C2B39">
      <w:pPr>
        <w:pStyle w:val="a5"/>
        <w:spacing w:before="0" w:after="0"/>
        <w:ind w:firstLine="709"/>
        <w:jc w:val="both"/>
        <w:rPr>
          <w:bCs w:val="0"/>
        </w:rPr>
      </w:pPr>
      <w:r w:rsidRPr="002C2B39">
        <w:rPr>
          <w:bCs w:val="0"/>
        </w:rPr>
        <w:t>Градуировочный график, построенный в координатах (</w:t>
      </w:r>
      <w:r w:rsidRPr="002C2B39">
        <w:rPr>
          <w:bCs w:val="0"/>
          <w:lang w:val="en-US"/>
        </w:rPr>
        <w:t>A</w:t>
      </w:r>
      <w:r w:rsidRPr="002C2B39">
        <w:rPr>
          <w:bCs w:val="0"/>
        </w:rPr>
        <w:t>,</w:t>
      </w:r>
      <w:r w:rsidRPr="002C2B39">
        <w:rPr>
          <w:bCs w:val="0"/>
          <w:lang w:val="en-US"/>
        </w:rPr>
        <w:t>C</w:t>
      </w:r>
      <w:r w:rsidRPr="002C2B39">
        <w:rPr>
          <w:bCs w:val="0"/>
        </w:rPr>
        <w:t>), представляет прямую, проходящую через начало координат</w:t>
      </w:r>
      <w:r w:rsidR="002F2298" w:rsidRPr="002C2B39">
        <w:rPr>
          <w:bCs w:val="0"/>
        </w:rPr>
        <w:t xml:space="preserve"> [6].</w:t>
      </w:r>
    </w:p>
    <w:p w:rsidR="00A51377" w:rsidRDefault="00A51377" w:rsidP="002C2B39">
      <w:pPr>
        <w:pStyle w:val="a5"/>
        <w:spacing w:before="0" w:after="0"/>
        <w:ind w:firstLine="709"/>
        <w:jc w:val="both"/>
        <w:rPr>
          <w:bCs w:val="0"/>
          <w:iCs/>
        </w:rPr>
      </w:pPr>
      <w:r w:rsidRPr="002C2B39">
        <w:rPr>
          <w:bCs w:val="0"/>
        </w:rPr>
        <w:t>Чувствительность метода не зависит от концентрации и определяется величиной молярного поглощения ε</w:t>
      </w:r>
      <w:r w:rsidRPr="002C2B39">
        <w:rPr>
          <w:bCs w:val="0"/>
          <w:iCs/>
        </w:rPr>
        <w:t>(λ):</w:t>
      </w:r>
    </w:p>
    <w:p w:rsidR="00EF36D8" w:rsidRPr="002C2B39" w:rsidRDefault="00EF36D8" w:rsidP="002C2B39">
      <w:pPr>
        <w:pStyle w:val="a5"/>
        <w:spacing w:before="0" w:after="0"/>
        <w:ind w:firstLine="709"/>
        <w:jc w:val="both"/>
        <w:rPr>
          <w:bCs w:val="0"/>
          <w:iCs/>
        </w:rPr>
      </w:pPr>
    </w:p>
    <w:p w:rsidR="00A51377" w:rsidRDefault="00A51377" w:rsidP="002C2B39">
      <w:pPr>
        <w:shd w:val="clear" w:color="auto" w:fill="FFFFFF"/>
        <w:spacing w:line="360" w:lineRule="auto"/>
        <w:ind w:firstLine="709"/>
        <w:jc w:val="both"/>
        <w:rPr>
          <w:sz w:val="28"/>
          <w:szCs w:val="28"/>
        </w:rPr>
      </w:pPr>
      <w:r w:rsidRPr="002C2B39">
        <w:rPr>
          <w:iCs/>
          <w:sz w:val="28"/>
          <w:szCs w:val="28"/>
          <w:lang w:val="en-US"/>
        </w:rPr>
        <w:t>S</w:t>
      </w:r>
      <w:r w:rsidRPr="002C2B39">
        <w:rPr>
          <w:iCs/>
          <w:sz w:val="28"/>
          <w:szCs w:val="28"/>
        </w:rPr>
        <w:t xml:space="preserve"> = </w:t>
      </w:r>
      <w:r w:rsidR="002B2F7D" w:rsidRPr="002C2B39">
        <w:rPr>
          <w:iCs/>
          <w:position w:val="-24"/>
          <w:sz w:val="28"/>
          <w:szCs w:val="28"/>
          <w:lang w:val="en-US"/>
        </w:rPr>
        <w:object w:dxaOrig="400" w:dyaOrig="620">
          <v:shape id="_x0000_i1044" type="#_x0000_t75" style="width:20.25pt;height:30.75pt" o:ole="">
            <v:imagedata r:id="rId35" o:title=""/>
          </v:shape>
          <o:OLEObject Type="Embed" ProgID="Equation.3" ShapeID="_x0000_i1044" DrawAspect="Content" ObjectID="_1470254404" r:id="rId36"/>
        </w:object>
      </w:r>
      <w:r w:rsidRPr="002C2B39">
        <w:rPr>
          <w:iCs/>
          <w:sz w:val="28"/>
          <w:szCs w:val="28"/>
        </w:rPr>
        <w:t xml:space="preserve"> = </w:t>
      </w:r>
      <w:r w:rsidRPr="002C2B39">
        <w:rPr>
          <w:sz w:val="28"/>
          <w:szCs w:val="28"/>
        </w:rPr>
        <w:t>ε</w:t>
      </w:r>
      <w:r w:rsidRPr="002C2B39">
        <w:rPr>
          <w:iCs/>
          <w:sz w:val="28"/>
          <w:szCs w:val="28"/>
        </w:rPr>
        <w:t>(λ)</w:t>
      </w:r>
      <w:r w:rsidRPr="002C2B39">
        <w:rPr>
          <w:iCs/>
          <w:sz w:val="28"/>
          <w:szCs w:val="28"/>
          <w:lang w:val="en-US"/>
        </w:rPr>
        <w:t>l</w:t>
      </w:r>
      <w:r w:rsidR="002C2B39">
        <w:rPr>
          <w:iCs/>
          <w:sz w:val="28"/>
          <w:szCs w:val="28"/>
        </w:rPr>
        <w:t xml:space="preserve"> </w:t>
      </w:r>
      <w:r w:rsidRPr="002C2B39">
        <w:rPr>
          <w:sz w:val="28"/>
          <w:szCs w:val="28"/>
        </w:rPr>
        <w:t>(15)</w:t>
      </w:r>
    </w:p>
    <w:p w:rsidR="00EF36D8" w:rsidRPr="002C2B39" w:rsidRDefault="00EF36D8" w:rsidP="002C2B39">
      <w:pPr>
        <w:shd w:val="clear" w:color="auto" w:fill="FFFFFF"/>
        <w:spacing w:line="360" w:lineRule="auto"/>
        <w:ind w:firstLine="709"/>
        <w:jc w:val="both"/>
        <w:rPr>
          <w:sz w:val="28"/>
          <w:szCs w:val="28"/>
        </w:rPr>
      </w:pPr>
    </w:p>
    <w:p w:rsidR="00A51377" w:rsidRPr="002C2B39" w:rsidRDefault="00A51377" w:rsidP="002C2B39">
      <w:pPr>
        <w:pStyle w:val="a5"/>
        <w:spacing w:before="0" w:after="0"/>
        <w:ind w:firstLine="709"/>
        <w:jc w:val="both"/>
        <w:rPr>
          <w:bCs w:val="0"/>
        </w:rPr>
      </w:pPr>
      <w:r w:rsidRPr="002C2B39">
        <w:rPr>
          <w:bCs w:val="0"/>
        </w:rPr>
        <w:t>Таким образом, анализ следует проводить на длине волны λ</w:t>
      </w:r>
      <w:r w:rsidRPr="002C2B39">
        <w:rPr>
          <w:bCs w:val="0"/>
          <w:vertAlign w:val="subscript"/>
          <w:lang w:val="en-US"/>
        </w:rPr>
        <w:t>max</w:t>
      </w:r>
      <w:r w:rsidRPr="002C2B39">
        <w:rPr>
          <w:bCs w:val="0"/>
        </w:rPr>
        <w:t xml:space="preserve"> излучения, соответствующей максимуму ε</w:t>
      </w:r>
      <w:r w:rsidRPr="002C2B39">
        <w:rPr>
          <w:bCs w:val="0"/>
          <w:iCs/>
        </w:rPr>
        <w:t>(λ).</w:t>
      </w:r>
    </w:p>
    <w:p w:rsidR="00A51377" w:rsidRDefault="00A51377" w:rsidP="002C2B39">
      <w:pPr>
        <w:pStyle w:val="a5"/>
        <w:spacing w:before="0" w:after="0"/>
        <w:ind w:firstLine="709"/>
        <w:jc w:val="both"/>
        <w:rPr>
          <w:bCs w:val="0"/>
        </w:rPr>
      </w:pPr>
      <w:r w:rsidRPr="002C2B39">
        <w:rPr>
          <w:bCs w:val="0"/>
        </w:rPr>
        <w:t>Так же, как и в методе атомно-эмиссионной спектроскопии, в атомно-абсорбционной спектрометрии анализируемое вещество должно находиться в атомизированном состоянии. Однако в отличие от атомно-эмиссионной спектроскопии здесь не требуются высокие температуры, приводящие к электронному возбуждении атомов анализируемого вещества с последующей спонтанной эмиссией излучения. Напротив, в атомно-абсорбционной спектрометрии диагностирующее излучение вызывает резонансное электронное возбуждение свободных атомов, находящихся в основном состоянии. Доля атомов, находящихся в основном состоянии, является преобладающей. При неизменных условиях атомизации исследуемого вещества концентрация атомов в атомизаторе пропорциональна истинной концентрации определяемого элемента в пробе. Тогда для поглощающего слоя можно записать:</w:t>
      </w:r>
    </w:p>
    <w:p w:rsidR="00A51377" w:rsidRDefault="00EF36D8" w:rsidP="00EF36D8">
      <w:pPr>
        <w:pStyle w:val="a5"/>
        <w:spacing w:before="0" w:after="0"/>
        <w:ind w:firstLine="709"/>
        <w:jc w:val="both"/>
      </w:pPr>
      <w:r>
        <w:rPr>
          <w:bCs w:val="0"/>
        </w:rPr>
        <w:br w:type="page"/>
      </w:r>
      <w:r w:rsidR="00A51377" w:rsidRPr="002C2B39">
        <w:rPr>
          <w:lang w:val="en-US"/>
        </w:rPr>
        <w:t>A</w:t>
      </w:r>
      <w:r w:rsidR="00A51377" w:rsidRPr="002C2B39">
        <w:t xml:space="preserve"> = </w:t>
      </w:r>
      <w:r w:rsidR="00A51377" w:rsidRPr="002C2B39">
        <w:rPr>
          <w:lang w:val="en-US"/>
        </w:rPr>
        <w:t>KlC</w:t>
      </w:r>
      <w:r w:rsidR="002C2B39">
        <w:t xml:space="preserve"> </w:t>
      </w:r>
      <w:r w:rsidR="00A51377" w:rsidRPr="002C2B39">
        <w:t>(16)</w:t>
      </w:r>
    </w:p>
    <w:p w:rsidR="00EF36D8" w:rsidRPr="002C2B39" w:rsidRDefault="00EF36D8" w:rsidP="00EF36D8">
      <w:pPr>
        <w:pStyle w:val="a5"/>
        <w:spacing w:before="0" w:after="0"/>
        <w:ind w:firstLine="709"/>
        <w:jc w:val="both"/>
      </w:pPr>
    </w:p>
    <w:p w:rsidR="00A51377" w:rsidRPr="002C2B39" w:rsidRDefault="00A51377" w:rsidP="002C2B39">
      <w:pPr>
        <w:pStyle w:val="a5"/>
        <w:spacing w:before="0" w:after="0"/>
        <w:ind w:firstLine="709"/>
        <w:jc w:val="both"/>
        <w:rPr>
          <w:bCs w:val="0"/>
        </w:rPr>
      </w:pPr>
      <w:r w:rsidRPr="002C2B39">
        <w:rPr>
          <w:bCs w:val="0"/>
        </w:rPr>
        <w:t xml:space="preserve">где коэффициент </w:t>
      </w:r>
      <w:r w:rsidRPr="002C2B39">
        <w:rPr>
          <w:bCs w:val="0"/>
          <w:lang w:val="en-US"/>
        </w:rPr>
        <w:t>K</w:t>
      </w:r>
      <w:r w:rsidRPr="002C2B39">
        <w:rPr>
          <w:bCs w:val="0"/>
          <w:iCs/>
        </w:rPr>
        <w:t xml:space="preserve"> </w:t>
      </w:r>
      <w:r w:rsidRPr="002C2B39">
        <w:rPr>
          <w:bCs w:val="0"/>
        </w:rPr>
        <w:t>включает коэффициенты молярного поглощения ε</w:t>
      </w:r>
      <w:r w:rsidRPr="002C2B39">
        <w:rPr>
          <w:bCs w:val="0"/>
          <w:iCs/>
        </w:rPr>
        <w:t xml:space="preserve">(λ) </w:t>
      </w:r>
      <w:r w:rsidRPr="002C2B39">
        <w:rPr>
          <w:bCs w:val="0"/>
        </w:rPr>
        <w:t xml:space="preserve">[см. формулу (14)] и перехода от истинной концентрации определяемого элемента в пробе к его концентрации в атомизаторе, </w:t>
      </w:r>
      <w:r w:rsidRPr="002C2B39">
        <w:rPr>
          <w:bCs w:val="0"/>
          <w:lang w:val="en-US"/>
        </w:rPr>
        <w:t>l</w:t>
      </w:r>
      <w:r w:rsidRPr="002C2B39">
        <w:rPr>
          <w:bCs w:val="0"/>
          <w:iCs/>
        </w:rPr>
        <w:t xml:space="preserve"> </w:t>
      </w:r>
      <w:r w:rsidRPr="002C2B39">
        <w:rPr>
          <w:bCs w:val="0"/>
        </w:rPr>
        <w:t xml:space="preserve">- толщина светопоглощающего слоя (пламени); </w:t>
      </w:r>
      <w:r w:rsidRPr="002C2B39">
        <w:rPr>
          <w:bCs w:val="0"/>
          <w:lang w:val="en-US"/>
        </w:rPr>
        <w:t>C</w:t>
      </w:r>
      <w:r w:rsidRPr="002C2B39">
        <w:rPr>
          <w:bCs w:val="0"/>
          <w:iCs/>
        </w:rPr>
        <w:t xml:space="preserve"> </w:t>
      </w:r>
      <w:r w:rsidR="002F2298" w:rsidRPr="002C2B39">
        <w:rPr>
          <w:bCs w:val="0"/>
        </w:rPr>
        <w:t>–</w:t>
      </w:r>
      <w:r w:rsidRPr="002C2B39">
        <w:rPr>
          <w:bCs w:val="0"/>
        </w:rPr>
        <w:t xml:space="preserve"> концентрация</w:t>
      </w:r>
      <w:r w:rsidR="002F2298" w:rsidRPr="002C2B39">
        <w:rPr>
          <w:bCs w:val="0"/>
        </w:rPr>
        <w:t xml:space="preserve"> [6].</w:t>
      </w:r>
    </w:p>
    <w:p w:rsidR="00A51377" w:rsidRPr="002C2B39" w:rsidRDefault="00A51377" w:rsidP="002C2B39">
      <w:pPr>
        <w:pStyle w:val="a5"/>
        <w:spacing w:before="0" w:after="0"/>
        <w:ind w:firstLine="709"/>
        <w:jc w:val="both"/>
        <w:rPr>
          <w:bCs w:val="0"/>
        </w:rPr>
      </w:pPr>
      <w:r w:rsidRPr="002C2B39">
        <w:rPr>
          <w:bCs w:val="0"/>
        </w:rPr>
        <w:t xml:space="preserve">Таким образом, так же как и в атомно-эмиссионной спектроскопии, коэффициент </w:t>
      </w:r>
      <w:r w:rsidRPr="002C2B39">
        <w:rPr>
          <w:bCs w:val="0"/>
          <w:lang w:val="en-US"/>
        </w:rPr>
        <w:t>K</w:t>
      </w:r>
      <w:r w:rsidRPr="002C2B39">
        <w:rPr>
          <w:bCs w:val="0"/>
        </w:rPr>
        <w:t xml:space="preserve"> в</w:t>
      </w:r>
      <w:r w:rsidRPr="002C2B39">
        <w:rPr>
          <w:bCs w:val="0"/>
          <w:iCs/>
        </w:rPr>
        <w:t xml:space="preserve"> </w:t>
      </w:r>
      <w:r w:rsidRPr="002C2B39">
        <w:rPr>
          <w:bCs w:val="0"/>
        </w:rPr>
        <w:t>формуле (16) находится опытным путем при проведении серии измерений для стандартных об</w:t>
      </w:r>
      <w:r w:rsidR="00024E20" w:rsidRPr="002C2B39">
        <w:rPr>
          <w:bCs w:val="0"/>
        </w:rPr>
        <w:t>разцов исследуемого вещества [6</w:t>
      </w:r>
      <w:r w:rsidRPr="002C2B39">
        <w:rPr>
          <w:bCs w:val="0"/>
        </w:rPr>
        <w:t>].</w:t>
      </w:r>
    </w:p>
    <w:p w:rsidR="00A51377" w:rsidRPr="002C2B39" w:rsidRDefault="00A51377" w:rsidP="002C2B39">
      <w:pPr>
        <w:pStyle w:val="a5"/>
        <w:spacing w:before="0" w:after="0"/>
        <w:ind w:firstLine="709"/>
        <w:jc w:val="both"/>
        <w:rPr>
          <w:bCs w:val="0"/>
        </w:rPr>
      </w:pPr>
      <w:r w:rsidRPr="002C2B39">
        <w:rPr>
          <w:bCs w:val="0"/>
        </w:rPr>
        <w:t>В практике анализа обычно применяют метод градуировочного графика и метод добавок.</w:t>
      </w:r>
    </w:p>
    <w:p w:rsidR="002F2298" w:rsidRPr="002C2B39" w:rsidRDefault="00A51377" w:rsidP="002C2B39">
      <w:pPr>
        <w:pStyle w:val="a5"/>
        <w:spacing w:before="0" w:after="0"/>
        <w:ind w:firstLine="709"/>
        <w:jc w:val="both"/>
        <w:rPr>
          <w:bCs w:val="0"/>
        </w:rPr>
      </w:pPr>
      <w:r w:rsidRPr="002C2B39">
        <w:rPr>
          <w:bCs w:val="0"/>
        </w:rPr>
        <w:t>В методе градуировочного графика измеряют оптическую плотность нескольких стандартных растворов и строят график в координатах оптическая плотность - концентрация. Затем в тех же условиях определяют оптическую плотность анализируемого раствора и по градуировочному графику находят его концентрацию</w:t>
      </w:r>
      <w:r w:rsidR="002F2298" w:rsidRPr="002C2B39">
        <w:rPr>
          <w:bCs w:val="0"/>
        </w:rPr>
        <w:t xml:space="preserve"> [4].</w:t>
      </w:r>
    </w:p>
    <w:p w:rsidR="00A51377" w:rsidRDefault="00A51377" w:rsidP="002C2B39">
      <w:pPr>
        <w:pStyle w:val="a5"/>
        <w:spacing w:before="0" w:after="0"/>
        <w:ind w:firstLine="709"/>
        <w:jc w:val="both"/>
        <w:rPr>
          <w:bCs w:val="0"/>
        </w:rPr>
      </w:pPr>
      <w:r w:rsidRPr="002C2B39">
        <w:rPr>
          <w:bCs w:val="0"/>
        </w:rPr>
        <w:t xml:space="preserve">При работе по методу добавок сначала измеряют оптическую плотность анализируемого раствора </w:t>
      </w:r>
      <w:r w:rsidRPr="002C2B39">
        <w:rPr>
          <w:bCs w:val="0"/>
          <w:iCs/>
        </w:rPr>
        <w:t>(А</w:t>
      </w:r>
      <w:r w:rsidRPr="002C2B39">
        <w:rPr>
          <w:bCs w:val="0"/>
          <w:iCs/>
          <w:vertAlign w:val="subscript"/>
        </w:rPr>
        <w:t>х</w:t>
      </w:r>
      <w:r w:rsidRPr="002C2B39">
        <w:rPr>
          <w:bCs w:val="0"/>
          <w:iCs/>
        </w:rPr>
        <w:t xml:space="preserve">), </w:t>
      </w:r>
      <w:r w:rsidRPr="002C2B39">
        <w:rPr>
          <w:bCs w:val="0"/>
        </w:rPr>
        <w:t xml:space="preserve">затем вводят в анализируемый раствор определенный объем стандартного раствора и снова измеряют оптическую плотность </w:t>
      </w:r>
      <w:r w:rsidRPr="002C2B39">
        <w:rPr>
          <w:bCs w:val="0"/>
          <w:iCs/>
        </w:rPr>
        <w:t>(А</w:t>
      </w:r>
      <w:r w:rsidRPr="002C2B39">
        <w:rPr>
          <w:bCs w:val="0"/>
          <w:iCs/>
          <w:vertAlign w:val="subscript"/>
        </w:rPr>
        <w:t>х+ст</w:t>
      </w:r>
      <w:r w:rsidRPr="002C2B39">
        <w:rPr>
          <w:bCs w:val="0"/>
          <w:iCs/>
        </w:rPr>
        <w:t xml:space="preserve">), </w:t>
      </w:r>
      <w:r w:rsidRPr="002C2B39">
        <w:rPr>
          <w:bCs w:val="0"/>
        </w:rPr>
        <w:t xml:space="preserve">Если </w:t>
      </w:r>
      <w:r w:rsidRPr="002C2B39">
        <w:rPr>
          <w:bCs w:val="0"/>
          <w:iCs/>
          <w:lang w:val="en-US"/>
        </w:rPr>
        <w:t>C</w:t>
      </w:r>
      <w:r w:rsidRPr="002C2B39">
        <w:rPr>
          <w:bCs w:val="0"/>
          <w:iCs/>
          <w:vertAlign w:val="subscript"/>
        </w:rPr>
        <w:t>х</w:t>
      </w:r>
      <w:r w:rsidRPr="002C2B39">
        <w:rPr>
          <w:bCs w:val="0"/>
          <w:iCs/>
        </w:rPr>
        <w:t xml:space="preserve"> </w:t>
      </w:r>
      <w:r w:rsidRPr="002C2B39">
        <w:rPr>
          <w:bCs w:val="0"/>
        </w:rPr>
        <w:t xml:space="preserve">- концентрация анализируемого раствора, а </w:t>
      </w:r>
      <w:r w:rsidRPr="002C2B39">
        <w:rPr>
          <w:bCs w:val="0"/>
          <w:lang w:val="en-US"/>
        </w:rPr>
        <w:t>C</w:t>
      </w:r>
      <w:r w:rsidRPr="002C2B39">
        <w:rPr>
          <w:bCs w:val="0"/>
          <w:vertAlign w:val="subscript"/>
        </w:rPr>
        <w:t>ст</w:t>
      </w:r>
      <w:r w:rsidRPr="002C2B39">
        <w:rPr>
          <w:bCs w:val="0"/>
          <w:iCs/>
        </w:rPr>
        <w:t xml:space="preserve"> </w:t>
      </w:r>
      <w:r w:rsidRPr="002C2B39">
        <w:rPr>
          <w:bCs w:val="0"/>
        </w:rPr>
        <w:t>- стандартного, то</w:t>
      </w:r>
    </w:p>
    <w:p w:rsidR="00EF36D8" w:rsidRPr="002C2B39" w:rsidRDefault="00EF36D8" w:rsidP="002C2B39">
      <w:pPr>
        <w:pStyle w:val="a5"/>
        <w:spacing w:before="0" w:after="0"/>
        <w:ind w:firstLine="709"/>
        <w:jc w:val="both"/>
        <w:rPr>
          <w:bCs w:val="0"/>
        </w:rPr>
      </w:pPr>
    </w:p>
    <w:p w:rsidR="00A51377" w:rsidRPr="002C2B39" w:rsidRDefault="00A51377" w:rsidP="002C2B39">
      <w:pPr>
        <w:spacing w:line="360" w:lineRule="auto"/>
        <w:ind w:firstLine="709"/>
        <w:jc w:val="both"/>
        <w:rPr>
          <w:iCs/>
          <w:sz w:val="28"/>
          <w:szCs w:val="28"/>
        </w:rPr>
      </w:pPr>
      <w:r w:rsidRPr="002C2B39">
        <w:rPr>
          <w:iCs/>
          <w:sz w:val="28"/>
          <w:szCs w:val="28"/>
        </w:rPr>
        <w:t>А</w:t>
      </w:r>
      <w:r w:rsidRPr="002C2B39">
        <w:rPr>
          <w:iCs/>
          <w:sz w:val="28"/>
          <w:szCs w:val="28"/>
          <w:vertAlign w:val="subscript"/>
        </w:rPr>
        <w:t>х</w:t>
      </w:r>
      <w:r w:rsidRPr="002C2B39">
        <w:rPr>
          <w:iCs/>
          <w:sz w:val="28"/>
          <w:szCs w:val="28"/>
        </w:rPr>
        <w:t xml:space="preserve"> </w:t>
      </w:r>
      <w:r w:rsidRPr="002C2B39">
        <w:rPr>
          <w:sz w:val="28"/>
          <w:szCs w:val="28"/>
        </w:rPr>
        <w:t xml:space="preserve">= </w:t>
      </w:r>
      <w:r w:rsidRPr="002C2B39">
        <w:rPr>
          <w:sz w:val="28"/>
          <w:szCs w:val="28"/>
          <w:lang w:val="en-US"/>
        </w:rPr>
        <w:t>KlC</w:t>
      </w:r>
      <w:r w:rsidRPr="002C2B39">
        <w:rPr>
          <w:iCs/>
          <w:sz w:val="28"/>
          <w:szCs w:val="28"/>
          <w:vertAlign w:val="subscript"/>
        </w:rPr>
        <w:t>x</w:t>
      </w:r>
      <w:r w:rsidRPr="002C2B39">
        <w:rPr>
          <w:iCs/>
          <w:sz w:val="28"/>
          <w:szCs w:val="28"/>
        </w:rPr>
        <w:t>;</w:t>
      </w:r>
      <w:r w:rsidR="002C2B39">
        <w:rPr>
          <w:iCs/>
          <w:sz w:val="28"/>
          <w:szCs w:val="28"/>
        </w:rPr>
        <w:t xml:space="preserve"> </w:t>
      </w:r>
      <w:r w:rsidRPr="002C2B39">
        <w:rPr>
          <w:iCs/>
          <w:sz w:val="28"/>
          <w:szCs w:val="28"/>
        </w:rPr>
        <w:t>(17)</w:t>
      </w:r>
    </w:p>
    <w:p w:rsidR="00A51377" w:rsidRDefault="00A51377" w:rsidP="002C2B39">
      <w:pPr>
        <w:spacing w:line="360" w:lineRule="auto"/>
        <w:ind w:firstLine="709"/>
        <w:jc w:val="both"/>
        <w:rPr>
          <w:iCs/>
          <w:sz w:val="28"/>
          <w:szCs w:val="28"/>
        </w:rPr>
      </w:pPr>
      <w:r w:rsidRPr="002C2B39">
        <w:rPr>
          <w:iCs/>
          <w:sz w:val="28"/>
          <w:szCs w:val="28"/>
        </w:rPr>
        <w:t>А</w:t>
      </w:r>
      <w:r w:rsidRPr="002C2B39">
        <w:rPr>
          <w:iCs/>
          <w:sz w:val="28"/>
          <w:szCs w:val="28"/>
          <w:vertAlign w:val="subscript"/>
        </w:rPr>
        <w:t xml:space="preserve">х+ст </w:t>
      </w:r>
      <w:r w:rsidRPr="002C2B39">
        <w:rPr>
          <w:iCs/>
          <w:sz w:val="28"/>
          <w:szCs w:val="28"/>
        </w:rPr>
        <w:t xml:space="preserve">= </w:t>
      </w:r>
      <w:r w:rsidRPr="002C2B39">
        <w:rPr>
          <w:iCs/>
          <w:sz w:val="28"/>
          <w:szCs w:val="28"/>
          <w:lang w:val="en-US"/>
        </w:rPr>
        <w:t>Kl</w:t>
      </w:r>
      <w:r w:rsidRPr="002C2B39">
        <w:rPr>
          <w:iCs/>
          <w:sz w:val="28"/>
          <w:szCs w:val="28"/>
        </w:rPr>
        <w:t xml:space="preserve"> (</w:t>
      </w:r>
      <w:r w:rsidRPr="002C2B39">
        <w:rPr>
          <w:iCs/>
          <w:sz w:val="28"/>
          <w:szCs w:val="28"/>
          <w:lang w:val="en-US"/>
        </w:rPr>
        <w:t>C</w:t>
      </w:r>
      <w:r w:rsidRPr="002C2B39">
        <w:rPr>
          <w:iCs/>
          <w:sz w:val="28"/>
          <w:szCs w:val="28"/>
          <w:vertAlign w:val="subscript"/>
        </w:rPr>
        <w:t>x</w:t>
      </w:r>
      <w:r w:rsidRPr="002C2B39">
        <w:rPr>
          <w:iCs/>
          <w:sz w:val="28"/>
          <w:szCs w:val="28"/>
        </w:rPr>
        <w:t xml:space="preserve"> </w:t>
      </w:r>
      <w:r w:rsidRPr="002C2B39">
        <w:rPr>
          <w:sz w:val="28"/>
          <w:szCs w:val="28"/>
        </w:rPr>
        <w:t xml:space="preserve">+ </w:t>
      </w:r>
      <w:r w:rsidRPr="002C2B39">
        <w:rPr>
          <w:sz w:val="28"/>
          <w:szCs w:val="28"/>
          <w:lang w:val="en-US"/>
        </w:rPr>
        <w:t>C</w:t>
      </w:r>
      <w:r w:rsidRPr="002C2B39">
        <w:rPr>
          <w:sz w:val="28"/>
          <w:szCs w:val="28"/>
          <w:vertAlign w:val="subscript"/>
        </w:rPr>
        <w:t>ст</w:t>
      </w:r>
      <w:r w:rsidRPr="002C2B39">
        <w:rPr>
          <w:iCs/>
          <w:sz w:val="28"/>
          <w:szCs w:val="28"/>
        </w:rPr>
        <w:t>)</w:t>
      </w:r>
      <w:r w:rsidR="002C2B39">
        <w:rPr>
          <w:iCs/>
          <w:sz w:val="28"/>
          <w:szCs w:val="28"/>
        </w:rPr>
        <w:t xml:space="preserve"> </w:t>
      </w:r>
      <w:r w:rsidRPr="002C2B39">
        <w:rPr>
          <w:iCs/>
          <w:sz w:val="28"/>
          <w:szCs w:val="28"/>
        </w:rPr>
        <w:t>(18)</w:t>
      </w:r>
    </w:p>
    <w:p w:rsidR="00EF36D8" w:rsidRPr="002C2B39" w:rsidRDefault="00EF36D8" w:rsidP="002C2B39">
      <w:pPr>
        <w:spacing w:line="360" w:lineRule="auto"/>
        <w:ind w:firstLine="709"/>
        <w:jc w:val="both"/>
        <w:rPr>
          <w:iCs/>
          <w:sz w:val="28"/>
          <w:szCs w:val="28"/>
        </w:rPr>
      </w:pPr>
    </w:p>
    <w:p w:rsidR="00A51377" w:rsidRPr="002C2B39" w:rsidRDefault="00A51377" w:rsidP="002C2B39">
      <w:pPr>
        <w:spacing w:line="360" w:lineRule="auto"/>
        <w:ind w:firstLine="709"/>
        <w:jc w:val="both"/>
        <w:rPr>
          <w:sz w:val="28"/>
          <w:szCs w:val="28"/>
        </w:rPr>
      </w:pPr>
      <w:r w:rsidRPr="002C2B39">
        <w:rPr>
          <w:sz w:val="28"/>
          <w:szCs w:val="28"/>
        </w:rPr>
        <w:t xml:space="preserve">Учитывая, что </w:t>
      </w:r>
      <w:r w:rsidRPr="002C2B39">
        <w:rPr>
          <w:iCs/>
          <w:sz w:val="28"/>
          <w:szCs w:val="28"/>
          <w:lang w:val="en-US"/>
        </w:rPr>
        <w:t>K</w:t>
      </w:r>
      <w:r w:rsidRPr="002C2B39">
        <w:rPr>
          <w:iCs/>
          <w:sz w:val="28"/>
          <w:szCs w:val="28"/>
        </w:rPr>
        <w:t xml:space="preserve"> </w:t>
      </w:r>
      <w:r w:rsidRPr="002C2B39">
        <w:rPr>
          <w:sz w:val="28"/>
          <w:szCs w:val="28"/>
        </w:rPr>
        <w:t xml:space="preserve">и </w:t>
      </w:r>
      <w:r w:rsidRPr="002C2B39">
        <w:rPr>
          <w:sz w:val="28"/>
          <w:szCs w:val="28"/>
          <w:lang w:val="en-US"/>
        </w:rPr>
        <w:t>l</w:t>
      </w:r>
      <w:r w:rsidRPr="002C2B39">
        <w:rPr>
          <w:iCs/>
          <w:sz w:val="28"/>
          <w:szCs w:val="28"/>
        </w:rPr>
        <w:t xml:space="preserve"> </w:t>
      </w:r>
      <w:r w:rsidRPr="002C2B39">
        <w:rPr>
          <w:sz w:val="28"/>
          <w:szCs w:val="28"/>
        </w:rPr>
        <w:t>одинаковы, получаем:</w:t>
      </w:r>
    </w:p>
    <w:p w:rsidR="00A51377" w:rsidRPr="002C2B39" w:rsidRDefault="00A51377" w:rsidP="002C2B39">
      <w:pPr>
        <w:spacing w:line="360" w:lineRule="auto"/>
        <w:ind w:firstLine="709"/>
        <w:jc w:val="both"/>
        <w:rPr>
          <w:sz w:val="28"/>
          <w:szCs w:val="28"/>
        </w:rPr>
      </w:pPr>
      <w:r w:rsidRPr="002C2B39">
        <w:rPr>
          <w:sz w:val="28"/>
          <w:szCs w:val="28"/>
        </w:rPr>
        <w:t>А</w:t>
      </w:r>
      <w:r w:rsidRPr="002C2B39">
        <w:rPr>
          <w:sz w:val="28"/>
          <w:szCs w:val="28"/>
          <w:vertAlign w:val="subscript"/>
        </w:rPr>
        <w:t>х</w:t>
      </w:r>
    </w:p>
    <w:p w:rsidR="00A51377" w:rsidRPr="002C2B39" w:rsidRDefault="00537E03" w:rsidP="002C2B39">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182" type="#_x0000_t202" style="position:absolute;left:0;text-align:left;margin-left:107.25pt;margin-top:4.55pt;width:45pt;height:27pt;z-index:251656704" strokecolor="white">
            <v:textbox style="mso-next-textbox:#_x0000_s1182">
              <w:txbxContent>
                <w:p w:rsidR="001839B3" w:rsidRPr="00F02730" w:rsidRDefault="001839B3" w:rsidP="00A51377">
                  <w:pPr>
                    <w:rPr>
                      <w:sz w:val="28"/>
                      <w:szCs w:val="28"/>
                      <w:lang w:val="en-US"/>
                    </w:rPr>
                  </w:pPr>
                  <w:r>
                    <w:rPr>
                      <w:sz w:val="28"/>
                      <w:szCs w:val="28"/>
                      <w:lang w:val="en-US"/>
                    </w:rPr>
                    <w:t>(</w:t>
                  </w:r>
                  <w:r w:rsidRPr="00F02730">
                    <w:rPr>
                      <w:sz w:val="28"/>
                      <w:szCs w:val="28"/>
                      <w:lang w:val="en-US"/>
                    </w:rPr>
                    <w:t>19</w:t>
                  </w:r>
                  <w:r>
                    <w:rPr>
                      <w:sz w:val="28"/>
                      <w:szCs w:val="28"/>
                      <w:lang w:val="en-US"/>
                    </w:rPr>
                    <w:t>)</w:t>
                  </w:r>
                </w:p>
              </w:txbxContent>
            </v:textbox>
          </v:shape>
        </w:pict>
      </w:r>
      <w:r w:rsidR="00A51377" w:rsidRPr="002C2B39">
        <w:rPr>
          <w:sz w:val="28"/>
          <w:szCs w:val="28"/>
          <w:lang w:val="en-US"/>
        </w:rPr>
        <w:t>C</w:t>
      </w:r>
      <w:r w:rsidR="00A51377" w:rsidRPr="002C2B39">
        <w:rPr>
          <w:sz w:val="28"/>
          <w:szCs w:val="28"/>
          <w:vertAlign w:val="subscript"/>
        </w:rPr>
        <w:t xml:space="preserve">х </w:t>
      </w:r>
      <w:r w:rsidR="00A51377" w:rsidRPr="002C2B39">
        <w:rPr>
          <w:sz w:val="28"/>
          <w:szCs w:val="28"/>
        </w:rPr>
        <w:t xml:space="preserve">= </w:t>
      </w:r>
      <w:r w:rsidR="00A51377" w:rsidRPr="002C2B39">
        <w:rPr>
          <w:sz w:val="28"/>
          <w:szCs w:val="28"/>
          <w:lang w:val="en-US"/>
        </w:rPr>
        <w:t>C</w:t>
      </w:r>
      <w:r w:rsidR="00A51377" w:rsidRPr="002C2B39">
        <w:rPr>
          <w:sz w:val="28"/>
          <w:szCs w:val="28"/>
          <w:vertAlign w:val="subscript"/>
        </w:rPr>
        <w:t>ст</w:t>
      </w:r>
    </w:p>
    <w:p w:rsidR="00A51377" w:rsidRDefault="00A51377" w:rsidP="002C2B39">
      <w:pPr>
        <w:spacing w:line="360" w:lineRule="auto"/>
        <w:ind w:firstLine="709"/>
        <w:jc w:val="both"/>
        <w:rPr>
          <w:iCs/>
          <w:sz w:val="28"/>
          <w:szCs w:val="28"/>
          <w:vertAlign w:val="subscript"/>
        </w:rPr>
      </w:pPr>
      <w:r w:rsidRPr="002C2B39">
        <w:rPr>
          <w:iCs/>
          <w:sz w:val="28"/>
          <w:szCs w:val="28"/>
        </w:rPr>
        <w:t>А</w:t>
      </w:r>
      <w:r w:rsidRPr="002C2B39">
        <w:rPr>
          <w:iCs/>
          <w:sz w:val="28"/>
          <w:szCs w:val="28"/>
          <w:vertAlign w:val="subscript"/>
        </w:rPr>
        <w:t>х+ст</w:t>
      </w:r>
      <w:r w:rsidRPr="002C2B39">
        <w:rPr>
          <w:iCs/>
          <w:sz w:val="28"/>
          <w:szCs w:val="28"/>
        </w:rPr>
        <w:t xml:space="preserve"> - А</w:t>
      </w:r>
      <w:r w:rsidRPr="002C2B39">
        <w:rPr>
          <w:iCs/>
          <w:sz w:val="28"/>
          <w:szCs w:val="28"/>
          <w:vertAlign w:val="subscript"/>
        </w:rPr>
        <w:t>х</w:t>
      </w:r>
    </w:p>
    <w:p w:rsidR="00EF36D8" w:rsidRDefault="00EF36D8" w:rsidP="002C2B39">
      <w:pPr>
        <w:spacing w:line="360" w:lineRule="auto"/>
        <w:ind w:firstLine="709"/>
        <w:jc w:val="both"/>
        <w:rPr>
          <w:iCs/>
          <w:sz w:val="28"/>
          <w:szCs w:val="28"/>
          <w:vertAlign w:val="subscript"/>
        </w:rPr>
      </w:pPr>
    </w:p>
    <w:p w:rsidR="00EF36D8" w:rsidRDefault="00EF36D8" w:rsidP="00EF36D8">
      <w:pPr>
        <w:spacing w:line="360" w:lineRule="auto"/>
        <w:ind w:firstLine="709"/>
        <w:jc w:val="both"/>
        <w:rPr>
          <w:bCs/>
          <w:sz w:val="28"/>
          <w:szCs w:val="28"/>
        </w:rPr>
      </w:pPr>
      <w:r>
        <w:rPr>
          <w:iCs/>
          <w:sz w:val="28"/>
          <w:szCs w:val="28"/>
          <w:vertAlign w:val="subscript"/>
        </w:rPr>
        <w:br w:type="page"/>
      </w:r>
      <w:r w:rsidR="00A51377" w:rsidRPr="00EF36D8">
        <w:rPr>
          <w:bCs/>
          <w:sz w:val="28"/>
          <w:szCs w:val="28"/>
        </w:rPr>
        <w:t>Метод применим для систем, подчиняющихся в исследуемой области концентраций уравнению:</w:t>
      </w:r>
      <w:r w:rsidR="002C2B39" w:rsidRPr="00EF36D8">
        <w:rPr>
          <w:bCs/>
          <w:sz w:val="28"/>
          <w:szCs w:val="28"/>
        </w:rPr>
        <w:t xml:space="preserve"> </w:t>
      </w:r>
    </w:p>
    <w:p w:rsidR="00EF36D8" w:rsidRDefault="00EF36D8" w:rsidP="00EF36D8">
      <w:pPr>
        <w:spacing w:line="360" w:lineRule="auto"/>
        <w:ind w:firstLine="709"/>
        <w:jc w:val="both"/>
        <w:rPr>
          <w:bCs/>
          <w:sz w:val="28"/>
          <w:szCs w:val="28"/>
        </w:rPr>
      </w:pPr>
    </w:p>
    <w:p w:rsidR="00A51377" w:rsidRPr="00EF36D8" w:rsidRDefault="00A51377" w:rsidP="00EF36D8">
      <w:pPr>
        <w:spacing w:line="360" w:lineRule="auto"/>
        <w:ind w:firstLine="709"/>
        <w:jc w:val="both"/>
        <w:rPr>
          <w:bCs/>
          <w:sz w:val="28"/>
          <w:szCs w:val="28"/>
        </w:rPr>
      </w:pPr>
      <w:r w:rsidRPr="00EF36D8">
        <w:rPr>
          <w:bCs/>
          <w:sz w:val="28"/>
          <w:szCs w:val="28"/>
          <w:lang w:val="en-US"/>
        </w:rPr>
        <w:t>A</w:t>
      </w:r>
      <w:r w:rsidRPr="00EF36D8">
        <w:rPr>
          <w:bCs/>
          <w:sz w:val="28"/>
          <w:szCs w:val="28"/>
        </w:rPr>
        <w:t xml:space="preserve"> = </w:t>
      </w:r>
      <w:r w:rsidRPr="00EF36D8">
        <w:rPr>
          <w:bCs/>
          <w:sz w:val="28"/>
          <w:szCs w:val="28"/>
          <w:lang w:val="en-US"/>
        </w:rPr>
        <w:t>lg</w:t>
      </w:r>
      <w:r w:rsidR="002B2F7D" w:rsidRPr="00EF36D8">
        <w:rPr>
          <w:bCs/>
          <w:iCs/>
          <w:position w:val="-24"/>
          <w:sz w:val="28"/>
          <w:szCs w:val="28"/>
          <w:lang w:val="en-US"/>
        </w:rPr>
        <w:object w:dxaOrig="320" w:dyaOrig="620">
          <v:shape id="_x0000_i1045" type="#_x0000_t75" style="width:15.75pt;height:30.75pt" o:ole="">
            <v:imagedata r:id="rId32" o:title=""/>
          </v:shape>
          <o:OLEObject Type="Embed" ProgID="Equation.3" ShapeID="_x0000_i1045" DrawAspect="Content" ObjectID="_1470254405" r:id="rId37"/>
        </w:object>
      </w:r>
      <w:r w:rsidRPr="00EF36D8">
        <w:rPr>
          <w:bCs/>
          <w:iCs/>
          <w:sz w:val="28"/>
          <w:szCs w:val="28"/>
        </w:rPr>
        <w:t xml:space="preserve"> = </w:t>
      </w:r>
      <w:r w:rsidRPr="00EF36D8">
        <w:rPr>
          <w:bCs/>
          <w:sz w:val="28"/>
          <w:szCs w:val="28"/>
          <w:lang w:val="en-US"/>
        </w:rPr>
        <w:t>KlC</w:t>
      </w:r>
      <w:r w:rsidR="002C2B39" w:rsidRPr="00EF36D8">
        <w:rPr>
          <w:bCs/>
          <w:sz w:val="28"/>
          <w:szCs w:val="28"/>
        </w:rPr>
        <w:t xml:space="preserve"> </w:t>
      </w:r>
      <w:r w:rsidRPr="00EF36D8">
        <w:rPr>
          <w:bCs/>
          <w:sz w:val="28"/>
          <w:szCs w:val="28"/>
        </w:rPr>
        <w:t>[</w:t>
      </w:r>
      <w:r w:rsidR="00024E20" w:rsidRPr="00EF36D8">
        <w:rPr>
          <w:bCs/>
          <w:sz w:val="28"/>
          <w:szCs w:val="28"/>
        </w:rPr>
        <w:t>4</w:t>
      </w:r>
      <w:r w:rsidRPr="00EF36D8">
        <w:rPr>
          <w:bCs/>
          <w:sz w:val="28"/>
          <w:szCs w:val="28"/>
        </w:rPr>
        <w:t>].</w:t>
      </w:r>
    </w:p>
    <w:p w:rsidR="00A51377" w:rsidRPr="002C2B39" w:rsidRDefault="00A51377" w:rsidP="002C2B39">
      <w:pPr>
        <w:spacing w:line="360" w:lineRule="auto"/>
        <w:ind w:firstLine="709"/>
        <w:jc w:val="both"/>
        <w:rPr>
          <w:b/>
          <w:sz w:val="28"/>
          <w:szCs w:val="28"/>
        </w:rPr>
      </w:pPr>
    </w:p>
    <w:p w:rsidR="004E6569" w:rsidRPr="002C2B39" w:rsidRDefault="002F2298" w:rsidP="002C2B39">
      <w:pPr>
        <w:spacing w:line="360" w:lineRule="auto"/>
        <w:ind w:firstLine="709"/>
        <w:jc w:val="both"/>
        <w:rPr>
          <w:b/>
          <w:sz w:val="28"/>
          <w:szCs w:val="28"/>
        </w:rPr>
      </w:pPr>
      <w:r w:rsidRPr="002C2B39">
        <w:rPr>
          <w:b/>
          <w:sz w:val="28"/>
          <w:szCs w:val="28"/>
        </w:rPr>
        <w:t>1</w:t>
      </w:r>
      <w:r w:rsidR="004E6569" w:rsidRPr="002C2B39">
        <w:rPr>
          <w:b/>
          <w:sz w:val="28"/>
          <w:szCs w:val="28"/>
        </w:rPr>
        <w:t>.2.8 Факторы, влияющие на величину абсорбционного сигнала</w:t>
      </w:r>
    </w:p>
    <w:p w:rsidR="004E6569" w:rsidRPr="002C2B39" w:rsidRDefault="004E6569" w:rsidP="002C2B39">
      <w:pPr>
        <w:pStyle w:val="a5"/>
        <w:spacing w:before="0" w:after="0"/>
        <w:ind w:firstLine="709"/>
        <w:jc w:val="both"/>
        <w:rPr>
          <w:bCs w:val="0"/>
        </w:rPr>
      </w:pPr>
      <w:r w:rsidRPr="002C2B39">
        <w:rPr>
          <w:bCs w:val="0"/>
        </w:rPr>
        <w:t xml:space="preserve">Многие явления могут вызвать искажение величины абсорбционного сигнала. Испускание света возбужденными атомами, флуоресценция атомов или неспецифическое излучение самого атомизатора уменьшают регистрируемую величину светопоглощения. Это приводит к снижению чувствительности определения, повышает предел обнаружения. Для устранения помех, вызванных </w:t>
      </w:r>
      <w:r w:rsidRPr="002C2B39">
        <w:rPr>
          <w:bCs w:val="0"/>
          <w:iCs/>
        </w:rPr>
        <w:t xml:space="preserve">испусканием света, </w:t>
      </w:r>
      <w:r w:rsidRPr="002C2B39">
        <w:rPr>
          <w:bCs w:val="0"/>
        </w:rPr>
        <w:t>излучение лампы с полым катодом модулируют с частотой около 100 Гц. При помощи соответствующей настройки приемника излучения (частотной и фазовой фильтрации) на желаемой длине волны можно удалить немодулируемую часть излучения</w:t>
      </w:r>
      <w:r w:rsidR="002F2298" w:rsidRPr="002C2B39">
        <w:rPr>
          <w:bCs w:val="0"/>
        </w:rPr>
        <w:t xml:space="preserve"> [5].</w:t>
      </w:r>
    </w:p>
    <w:p w:rsidR="004E6569" w:rsidRDefault="004E6569" w:rsidP="002C2B39">
      <w:pPr>
        <w:pStyle w:val="a5"/>
        <w:spacing w:before="0" w:after="0"/>
        <w:ind w:firstLine="709"/>
        <w:jc w:val="both"/>
        <w:rPr>
          <w:bCs w:val="0"/>
        </w:rPr>
      </w:pPr>
      <w:r w:rsidRPr="002C2B39">
        <w:rPr>
          <w:bCs w:val="0"/>
        </w:rPr>
        <w:t xml:space="preserve">Рассеяние света и неспецифическое поглощение излучения молекулами (фоновое поглощение) увеличивают </w:t>
      </w:r>
      <w:r w:rsidRPr="002C2B39">
        <w:rPr>
          <w:bCs w:val="0"/>
          <w:iCs/>
        </w:rPr>
        <w:t xml:space="preserve">регистрируемую величину поглощения. Рассеяние света происходит в </w:t>
      </w:r>
      <w:r w:rsidRPr="002C2B39">
        <w:rPr>
          <w:bCs w:val="0"/>
        </w:rPr>
        <w:t>первую очередь на твердых, не испарившихся частицах, присутствующих в атомизаторе. В соответствии с законом Релея интенсивность рассеянного излучения пропорциональна третьей степени радиуса частиц и обратно пропорциональна четвертой степени длины волны:</w:t>
      </w:r>
    </w:p>
    <w:p w:rsidR="00EF36D8" w:rsidRPr="002C2B39" w:rsidRDefault="00EF36D8" w:rsidP="002C2B39">
      <w:pPr>
        <w:pStyle w:val="a5"/>
        <w:spacing w:before="0" w:after="0"/>
        <w:ind w:firstLine="709"/>
        <w:jc w:val="both"/>
        <w:rPr>
          <w:bCs w:val="0"/>
        </w:rPr>
      </w:pPr>
    </w:p>
    <w:p w:rsidR="004E6569" w:rsidRDefault="002B2F7D" w:rsidP="002C2B39">
      <w:pPr>
        <w:shd w:val="clear" w:color="auto" w:fill="FFFFFF"/>
        <w:spacing w:line="360" w:lineRule="auto"/>
        <w:ind w:firstLine="709"/>
        <w:jc w:val="both"/>
        <w:rPr>
          <w:iCs/>
          <w:sz w:val="28"/>
          <w:szCs w:val="28"/>
        </w:rPr>
      </w:pPr>
      <w:r w:rsidRPr="002C2B39">
        <w:rPr>
          <w:iCs/>
          <w:position w:val="-30"/>
          <w:sz w:val="28"/>
          <w:szCs w:val="28"/>
        </w:rPr>
        <w:object w:dxaOrig="340" w:dyaOrig="680">
          <v:shape id="_x0000_i1046" type="#_x0000_t75" style="width:17.25pt;height:33.75pt" o:ole="">
            <v:imagedata r:id="rId38" o:title=""/>
          </v:shape>
          <o:OLEObject Type="Embed" ProgID="Equation.3" ShapeID="_x0000_i1046" DrawAspect="Content" ObjectID="_1470254406" r:id="rId39"/>
        </w:object>
      </w:r>
      <w:r w:rsidR="004E6569" w:rsidRPr="002C2B39">
        <w:rPr>
          <w:iCs/>
          <w:sz w:val="28"/>
          <w:szCs w:val="28"/>
        </w:rPr>
        <w:t xml:space="preserve"> = 24π</w:t>
      </w:r>
      <w:r w:rsidR="004E6569" w:rsidRPr="002C2B39">
        <w:rPr>
          <w:iCs/>
          <w:sz w:val="28"/>
          <w:szCs w:val="28"/>
          <w:lang w:val="en-US"/>
        </w:rPr>
        <w:t>r</w:t>
      </w:r>
      <w:r w:rsidR="004E6569" w:rsidRPr="002C2B39">
        <w:rPr>
          <w:iCs/>
          <w:sz w:val="28"/>
          <w:szCs w:val="28"/>
          <w:vertAlign w:val="superscript"/>
        </w:rPr>
        <w:t>3</w:t>
      </w:r>
      <w:r w:rsidRPr="002C2B39">
        <w:rPr>
          <w:iCs/>
          <w:position w:val="-24"/>
          <w:sz w:val="28"/>
          <w:szCs w:val="28"/>
          <w:lang w:val="en-US"/>
        </w:rPr>
        <w:object w:dxaOrig="560" w:dyaOrig="660">
          <v:shape id="_x0000_i1047" type="#_x0000_t75" style="width:27.75pt;height:33pt" o:ole="">
            <v:imagedata r:id="rId40" o:title=""/>
          </v:shape>
          <o:OLEObject Type="Embed" ProgID="Equation.3" ShapeID="_x0000_i1047" DrawAspect="Content" ObjectID="_1470254407" r:id="rId41"/>
        </w:object>
      </w:r>
      <w:r w:rsidR="002C2B39">
        <w:rPr>
          <w:iCs/>
          <w:sz w:val="28"/>
          <w:szCs w:val="28"/>
        </w:rPr>
        <w:t xml:space="preserve"> </w:t>
      </w:r>
      <w:r w:rsidR="004E6569" w:rsidRPr="002C2B39">
        <w:rPr>
          <w:iCs/>
          <w:sz w:val="28"/>
          <w:szCs w:val="28"/>
        </w:rPr>
        <w:t>(20)</w:t>
      </w:r>
    </w:p>
    <w:p w:rsidR="00EF36D8" w:rsidRPr="002C2B39" w:rsidRDefault="00EF36D8" w:rsidP="002C2B39">
      <w:pPr>
        <w:shd w:val="clear" w:color="auto" w:fill="FFFFFF"/>
        <w:spacing w:line="360" w:lineRule="auto"/>
        <w:ind w:firstLine="709"/>
        <w:jc w:val="both"/>
        <w:rPr>
          <w:sz w:val="28"/>
          <w:szCs w:val="28"/>
        </w:rPr>
      </w:pPr>
    </w:p>
    <w:p w:rsidR="004E6569" w:rsidRPr="002C2B39" w:rsidRDefault="004E6569" w:rsidP="002C2B39">
      <w:pPr>
        <w:pStyle w:val="a5"/>
        <w:spacing w:before="0" w:after="0"/>
        <w:ind w:firstLine="709"/>
        <w:jc w:val="both"/>
        <w:rPr>
          <w:bCs w:val="0"/>
        </w:rPr>
      </w:pPr>
      <w:r w:rsidRPr="002C2B39">
        <w:rPr>
          <w:bCs w:val="0"/>
        </w:rPr>
        <w:t>где</w:t>
      </w:r>
      <w:r w:rsidR="002C2B39">
        <w:rPr>
          <w:bCs w:val="0"/>
        </w:rPr>
        <w:t xml:space="preserve"> </w:t>
      </w:r>
      <w:r w:rsidRPr="002C2B39">
        <w:rPr>
          <w:bCs w:val="0"/>
          <w:lang w:val="en-US"/>
        </w:rPr>
        <w:t>Is</w:t>
      </w:r>
      <w:r w:rsidR="002C2B39">
        <w:rPr>
          <w:bCs w:val="0"/>
        </w:rPr>
        <w:t xml:space="preserve"> </w:t>
      </w:r>
      <w:r w:rsidRPr="002C2B39">
        <w:rPr>
          <w:bCs w:val="0"/>
        </w:rPr>
        <w:t>—</w:t>
      </w:r>
      <w:r w:rsidR="002C2B39">
        <w:rPr>
          <w:bCs w:val="0"/>
        </w:rPr>
        <w:t xml:space="preserve"> </w:t>
      </w:r>
      <w:r w:rsidRPr="002C2B39">
        <w:rPr>
          <w:bCs w:val="0"/>
        </w:rPr>
        <w:t>интенсивность</w:t>
      </w:r>
      <w:r w:rsidR="002C2B39">
        <w:rPr>
          <w:bCs w:val="0"/>
        </w:rPr>
        <w:t xml:space="preserve"> </w:t>
      </w:r>
      <w:r w:rsidRPr="002C2B39">
        <w:rPr>
          <w:bCs w:val="0"/>
        </w:rPr>
        <w:t>рассеянного</w:t>
      </w:r>
      <w:r w:rsidR="002C2B39">
        <w:rPr>
          <w:bCs w:val="0"/>
        </w:rPr>
        <w:t xml:space="preserve"> </w:t>
      </w:r>
      <w:r w:rsidRPr="002C2B39">
        <w:rPr>
          <w:bCs w:val="0"/>
        </w:rPr>
        <w:t>излучения,</w:t>
      </w:r>
      <w:r w:rsidR="002C2B39">
        <w:rPr>
          <w:bCs w:val="0"/>
        </w:rPr>
        <w:t xml:space="preserve"> </w:t>
      </w:r>
      <w:r w:rsidRPr="002C2B39">
        <w:rPr>
          <w:bCs w:val="0"/>
        </w:rPr>
        <w:t>N</w:t>
      </w:r>
      <w:r w:rsidR="002C2B39">
        <w:rPr>
          <w:bCs w:val="0"/>
        </w:rPr>
        <w:t xml:space="preserve"> </w:t>
      </w:r>
      <w:r w:rsidRPr="002C2B39">
        <w:rPr>
          <w:bCs w:val="0"/>
        </w:rPr>
        <w:t>—</w:t>
      </w:r>
      <w:r w:rsidR="002C2B39">
        <w:rPr>
          <w:bCs w:val="0"/>
        </w:rPr>
        <w:t xml:space="preserve"> </w:t>
      </w:r>
      <w:r w:rsidRPr="002C2B39">
        <w:rPr>
          <w:bCs w:val="0"/>
        </w:rPr>
        <w:t>число</w:t>
      </w:r>
      <w:r w:rsidR="002C2B39">
        <w:rPr>
          <w:bCs w:val="0"/>
        </w:rPr>
        <w:t xml:space="preserve"> </w:t>
      </w:r>
      <w:r w:rsidRPr="002C2B39">
        <w:rPr>
          <w:bCs w:val="0"/>
        </w:rPr>
        <w:t>частиц,</w:t>
      </w:r>
    </w:p>
    <w:p w:rsidR="004E6569" w:rsidRPr="002C2B39" w:rsidRDefault="004E6569" w:rsidP="002C2B39">
      <w:pPr>
        <w:pStyle w:val="a5"/>
        <w:spacing w:before="0" w:after="0"/>
        <w:ind w:firstLine="709"/>
        <w:jc w:val="both"/>
        <w:rPr>
          <w:bCs w:val="0"/>
        </w:rPr>
      </w:pPr>
      <w:r w:rsidRPr="002C2B39">
        <w:rPr>
          <w:bCs w:val="0"/>
          <w:lang w:val="en-US"/>
        </w:rPr>
        <w:t>r</w:t>
      </w:r>
      <w:r w:rsidRPr="002C2B39">
        <w:rPr>
          <w:bCs w:val="0"/>
        </w:rPr>
        <w:t xml:space="preserve"> — радиус частицы, </w:t>
      </w:r>
      <w:r w:rsidRPr="002C2B39">
        <w:rPr>
          <w:bCs w:val="0"/>
          <w:lang w:val="en-US"/>
        </w:rPr>
        <w:t>υ</w:t>
      </w:r>
      <w:r w:rsidR="002C2B39">
        <w:rPr>
          <w:bCs w:val="0"/>
        </w:rPr>
        <w:t xml:space="preserve"> </w:t>
      </w:r>
      <w:r w:rsidRPr="002C2B39">
        <w:rPr>
          <w:bCs w:val="0"/>
        </w:rPr>
        <w:t>— объем частицы.</w:t>
      </w:r>
    </w:p>
    <w:p w:rsidR="004E6569" w:rsidRPr="002C2B39" w:rsidRDefault="004E6569" w:rsidP="002C2B39">
      <w:pPr>
        <w:pStyle w:val="a5"/>
        <w:spacing w:before="0" w:after="0"/>
        <w:ind w:firstLine="709"/>
        <w:jc w:val="both"/>
        <w:rPr>
          <w:bCs w:val="0"/>
        </w:rPr>
      </w:pPr>
      <w:r w:rsidRPr="002C2B39">
        <w:rPr>
          <w:bCs w:val="0"/>
        </w:rPr>
        <w:t>При переходе от 800 к 200 нм интенсивность рассеянного света при прочих равных условиях возрастает в 256 раз. На практике это означает необходимость особенно тщательной пробоподготовки при работе в коротковолновой области</w:t>
      </w:r>
      <w:r w:rsidR="002F2298" w:rsidRPr="002C2B39">
        <w:rPr>
          <w:bCs w:val="0"/>
        </w:rPr>
        <w:t xml:space="preserve"> [5].</w:t>
      </w:r>
    </w:p>
    <w:p w:rsidR="004E6569" w:rsidRPr="002C2B39" w:rsidRDefault="004E6569" w:rsidP="002C2B39">
      <w:pPr>
        <w:pStyle w:val="a5"/>
        <w:spacing w:before="0" w:after="0"/>
        <w:ind w:firstLine="709"/>
        <w:jc w:val="both"/>
        <w:rPr>
          <w:bCs w:val="0"/>
        </w:rPr>
      </w:pPr>
      <w:r w:rsidRPr="002C2B39">
        <w:rPr>
          <w:bCs w:val="0"/>
        </w:rPr>
        <w:t>Молекулярные спектры поглощения отличаются от атомных наличием весьма широких полос — от нескольких нанометров до 100 нм и более. Влияние поглощения света молекулами фона можно устранить различными способами — используя источник непрерывного спектра излучения (дейтериевую лампу), метод “двух линий” или эффект Зеемана [</w:t>
      </w:r>
      <w:r w:rsidR="00024E20" w:rsidRPr="002C2B39">
        <w:rPr>
          <w:bCs w:val="0"/>
        </w:rPr>
        <w:t>5</w:t>
      </w:r>
      <w:r w:rsidRPr="002C2B39">
        <w:rPr>
          <w:bCs w:val="0"/>
        </w:rPr>
        <w:t>].</w:t>
      </w:r>
    </w:p>
    <w:p w:rsidR="004E6569" w:rsidRPr="002C2B39" w:rsidRDefault="004E6569" w:rsidP="002C2B39">
      <w:pPr>
        <w:pStyle w:val="a5"/>
        <w:spacing w:before="0" w:after="0"/>
        <w:ind w:firstLine="709"/>
        <w:jc w:val="both"/>
        <w:rPr>
          <w:bCs w:val="0"/>
        </w:rPr>
      </w:pPr>
    </w:p>
    <w:p w:rsidR="004E6569" w:rsidRPr="00EF36D8" w:rsidRDefault="00343E29" w:rsidP="002C2B39">
      <w:pPr>
        <w:shd w:val="clear" w:color="auto" w:fill="FFFFFF"/>
        <w:spacing w:line="360" w:lineRule="auto"/>
        <w:ind w:firstLine="709"/>
        <w:jc w:val="both"/>
        <w:rPr>
          <w:b/>
          <w:sz w:val="28"/>
          <w:szCs w:val="28"/>
        </w:rPr>
      </w:pPr>
      <w:r w:rsidRPr="00EF36D8">
        <w:rPr>
          <w:b/>
          <w:bCs/>
          <w:sz w:val="28"/>
          <w:szCs w:val="28"/>
        </w:rPr>
        <w:t>1</w:t>
      </w:r>
      <w:r w:rsidR="004E6569" w:rsidRPr="00EF36D8">
        <w:rPr>
          <w:b/>
          <w:bCs/>
          <w:sz w:val="28"/>
          <w:szCs w:val="28"/>
        </w:rPr>
        <w:t>.2.8.1 Коррекция фонового поглощения</w:t>
      </w:r>
    </w:p>
    <w:p w:rsidR="004E6569" w:rsidRPr="00EF36D8" w:rsidRDefault="00343E29" w:rsidP="002C2B39">
      <w:pPr>
        <w:shd w:val="clear" w:color="auto" w:fill="FFFFFF"/>
        <w:spacing w:line="360" w:lineRule="auto"/>
        <w:ind w:firstLine="709"/>
        <w:jc w:val="both"/>
        <w:rPr>
          <w:b/>
          <w:sz w:val="28"/>
          <w:szCs w:val="28"/>
        </w:rPr>
      </w:pPr>
      <w:r w:rsidRPr="00EF36D8">
        <w:rPr>
          <w:b/>
          <w:iCs/>
          <w:sz w:val="28"/>
          <w:szCs w:val="28"/>
        </w:rPr>
        <w:t>1</w:t>
      </w:r>
      <w:r w:rsidR="004E6569" w:rsidRPr="00EF36D8">
        <w:rPr>
          <w:b/>
          <w:iCs/>
          <w:sz w:val="28"/>
          <w:szCs w:val="28"/>
        </w:rPr>
        <w:t>.2.8.1.1</w:t>
      </w:r>
      <w:r w:rsidR="00EF36D8">
        <w:rPr>
          <w:b/>
          <w:iCs/>
          <w:sz w:val="28"/>
          <w:szCs w:val="28"/>
        </w:rPr>
        <w:t xml:space="preserve"> </w:t>
      </w:r>
      <w:r w:rsidR="00185592" w:rsidRPr="00EF36D8">
        <w:rPr>
          <w:b/>
          <w:iCs/>
          <w:sz w:val="28"/>
          <w:szCs w:val="28"/>
        </w:rPr>
        <w:t>Применение дейтериевой лампы</w:t>
      </w:r>
    </w:p>
    <w:p w:rsidR="004E6569" w:rsidRPr="002C2B39" w:rsidRDefault="004E6569" w:rsidP="002C2B39">
      <w:pPr>
        <w:pStyle w:val="a5"/>
        <w:spacing w:before="0" w:after="0"/>
        <w:ind w:firstLine="709"/>
        <w:jc w:val="both"/>
        <w:rPr>
          <w:bCs w:val="0"/>
        </w:rPr>
      </w:pPr>
      <w:r w:rsidRPr="002C2B39">
        <w:rPr>
          <w:bCs w:val="0"/>
        </w:rPr>
        <w:t xml:space="preserve">В этом методе для коррекции фонового поглощения используют два источника света с различной спектральной шириной светового потока: узкополосные, дающие линейчатый спектр (лампы с полым катодом или безэлектродные разрядные лампы) и широкополосные, дающие непрерывный спектр (дейтериевая лампа – баллон, наполненный </w:t>
      </w:r>
      <w:r w:rsidRPr="002C2B39">
        <w:rPr>
          <w:bCs w:val="0"/>
          <w:lang w:val="en-US"/>
        </w:rPr>
        <w:t>D</w:t>
      </w:r>
      <w:r w:rsidRPr="002C2B39">
        <w:rPr>
          <w:bCs w:val="0"/>
          <w:vertAlign w:val="subscript"/>
        </w:rPr>
        <w:t>2</w:t>
      </w:r>
      <w:r w:rsidRPr="002C2B39">
        <w:rPr>
          <w:bCs w:val="0"/>
        </w:rPr>
        <w:t>, в котором расположены нагреваемый катод, металлический анод и ограничительная апертура между ними; при токе в несколько сот мА газ возбуждается настолько, что испускает интенсивное излучение непрерывного спектра в диапазоне длин волн от 190 нм до 400 нм – именно в этой области расположены резонансные линии большинства исследуемых элементов и наиболее выражены эффекты неселективного поглощения) [</w:t>
      </w:r>
      <w:r w:rsidR="00024E20" w:rsidRPr="002C2B39">
        <w:rPr>
          <w:bCs w:val="0"/>
        </w:rPr>
        <w:t>7</w:t>
      </w:r>
      <w:r w:rsidRPr="002C2B39">
        <w:rPr>
          <w:bCs w:val="0"/>
        </w:rPr>
        <w:t>].</w:t>
      </w:r>
    </w:p>
    <w:p w:rsidR="004E6569" w:rsidRDefault="004E6569" w:rsidP="002C2B39">
      <w:pPr>
        <w:pStyle w:val="a5"/>
        <w:spacing w:before="0" w:after="0"/>
        <w:ind w:firstLine="709"/>
        <w:jc w:val="both"/>
        <w:rPr>
          <w:bCs w:val="0"/>
        </w:rPr>
      </w:pPr>
      <w:r w:rsidRPr="002C2B39">
        <w:rPr>
          <w:bCs w:val="0"/>
        </w:rPr>
        <w:t>Поглощение, измеренное при длине волны резонансной линии ЛПК, складывается из специфического поглощения атомов определяемого элемента и неспецифического поглощения фона. При облучении дейтериевой лампой поглощает только фон. Пробу поочередно облучают световыми потоками ЛПК и дейтериевой лампы (выделяя из нее монохроматором полосу шириной 0,1 - 3 нм) и находят величину специфического (атомного) поглощения А</w:t>
      </w:r>
      <w:r w:rsidR="002B2F7D" w:rsidRPr="002C2B39">
        <w:rPr>
          <w:bCs w:val="0"/>
          <w:position w:val="-14"/>
        </w:rPr>
        <w:object w:dxaOrig="340" w:dyaOrig="380">
          <v:shape id="_x0000_i1048" type="#_x0000_t75" style="width:17.25pt;height:18.75pt" o:ole="">
            <v:imagedata r:id="rId42" o:title=""/>
          </v:shape>
          <o:OLEObject Type="Embed" ProgID="Equation.3" ShapeID="_x0000_i1048" DrawAspect="Content" ObjectID="_1470254408" r:id="rId43"/>
        </w:object>
      </w:r>
      <w:r w:rsidRPr="002C2B39">
        <w:rPr>
          <w:bCs w:val="0"/>
        </w:rPr>
        <w:t xml:space="preserve"> по разности:</w:t>
      </w:r>
    </w:p>
    <w:p w:rsidR="004E6569" w:rsidRDefault="00EF36D8" w:rsidP="00EF36D8">
      <w:pPr>
        <w:pStyle w:val="a5"/>
        <w:spacing w:before="0" w:after="0"/>
        <w:ind w:firstLine="709"/>
        <w:jc w:val="both"/>
      </w:pPr>
      <w:r>
        <w:rPr>
          <w:bCs w:val="0"/>
        </w:rPr>
        <w:br w:type="page"/>
      </w:r>
      <w:r w:rsidR="004E6569" w:rsidRPr="002C2B39">
        <w:t>А</w:t>
      </w:r>
      <w:r w:rsidR="002B2F7D" w:rsidRPr="002C2B39">
        <w:rPr>
          <w:position w:val="-14"/>
        </w:rPr>
        <w:object w:dxaOrig="340" w:dyaOrig="380">
          <v:shape id="_x0000_i1049" type="#_x0000_t75" style="width:17.25pt;height:18.75pt" o:ole="">
            <v:imagedata r:id="rId42" o:title=""/>
          </v:shape>
          <o:OLEObject Type="Embed" ProgID="Equation.3" ShapeID="_x0000_i1049" DrawAspect="Content" ObjectID="_1470254409" r:id="rId44"/>
        </w:object>
      </w:r>
      <w:r w:rsidR="004E6569" w:rsidRPr="002C2B39">
        <w:t xml:space="preserve"> = А</w:t>
      </w:r>
      <w:r w:rsidR="002B2F7D" w:rsidRPr="002C2B39">
        <w:rPr>
          <w:position w:val="-12"/>
        </w:rPr>
        <w:object w:dxaOrig="400" w:dyaOrig="360">
          <v:shape id="_x0000_i1050" type="#_x0000_t75" style="width:20.25pt;height:18pt" o:ole="">
            <v:imagedata r:id="rId45" o:title=""/>
          </v:shape>
          <o:OLEObject Type="Embed" ProgID="Equation.3" ShapeID="_x0000_i1050" DrawAspect="Content" ObjectID="_1470254410" r:id="rId46"/>
        </w:object>
      </w:r>
      <w:r w:rsidR="004E6569" w:rsidRPr="002C2B39">
        <w:t xml:space="preserve"> – </w:t>
      </w:r>
      <w:r w:rsidR="004E6569" w:rsidRPr="002C2B39">
        <w:rPr>
          <w:iCs/>
          <w:lang w:val="en-US"/>
        </w:rPr>
        <w:t>A</w:t>
      </w:r>
      <w:r w:rsidR="002B2F7D" w:rsidRPr="002C2B39">
        <w:rPr>
          <w:iCs/>
          <w:position w:val="-14"/>
          <w:lang w:val="en-US"/>
        </w:rPr>
        <w:object w:dxaOrig="240" w:dyaOrig="380">
          <v:shape id="_x0000_i1051" type="#_x0000_t75" style="width:12pt;height:18.75pt" o:ole="">
            <v:imagedata r:id="rId47" o:title=""/>
          </v:shape>
          <o:OLEObject Type="Embed" ProgID="Equation.3" ShapeID="_x0000_i1051" DrawAspect="Content" ObjectID="_1470254411" r:id="rId48"/>
        </w:object>
      </w:r>
      <w:r w:rsidR="002C2B39">
        <w:rPr>
          <w:iCs/>
        </w:rPr>
        <w:t xml:space="preserve"> </w:t>
      </w:r>
      <w:r w:rsidR="004E6569" w:rsidRPr="002C2B39">
        <w:t>=</w:t>
      </w:r>
      <w:r w:rsidR="002C2B39">
        <w:t xml:space="preserve"> </w:t>
      </w:r>
      <w:r w:rsidR="004E6569" w:rsidRPr="002C2B39">
        <w:rPr>
          <w:lang w:val="en-US"/>
        </w:rPr>
        <w:t>lg</w:t>
      </w:r>
      <w:r w:rsidR="002B2F7D" w:rsidRPr="002C2B39">
        <w:rPr>
          <w:position w:val="-30"/>
          <w:lang w:val="en-US"/>
        </w:rPr>
        <w:object w:dxaOrig="560" w:dyaOrig="680">
          <v:shape id="_x0000_i1052" type="#_x0000_t75" style="width:27.75pt;height:33.75pt" o:ole="">
            <v:imagedata r:id="rId49" o:title=""/>
          </v:shape>
          <o:OLEObject Type="Embed" ProgID="Equation.3" ShapeID="_x0000_i1052" DrawAspect="Content" ObjectID="_1470254412" r:id="rId50"/>
        </w:object>
      </w:r>
      <w:r w:rsidR="004E6569" w:rsidRPr="002C2B39">
        <w:t xml:space="preserve"> -</w:t>
      </w:r>
      <w:r w:rsidR="002C2B39">
        <w:t xml:space="preserve"> </w:t>
      </w:r>
      <w:r w:rsidR="004E6569" w:rsidRPr="002C2B39">
        <w:rPr>
          <w:lang w:val="en-US"/>
        </w:rPr>
        <w:t>lg</w:t>
      </w:r>
      <w:r w:rsidR="002B2F7D" w:rsidRPr="002C2B39">
        <w:rPr>
          <w:position w:val="-34"/>
          <w:lang w:val="en-US"/>
        </w:rPr>
        <w:object w:dxaOrig="420" w:dyaOrig="720">
          <v:shape id="_x0000_i1053" type="#_x0000_t75" style="width:21pt;height:36pt" o:ole="">
            <v:imagedata r:id="rId51" o:title=""/>
          </v:shape>
          <o:OLEObject Type="Embed" ProgID="Equation.3" ShapeID="_x0000_i1053" DrawAspect="Content" ObjectID="_1470254413" r:id="rId52"/>
        </w:object>
      </w:r>
      <w:r w:rsidR="004E6569" w:rsidRPr="002C2B39">
        <w:t xml:space="preserve"> =</w:t>
      </w:r>
      <w:r w:rsidR="002C2B39">
        <w:t xml:space="preserve"> </w:t>
      </w:r>
      <w:r w:rsidR="004E6569" w:rsidRPr="002C2B39">
        <w:rPr>
          <w:lang w:val="en-US"/>
        </w:rPr>
        <w:t>lg</w:t>
      </w:r>
      <w:r w:rsidR="002B2F7D" w:rsidRPr="002C2B39">
        <w:rPr>
          <w:position w:val="-30"/>
          <w:lang w:val="en-US"/>
        </w:rPr>
        <w:object w:dxaOrig="560" w:dyaOrig="720">
          <v:shape id="_x0000_i1054" type="#_x0000_t75" style="width:27.75pt;height:36pt" o:ole="">
            <v:imagedata r:id="rId53" o:title=""/>
          </v:shape>
          <o:OLEObject Type="Embed" ProgID="Equation.3" ShapeID="_x0000_i1054" DrawAspect="Content" ObjectID="_1470254414" r:id="rId54"/>
        </w:object>
      </w:r>
      <w:r w:rsidR="002C2B39" w:rsidRPr="00581BFE">
        <w:t xml:space="preserve"> </w:t>
      </w:r>
      <w:r w:rsidR="004E6569" w:rsidRPr="00581BFE">
        <w:t>(21)</w:t>
      </w:r>
    </w:p>
    <w:p w:rsidR="00EF36D8" w:rsidRPr="00EF36D8" w:rsidRDefault="00EF36D8" w:rsidP="00EF36D8">
      <w:pPr>
        <w:pStyle w:val="a5"/>
        <w:spacing w:before="0" w:after="0"/>
        <w:ind w:firstLine="709"/>
        <w:jc w:val="both"/>
      </w:pPr>
    </w:p>
    <w:p w:rsidR="004E6569" w:rsidRPr="002C2B39" w:rsidRDefault="004E6569" w:rsidP="002C2B39">
      <w:pPr>
        <w:pStyle w:val="a5"/>
        <w:spacing w:before="0" w:after="0"/>
        <w:ind w:firstLine="709"/>
        <w:jc w:val="both"/>
        <w:rPr>
          <w:bCs w:val="0"/>
        </w:rPr>
      </w:pPr>
      <w:r w:rsidRPr="002C2B39">
        <w:rPr>
          <w:bCs w:val="0"/>
        </w:rPr>
        <w:t>где</w:t>
      </w:r>
      <w:r w:rsidR="002C2B39">
        <w:rPr>
          <w:bCs w:val="0"/>
        </w:rPr>
        <w:t xml:space="preserve"> </w:t>
      </w:r>
      <w:r w:rsidRPr="002C2B39">
        <w:rPr>
          <w:bCs w:val="0"/>
          <w:lang w:val="en-US"/>
        </w:rPr>
        <w:t>I</w:t>
      </w:r>
      <w:r w:rsidR="002B2F7D" w:rsidRPr="002C2B39">
        <w:rPr>
          <w:bCs w:val="0"/>
          <w:position w:val="-12"/>
        </w:rPr>
        <w:object w:dxaOrig="400" w:dyaOrig="360">
          <v:shape id="_x0000_i1055" type="#_x0000_t75" style="width:20.25pt;height:18pt" o:ole="">
            <v:imagedata r:id="rId45" o:title=""/>
          </v:shape>
          <o:OLEObject Type="Embed" ProgID="Equation.3" ShapeID="_x0000_i1055" DrawAspect="Content" ObjectID="_1470254415" r:id="rId55"/>
        </w:object>
      </w:r>
      <w:r w:rsidRPr="002C2B39">
        <w:rPr>
          <w:bCs w:val="0"/>
        </w:rPr>
        <w:t xml:space="preserve"> и</w:t>
      </w:r>
      <w:r w:rsidR="002C2B39">
        <w:rPr>
          <w:bCs w:val="0"/>
        </w:rPr>
        <w:t xml:space="preserve"> </w:t>
      </w:r>
      <w:r w:rsidRPr="002C2B39">
        <w:rPr>
          <w:bCs w:val="0"/>
          <w:lang w:val="en-US"/>
        </w:rPr>
        <w:t>I</w:t>
      </w:r>
      <w:r w:rsidR="002B2F7D" w:rsidRPr="002C2B39">
        <w:rPr>
          <w:bCs w:val="0"/>
          <w:iCs/>
          <w:position w:val="-14"/>
          <w:lang w:val="en-US"/>
        </w:rPr>
        <w:object w:dxaOrig="240" w:dyaOrig="380">
          <v:shape id="_x0000_i1056" type="#_x0000_t75" style="width:12pt;height:18.75pt" o:ole="">
            <v:imagedata r:id="rId47" o:title=""/>
          </v:shape>
          <o:OLEObject Type="Embed" ProgID="Equation.3" ShapeID="_x0000_i1056" DrawAspect="Content" ObjectID="_1470254416" r:id="rId56"/>
        </w:object>
      </w:r>
      <w:r w:rsidR="002C2B39">
        <w:rPr>
          <w:bCs w:val="0"/>
          <w:iCs/>
        </w:rPr>
        <w:t xml:space="preserve"> </w:t>
      </w:r>
      <w:r w:rsidRPr="002C2B39">
        <w:rPr>
          <w:bCs w:val="0"/>
        </w:rPr>
        <w:t>— интенсивности световых потоков ЛПК и дейтериевой лампы на выходе из атомизатора.</w:t>
      </w:r>
    </w:p>
    <w:p w:rsidR="00B05CF3" w:rsidRDefault="004E6569" w:rsidP="002C2B39">
      <w:pPr>
        <w:pStyle w:val="a5"/>
        <w:spacing w:before="0" w:after="0"/>
        <w:ind w:firstLine="709"/>
        <w:jc w:val="both"/>
      </w:pPr>
      <w:r w:rsidRPr="002C2B39">
        <w:t>Этот способ коррекции фонового поглощения чрезвычайно распространен. При его использовании следует ясно отдавать себе отчет в его возможностях и границах применимости. Поскольку измерения потоков производятся поочередно, колебания оптических характеристик среды могут привести к погрешностям. Кроме того, использование дополнительного источника света и устройства для переключения световых потоков (прерывателя) увеличивает отношение сигнал-шум. Дейтериевая коррекция фона возможна лишь при длинах волн не выше 400 нм, поскольку при больших длинах волн интенсивность излучения дейтериевой лампы резко падает</w:t>
      </w:r>
      <w:r w:rsidR="00343E29" w:rsidRPr="002C2B39">
        <w:t xml:space="preserve"> </w:t>
      </w:r>
      <w:r w:rsidR="00B05CF3" w:rsidRPr="002C2B39">
        <w:t>[5].</w:t>
      </w:r>
    </w:p>
    <w:p w:rsidR="00EF36D8" w:rsidRPr="002C2B39" w:rsidRDefault="00EF36D8" w:rsidP="002C2B39">
      <w:pPr>
        <w:pStyle w:val="a5"/>
        <w:spacing w:before="0" w:after="0"/>
        <w:ind w:firstLine="709"/>
        <w:jc w:val="both"/>
      </w:pPr>
    </w:p>
    <w:p w:rsidR="004E6569" w:rsidRPr="00EF36D8" w:rsidRDefault="00343E29" w:rsidP="002C2B39">
      <w:pPr>
        <w:pStyle w:val="a5"/>
        <w:spacing w:before="0" w:after="0"/>
        <w:ind w:firstLine="709"/>
        <w:jc w:val="both"/>
        <w:rPr>
          <w:b/>
          <w:iCs/>
        </w:rPr>
      </w:pPr>
      <w:r w:rsidRPr="00EF36D8">
        <w:rPr>
          <w:b/>
          <w:iCs/>
        </w:rPr>
        <w:t>1</w:t>
      </w:r>
      <w:r w:rsidR="004E6569" w:rsidRPr="00EF36D8">
        <w:rPr>
          <w:b/>
          <w:iCs/>
        </w:rPr>
        <w:t>.2.8.1.2 Метод двух линий</w:t>
      </w:r>
    </w:p>
    <w:p w:rsidR="00343E29" w:rsidRPr="002C2B39" w:rsidRDefault="004E6569" w:rsidP="002C2B39">
      <w:pPr>
        <w:pStyle w:val="a5"/>
        <w:spacing w:before="0" w:after="0"/>
        <w:ind w:firstLine="709"/>
        <w:jc w:val="both"/>
        <w:rPr>
          <w:bCs w:val="0"/>
        </w:rPr>
      </w:pPr>
      <w:r w:rsidRPr="002C2B39">
        <w:rPr>
          <w:bCs w:val="0"/>
          <w:iCs/>
        </w:rPr>
        <w:t xml:space="preserve">Метод двух линий </w:t>
      </w:r>
      <w:r w:rsidRPr="002C2B39">
        <w:rPr>
          <w:bCs w:val="0"/>
        </w:rPr>
        <w:t>позволяет устранить мешающее влияние фона путем одновременного измерения поглощения при двух длинах волн. В этом методе рядом с резонансной линией поглощения атома выбирают еще одну линию испускания ЛПК, при длине волны которой поглощает только фон. Величину поглощения, измеренного при этой длине волны, используют для коррекции. Выбор такой линии, поглощение при длине волны которой не зависело бы от концентрации определяемого элемента и соответствовало фоновому поглощению при длине волны резонансной линии, может представлять проблему. Кроме того, для одновременного измерения поглощения при двух длинах волн необходим спектрометр специальной конструкции</w:t>
      </w:r>
      <w:r w:rsidR="00343E29" w:rsidRPr="002C2B39">
        <w:rPr>
          <w:bCs w:val="0"/>
        </w:rPr>
        <w:t xml:space="preserve"> [5].</w:t>
      </w:r>
    </w:p>
    <w:p w:rsidR="00B05CF3" w:rsidRPr="002C2B39" w:rsidRDefault="00B05CF3" w:rsidP="002C2B39">
      <w:pPr>
        <w:pStyle w:val="a5"/>
        <w:spacing w:before="0" w:after="0"/>
        <w:ind w:firstLine="709"/>
        <w:jc w:val="both"/>
        <w:rPr>
          <w:bCs w:val="0"/>
        </w:rPr>
      </w:pPr>
    </w:p>
    <w:p w:rsidR="004E6569" w:rsidRPr="00EF36D8" w:rsidRDefault="00343E29" w:rsidP="002C2B39">
      <w:pPr>
        <w:pStyle w:val="a5"/>
        <w:spacing w:before="0" w:after="0"/>
        <w:ind w:firstLine="709"/>
        <w:jc w:val="both"/>
        <w:rPr>
          <w:b/>
          <w:bCs w:val="0"/>
        </w:rPr>
      </w:pPr>
      <w:r w:rsidRPr="00EF36D8">
        <w:rPr>
          <w:b/>
          <w:bCs w:val="0"/>
          <w:iCs/>
        </w:rPr>
        <w:t>1</w:t>
      </w:r>
      <w:r w:rsidR="004E6569" w:rsidRPr="00EF36D8">
        <w:rPr>
          <w:b/>
          <w:bCs w:val="0"/>
          <w:iCs/>
        </w:rPr>
        <w:t>.2.8.1.3 Применение эффекта Зеемана</w:t>
      </w:r>
    </w:p>
    <w:p w:rsidR="004E6569" w:rsidRPr="002C2B39" w:rsidRDefault="004E6569" w:rsidP="002C2B39">
      <w:pPr>
        <w:pStyle w:val="a5"/>
        <w:spacing w:before="0" w:after="0"/>
        <w:ind w:firstLine="709"/>
        <w:jc w:val="both"/>
        <w:rPr>
          <w:bCs w:val="0"/>
        </w:rPr>
      </w:pPr>
      <w:r w:rsidRPr="002C2B39">
        <w:rPr>
          <w:bCs w:val="0"/>
        </w:rPr>
        <w:t xml:space="preserve">Еще один способ коррекции фонового поглощения в атомно – абсорбционной спектрометрии основан на использовании </w:t>
      </w:r>
      <w:r w:rsidRPr="002C2B39">
        <w:rPr>
          <w:bCs w:val="0"/>
          <w:iCs/>
        </w:rPr>
        <w:t xml:space="preserve">эффекта Зеемана. </w:t>
      </w:r>
      <w:r w:rsidRPr="002C2B39">
        <w:rPr>
          <w:bCs w:val="0"/>
        </w:rPr>
        <w:t>Этот способ особенно эффективен в случае сильного фонового поглощения возникающего, например, при анализе биологических образцов. Эффект Зеемана состоит в расщеплении электронных уровней атома под действием магнитного</w:t>
      </w:r>
      <w:r w:rsidRPr="002C2B39">
        <w:rPr>
          <w:b/>
          <w:bCs w:val="0"/>
        </w:rPr>
        <w:t xml:space="preserve"> </w:t>
      </w:r>
      <w:r w:rsidRPr="002C2B39">
        <w:rPr>
          <w:bCs w:val="0"/>
        </w:rPr>
        <w:t>поля</w:t>
      </w:r>
      <w:r w:rsidR="00343E29" w:rsidRPr="002C2B39">
        <w:rPr>
          <w:bCs w:val="0"/>
        </w:rPr>
        <w:t xml:space="preserve"> [5].</w:t>
      </w:r>
    </w:p>
    <w:p w:rsidR="004E6569" w:rsidRPr="002C2B39" w:rsidRDefault="004E6569" w:rsidP="002C2B39">
      <w:pPr>
        <w:pStyle w:val="a5"/>
        <w:spacing w:before="0" w:after="0"/>
        <w:ind w:firstLine="709"/>
        <w:jc w:val="both"/>
        <w:rPr>
          <w:bCs w:val="0"/>
        </w:rPr>
      </w:pPr>
      <w:r w:rsidRPr="002C2B39">
        <w:rPr>
          <w:bCs w:val="0"/>
        </w:rPr>
        <w:t>В простейшем случае при действии магнитного поля атомная спектральная линия расщепляется на три близко расположенные линии. Они называются π</w:t>
      </w:r>
      <w:r w:rsidRPr="002C2B39">
        <w:rPr>
          <w:bCs w:val="0"/>
          <w:iCs/>
        </w:rPr>
        <w:t xml:space="preserve"> </w:t>
      </w:r>
      <w:r w:rsidRPr="002C2B39">
        <w:rPr>
          <w:bCs w:val="0"/>
        </w:rPr>
        <w:t>и σ-компонентами. Положение π-компоненты совпадает с длиной волны исходной линии λ</w:t>
      </w:r>
      <w:r w:rsidRPr="002C2B39">
        <w:rPr>
          <w:bCs w:val="0"/>
          <w:vertAlign w:val="subscript"/>
        </w:rPr>
        <w:t>0</w:t>
      </w:r>
      <w:r w:rsidRPr="002C2B39">
        <w:rPr>
          <w:bCs w:val="0"/>
        </w:rPr>
        <w:t>, а обе σ-компоненты расположены симметрично относительно нее в области больших и меньших длин волн. При этом излучение π</w:t>
      </w:r>
      <w:r w:rsidRPr="002C2B39">
        <w:rPr>
          <w:bCs w:val="0"/>
          <w:iCs/>
        </w:rPr>
        <w:t xml:space="preserve">- </w:t>
      </w:r>
      <w:r w:rsidRPr="002C2B39">
        <w:rPr>
          <w:bCs w:val="0"/>
        </w:rPr>
        <w:t>и σ</w:t>
      </w:r>
      <w:r w:rsidRPr="002C2B39">
        <w:rPr>
          <w:bCs w:val="0"/>
          <w:iCs/>
        </w:rPr>
        <w:t>-</w:t>
      </w:r>
      <w:r w:rsidRPr="002C2B39">
        <w:rPr>
          <w:bCs w:val="0"/>
        </w:rPr>
        <w:t>компонент по-разному поляризовано:</w:t>
      </w:r>
      <w:r w:rsidR="002C2B39">
        <w:rPr>
          <w:bCs w:val="0"/>
        </w:rPr>
        <w:t xml:space="preserve"> </w:t>
      </w:r>
      <w:r w:rsidRPr="002C2B39">
        <w:rPr>
          <w:bCs w:val="0"/>
        </w:rPr>
        <w:t>π -компоненты — параллельно, а σ-компонент — перпендикулярно вектору магнитного поля. При пропускании светового потока через поляризационный светофильтр обе компоненты можно разделить. Применяя специальную схему измерения, можно добиться, чтобы поглощение при длине волны</w:t>
      </w:r>
      <w:r w:rsidR="002C2B39">
        <w:rPr>
          <w:bCs w:val="0"/>
        </w:rPr>
        <w:t xml:space="preserve"> </w:t>
      </w:r>
      <w:r w:rsidRPr="002C2B39">
        <w:rPr>
          <w:bCs w:val="0"/>
        </w:rPr>
        <w:t>π-компоненты соответствовало суммарному специфическому и неспецифическому поглощению, а при длине волны σ-компоненты — только специфическому. Магнитное поле можно налагать на излучатель или атомизатор. Чаще используют второй способ [</w:t>
      </w:r>
      <w:r w:rsidR="00024E20" w:rsidRPr="002C2B39">
        <w:rPr>
          <w:bCs w:val="0"/>
        </w:rPr>
        <w:t>5</w:t>
      </w:r>
      <w:r w:rsidRPr="002C2B39">
        <w:rPr>
          <w:bCs w:val="0"/>
        </w:rPr>
        <w:t>].</w:t>
      </w:r>
    </w:p>
    <w:p w:rsidR="005623BB" w:rsidRPr="002C2B39" w:rsidRDefault="005623BB" w:rsidP="002C2B39">
      <w:pPr>
        <w:shd w:val="clear" w:color="auto" w:fill="FFFFFF"/>
        <w:spacing w:line="360" w:lineRule="auto"/>
        <w:ind w:firstLine="709"/>
        <w:jc w:val="both"/>
        <w:rPr>
          <w:b/>
          <w:sz w:val="28"/>
          <w:szCs w:val="28"/>
        </w:rPr>
      </w:pPr>
    </w:p>
    <w:p w:rsidR="005623BB" w:rsidRPr="002C2B39" w:rsidRDefault="00343E29" w:rsidP="002C2B39">
      <w:pPr>
        <w:shd w:val="clear" w:color="auto" w:fill="FFFFFF"/>
        <w:spacing w:line="360" w:lineRule="auto"/>
        <w:ind w:firstLine="709"/>
        <w:jc w:val="both"/>
        <w:rPr>
          <w:b/>
          <w:sz w:val="28"/>
          <w:szCs w:val="28"/>
        </w:rPr>
      </w:pPr>
      <w:r w:rsidRPr="002C2B39">
        <w:rPr>
          <w:b/>
          <w:sz w:val="28"/>
          <w:szCs w:val="28"/>
        </w:rPr>
        <w:t>1</w:t>
      </w:r>
      <w:r w:rsidR="005623BB" w:rsidRPr="002C2B39">
        <w:rPr>
          <w:b/>
          <w:sz w:val="28"/>
          <w:szCs w:val="28"/>
        </w:rPr>
        <w:t>.2.9</w:t>
      </w:r>
      <w:r w:rsidR="00315554" w:rsidRPr="002C2B39">
        <w:rPr>
          <w:b/>
          <w:sz w:val="28"/>
          <w:szCs w:val="28"/>
        </w:rPr>
        <w:t xml:space="preserve"> Помехи и способы их устранения при проведении атомно-абсорбционного анализа</w:t>
      </w:r>
    </w:p>
    <w:p w:rsidR="004C3775" w:rsidRPr="002C2B39" w:rsidRDefault="00343E29" w:rsidP="002C2B39">
      <w:pPr>
        <w:shd w:val="clear" w:color="auto" w:fill="FFFFFF"/>
        <w:spacing w:line="360" w:lineRule="auto"/>
        <w:ind w:firstLine="709"/>
        <w:jc w:val="both"/>
        <w:rPr>
          <w:b/>
          <w:sz w:val="28"/>
          <w:szCs w:val="28"/>
        </w:rPr>
      </w:pPr>
      <w:r w:rsidRPr="002C2B39">
        <w:rPr>
          <w:b/>
          <w:sz w:val="28"/>
          <w:szCs w:val="28"/>
        </w:rPr>
        <w:t>1</w:t>
      </w:r>
      <w:r w:rsidR="004C3775" w:rsidRPr="002C2B39">
        <w:rPr>
          <w:b/>
          <w:sz w:val="28"/>
          <w:szCs w:val="28"/>
        </w:rPr>
        <w:t xml:space="preserve">.2.9.1 </w:t>
      </w:r>
      <w:r w:rsidR="00315554" w:rsidRPr="002C2B39">
        <w:rPr>
          <w:b/>
          <w:sz w:val="28"/>
          <w:szCs w:val="28"/>
        </w:rPr>
        <w:t xml:space="preserve">Влияния </w:t>
      </w:r>
      <w:r w:rsidR="004C3775" w:rsidRPr="002C2B39">
        <w:rPr>
          <w:b/>
          <w:sz w:val="28"/>
          <w:szCs w:val="28"/>
        </w:rPr>
        <w:t>в плямени</w:t>
      </w:r>
    </w:p>
    <w:p w:rsidR="004C3775" w:rsidRPr="002C2B39" w:rsidRDefault="004C3775" w:rsidP="002C2B39">
      <w:pPr>
        <w:shd w:val="clear" w:color="auto" w:fill="FFFFFF"/>
        <w:spacing w:line="360" w:lineRule="auto"/>
        <w:ind w:firstLine="709"/>
        <w:jc w:val="both"/>
        <w:rPr>
          <w:sz w:val="28"/>
          <w:szCs w:val="28"/>
        </w:rPr>
      </w:pPr>
      <w:r w:rsidRPr="002C2B39">
        <w:rPr>
          <w:sz w:val="28"/>
          <w:szCs w:val="28"/>
        </w:rPr>
        <w:t>Одним из основных достоинств атомно-абсорбционного метода является его высокая селективность, тем не менее, метод не свободен от помех, связанных, главным образом, с различием состава градуировочных растворов и реальных проб. Градуировочные растворы в атомной абсорбции обычно представляют собой подкисленные водные растворы определяемых элементов, а в пробе: присутствуют элементы матрицы-катионы и анионы, влияние которых на абсорбцию определяемого элемента может быть значительным</w:t>
      </w:r>
      <w:r w:rsidR="00343E29" w:rsidRPr="002C2B39">
        <w:rPr>
          <w:sz w:val="28"/>
          <w:szCs w:val="28"/>
        </w:rPr>
        <w:t xml:space="preserve"> [2].</w:t>
      </w:r>
    </w:p>
    <w:p w:rsidR="004C3775" w:rsidRPr="002C2B39" w:rsidRDefault="004C3775" w:rsidP="002C2B39">
      <w:pPr>
        <w:shd w:val="clear" w:color="auto" w:fill="FFFFFF"/>
        <w:spacing w:line="360" w:lineRule="auto"/>
        <w:ind w:firstLine="709"/>
        <w:jc w:val="both"/>
        <w:rPr>
          <w:sz w:val="28"/>
          <w:szCs w:val="28"/>
        </w:rPr>
      </w:pPr>
      <w:r w:rsidRPr="002C2B39">
        <w:rPr>
          <w:sz w:val="28"/>
          <w:szCs w:val="28"/>
        </w:rPr>
        <w:t>Так же дополнительные о</w:t>
      </w:r>
      <w:r w:rsidR="0011101D" w:rsidRPr="002C2B39">
        <w:rPr>
          <w:sz w:val="28"/>
          <w:szCs w:val="28"/>
        </w:rPr>
        <w:t>шибки могут закладываться и непосредственно при работе. Так как при работе в пламенном варианте выполняются следующие действия: введение пробы в пламя в виде аэрозоля, испарение анализируемого вещества из частиц аэрозоля, атомизация, взаимодействие свободных атомов с молекулами и радикалами в пламени и ионизация, то и помехи будут связаны с ними</w:t>
      </w:r>
      <w:r w:rsidR="00343E29" w:rsidRPr="002C2B39">
        <w:rPr>
          <w:sz w:val="28"/>
          <w:szCs w:val="28"/>
        </w:rPr>
        <w:t xml:space="preserve"> [2].</w:t>
      </w:r>
    </w:p>
    <w:p w:rsidR="0011101D" w:rsidRPr="002C2B39" w:rsidRDefault="0011101D" w:rsidP="002C2B39">
      <w:pPr>
        <w:shd w:val="clear" w:color="auto" w:fill="FFFFFF"/>
        <w:spacing w:line="360" w:lineRule="auto"/>
        <w:ind w:firstLine="709"/>
        <w:jc w:val="both"/>
        <w:rPr>
          <w:sz w:val="28"/>
          <w:szCs w:val="28"/>
        </w:rPr>
      </w:pPr>
      <w:r w:rsidRPr="002C2B39">
        <w:rPr>
          <w:b/>
          <w:bCs/>
          <w:sz w:val="28"/>
          <w:szCs w:val="28"/>
        </w:rPr>
        <w:t xml:space="preserve">Влияния при получении и переносе аэрозоля. </w:t>
      </w:r>
      <w:r w:rsidRPr="002C2B39">
        <w:rPr>
          <w:sz w:val="28"/>
          <w:szCs w:val="28"/>
        </w:rPr>
        <w:t>Различные свойства раствора образца могут явиться определяющими для скорости распыления и размера капли: вязкость, поверхностное натяжение, плотность раствора и др. С изменением этих факторов из-за присутствия сопутствующих элементов может существенно измениться скорость подачи анализируемого раствора в пламя, полнота испарения образующихся частиц и, следовательно, величина абсорбции</w:t>
      </w:r>
      <w:r w:rsidR="00343E29" w:rsidRPr="002C2B39">
        <w:rPr>
          <w:sz w:val="28"/>
          <w:szCs w:val="28"/>
        </w:rPr>
        <w:t xml:space="preserve"> [2].</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Однако степень влияния не всегда находится в соответствии с изменением скорости распыления и вязкости. Эти факторы не являются основной причиной изменения аналитического сигнала при увеличении концентрации раствора до 5-10%. В большей степени это влияние связано с природой мешающих соединений (матрицы). Изменение чувствительности определения элемента обусловлено эффектом связанным с образованием соединений, частиц или кристаллов солей большего размера и, соответственно, к затруднению испарения элемента примеси из частиц аэрозоля из-за меньшей летучести крупных кристаллов и частиц</w:t>
      </w:r>
      <w:r w:rsidR="00343E29" w:rsidRPr="002C2B39">
        <w:rPr>
          <w:sz w:val="28"/>
          <w:szCs w:val="28"/>
        </w:rPr>
        <w:t xml:space="preserve"> [2].</w:t>
      </w:r>
    </w:p>
    <w:p w:rsidR="0011101D" w:rsidRPr="002C2B39" w:rsidRDefault="0011101D" w:rsidP="002C2B39">
      <w:pPr>
        <w:shd w:val="clear" w:color="auto" w:fill="FFFFFF"/>
        <w:spacing w:line="360" w:lineRule="auto"/>
        <w:ind w:firstLine="709"/>
        <w:jc w:val="both"/>
        <w:rPr>
          <w:sz w:val="28"/>
          <w:szCs w:val="28"/>
        </w:rPr>
      </w:pPr>
      <w:r w:rsidRPr="002C2B39">
        <w:rPr>
          <w:b/>
          <w:bCs/>
          <w:sz w:val="28"/>
          <w:szCs w:val="28"/>
        </w:rPr>
        <w:t xml:space="preserve">Влияния в конденсированной фазе. </w:t>
      </w:r>
      <w:r w:rsidRPr="002C2B39">
        <w:rPr>
          <w:sz w:val="28"/>
          <w:szCs w:val="28"/>
        </w:rPr>
        <w:t>Время пробега частицей аэрозоля расстояния от основания горелки до области оптической оси очень мало (порядка 10° с). В присутствии мешающих компонентов, которые химически связывают или физически блокируют испарение определяемого элемента, этого времени оказывается недостаточно для полного протекания процессов испарения и атомизации</w:t>
      </w:r>
      <w:r w:rsidR="00343E29" w:rsidRPr="002C2B39">
        <w:rPr>
          <w:sz w:val="28"/>
          <w:szCs w:val="28"/>
        </w:rPr>
        <w:t xml:space="preserve"> [2].</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В восстановительном воздушно-ацети</w:t>
      </w:r>
      <w:r w:rsidR="00343E29" w:rsidRPr="002C2B39">
        <w:rPr>
          <w:sz w:val="28"/>
          <w:szCs w:val="28"/>
        </w:rPr>
        <w:t>леновом пламени и пламени ацети</w:t>
      </w:r>
      <w:r w:rsidRPr="002C2B39">
        <w:rPr>
          <w:sz w:val="28"/>
          <w:szCs w:val="28"/>
        </w:rPr>
        <w:t>лен-динитроксид возмо</w:t>
      </w:r>
      <w:r w:rsidR="00343E29" w:rsidRPr="002C2B39">
        <w:rPr>
          <w:sz w:val="28"/>
          <w:szCs w:val="28"/>
        </w:rPr>
        <w:t>жны влияния, при которых трудно</w:t>
      </w:r>
      <w:r w:rsidRPr="002C2B39">
        <w:rPr>
          <w:sz w:val="28"/>
          <w:szCs w:val="28"/>
        </w:rPr>
        <w:t>диссоциируемые элементы увеличивают абсорбцию других элементов. Предложено следующее объяснение этого влияния. Элементы, более труднолетучие в металлическом состоянии или в форме карбидов, чем в виде оксидов, определяются в восстановительном пламени с низкой чувствительностью. Это связанно с тем, что еще в твердых аэрозольных частицах происходит восстановление элемента до нелетучих продуктов. Присутствие оксидов других элементов способствует процессу окисления определяемого элемента до более летучего оксида, и испарение аэрозольных частиц преобладает над процессом восстановления</w:t>
      </w:r>
      <w:r w:rsidR="00343E29" w:rsidRPr="002C2B39">
        <w:rPr>
          <w:sz w:val="28"/>
          <w:szCs w:val="28"/>
        </w:rPr>
        <w:t xml:space="preserve"> [2].</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Устранить подобные помехи можно следующим образом:</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1. Оптимизация аппаратурных параметров.</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а) Высота светового пучка над горелкой определяет время пробега частицы, поэтому при большей рабочей высоте пламени влияния уменьшаются.</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б)</w:t>
      </w:r>
      <w:r w:rsidR="002C2B39">
        <w:rPr>
          <w:sz w:val="28"/>
          <w:szCs w:val="28"/>
        </w:rPr>
        <w:t xml:space="preserve"> </w:t>
      </w:r>
      <w:r w:rsidRPr="002C2B39">
        <w:rPr>
          <w:sz w:val="28"/>
          <w:szCs w:val="28"/>
        </w:rPr>
        <w:t>При определении многих элементов в окислительном пламени влияния уменьшаются или полностью устраняются благодаря высокой температуре пламени и отсутствию преждевременного восстановления и карбидообразования в конденсированной фазе.</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2. Повышение дисперсности аэрозоля.</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3. Использование высокотемпературных пламен.</w:t>
      </w:r>
    </w:p>
    <w:p w:rsidR="0011101D" w:rsidRPr="002C2B39" w:rsidRDefault="0011101D" w:rsidP="002C2B39">
      <w:pPr>
        <w:shd w:val="clear" w:color="auto" w:fill="FFFFFF"/>
        <w:spacing w:line="360" w:lineRule="auto"/>
        <w:ind w:firstLine="709"/>
        <w:jc w:val="both"/>
        <w:rPr>
          <w:sz w:val="28"/>
          <w:szCs w:val="28"/>
        </w:rPr>
      </w:pPr>
      <w:r w:rsidRPr="002C2B39">
        <w:rPr>
          <w:sz w:val="28"/>
          <w:szCs w:val="28"/>
        </w:rPr>
        <w:t>4.</w:t>
      </w:r>
      <w:r w:rsidR="002C2B39">
        <w:rPr>
          <w:sz w:val="28"/>
          <w:szCs w:val="28"/>
        </w:rPr>
        <w:t xml:space="preserve"> </w:t>
      </w:r>
      <w:r w:rsidRPr="002C2B39">
        <w:rPr>
          <w:sz w:val="28"/>
          <w:szCs w:val="28"/>
        </w:rPr>
        <w:t>Введение специальных добавок - спектрохимических буферов. Буфер вводят как в раствор проб, так и в градуировочные растворы</w:t>
      </w:r>
      <w:r w:rsidR="00343E29" w:rsidRPr="002C2B39">
        <w:rPr>
          <w:sz w:val="28"/>
          <w:szCs w:val="28"/>
        </w:rPr>
        <w:t xml:space="preserve"> [2].</w:t>
      </w:r>
    </w:p>
    <w:p w:rsidR="004C33DF" w:rsidRPr="002C2B39" w:rsidRDefault="0011101D" w:rsidP="002C2B39">
      <w:pPr>
        <w:shd w:val="clear" w:color="auto" w:fill="FFFFFF"/>
        <w:spacing w:line="360" w:lineRule="auto"/>
        <w:ind w:firstLine="709"/>
        <w:jc w:val="both"/>
        <w:rPr>
          <w:sz w:val="28"/>
          <w:szCs w:val="28"/>
        </w:rPr>
      </w:pPr>
      <w:r w:rsidRPr="002C2B39">
        <w:rPr>
          <w:b/>
          <w:sz w:val="28"/>
          <w:szCs w:val="28"/>
        </w:rPr>
        <w:t xml:space="preserve">Влияния в газовой фазе. </w:t>
      </w:r>
      <w:r w:rsidR="004C33DF" w:rsidRPr="002C2B39">
        <w:rPr>
          <w:sz w:val="28"/>
          <w:szCs w:val="28"/>
        </w:rPr>
        <w:t>В высокотемпературном пламени наиболее часто играет роль помеха, связанная с ионизацией определяемого элемента. Для достижения максимальной чувствительности и правильности анализа необходимо, чтобы степень Ионизации была минимальной и одинаковой для градуировочных растворов и проб</w:t>
      </w:r>
      <w:r w:rsidR="00343E29" w:rsidRPr="002C2B39">
        <w:rPr>
          <w:sz w:val="28"/>
          <w:szCs w:val="28"/>
        </w:rPr>
        <w:t xml:space="preserve"> [2].</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Степень ионизации зависит от:</w:t>
      </w:r>
    </w:p>
    <w:p w:rsidR="004C33DF" w:rsidRPr="002C2B39" w:rsidRDefault="004C33DF" w:rsidP="002C2B39">
      <w:pPr>
        <w:numPr>
          <w:ilvl w:val="0"/>
          <w:numId w:val="15"/>
        </w:numPr>
        <w:shd w:val="clear" w:color="auto" w:fill="FFFFFF"/>
        <w:tabs>
          <w:tab w:val="clear" w:pos="720"/>
        </w:tabs>
        <w:spacing w:line="360" w:lineRule="auto"/>
        <w:ind w:left="0" w:firstLine="709"/>
        <w:jc w:val="both"/>
        <w:rPr>
          <w:sz w:val="28"/>
          <w:szCs w:val="28"/>
        </w:rPr>
      </w:pPr>
      <w:r w:rsidRPr="002C2B39">
        <w:rPr>
          <w:sz w:val="28"/>
          <w:szCs w:val="28"/>
        </w:rPr>
        <w:t>температуры пламени;</w:t>
      </w:r>
    </w:p>
    <w:p w:rsidR="004C33DF" w:rsidRPr="002C2B39" w:rsidRDefault="004C33DF" w:rsidP="002C2B39">
      <w:pPr>
        <w:numPr>
          <w:ilvl w:val="0"/>
          <w:numId w:val="15"/>
        </w:numPr>
        <w:shd w:val="clear" w:color="auto" w:fill="FFFFFF"/>
        <w:tabs>
          <w:tab w:val="clear" w:pos="720"/>
        </w:tabs>
        <w:spacing w:line="360" w:lineRule="auto"/>
        <w:ind w:left="0" w:firstLine="709"/>
        <w:jc w:val="both"/>
        <w:rPr>
          <w:sz w:val="28"/>
          <w:szCs w:val="28"/>
        </w:rPr>
      </w:pPr>
      <w:r w:rsidRPr="002C2B39">
        <w:rPr>
          <w:sz w:val="28"/>
          <w:szCs w:val="28"/>
        </w:rPr>
        <w:t>потенциала ионизации определяемого элемента;</w:t>
      </w:r>
    </w:p>
    <w:p w:rsidR="004C33DF" w:rsidRPr="002C2B39" w:rsidRDefault="004C33DF" w:rsidP="002C2B39">
      <w:pPr>
        <w:numPr>
          <w:ilvl w:val="0"/>
          <w:numId w:val="15"/>
        </w:numPr>
        <w:shd w:val="clear" w:color="auto" w:fill="FFFFFF"/>
        <w:tabs>
          <w:tab w:val="clear" w:pos="720"/>
        </w:tabs>
        <w:spacing w:line="360" w:lineRule="auto"/>
        <w:ind w:left="0" w:firstLine="709"/>
        <w:jc w:val="both"/>
        <w:rPr>
          <w:sz w:val="28"/>
          <w:szCs w:val="28"/>
        </w:rPr>
      </w:pPr>
      <w:r w:rsidRPr="002C2B39">
        <w:rPr>
          <w:sz w:val="28"/>
          <w:szCs w:val="28"/>
        </w:rPr>
        <w:t>концентрации определяемого элемента в анализируемом растворе;</w:t>
      </w:r>
    </w:p>
    <w:p w:rsidR="004C33DF" w:rsidRPr="002C2B39" w:rsidRDefault="004C33DF" w:rsidP="002C2B39">
      <w:pPr>
        <w:numPr>
          <w:ilvl w:val="0"/>
          <w:numId w:val="15"/>
        </w:numPr>
        <w:shd w:val="clear" w:color="auto" w:fill="FFFFFF"/>
        <w:tabs>
          <w:tab w:val="clear" w:pos="720"/>
        </w:tabs>
        <w:spacing w:line="360" w:lineRule="auto"/>
        <w:ind w:left="0" w:firstLine="709"/>
        <w:jc w:val="both"/>
        <w:rPr>
          <w:sz w:val="28"/>
          <w:szCs w:val="28"/>
        </w:rPr>
      </w:pPr>
      <w:r w:rsidRPr="002C2B39">
        <w:rPr>
          <w:sz w:val="28"/>
          <w:szCs w:val="28"/>
        </w:rPr>
        <w:t>содержания посторонних компонентов и, прежде всего, легкоионизи-руемых элементов в пробе.</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На степень ионизации определяемого элемента оказывает также влияние стехиометрия и рабочая высота пламени. Ионизационные помехи проявляются:</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1. в пламени пропан-воздух: только при определении рубидия и цезия;</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2.</w:t>
      </w:r>
      <w:r w:rsidR="002C2B39">
        <w:rPr>
          <w:sz w:val="28"/>
          <w:szCs w:val="28"/>
        </w:rPr>
        <w:t xml:space="preserve"> </w:t>
      </w:r>
      <w:r w:rsidRPr="002C2B39">
        <w:rPr>
          <w:sz w:val="28"/>
          <w:szCs w:val="28"/>
        </w:rPr>
        <w:t>в пламени воздух-ацетилен; при определении всех щелочных металлов, бария и кремния;</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3.</w:t>
      </w:r>
      <w:r w:rsidR="002C2B39">
        <w:rPr>
          <w:sz w:val="28"/>
          <w:szCs w:val="28"/>
        </w:rPr>
        <w:t xml:space="preserve"> </w:t>
      </w:r>
      <w:r w:rsidRPr="002C2B39">
        <w:rPr>
          <w:sz w:val="28"/>
          <w:szCs w:val="28"/>
        </w:rPr>
        <w:t>в пламени динитроксид-ацетилен: при определении почти всех элементов: полностью ионизируются щелочные, в значительной степени- щелочноземельные, частично-редкоземельные элементы и алюминий, галлий, индий и теллур и незначительно - медь, кремний, титан, свинец, хром, молибден, вольфрам и др</w:t>
      </w:r>
      <w:r w:rsidR="00343E29" w:rsidRPr="002C2B39">
        <w:rPr>
          <w:sz w:val="28"/>
          <w:szCs w:val="28"/>
        </w:rPr>
        <w:t>. [2].</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Ионизацию можно подавить добовлением в анализируемый и градуиро-вочные растворы ионизационного буфера. Для этой цели используют хлориды калия, цезия, лития и лантана в концентрации 0.1-1 %</w:t>
      </w:r>
      <w:r w:rsidR="00343E29" w:rsidRPr="002C2B39">
        <w:rPr>
          <w:sz w:val="28"/>
          <w:szCs w:val="28"/>
        </w:rPr>
        <w:t xml:space="preserve"> [2]</w:t>
      </w:r>
      <w:r w:rsidRPr="002C2B39">
        <w:rPr>
          <w:sz w:val="28"/>
          <w:szCs w:val="28"/>
        </w:rPr>
        <w:t>.</w:t>
      </w:r>
    </w:p>
    <w:p w:rsidR="004C33DF" w:rsidRPr="002C2B39" w:rsidRDefault="004C33DF" w:rsidP="002C2B39">
      <w:pPr>
        <w:shd w:val="clear" w:color="auto" w:fill="FFFFFF"/>
        <w:spacing w:line="360" w:lineRule="auto"/>
        <w:ind w:firstLine="709"/>
        <w:jc w:val="both"/>
        <w:rPr>
          <w:sz w:val="28"/>
          <w:szCs w:val="28"/>
        </w:rPr>
      </w:pPr>
      <w:r w:rsidRPr="002C2B39">
        <w:rPr>
          <w:b/>
          <w:bCs/>
          <w:sz w:val="28"/>
          <w:szCs w:val="28"/>
        </w:rPr>
        <w:t xml:space="preserve">Спектральные помехи. </w:t>
      </w:r>
      <w:r w:rsidRPr="002C2B39">
        <w:rPr>
          <w:sz w:val="28"/>
          <w:szCs w:val="28"/>
        </w:rPr>
        <w:t>Наложение и перекрытие резонансных линий различных элементов в атомно-абсорбционной спектрометрии встречается очень редко. Тем не менее, необходимо отметить для примера ряд таких случаев (первым в паре указан определяемый элемент, вторым - мешающий):</w:t>
      </w:r>
    </w:p>
    <w:p w:rsidR="004C33DF" w:rsidRPr="002C2B39" w:rsidRDefault="004C33DF" w:rsidP="002C2B39">
      <w:pPr>
        <w:numPr>
          <w:ilvl w:val="0"/>
          <w:numId w:val="14"/>
        </w:numPr>
        <w:shd w:val="clear" w:color="auto" w:fill="FFFFFF"/>
        <w:tabs>
          <w:tab w:val="clear" w:pos="720"/>
        </w:tabs>
        <w:spacing w:line="360" w:lineRule="auto"/>
        <w:ind w:left="0" w:firstLine="709"/>
        <w:jc w:val="both"/>
        <w:rPr>
          <w:sz w:val="28"/>
          <w:szCs w:val="28"/>
        </w:rPr>
      </w:pPr>
      <w:r w:rsidRPr="002C2B39">
        <w:rPr>
          <w:sz w:val="28"/>
          <w:szCs w:val="28"/>
        </w:rPr>
        <w:t>линия 242.79 нм золота и линия 242.82 нм железа;</w:t>
      </w:r>
    </w:p>
    <w:p w:rsidR="004C33DF" w:rsidRPr="002C2B39" w:rsidRDefault="004C33DF" w:rsidP="002C2B39">
      <w:pPr>
        <w:numPr>
          <w:ilvl w:val="0"/>
          <w:numId w:val="14"/>
        </w:numPr>
        <w:shd w:val="clear" w:color="auto" w:fill="FFFFFF"/>
        <w:tabs>
          <w:tab w:val="clear" w:pos="720"/>
        </w:tabs>
        <w:spacing w:line="360" w:lineRule="auto"/>
        <w:ind w:left="0" w:firstLine="709"/>
        <w:jc w:val="both"/>
        <w:rPr>
          <w:sz w:val="28"/>
          <w:szCs w:val="28"/>
        </w:rPr>
      </w:pPr>
      <w:r w:rsidRPr="002C2B39">
        <w:rPr>
          <w:sz w:val="28"/>
          <w:szCs w:val="28"/>
        </w:rPr>
        <w:t>линия 253.65 нм ртути и - 253.65 нм кобальта (при определении ртути</w:t>
      </w:r>
    </w:p>
    <w:p w:rsidR="004C33DF" w:rsidRPr="002C2B39" w:rsidRDefault="004C33DF" w:rsidP="002C2B39">
      <w:pPr>
        <w:numPr>
          <w:ilvl w:val="0"/>
          <w:numId w:val="14"/>
        </w:numPr>
        <w:shd w:val="clear" w:color="auto" w:fill="FFFFFF"/>
        <w:tabs>
          <w:tab w:val="clear" w:pos="720"/>
        </w:tabs>
        <w:spacing w:line="360" w:lineRule="auto"/>
        <w:ind w:left="0" w:firstLine="709"/>
        <w:jc w:val="both"/>
        <w:rPr>
          <w:sz w:val="28"/>
          <w:szCs w:val="28"/>
        </w:rPr>
      </w:pPr>
      <w:r w:rsidRPr="002C2B39">
        <w:rPr>
          <w:sz w:val="28"/>
          <w:szCs w:val="28"/>
        </w:rPr>
        <w:t>методом холодного пара кобальт не мешает);</w:t>
      </w:r>
    </w:p>
    <w:p w:rsidR="004C33DF" w:rsidRPr="002C2B39" w:rsidRDefault="004C33DF" w:rsidP="002C2B39">
      <w:pPr>
        <w:numPr>
          <w:ilvl w:val="0"/>
          <w:numId w:val="14"/>
        </w:numPr>
        <w:shd w:val="clear" w:color="auto" w:fill="FFFFFF"/>
        <w:tabs>
          <w:tab w:val="clear" w:pos="720"/>
        </w:tabs>
        <w:spacing w:line="360" w:lineRule="auto"/>
        <w:ind w:left="0" w:firstLine="709"/>
        <w:jc w:val="both"/>
        <w:rPr>
          <w:sz w:val="28"/>
          <w:szCs w:val="28"/>
        </w:rPr>
      </w:pPr>
      <w:r w:rsidRPr="002C2B39">
        <w:rPr>
          <w:sz w:val="28"/>
          <w:szCs w:val="28"/>
        </w:rPr>
        <w:t>линия 324.75 нм меди и - 324.75 нм европия.</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При измерении концентрации одного из элементов такой пары другой будет играть роль спектральной помехи, если он находится в большом избытке. Устранить такую помеху можно либо отделением мешающего компонента, либо использованием другой спектральной линии определяемого элемента</w:t>
      </w:r>
      <w:r w:rsidR="00343E29" w:rsidRPr="002C2B39">
        <w:rPr>
          <w:sz w:val="28"/>
          <w:szCs w:val="28"/>
        </w:rPr>
        <w:t xml:space="preserve"> [2]</w:t>
      </w:r>
      <w:r w:rsidRPr="002C2B39">
        <w:rPr>
          <w:sz w:val="28"/>
          <w:szCs w:val="28"/>
        </w:rPr>
        <w:t>.</w:t>
      </w:r>
    </w:p>
    <w:p w:rsidR="008B4A09" w:rsidRPr="002C2B39" w:rsidRDefault="008B4A09" w:rsidP="002C2B39">
      <w:pPr>
        <w:shd w:val="clear" w:color="auto" w:fill="FFFFFF"/>
        <w:spacing w:line="360" w:lineRule="auto"/>
        <w:ind w:firstLine="709"/>
        <w:jc w:val="both"/>
        <w:rPr>
          <w:sz w:val="28"/>
          <w:szCs w:val="28"/>
        </w:rPr>
      </w:pPr>
    </w:p>
    <w:p w:rsidR="004C33DF" w:rsidRPr="002C2B39" w:rsidRDefault="00343E29" w:rsidP="002C2B39">
      <w:pPr>
        <w:shd w:val="clear" w:color="auto" w:fill="FFFFFF"/>
        <w:spacing w:line="360" w:lineRule="auto"/>
        <w:ind w:firstLine="709"/>
        <w:jc w:val="both"/>
        <w:rPr>
          <w:sz w:val="28"/>
          <w:szCs w:val="28"/>
        </w:rPr>
      </w:pPr>
      <w:r w:rsidRPr="002C2B39">
        <w:rPr>
          <w:b/>
          <w:bCs/>
          <w:sz w:val="28"/>
          <w:szCs w:val="28"/>
        </w:rPr>
        <w:t>1</w:t>
      </w:r>
      <w:r w:rsidR="004C33DF" w:rsidRPr="002C2B39">
        <w:rPr>
          <w:b/>
          <w:bCs/>
          <w:sz w:val="28"/>
          <w:szCs w:val="28"/>
        </w:rPr>
        <w:t xml:space="preserve">.2.9.2 Методы устранения </w:t>
      </w:r>
      <w:r w:rsidR="00315554" w:rsidRPr="002C2B39">
        <w:rPr>
          <w:b/>
          <w:bCs/>
          <w:sz w:val="28"/>
          <w:szCs w:val="28"/>
        </w:rPr>
        <w:t>мешающих</w:t>
      </w:r>
      <w:r w:rsidR="004C33DF" w:rsidRPr="002C2B39">
        <w:rPr>
          <w:b/>
          <w:bCs/>
          <w:sz w:val="28"/>
          <w:szCs w:val="28"/>
        </w:rPr>
        <w:t xml:space="preserve"> влияний в пламенном атомно-абсорбционном анализе</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1.</w:t>
      </w:r>
      <w:r w:rsidR="002C2B39">
        <w:rPr>
          <w:sz w:val="28"/>
          <w:szCs w:val="28"/>
        </w:rPr>
        <w:t xml:space="preserve"> </w:t>
      </w:r>
      <w:r w:rsidRPr="002C2B39">
        <w:rPr>
          <w:sz w:val="28"/>
          <w:szCs w:val="28"/>
        </w:rPr>
        <w:t xml:space="preserve">Разбавление раствора </w:t>
      </w:r>
      <w:r w:rsidR="008B4A09" w:rsidRPr="002C2B39">
        <w:rPr>
          <w:sz w:val="28"/>
          <w:szCs w:val="28"/>
        </w:rPr>
        <w:t>–</w:t>
      </w:r>
      <w:r w:rsidRPr="002C2B39">
        <w:rPr>
          <w:sz w:val="28"/>
          <w:szCs w:val="28"/>
        </w:rPr>
        <w:t xml:space="preserve"> ослабляет действие всех мешающих влияний, кроме ионизационных, однако неэффективно при сильных химических влияниях.</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2.</w:t>
      </w:r>
      <w:r w:rsidR="002C2B39">
        <w:rPr>
          <w:sz w:val="28"/>
          <w:szCs w:val="28"/>
        </w:rPr>
        <w:t xml:space="preserve"> </w:t>
      </w:r>
      <w:r w:rsidRPr="002C2B39">
        <w:rPr>
          <w:sz w:val="28"/>
          <w:szCs w:val="28"/>
        </w:rPr>
        <w:t>Уравнивание концентрации основного компонента в градуировочных растворах и пробах. Применяют для учета влияния матричного эффекта в том случае, когда известен состав матрицы проб. Метод используется при работе с органическими растворителями, при введении спектрохимических буферов. Следует поддерживать примерно одинаковым содержанием кислот в растворах пробы и градуировочных.</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3. Оптимизация аппаратурных условий. В первую очередь это относится к стехиометрии пламени, рабочей высоте наблюдения. Важными параметрами являются ток лампы, спектральная ширина щели монохроматора.</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4.</w:t>
      </w:r>
      <w:r w:rsidR="002C2B39">
        <w:rPr>
          <w:sz w:val="28"/>
          <w:szCs w:val="28"/>
        </w:rPr>
        <w:t xml:space="preserve"> </w:t>
      </w:r>
      <w:r w:rsidRPr="002C2B39">
        <w:rPr>
          <w:sz w:val="28"/>
          <w:szCs w:val="28"/>
        </w:rPr>
        <w:t xml:space="preserve">Введение буферов. Наиболее эффективный способ устранения мешающих влияний в конденсированной фазе </w:t>
      </w:r>
      <w:r w:rsidR="008B4A09" w:rsidRPr="002C2B39">
        <w:rPr>
          <w:sz w:val="28"/>
          <w:szCs w:val="28"/>
        </w:rPr>
        <w:t>–</w:t>
      </w:r>
      <w:r w:rsidRPr="002C2B39">
        <w:rPr>
          <w:sz w:val="28"/>
          <w:szCs w:val="28"/>
        </w:rPr>
        <w:t xml:space="preserve"> это введение «освобождающих» спектрохимических буферов, «испаряющих» и «защитных»</w:t>
      </w:r>
      <w:r w:rsidR="00D7291C" w:rsidRPr="002C2B39">
        <w:rPr>
          <w:sz w:val="28"/>
          <w:szCs w:val="28"/>
        </w:rPr>
        <w:t xml:space="preserve"> </w:t>
      </w:r>
      <w:r w:rsidRPr="002C2B39">
        <w:rPr>
          <w:sz w:val="28"/>
          <w:szCs w:val="28"/>
        </w:rPr>
        <w:t>добавок или их смесей.</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5. Использование высокотемпературного пламени динитроксид-ацетилен.</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6. Использование метода добавок.</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7. Добавление органических растворителей.</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8.</w:t>
      </w:r>
      <w:r w:rsidR="002C2B39">
        <w:rPr>
          <w:sz w:val="28"/>
          <w:szCs w:val="28"/>
        </w:rPr>
        <w:t xml:space="preserve"> </w:t>
      </w:r>
      <w:r w:rsidRPr="002C2B39">
        <w:rPr>
          <w:sz w:val="28"/>
          <w:szCs w:val="28"/>
        </w:rPr>
        <w:t xml:space="preserve">Буферирование </w:t>
      </w:r>
      <w:r w:rsidR="008B4A09" w:rsidRPr="002C2B39">
        <w:rPr>
          <w:sz w:val="28"/>
          <w:szCs w:val="28"/>
        </w:rPr>
        <w:t>–</w:t>
      </w:r>
      <w:r w:rsidRPr="002C2B39">
        <w:rPr>
          <w:sz w:val="28"/>
          <w:szCs w:val="28"/>
        </w:rPr>
        <w:t xml:space="preserve"> введение ионизационного буфера, например, КС1; введение в пробы и градуировочные растворы избытка мешающегокомпо-нента до насыщения мешающего эффекта.</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9. Химическое разделение</w:t>
      </w:r>
      <w:r w:rsidR="00343E29" w:rsidRPr="002C2B39">
        <w:rPr>
          <w:sz w:val="28"/>
          <w:szCs w:val="28"/>
        </w:rPr>
        <w:t xml:space="preserve"> [2]</w:t>
      </w:r>
      <w:r w:rsidR="00D7291C" w:rsidRPr="002C2B39">
        <w:rPr>
          <w:sz w:val="28"/>
          <w:szCs w:val="28"/>
        </w:rPr>
        <w:t>.</w:t>
      </w:r>
    </w:p>
    <w:p w:rsidR="00896C15" w:rsidRPr="002C2B39" w:rsidRDefault="00896C15" w:rsidP="002C2B39">
      <w:pPr>
        <w:shd w:val="clear" w:color="auto" w:fill="FFFFFF"/>
        <w:spacing w:line="360" w:lineRule="auto"/>
        <w:ind w:firstLine="709"/>
        <w:jc w:val="both"/>
        <w:rPr>
          <w:sz w:val="28"/>
          <w:szCs w:val="28"/>
        </w:rPr>
      </w:pPr>
    </w:p>
    <w:p w:rsidR="0011101D" w:rsidRPr="002C2B39" w:rsidRDefault="00343E29" w:rsidP="002C2B39">
      <w:pPr>
        <w:shd w:val="clear" w:color="auto" w:fill="FFFFFF"/>
        <w:spacing w:line="360" w:lineRule="auto"/>
        <w:ind w:firstLine="709"/>
        <w:jc w:val="both"/>
        <w:rPr>
          <w:b/>
          <w:iCs/>
          <w:sz w:val="28"/>
          <w:szCs w:val="28"/>
        </w:rPr>
      </w:pPr>
      <w:r w:rsidRPr="002C2B39">
        <w:rPr>
          <w:b/>
          <w:iCs/>
          <w:sz w:val="28"/>
          <w:szCs w:val="28"/>
        </w:rPr>
        <w:t>1</w:t>
      </w:r>
      <w:r w:rsidR="004C33DF" w:rsidRPr="002C2B39">
        <w:rPr>
          <w:b/>
          <w:iCs/>
          <w:sz w:val="28"/>
          <w:szCs w:val="28"/>
        </w:rPr>
        <w:t>.2.9.3 Влияния в графитовой печи</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Рассмотрим источники ошибок при выполнении анализа.</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1.</w:t>
      </w:r>
      <w:r w:rsidR="002C2B39">
        <w:rPr>
          <w:sz w:val="28"/>
          <w:szCs w:val="28"/>
        </w:rPr>
        <w:t xml:space="preserve"> </w:t>
      </w:r>
      <w:r w:rsidRPr="002C2B39">
        <w:rPr>
          <w:sz w:val="28"/>
          <w:szCs w:val="28"/>
        </w:rPr>
        <w:t>Введение пробы. Здесь существенна точность дозировки, на которую влияют изменение вязкости и поверхности натяжения раствора, загрязнение кончика дозатора. Автоматическое дозирование снимает ряд проблем, но требуется точная юстировка дозирующего устройства</w:t>
      </w:r>
      <w:r w:rsidR="00343E29" w:rsidRPr="002C2B39">
        <w:rPr>
          <w:sz w:val="28"/>
          <w:szCs w:val="28"/>
        </w:rPr>
        <w:t xml:space="preserve"> [2].</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2.</w:t>
      </w:r>
      <w:r w:rsidR="002C2B39">
        <w:rPr>
          <w:sz w:val="28"/>
          <w:szCs w:val="28"/>
        </w:rPr>
        <w:t xml:space="preserve"> </w:t>
      </w:r>
      <w:r w:rsidRPr="002C2B39">
        <w:rPr>
          <w:sz w:val="28"/>
          <w:szCs w:val="28"/>
        </w:rPr>
        <w:t>Высушивание. На этой стадии наибольшую опасность представляет разбрызгивание раствора, что ведет к плохой воспроизводимости.</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 xml:space="preserve">3. Разложение. Здесь зависящими от матрицы важными параметрами являются предельно допустимая температура и скорость ее повышения. При этом возможны потери летучих соединений (например, галогенидов в следующих элементов: </w:t>
      </w:r>
      <w:r w:rsidR="00D7291C" w:rsidRPr="002C2B39">
        <w:rPr>
          <w:sz w:val="28"/>
          <w:szCs w:val="28"/>
          <w:lang w:val="en-US"/>
        </w:rPr>
        <w:t>Li</w:t>
      </w:r>
      <w:r w:rsidR="00D7291C" w:rsidRPr="002C2B39">
        <w:rPr>
          <w:sz w:val="28"/>
          <w:szCs w:val="28"/>
        </w:rPr>
        <w:t>, С</w:t>
      </w:r>
      <w:r w:rsidR="00D7291C" w:rsidRPr="002C2B39">
        <w:rPr>
          <w:sz w:val="28"/>
          <w:szCs w:val="28"/>
          <w:lang w:val="en-US"/>
        </w:rPr>
        <w:t>u</w:t>
      </w:r>
      <w:r w:rsidR="00D7291C" w:rsidRPr="002C2B39">
        <w:rPr>
          <w:sz w:val="28"/>
          <w:szCs w:val="28"/>
        </w:rPr>
        <w:t>, А</w:t>
      </w:r>
      <w:r w:rsidR="00D7291C" w:rsidRPr="002C2B39">
        <w:rPr>
          <w:sz w:val="28"/>
          <w:szCs w:val="28"/>
          <w:lang w:val="en-US"/>
        </w:rPr>
        <w:t>g</w:t>
      </w:r>
      <w:r w:rsidR="00D7291C" w:rsidRPr="002C2B39">
        <w:rPr>
          <w:sz w:val="28"/>
          <w:szCs w:val="28"/>
        </w:rPr>
        <w:t xml:space="preserve">, </w:t>
      </w:r>
      <w:r w:rsidR="00D7291C" w:rsidRPr="002C2B39">
        <w:rPr>
          <w:sz w:val="28"/>
          <w:szCs w:val="28"/>
          <w:lang w:val="en-US"/>
        </w:rPr>
        <w:t>Zn</w:t>
      </w:r>
      <w:r w:rsidR="00D7291C" w:rsidRPr="002C2B39">
        <w:rPr>
          <w:sz w:val="28"/>
          <w:szCs w:val="28"/>
        </w:rPr>
        <w:t>, С</w:t>
      </w:r>
      <w:r w:rsidR="00D7291C" w:rsidRPr="002C2B39">
        <w:rPr>
          <w:sz w:val="28"/>
          <w:szCs w:val="28"/>
          <w:lang w:val="en-US"/>
        </w:rPr>
        <w:t>d</w:t>
      </w:r>
      <w:r w:rsidR="00D7291C" w:rsidRPr="002C2B39">
        <w:rPr>
          <w:sz w:val="28"/>
          <w:szCs w:val="28"/>
        </w:rPr>
        <w:t>, А1, Со,</w:t>
      </w:r>
      <w:r w:rsidR="00D7291C" w:rsidRPr="002C2B39">
        <w:rPr>
          <w:sz w:val="28"/>
          <w:szCs w:val="28"/>
          <w:lang w:val="en-US"/>
        </w:rPr>
        <w:t>Ni</w:t>
      </w:r>
      <w:r w:rsidRPr="002C2B39">
        <w:rPr>
          <w:sz w:val="28"/>
          <w:szCs w:val="28"/>
        </w:rPr>
        <w:t xml:space="preserve"> и др.)</w:t>
      </w:r>
      <w:r w:rsidR="00343E29" w:rsidRPr="002C2B39">
        <w:rPr>
          <w:sz w:val="28"/>
          <w:szCs w:val="28"/>
        </w:rPr>
        <w:t xml:space="preserve"> [2].</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4.</w:t>
      </w:r>
      <w:r w:rsidR="002C2B39">
        <w:rPr>
          <w:sz w:val="28"/>
          <w:szCs w:val="28"/>
        </w:rPr>
        <w:t xml:space="preserve"> </w:t>
      </w:r>
      <w:r w:rsidRPr="002C2B39">
        <w:rPr>
          <w:sz w:val="28"/>
          <w:szCs w:val="28"/>
        </w:rPr>
        <w:t>Атомизация. Механизм атомизации зависит от химических и физических свойств определяемого элемента и его соединений, от наличия примесей, температурной программы и др. Атомизации предшествуют различные процессы: сублимация, испарение летучих соединений, диссоциирующих в газовой фазе, восстановление оксидов на поверхности графита с последующим испарением металла и т. д. Различия в летучести и термической устойчивости соединений определяемого элемента в пробах и градуировочных растворах могут привести к существенным помехам. Так как температура газовой фазы ниже температуры графита печи и время пребывания вещества в этой фазе невелико, то необходимо, чтобы проба находилась в контакте с поверхностью графитовой печи как можно дольше. Поэтому наличие галогенидов в исходной пробе занижает результат. Снижение аналитического сигнала может быть связано и с труднолетучей матрицей (фосфаты, сульфаты и др.)</w:t>
      </w:r>
      <w:r w:rsidR="00343E29" w:rsidRPr="002C2B39">
        <w:rPr>
          <w:sz w:val="28"/>
          <w:szCs w:val="28"/>
        </w:rPr>
        <w:t xml:space="preserve"> [2].</w:t>
      </w:r>
    </w:p>
    <w:p w:rsidR="00D7291C" w:rsidRPr="002C2B39" w:rsidRDefault="004C33DF" w:rsidP="002C2B39">
      <w:pPr>
        <w:shd w:val="clear" w:color="auto" w:fill="FFFFFF"/>
        <w:spacing w:line="360" w:lineRule="auto"/>
        <w:ind w:firstLine="709"/>
        <w:jc w:val="both"/>
        <w:rPr>
          <w:sz w:val="28"/>
          <w:szCs w:val="28"/>
        </w:rPr>
      </w:pPr>
      <w:r w:rsidRPr="002C2B39">
        <w:rPr>
          <w:sz w:val="28"/>
          <w:szCs w:val="28"/>
        </w:rPr>
        <w:t>5.</w:t>
      </w:r>
      <w:r w:rsidR="002C2B39">
        <w:rPr>
          <w:sz w:val="28"/>
          <w:szCs w:val="28"/>
        </w:rPr>
        <w:t xml:space="preserve"> </w:t>
      </w:r>
      <w:r w:rsidRPr="002C2B39">
        <w:rPr>
          <w:sz w:val="28"/>
          <w:szCs w:val="28"/>
        </w:rPr>
        <w:t>Высокотемпературная очистка служит для устранения остатков нелетучих соединений и определяемого элемента, чтобы избежать загрязнения вводимых при последующих измерениях проб</w:t>
      </w:r>
      <w:r w:rsidR="00343E29" w:rsidRPr="002C2B39">
        <w:rPr>
          <w:sz w:val="28"/>
          <w:szCs w:val="28"/>
        </w:rPr>
        <w:t xml:space="preserve"> [2].</w:t>
      </w:r>
    </w:p>
    <w:p w:rsidR="00896C15" w:rsidRPr="002C2B39" w:rsidRDefault="00896C15" w:rsidP="002C2B39">
      <w:pPr>
        <w:shd w:val="clear" w:color="auto" w:fill="FFFFFF"/>
        <w:spacing w:line="360" w:lineRule="auto"/>
        <w:ind w:firstLine="709"/>
        <w:jc w:val="both"/>
        <w:rPr>
          <w:sz w:val="28"/>
          <w:szCs w:val="28"/>
        </w:rPr>
      </w:pPr>
    </w:p>
    <w:p w:rsidR="004C33DF" w:rsidRPr="002C2B39" w:rsidRDefault="00343E29" w:rsidP="002C2B39">
      <w:pPr>
        <w:shd w:val="clear" w:color="auto" w:fill="FFFFFF"/>
        <w:spacing w:line="360" w:lineRule="auto"/>
        <w:ind w:firstLine="709"/>
        <w:jc w:val="both"/>
        <w:rPr>
          <w:b/>
          <w:sz w:val="28"/>
          <w:szCs w:val="28"/>
        </w:rPr>
      </w:pPr>
      <w:r w:rsidRPr="002C2B39">
        <w:rPr>
          <w:b/>
          <w:sz w:val="28"/>
          <w:szCs w:val="28"/>
        </w:rPr>
        <w:t>1</w:t>
      </w:r>
      <w:r w:rsidR="004C33DF" w:rsidRPr="002C2B39">
        <w:rPr>
          <w:b/>
          <w:sz w:val="28"/>
          <w:szCs w:val="28"/>
        </w:rPr>
        <w:t xml:space="preserve">.2.9.4 Способы устранения </w:t>
      </w:r>
      <w:r w:rsidR="00D7291C" w:rsidRPr="002C2B39">
        <w:rPr>
          <w:b/>
          <w:sz w:val="28"/>
          <w:szCs w:val="28"/>
        </w:rPr>
        <w:t xml:space="preserve">мешающих </w:t>
      </w:r>
      <w:r w:rsidR="004C33DF" w:rsidRPr="002C2B39">
        <w:rPr>
          <w:b/>
          <w:sz w:val="28"/>
          <w:szCs w:val="28"/>
        </w:rPr>
        <w:t>влияний</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1.</w:t>
      </w:r>
      <w:r w:rsidR="002C2B39">
        <w:rPr>
          <w:sz w:val="28"/>
          <w:szCs w:val="28"/>
        </w:rPr>
        <w:t xml:space="preserve"> </w:t>
      </w:r>
      <w:r w:rsidRPr="002C2B39">
        <w:rPr>
          <w:sz w:val="28"/>
          <w:szCs w:val="28"/>
        </w:rPr>
        <w:t>Оптимизация температурной программы для каждой матрицы; использование максимальной скорости разогрева трубки.</w:t>
      </w:r>
    </w:p>
    <w:p w:rsidR="004C33DF" w:rsidRPr="002C2B39" w:rsidRDefault="004C33DF" w:rsidP="002C2B39">
      <w:pPr>
        <w:shd w:val="clear" w:color="auto" w:fill="FFFFFF"/>
        <w:spacing w:line="360" w:lineRule="auto"/>
        <w:ind w:firstLine="709"/>
        <w:jc w:val="both"/>
        <w:rPr>
          <w:sz w:val="28"/>
          <w:szCs w:val="28"/>
        </w:rPr>
      </w:pPr>
      <w:r w:rsidRPr="002C2B39">
        <w:rPr>
          <w:sz w:val="28"/>
          <w:szCs w:val="28"/>
        </w:rPr>
        <w:t>2. Использование платформы.</w:t>
      </w:r>
    </w:p>
    <w:p w:rsidR="00D7291C" w:rsidRPr="002C2B39" w:rsidRDefault="004C33DF" w:rsidP="002C2B39">
      <w:pPr>
        <w:shd w:val="clear" w:color="auto" w:fill="FFFFFF"/>
        <w:spacing w:line="360" w:lineRule="auto"/>
        <w:ind w:firstLine="709"/>
        <w:jc w:val="both"/>
        <w:rPr>
          <w:sz w:val="28"/>
          <w:szCs w:val="28"/>
        </w:rPr>
      </w:pPr>
      <w:r w:rsidRPr="002C2B39">
        <w:rPr>
          <w:sz w:val="28"/>
          <w:szCs w:val="28"/>
        </w:rPr>
        <w:t>3.</w:t>
      </w:r>
      <w:r w:rsidR="002C2B39">
        <w:rPr>
          <w:sz w:val="28"/>
          <w:szCs w:val="28"/>
        </w:rPr>
        <w:t xml:space="preserve"> </w:t>
      </w:r>
      <w:r w:rsidRPr="002C2B39">
        <w:rPr>
          <w:sz w:val="28"/>
          <w:szCs w:val="28"/>
        </w:rPr>
        <w:t>Модификация матрицы. Компоненты матрицы можно превратить в удобную для атомизации форму введением добавок-модификаторов. Например, легколетучи</w:t>
      </w:r>
      <w:r w:rsidR="00D7291C" w:rsidRPr="002C2B39">
        <w:rPr>
          <w:sz w:val="28"/>
          <w:szCs w:val="28"/>
        </w:rPr>
        <w:t>е элементы (А</w:t>
      </w:r>
      <w:r w:rsidR="00D7291C" w:rsidRPr="002C2B39">
        <w:rPr>
          <w:sz w:val="28"/>
          <w:szCs w:val="28"/>
          <w:lang w:val="en-US"/>
        </w:rPr>
        <w:t>s</w:t>
      </w:r>
      <w:r w:rsidR="00D7291C" w:rsidRPr="002C2B39">
        <w:rPr>
          <w:sz w:val="28"/>
          <w:szCs w:val="28"/>
        </w:rPr>
        <w:t>, В</w:t>
      </w:r>
      <w:r w:rsidR="00D7291C" w:rsidRPr="002C2B39">
        <w:rPr>
          <w:sz w:val="28"/>
          <w:szCs w:val="28"/>
          <w:lang w:val="en-US"/>
        </w:rPr>
        <w:t>i</w:t>
      </w:r>
      <w:r w:rsidR="00D7291C" w:rsidRPr="002C2B39">
        <w:rPr>
          <w:sz w:val="28"/>
          <w:szCs w:val="28"/>
        </w:rPr>
        <w:t xml:space="preserve">, </w:t>
      </w:r>
      <w:r w:rsidR="00D7291C" w:rsidRPr="002C2B39">
        <w:rPr>
          <w:sz w:val="28"/>
          <w:szCs w:val="28"/>
          <w:lang w:val="en-US"/>
        </w:rPr>
        <w:t>S</w:t>
      </w:r>
      <w:r w:rsidR="00D7291C" w:rsidRPr="002C2B39">
        <w:rPr>
          <w:sz w:val="28"/>
          <w:szCs w:val="28"/>
        </w:rPr>
        <w:t>е, Те) пере</w:t>
      </w:r>
      <w:r w:rsidRPr="002C2B39">
        <w:rPr>
          <w:sz w:val="28"/>
          <w:szCs w:val="28"/>
        </w:rPr>
        <w:t>водят в труднолетучие соединения добавлением солей никеля или палладия. Допустимая температура разложения может быть повышена при этом до 1000° - 1200°С. При этой</w:t>
      </w:r>
      <w:r w:rsidR="00D7291C" w:rsidRPr="002C2B39">
        <w:rPr>
          <w:sz w:val="28"/>
          <w:szCs w:val="28"/>
        </w:rPr>
        <w:t xml:space="preserve"> температуре могут быть устранены мешающие компоненты и уменьшено неселективное поглощение. Модификация матрицы может использоваться и для удаления некоторых компонентов путем перевода их в легколетучие соединения, например, для удаления </w:t>
      </w:r>
      <w:r w:rsidR="00D7291C" w:rsidRPr="002C2B39">
        <w:rPr>
          <w:sz w:val="28"/>
          <w:szCs w:val="28"/>
          <w:lang w:val="en-US"/>
        </w:rPr>
        <w:t>Na</w:t>
      </w:r>
      <w:r w:rsidR="00D7291C" w:rsidRPr="002C2B39">
        <w:rPr>
          <w:sz w:val="28"/>
          <w:szCs w:val="28"/>
        </w:rPr>
        <w:t xml:space="preserve">С1 добавляют </w:t>
      </w:r>
      <w:r w:rsidR="00D7291C" w:rsidRPr="002C2B39">
        <w:rPr>
          <w:sz w:val="28"/>
          <w:szCs w:val="28"/>
          <w:lang w:val="en-US"/>
        </w:rPr>
        <w:t>NH</w:t>
      </w:r>
      <w:r w:rsidR="00D7291C" w:rsidRPr="002C2B39">
        <w:rPr>
          <w:sz w:val="28"/>
          <w:szCs w:val="28"/>
          <w:vertAlign w:val="subscript"/>
        </w:rPr>
        <w:t>4</w:t>
      </w:r>
      <w:r w:rsidR="00D7291C" w:rsidRPr="002C2B39">
        <w:rPr>
          <w:sz w:val="28"/>
          <w:szCs w:val="28"/>
          <w:lang w:val="en-US"/>
        </w:rPr>
        <w:t>NO</w:t>
      </w:r>
      <w:r w:rsidR="00D7291C" w:rsidRPr="002C2B39">
        <w:rPr>
          <w:sz w:val="28"/>
          <w:szCs w:val="28"/>
          <w:vertAlign w:val="subscript"/>
        </w:rPr>
        <w:t>3</w:t>
      </w:r>
      <w:r w:rsidR="00D7291C" w:rsidRPr="002C2B39">
        <w:rPr>
          <w:sz w:val="28"/>
          <w:szCs w:val="28"/>
        </w:rPr>
        <w:t>. Модификатор может играть роль диспергатора, пространственно разделяя определяемый и мешающий компоненты. В роли диспергатора могут выступать, например, аскорбиновая и щавелевая кислоты</w:t>
      </w:r>
      <w:r w:rsidR="00343E29" w:rsidRPr="002C2B39">
        <w:rPr>
          <w:sz w:val="28"/>
          <w:szCs w:val="28"/>
        </w:rPr>
        <w:t xml:space="preserve"> [2].</w:t>
      </w:r>
    </w:p>
    <w:p w:rsidR="00D7291C" w:rsidRPr="002C2B39" w:rsidRDefault="00D7291C" w:rsidP="002C2B39">
      <w:pPr>
        <w:shd w:val="clear" w:color="auto" w:fill="FFFFFF"/>
        <w:spacing w:line="360" w:lineRule="auto"/>
        <w:ind w:firstLine="709"/>
        <w:jc w:val="both"/>
        <w:rPr>
          <w:sz w:val="28"/>
          <w:szCs w:val="28"/>
        </w:rPr>
      </w:pPr>
      <w:r w:rsidRPr="002C2B39">
        <w:rPr>
          <w:sz w:val="28"/>
          <w:szCs w:val="28"/>
        </w:rPr>
        <w:t>4. Использование Зеемановской коррекции фона.</w:t>
      </w:r>
    </w:p>
    <w:p w:rsidR="00D7291C" w:rsidRPr="002C2B39" w:rsidRDefault="00D7291C" w:rsidP="002C2B39">
      <w:pPr>
        <w:shd w:val="clear" w:color="auto" w:fill="FFFFFF"/>
        <w:spacing w:line="360" w:lineRule="auto"/>
        <w:ind w:firstLine="709"/>
        <w:jc w:val="both"/>
        <w:rPr>
          <w:sz w:val="28"/>
          <w:szCs w:val="28"/>
        </w:rPr>
      </w:pPr>
      <w:r w:rsidRPr="002C2B39">
        <w:rPr>
          <w:sz w:val="28"/>
          <w:szCs w:val="28"/>
        </w:rPr>
        <w:t>5.</w:t>
      </w:r>
      <w:r w:rsidR="002C2B39">
        <w:rPr>
          <w:sz w:val="28"/>
          <w:szCs w:val="28"/>
        </w:rPr>
        <w:t xml:space="preserve"> </w:t>
      </w:r>
      <w:r w:rsidRPr="002C2B39">
        <w:rPr>
          <w:sz w:val="28"/>
          <w:szCs w:val="28"/>
        </w:rPr>
        <w:t>Регистрация интегральной абсорбции устраняет помехи, связанные с различной скоростью испарения определяемого элемента из матрицы и гра-дуировочных растворов, улучшает линейность градуировочного графика.</w:t>
      </w:r>
    </w:p>
    <w:p w:rsidR="005623BB" w:rsidRPr="002C2B39" w:rsidRDefault="00D7291C" w:rsidP="002C2B39">
      <w:pPr>
        <w:shd w:val="clear" w:color="auto" w:fill="FFFFFF"/>
        <w:spacing w:line="360" w:lineRule="auto"/>
        <w:ind w:firstLine="709"/>
        <w:jc w:val="both"/>
        <w:rPr>
          <w:sz w:val="28"/>
          <w:szCs w:val="28"/>
        </w:rPr>
      </w:pPr>
      <w:r w:rsidRPr="002C2B39">
        <w:rPr>
          <w:sz w:val="28"/>
          <w:szCs w:val="28"/>
        </w:rPr>
        <w:t>6. Использование метода добавок [</w:t>
      </w:r>
      <w:r w:rsidR="009F1C3D" w:rsidRPr="002C2B39">
        <w:rPr>
          <w:sz w:val="28"/>
          <w:szCs w:val="28"/>
        </w:rPr>
        <w:t>2</w:t>
      </w:r>
      <w:r w:rsidRPr="002C2B39">
        <w:rPr>
          <w:sz w:val="28"/>
          <w:szCs w:val="28"/>
        </w:rPr>
        <w:t>].</w:t>
      </w:r>
    </w:p>
    <w:p w:rsidR="00896C15" w:rsidRPr="002C2B39" w:rsidRDefault="00896C15" w:rsidP="002C2B39">
      <w:pPr>
        <w:shd w:val="clear" w:color="auto" w:fill="FFFFFF"/>
        <w:spacing w:line="360" w:lineRule="auto"/>
        <w:ind w:firstLine="709"/>
        <w:jc w:val="both"/>
        <w:rPr>
          <w:sz w:val="28"/>
          <w:szCs w:val="28"/>
        </w:rPr>
      </w:pPr>
    </w:p>
    <w:p w:rsidR="004E6569" w:rsidRPr="002C2B39" w:rsidRDefault="00343E29" w:rsidP="002C2B39">
      <w:pPr>
        <w:shd w:val="clear" w:color="auto" w:fill="FFFFFF"/>
        <w:spacing w:line="360" w:lineRule="auto"/>
        <w:ind w:firstLine="709"/>
        <w:jc w:val="both"/>
        <w:rPr>
          <w:b/>
          <w:sz w:val="28"/>
          <w:szCs w:val="28"/>
        </w:rPr>
      </w:pPr>
      <w:r w:rsidRPr="002C2B39">
        <w:rPr>
          <w:b/>
          <w:sz w:val="28"/>
          <w:szCs w:val="28"/>
        </w:rPr>
        <w:t>1</w:t>
      </w:r>
      <w:r w:rsidR="004E6569" w:rsidRPr="002C2B39">
        <w:rPr>
          <w:b/>
          <w:sz w:val="28"/>
          <w:szCs w:val="28"/>
        </w:rPr>
        <w:t>.2.</w:t>
      </w:r>
      <w:r w:rsidR="005623BB" w:rsidRPr="002C2B39">
        <w:rPr>
          <w:b/>
          <w:sz w:val="28"/>
          <w:szCs w:val="28"/>
        </w:rPr>
        <w:t>10</w:t>
      </w:r>
      <w:r w:rsidR="004E6569" w:rsidRPr="002C2B39">
        <w:rPr>
          <w:b/>
          <w:sz w:val="28"/>
          <w:szCs w:val="28"/>
        </w:rPr>
        <w:t xml:space="preserve"> </w:t>
      </w:r>
      <w:r w:rsidR="00185592" w:rsidRPr="002C2B39">
        <w:rPr>
          <w:b/>
          <w:sz w:val="28"/>
          <w:szCs w:val="28"/>
        </w:rPr>
        <w:t xml:space="preserve">Метрологические характеристики </w:t>
      </w:r>
      <w:r w:rsidR="004E6569" w:rsidRPr="002C2B39">
        <w:rPr>
          <w:b/>
          <w:sz w:val="28"/>
          <w:szCs w:val="28"/>
        </w:rPr>
        <w:t>метода</w:t>
      </w:r>
    </w:p>
    <w:p w:rsidR="004E6569" w:rsidRPr="002C2B39" w:rsidRDefault="004E6569" w:rsidP="002C2B39">
      <w:pPr>
        <w:pStyle w:val="a5"/>
        <w:spacing w:before="0" w:after="0"/>
        <w:ind w:firstLine="709"/>
        <w:jc w:val="both"/>
        <w:rPr>
          <w:bCs w:val="0"/>
        </w:rPr>
      </w:pPr>
      <w:r w:rsidRPr="002C2B39">
        <w:rPr>
          <w:b/>
          <w:bCs w:val="0"/>
        </w:rPr>
        <w:t>Чувствительность</w:t>
      </w:r>
      <w:r w:rsidRPr="002C2B39">
        <w:rPr>
          <w:bCs w:val="0"/>
        </w:rPr>
        <w:t>. Пределы обнаружения в атомно-абсорбционной спектрометрии для большинства элементов составляют 10</w:t>
      </w:r>
      <w:r w:rsidRPr="002C2B39">
        <w:rPr>
          <w:bCs w:val="0"/>
          <w:vertAlign w:val="superscript"/>
        </w:rPr>
        <w:t>-6</w:t>
      </w:r>
      <w:r w:rsidRPr="002C2B39">
        <w:rPr>
          <w:bCs w:val="0"/>
        </w:rPr>
        <w:t xml:space="preserve"> </w:t>
      </w:r>
      <w:r w:rsidR="008B4A09" w:rsidRPr="002C2B39">
        <w:rPr>
          <w:bCs w:val="0"/>
        </w:rPr>
        <w:t>–</w:t>
      </w:r>
      <w:r w:rsidRPr="002C2B39">
        <w:rPr>
          <w:bCs w:val="0"/>
        </w:rPr>
        <w:t xml:space="preserve"> 10</w:t>
      </w:r>
      <w:r w:rsidRPr="002C2B39">
        <w:rPr>
          <w:bCs w:val="0"/>
          <w:vertAlign w:val="superscript"/>
        </w:rPr>
        <w:t>-4</w:t>
      </w:r>
      <w:r w:rsidRPr="002C2B39">
        <w:rPr>
          <w:bCs w:val="0"/>
        </w:rPr>
        <w:t xml:space="preserve"> в пламенном</w:t>
      </w:r>
      <w:r w:rsidR="002C2B39">
        <w:rPr>
          <w:bCs w:val="0"/>
        </w:rPr>
        <w:t xml:space="preserve"> </w:t>
      </w:r>
      <w:r w:rsidRPr="002C2B39">
        <w:rPr>
          <w:bCs w:val="0"/>
        </w:rPr>
        <w:t>и</w:t>
      </w:r>
      <w:r w:rsidR="002C2B39">
        <w:rPr>
          <w:bCs w:val="0"/>
        </w:rPr>
        <w:t xml:space="preserve"> </w:t>
      </w:r>
      <w:r w:rsidRPr="002C2B39">
        <w:rPr>
          <w:bCs w:val="0"/>
        </w:rPr>
        <w:t>10</w:t>
      </w:r>
      <w:r w:rsidRPr="002C2B39">
        <w:rPr>
          <w:bCs w:val="0"/>
          <w:vertAlign w:val="superscript"/>
        </w:rPr>
        <w:t>-9</w:t>
      </w:r>
      <w:r w:rsidRPr="002C2B39">
        <w:rPr>
          <w:bCs w:val="0"/>
        </w:rPr>
        <w:t xml:space="preserve"> </w:t>
      </w:r>
      <w:r w:rsidR="008B4A09" w:rsidRPr="002C2B39">
        <w:rPr>
          <w:bCs w:val="0"/>
        </w:rPr>
        <w:t>–</w:t>
      </w:r>
      <w:r w:rsidRPr="002C2B39">
        <w:rPr>
          <w:bCs w:val="0"/>
        </w:rPr>
        <w:t xml:space="preserve"> 10</w:t>
      </w:r>
      <w:r w:rsidRPr="002C2B39">
        <w:rPr>
          <w:bCs w:val="0"/>
          <w:vertAlign w:val="superscript"/>
        </w:rPr>
        <w:t>-7</w:t>
      </w:r>
      <w:r w:rsidRPr="002C2B39">
        <w:rPr>
          <w:bCs w:val="0"/>
        </w:rPr>
        <w:t xml:space="preserve"> % масс, в электротермическом вариантах. Таким образом, атомно-абсорбционная спектрометрия в целом чувствительнее, чем атомно-эмиссионная спектроскопия. Это связано с тем, что в атомно-абсорбционной спектрометрии</w:t>
      </w:r>
      <w:r w:rsidR="002C2B39">
        <w:rPr>
          <w:bCs w:val="0"/>
        </w:rPr>
        <w:t xml:space="preserve"> </w:t>
      </w:r>
      <w:r w:rsidRPr="002C2B39">
        <w:rPr>
          <w:bCs w:val="0"/>
        </w:rPr>
        <w:t>аналитический сигнал</w:t>
      </w:r>
      <w:r w:rsidR="002C2B39">
        <w:rPr>
          <w:bCs w:val="0"/>
        </w:rPr>
        <w:t xml:space="preserve"> </w:t>
      </w:r>
      <w:r w:rsidRPr="002C2B39">
        <w:rPr>
          <w:bCs w:val="0"/>
        </w:rPr>
        <w:t>формируют атомы,</w:t>
      </w:r>
      <w:r w:rsidR="002C2B39">
        <w:rPr>
          <w:bCs w:val="0"/>
        </w:rPr>
        <w:t xml:space="preserve"> </w:t>
      </w:r>
      <w:r w:rsidRPr="002C2B39">
        <w:rPr>
          <w:bCs w:val="0"/>
        </w:rPr>
        <w:t>находящиеся в</w:t>
      </w:r>
      <w:r w:rsidR="002C2B39">
        <w:rPr>
          <w:bCs w:val="0"/>
        </w:rPr>
        <w:t xml:space="preserve"> </w:t>
      </w:r>
      <w:r w:rsidRPr="002C2B39">
        <w:rPr>
          <w:bCs w:val="0"/>
        </w:rPr>
        <w:t>основном состоянии,</w:t>
      </w:r>
      <w:r w:rsidR="002C2B39">
        <w:rPr>
          <w:bCs w:val="0"/>
        </w:rPr>
        <w:t xml:space="preserve"> </w:t>
      </w:r>
      <w:r w:rsidRPr="002C2B39">
        <w:rPr>
          <w:bCs w:val="0"/>
        </w:rPr>
        <w:t>т. е. основная доля атомов определяемого элемента, а в</w:t>
      </w:r>
      <w:r w:rsidR="002C2B39">
        <w:rPr>
          <w:bCs w:val="0"/>
        </w:rPr>
        <w:t xml:space="preserve"> </w:t>
      </w:r>
      <w:r w:rsidRPr="002C2B39">
        <w:rPr>
          <w:bCs w:val="0"/>
        </w:rPr>
        <w:t>атомно-эмиссионной спектроскопии — атомы в возбужденном сост</w:t>
      </w:r>
      <w:r w:rsidR="000D0979" w:rsidRPr="002C2B39">
        <w:rPr>
          <w:bCs w:val="0"/>
        </w:rPr>
        <w:t>оянии, доля которых весьма мала [</w:t>
      </w:r>
      <w:r w:rsidR="00024E20" w:rsidRPr="002C2B39">
        <w:rPr>
          <w:bCs w:val="0"/>
        </w:rPr>
        <w:t>8</w:t>
      </w:r>
      <w:r w:rsidR="000D0979" w:rsidRPr="002C2B39">
        <w:rPr>
          <w:bCs w:val="0"/>
        </w:rPr>
        <w:t>].</w:t>
      </w:r>
    </w:p>
    <w:p w:rsidR="004E6569" w:rsidRPr="002C2B39" w:rsidRDefault="004E6569" w:rsidP="002C2B39">
      <w:pPr>
        <w:pStyle w:val="a5"/>
        <w:spacing w:before="0" w:after="0"/>
        <w:ind w:firstLine="709"/>
        <w:jc w:val="both"/>
        <w:rPr>
          <w:bCs w:val="0"/>
        </w:rPr>
      </w:pPr>
      <w:r w:rsidRPr="002C2B39">
        <w:rPr>
          <w:b/>
          <w:bCs w:val="0"/>
        </w:rPr>
        <w:t>Диапазон определяемых содержаний</w:t>
      </w:r>
      <w:r w:rsidRPr="002C2B39">
        <w:rPr>
          <w:bCs w:val="0"/>
        </w:rPr>
        <w:t xml:space="preserve"> в атомно-абсорбционной спектрометрии лимитируется величиной аналитического сигнала (оптической плотности А), который можно измерить с необходимой точностью. Диапазон значений обычно составляет от нескольких сотых до 0,6 </w:t>
      </w:r>
      <w:r w:rsidR="008B4A09" w:rsidRPr="002C2B39">
        <w:rPr>
          <w:bCs w:val="0"/>
        </w:rPr>
        <w:t>–</w:t>
      </w:r>
      <w:r w:rsidRPr="002C2B39">
        <w:rPr>
          <w:bCs w:val="0"/>
        </w:rPr>
        <w:t xml:space="preserve"> 1,2 единиц оптической плотности. Таким образом, диапазон содержаний, определяемых методом атомно-абсорбционной спектрометрии, не превышает 1 </w:t>
      </w:r>
      <w:r w:rsidR="008B4A09" w:rsidRPr="002C2B39">
        <w:rPr>
          <w:bCs w:val="0"/>
        </w:rPr>
        <w:t>–</w:t>
      </w:r>
      <w:r w:rsidRPr="002C2B39">
        <w:rPr>
          <w:bCs w:val="0"/>
        </w:rPr>
        <w:t xml:space="preserve"> 2 порядка величин. Проблемы с определением малых значений А связаны со способом измерения оптической плотности — по разности между интенсивностями падающего и прошедшего излучений. При малых оптических плотностях эта разность мала и погрешность, соответственно, велика. В областях высоких оптических плотностей погрешности связаны, главным образом, с существенными отклонениями от основного закона светопоглощения, вызванными недостаточной монохроматичностью излучения источника и влиянием рассеянного света, а также неоднородностью поглощающей среды (атомного пара, имеющего различную концентрацию в различных областях пространства атомизатора). Малый диапазон определяемых содержаний является существенным недостатком метода ато</w:t>
      </w:r>
      <w:r w:rsidR="000D0979" w:rsidRPr="002C2B39">
        <w:rPr>
          <w:bCs w:val="0"/>
        </w:rPr>
        <w:t>мно-абсорбционной спектрометрии [</w:t>
      </w:r>
      <w:r w:rsidR="00D30D04" w:rsidRPr="002C2B39">
        <w:rPr>
          <w:bCs w:val="0"/>
        </w:rPr>
        <w:t>1</w:t>
      </w:r>
      <w:r w:rsidR="000D0979" w:rsidRPr="002C2B39">
        <w:rPr>
          <w:bCs w:val="0"/>
        </w:rPr>
        <w:t>].</w:t>
      </w:r>
    </w:p>
    <w:p w:rsidR="004E6569" w:rsidRPr="002C2B39" w:rsidRDefault="004E6569" w:rsidP="002C2B39">
      <w:pPr>
        <w:pStyle w:val="a5"/>
        <w:spacing w:before="0" w:after="0"/>
        <w:ind w:firstLine="709"/>
        <w:jc w:val="both"/>
        <w:rPr>
          <w:bCs w:val="0"/>
        </w:rPr>
      </w:pPr>
      <w:r w:rsidRPr="002C2B39">
        <w:rPr>
          <w:b/>
          <w:bCs w:val="0"/>
        </w:rPr>
        <w:t xml:space="preserve">Воспроизводимость </w:t>
      </w:r>
      <w:r w:rsidRPr="002C2B39">
        <w:rPr>
          <w:bCs w:val="0"/>
        </w:rPr>
        <w:t xml:space="preserve">в атомно-абсорбционной спектрометрии (особенно в пламенном варианте), как правило, несколько выше, чем в атомно-эмиссионной спектроскопии. Величины </w:t>
      </w:r>
      <w:r w:rsidRPr="002C2B39">
        <w:rPr>
          <w:bCs w:val="0"/>
          <w:lang w:val="en-US"/>
        </w:rPr>
        <w:t>s</w:t>
      </w:r>
      <w:r w:rsidRPr="002C2B39">
        <w:rPr>
          <w:bCs w:val="0"/>
          <w:vertAlign w:val="subscript"/>
          <w:lang w:val="en-US"/>
        </w:rPr>
        <w:t>r</w:t>
      </w:r>
      <w:r w:rsidRPr="002C2B39">
        <w:rPr>
          <w:bCs w:val="0"/>
        </w:rPr>
        <w:t xml:space="preserve"> обычно составляют 0,005 </w:t>
      </w:r>
      <w:r w:rsidR="008B4A09" w:rsidRPr="002C2B39">
        <w:rPr>
          <w:bCs w:val="0"/>
        </w:rPr>
        <w:t>–</w:t>
      </w:r>
      <w:r w:rsidRPr="002C2B39">
        <w:rPr>
          <w:bCs w:val="0"/>
        </w:rPr>
        <w:t xml:space="preserve"> 0,05 для пламенного и 0,02 </w:t>
      </w:r>
      <w:r w:rsidR="008B4A09" w:rsidRPr="002C2B39">
        <w:rPr>
          <w:bCs w:val="0"/>
        </w:rPr>
        <w:t>–</w:t>
      </w:r>
      <w:r w:rsidRPr="002C2B39">
        <w:rPr>
          <w:bCs w:val="0"/>
        </w:rPr>
        <w:t xml:space="preserve"> 0,10 для электротермического способов атомизации. Улучшение воспроизводимости для атомно-абсорбционной спектрометрии по сравнению с атомно-эмиссионной спектроскопией связано в первую очередь с тем, что флуктуации температуры атомизатора почти не изменяют долю невозбужденных атомов (она всегда близка к 100%), однако сильно влияют на долю возбужденных атомов (в соотве</w:t>
      </w:r>
      <w:r w:rsidR="000D0979" w:rsidRPr="002C2B39">
        <w:rPr>
          <w:bCs w:val="0"/>
        </w:rPr>
        <w:t>тствии с уравнением Больцмана) [</w:t>
      </w:r>
      <w:r w:rsidR="00024E20" w:rsidRPr="002C2B39">
        <w:rPr>
          <w:bCs w:val="0"/>
        </w:rPr>
        <w:t>8</w:t>
      </w:r>
      <w:r w:rsidR="000D0979" w:rsidRPr="002C2B39">
        <w:rPr>
          <w:bCs w:val="0"/>
        </w:rPr>
        <w:t>].</w:t>
      </w:r>
    </w:p>
    <w:p w:rsidR="00FA6CDF" w:rsidRPr="002C2B39" w:rsidRDefault="00FA6CDF" w:rsidP="002C2B39">
      <w:pPr>
        <w:pStyle w:val="a5"/>
        <w:spacing w:before="0" w:after="0"/>
        <w:ind w:firstLine="709"/>
        <w:jc w:val="both"/>
        <w:rPr>
          <w:bCs w:val="0"/>
        </w:rPr>
      </w:pPr>
      <w:r w:rsidRPr="002C2B39">
        <w:rPr>
          <w:b/>
          <w:bCs w:val="0"/>
        </w:rPr>
        <w:t>Систематические ошибки</w:t>
      </w:r>
      <w:r w:rsidRPr="002C2B39">
        <w:rPr>
          <w:bCs w:val="0"/>
        </w:rPr>
        <w:t xml:space="preserve"> атомно-абсорбционного анализа связаны, в основном, с несоответствием стандартных образцов и проб, которое обусловлено: 1) наложением линий третьего элемента на линию определяемого (0,05%);</w:t>
      </w:r>
      <w:r w:rsidR="002C2B39">
        <w:rPr>
          <w:bCs w:val="0"/>
        </w:rPr>
        <w:t xml:space="preserve"> </w:t>
      </w:r>
      <w:r w:rsidRPr="002C2B39">
        <w:rPr>
          <w:bCs w:val="0"/>
        </w:rPr>
        <w:t>2) рассеивание света и населективностью поглощения, которое устраняется повышением температуры атомизации (0,02%); 3) химическим воздействием на определяемый элемент каким-либо другим элементом, и как следствие, уширение линии поглощения определяемого элемента (0,03%)</w:t>
      </w:r>
      <w:r w:rsidR="00343E29" w:rsidRPr="002C2B39">
        <w:rPr>
          <w:bCs w:val="0"/>
        </w:rPr>
        <w:t xml:space="preserve"> </w:t>
      </w:r>
      <w:r w:rsidR="00343E29" w:rsidRPr="002C2B39">
        <w:t>[1].</w:t>
      </w:r>
    </w:p>
    <w:p w:rsidR="00FA6CDF" w:rsidRPr="002C2B39" w:rsidRDefault="00FA6CDF" w:rsidP="002C2B39">
      <w:pPr>
        <w:pStyle w:val="a5"/>
        <w:spacing w:before="0" w:after="0"/>
        <w:ind w:firstLine="709"/>
        <w:jc w:val="both"/>
        <w:rPr>
          <w:bCs w:val="0"/>
        </w:rPr>
      </w:pPr>
      <w:r w:rsidRPr="002C2B39">
        <w:rPr>
          <w:b/>
          <w:bCs w:val="0"/>
        </w:rPr>
        <w:t>Случайные ошибки</w:t>
      </w:r>
      <w:r w:rsidRPr="002C2B39">
        <w:rPr>
          <w:bCs w:val="0"/>
        </w:rPr>
        <w:t xml:space="preserve"> атомно-определяемого определения связаны с нестабильностью источников света, атомизатора, детектора, а также связаны с точностью измерительной шкалы, снизить эти ошибки можно, работая в оптима</w:t>
      </w:r>
      <w:r w:rsidR="000D0979" w:rsidRPr="002C2B39">
        <w:rPr>
          <w:bCs w:val="0"/>
        </w:rPr>
        <w:t>льном интервале абсорбционности [</w:t>
      </w:r>
      <w:r w:rsidR="00D30D04" w:rsidRPr="002C2B39">
        <w:rPr>
          <w:bCs w:val="0"/>
        </w:rPr>
        <w:t>1</w:t>
      </w:r>
      <w:r w:rsidR="000D0979" w:rsidRPr="002C2B39">
        <w:rPr>
          <w:bCs w:val="0"/>
        </w:rPr>
        <w:t>].</w:t>
      </w:r>
    </w:p>
    <w:p w:rsidR="004E6569" w:rsidRPr="002C2B39" w:rsidRDefault="004E6569" w:rsidP="002C2B39">
      <w:pPr>
        <w:pStyle w:val="a5"/>
        <w:spacing w:before="0" w:after="0"/>
        <w:ind w:firstLine="709"/>
        <w:jc w:val="both"/>
        <w:rPr>
          <w:bCs w:val="0"/>
        </w:rPr>
      </w:pPr>
      <w:r w:rsidRPr="002C2B39">
        <w:rPr>
          <w:b/>
          <w:bCs w:val="0"/>
        </w:rPr>
        <w:t>Селективность</w:t>
      </w:r>
      <w:r w:rsidRPr="002C2B39">
        <w:rPr>
          <w:bCs w:val="0"/>
        </w:rPr>
        <w:t xml:space="preserve"> в атомно-абсорбционной спектрометрии часто бывает выше, чем в атомно-эмиссионной спектроскопии. Это объясняется тем, что в атомно-абсорбционной спектрометрии практически никакой роли не играет наложение спектральных линий. Селективность в атомно-абсорбционной спектрометрии лимитируется, главным образом, не спектральными, а физико-химическими помехами, которые возможно устранить</w:t>
      </w:r>
      <w:r w:rsidR="00343E29" w:rsidRPr="002C2B39">
        <w:rPr>
          <w:bCs w:val="0"/>
        </w:rPr>
        <w:t xml:space="preserve"> [8]</w:t>
      </w:r>
      <w:r w:rsidRPr="002C2B39">
        <w:rPr>
          <w:bCs w:val="0"/>
        </w:rPr>
        <w:t>.</w:t>
      </w:r>
    </w:p>
    <w:p w:rsidR="004E6569" w:rsidRPr="002C2B39" w:rsidRDefault="004E6569" w:rsidP="002C2B39">
      <w:pPr>
        <w:pStyle w:val="a5"/>
        <w:spacing w:before="0" w:after="0"/>
        <w:ind w:firstLine="709"/>
        <w:jc w:val="both"/>
        <w:rPr>
          <w:bCs w:val="0"/>
        </w:rPr>
      </w:pPr>
      <w:r w:rsidRPr="002C2B39">
        <w:rPr>
          <w:bCs w:val="0"/>
        </w:rPr>
        <w:t>Главный недостаток метода атомно-абсорбционной спектрометрии — трудность осуществления многоэлементного анализа, поскольку для каждого элемента нужен свой источник излучения. По этой же причине метод атомно-абсорбционной спектрометрии непригоден для качественного анализа</w:t>
      </w:r>
      <w:r w:rsidR="00343E29" w:rsidRPr="002C2B39">
        <w:rPr>
          <w:bCs w:val="0"/>
        </w:rPr>
        <w:t xml:space="preserve"> [8]</w:t>
      </w:r>
      <w:r w:rsidRPr="002C2B39">
        <w:rPr>
          <w:bCs w:val="0"/>
        </w:rPr>
        <w:t>.</w:t>
      </w:r>
    </w:p>
    <w:p w:rsidR="004E6569" w:rsidRPr="002C2B39" w:rsidRDefault="004E6569" w:rsidP="002C2B39">
      <w:pPr>
        <w:pStyle w:val="a5"/>
        <w:spacing w:before="0" w:after="0"/>
        <w:ind w:firstLine="709"/>
        <w:jc w:val="both"/>
        <w:rPr>
          <w:bCs w:val="0"/>
        </w:rPr>
      </w:pPr>
      <w:r w:rsidRPr="002C2B39">
        <w:rPr>
          <w:b/>
          <w:bCs w:val="0"/>
        </w:rPr>
        <w:t>Количественный анализ.</w:t>
      </w:r>
      <w:r w:rsidRPr="002C2B39">
        <w:rPr>
          <w:bCs w:val="0"/>
        </w:rPr>
        <w:t xml:space="preserve"> Метод атомно-абсорбционной спектрометрии — один из наиболее чувствительных и удобных методов массовых одноэлементных определений большинства металлов. Для количественного анализа методом атомно-абсорбционной спектрометрии применяют методы внешних стандартов (градуировочного графика) и добавок. Метод внутреннего стандарта, в отличие от атомно-эмиссионной спектроскопии, неприменим ввиду того, что атомно-абсорбционная спектрометрия — одноэлементный метод анализа, не позволяющий одновременно измерять аналитические сигналы двух элементов — определяемого и внутреннего стандартов. Особенно широко в атомно-абсорбционной спектрометрии используют метод добавок. Это связано с тем, что помехи в атомно-абсорбционной спектрометрии имеют главным образом физико-химическую природу, т. е. являются с метрологической точки зрения мультипликативными. Кроме того, атомно-абсорбционной спектрометрия — это главным образом метод анализа растворов. Для растворов, в отличие от твердых проб, метод добавок легко реализуем технически [</w:t>
      </w:r>
      <w:r w:rsidR="00024E20" w:rsidRPr="002C2B39">
        <w:rPr>
          <w:bCs w:val="0"/>
        </w:rPr>
        <w:t>8</w:t>
      </w:r>
      <w:r w:rsidRPr="002C2B39">
        <w:rPr>
          <w:bCs w:val="0"/>
        </w:rPr>
        <w:t>].</w:t>
      </w:r>
    </w:p>
    <w:p w:rsidR="009F1C3D" w:rsidRPr="002C2B39" w:rsidRDefault="0024568B" w:rsidP="002C2B39">
      <w:pPr>
        <w:pStyle w:val="a5"/>
        <w:spacing w:before="0" w:after="0"/>
        <w:ind w:firstLine="709"/>
        <w:jc w:val="both"/>
        <w:rPr>
          <w:bCs w:val="0"/>
        </w:rPr>
      </w:pPr>
      <w:r w:rsidRPr="002C2B39">
        <w:rPr>
          <w:bCs w:val="0"/>
        </w:rPr>
        <w:t xml:space="preserve">Наиболее оптимальные спектральные параметры атомно-абсорбционного определения некоторых элементов представлены в таблице </w:t>
      </w:r>
      <w:r w:rsidR="009E49D0" w:rsidRPr="002C2B39">
        <w:rPr>
          <w:bCs w:val="0"/>
        </w:rPr>
        <w:t>№ 4.</w:t>
      </w:r>
    </w:p>
    <w:p w:rsidR="004F4566" w:rsidRPr="002C2B39" w:rsidRDefault="004F4566" w:rsidP="002C2B39">
      <w:pPr>
        <w:pStyle w:val="1"/>
        <w:spacing w:line="360" w:lineRule="auto"/>
      </w:pPr>
    </w:p>
    <w:p w:rsidR="003E6BD8" w:rsidRPr="002C2B39" w:rsidRDefault="009E49D0" w:rsidP="002C2B39">
      <w:pPr>
        <w:pStyle w:val="1"/>
        <w:spacing w:line="360" w:lineRule="auto"/>
        <w:rPr>
          <w:bCs/>
        </w:rPr>
      </w:pPr>
      <w:r w:rsidRPr="002C2B39">
        <w:t>Таблица №4.</w:t>
      </w:r>
      <w:r w:rsidR="00EF36D8">
        <w:t xml:space="preserve"> </w:t>
      </w:r>
      <w:r w:rsidR="003E6BD8" w:rsidRPr="002C2B39">
        <w:t xml:space="preserve">Спектральные параметры </w:t>
      </w:r>
      <w:r w:rsidR="003E6BD8" w:rsidRPr="002C2B39">
        <w:rPr>
          <w:bCs/>
        </w:rPr>
        <w:t>атомно-абсорбционного определения некоторых элементов.</w:t>
      </w:r>
    </w:p>
    <w:tbl>
      <w:tblPr>
        <w:tblStyle w:val="a3"/>
        <w:tblW w:w="0" w:type="auto"/>
        <w:tblInd w:w="108" w:type="dxa"/>
        <w:tblLook w:val="01E0" w:firstRow="1" w:lastRow="1" w:firstColumn="1" w:lastColumn="1" w:noHBand="0" w:noVBand="0"/>
      </w:tblPr>
      <w:tblGrid>
        <w:gridCol w:w="1418"/>
        <w:gridCol w:w="2458"/>
        <w:gridCol w:w="1866"/>
        <w:gridCol w:w="1856"/>
        <w:gridCol w:w="1474"/>
      </w:tblGrid>
      <w:tr w:rsidR="00A84CAD" w:rsidRPr="00EF36D8" w:rsidTr="00EF36D8">
        <w:tc>
          <w:tcPr>
            <w:tcW w:w="1418" w:type="dxa"/>
            <w:vMerge w:val="restart"/>
          </w:tcPr>
          <w:p w:rsidR="00A84CAD" w:rsidRPr="00EF36D8" w:rsidRDefault="00A84CAD" w:rsidP="00EF36D8">
            <w:pPr>
              <w:pStyle w:val="a5"/>
              <w:spacing w:before="0" w:after="0"/>
              <w:jc w:val="both"/>
              <w:rPr>
                <w:bCs w:val="0"/>
                <w:sz w:val="20"/>
                <w:szCs w:val="20"/>
              </w:rPr>
            </w:pPr>
            <w:r w:rsidRPr="00EF36D8">
              <w:rPr>
                <w:bCs w:val="0"/>
                <w:sz w:val="20"/>
                <w:szCs w:val="20"/>
              </w:rPr>
              <w:t>Элемент</w:t>
            </w:r>
          </w:p>
        </w:tc>
        <w:tc>
          <w:tcPr>
            <w:tcW w:w="2458" w:type="dxa"/>
            <w:vMerge w:val="restart"/>
          </w:tcPr>
          <w:p w:rsidR="00A84CAD" w:rsidRPr="00EF36D8" w:rsidRDefault="00A84CAD" w:rsidP="00EF36D8">
            <w:pPr>
              <w:pStyle w:val="a5"/>
              <w:spacing w:before="0" w:after="0"/>
              <w:jc w:val="both"/>
              <w:rPr>
                <w:bCs w:val="0"/>
                <w:sz w:val="20"/>
                <w:szCs w:val="20"/>
              </w:rPr>
            </w:pPr>
            <w:r w:rsidRPr="00EF36D8">
              <w:rPr>
                <w:bCs w:val="0"/>
                <w:sz w:val="20"/>
                <w:szCs w:val="20"/>
              </w:rPr>
              <w:t>Длина волны резонансной линии, нм</w:t>
            </w:r>
          </w:p>
        </w:tc>
        <w:tc>
          <w:tcPr>
            <w:tcW w:w="3722" w:type="dxa"/>
            <w:gridSpan w:val="2"/>
          </w:tcPr>
          <w:p w:rsidR="00A84CAD" w:rsidRPr="00EF36D8" w:rsidRDefault="00A84CAD" w:rsidP="00EF36D8">
            <w:pPr>
              <w:pStyle w:val="a5"/>
              <w:spacing w:before="0" w:after="0"/>
              <w:jc w:val="both"/>
              <w:rPr>
                <w:bCs w:val="0"/>
                <w:sz w:val="20"/>
                <w:szCs w:val="20"/>
              </w:rPr>
            </w:pPr>
            <w:r w:rsidRPr="00EF36D8">
              <w:rPr>
                <w:bCs w:val="0"/>
                <w:sz w:val="20"/>
                <w:szCs w:val="20"/>
              </w:rPr>
              <w:t>Ширина щелей монохроматора</w:t>
            </w:r>
          </w:p>
        </w:tc>
        <w:tc>
          <w:tcPr>
            <w:tcW w:w="1474" w:type="dxa"/>
            <w:vMerge w:val="restart"/>
          </w:tcPr>
          <w:p w:rsidR="00A84CAD" w:rsidRPr="00EF36D8" w:rsidRDefault="00A84CAD" w:rsidP="00EF36D8">
            <w:pPr>
              <w:pStyle w:val="a5"/>
              <w:spacing w:before="0" w:after="0"/>
              <w:jc w:val="both"/>
              <w:rPr>
                <w:bCs w:val="0"/>
                <w:sz w:val="20"/>
                <w:szCs w:val="20"/>
              </w:rPr>
            </w:pPr>
            <w:r w:rsidRPr="00EF36D8">
              <w:rPr>
                <w:bCs w:val="0"/>
                <w:sz w:val="20"/>
                <w:szCs w:val="20"/>
              </w:rPr>
              <w:t>Ток ЛПК, мА</w:t>
            </w:r>
          </w:p>
        </w:tc>
      </w:tr>
      <w:tr w:rsidR="00A84CAD" w:rsidRPr="00EF36D8" w:rsidTr="00EF36D8">
        <w:tc>
          <w:tcPr>
            <w:tcW w:w="1418" w:type="dxa"/>
            <w:vMerge/>
          </w:tcPr>
          <w:p w:rsidR="00A84CAD" w:rsidRPr="00EF36D8" w:rsidRDefault="00A84CAD" w:rsidP="00EF36D8">
            <w:pPr>
              <w:pStyle w:val="a5"/>
              <w:spacing w:before="0" w:after="0"/>
              <w:jc w:val="both"/>
              <w:rPr>
                <w:bCs w:val="0"/>
                <w:sz w:val="20"/>
                <w:szCs w:val="20"/>
              </w:rPr>
            </w:pPr>
          </w:p>
        </w:tc>
        <w:tc>
          <w:tcPr>
            <w:tcW w:w="2458" w:type="dxa"/>
            <w:vMerge/>
          </w:tcPr>
          <w:p w:rsidR="00A84CAD" w:rsidRPr="00EF36D8" w:rsidRDefault="00A84CAD" w:rsidP="00EF36D8">
            <w:pPr>
              <w:pStyle w:val="a5"/>
              <w:spacing w:before="0" w:after="0"/>
              <w:jc w:val="both"/>
              <w:rPr>
                <w:bCs w:val="0"/>
                <w:sz w:val="20"/>
                <w:szCs w:val="20"/>
              </w:rPr>
            </w:pPr>
          </w:p>
        </w:tc>
        <w:tc>
          <w:tcPr>
            <w:tcW w:w="1866" w:type="dxa"/>
          </w:tcPr>
          <w:p w:rsidR="00A84CAD" w:rsidRPr="00EF36D8" w:rsidRDefault="00A84CAD" w:rsidP="00EF36D8">
            <w:pPr>
              <w:pStyle w:val="a5"/>
              <w:spacing w:before="0" w:after="0"/>
              <w:jc w:val="both"/>
              <w:rPr>
                <w:bCs w:val="0"/>
                <w:sz w:val="20"/>
                <w:szCs w:val="20"/>
              </w:rPr>
            </w:pPr>
            <w:r w:rsidRPr="00EF36D8">
              <w:rPr>
                <w:bCs w:val="0"/>
                <w:sz w:val="20"/>
                <w:szCs w:val="20"/>
              </w:rPr>
              <w:t>мм</w:t>
            </w:r>
          </w:p>
        </w:tc>
        <w:tc>
          <w:tcPr>
            <w:tcW w:w="1856" w:type="dxa"/>
          </w:tcPr>
          <w:p w:rsidR="00A84CAD" w:rsidRPr="00EF36D8" w:rsidRDefault="00A84CAD" w:rsidP="00EF36D8">
            <w:pPr>
              <w:pStyle w:val="a5"/>
              <w:spacing w:before="0" w:after="0"/>
              <w:jc w:val="both"/>
              <w:rPr>
                <w:bCs w:val="0"/>
                <w:sz w:val="20"/>
                <w:szCs w:val="20"/>
              </w:rPr>
            </w:pPr>
            <w:r w:rsidRPr="00EF36D8">
              <w:rPr>
                <w:bCs w:val="0"/>
                <w:sz w:val="20"/>
                <w:szCs w:val="20"/>
              </w:rPr>
              <w:t>нм</w:t>
            </w:r>
          </w:p>
        </w:tc>
        <w:tc>
          <w:tcPr>
            <w:tcW w:w="1474" w:type="dxa"/>
            <w:vMerge/>
          </w:tcPr>
          <w:p w:rsidR="00A84CAD" w:rsidRPr="00EF36D8" w:rsidRDefault="00A84CAD" w:rsidP="00EF36D8">
            <w:pPr>
              <w:pStyle w:val="a5"/>
              <w:spacing w:before="0" w:after="0"/>
              <w:jc w:val="both"/>
              <w:rPr>
                <w:bCs w:val="0"/>
                <w:sz w:val="20"/>
                <w:szCs w:val="20"/>
              </w:rPr>
            </w:pPr>
          </w:p>
        </w:tc>
      </w:tr>
      <w:tr w:rsidR="008B4A09" w:rsidRPr="00EF36D8" w:rsidTr="00EF36D8">
        <w:tc>
          <w:tcPr>
            <w:tcW w:w="1418" w:type="dxa"/>
          </w:tcPr>
          <w:p w:rsidR="008B4A09" w:rsidRPr="00EF36D8" w:rsidRDefault="008B4A09" w:rsidP="00EF36D8">
            <w:pPr>
              <w:pStyle w:val="a5"/>
              <w:spacing w:before="0" w:after="0"/>
              <w:jc w:val="both"/>
              <w:rPr>
                <w:bCs w:val="0"/>
                <w:sz w:val="20"/>
                <w:szCs w:val="20"/>
              </w:rPr>
            </w:pPr>
            <w:r w:rsidRPr="00EF36D8">
              <w:rPr>
                <w:bCs w:val="0"/>
                <w:sz w:val="20"/>
                <w:szCs w:val="20"/>
              </w:rPr>
              <w:t>Алюминий</w:t>
            </w:r>
          </w:p>
        </w:tc>
        <w:tc>
          <w:tcPr>
            <w:tcW w:w="2458" w:type="dxa"/>
          </w:tcPr>
          <w:p w:rsidR="008B4A09" w:rsidRPr="00EF36D8" w:rsidRDefault="008B4A09" w:rsidP="00EF36D8">
            <w:pPr>
              <w:pStyle w:val="a5"/>
              <w:spacing w:before="0" w:after="0"/>
              <w:jc w:val="both"/>
              <w:rPr>
                <w:bCs w:val="0"/>
                <w:sz w:val="20"/>
                <w:szCs w:val="20"/>
              </w:rPr>
            </w:pPr>
            <w:r w:rsidRPr="00EF36D8">
              <w:rPr>
                <w:bCs w:val="0"/>
                <w:sz w:val="20"/>
                <w:szCs w:val="20"/>
              </w:rPr>
              <w:t>309,3</w:t>
            </w:r>
          </w:p>
        </w:tc>
        <w:tc>
          <w:tcPr>
            <w:tcW w:w="1866" w:type="dxa"/>
          </w:tcPr>
          <w:p w:rsidR="008B4A09" w:rsidRPr="00EF36D8" w:rsidRDefault="008B4A09" w:rsidP="00EF36D8">
            <w:pPr>
              <w:pStyle w:val="a5"/>
              <w:spacing w:before="0" w:after="0"/>
              <w:jc w:val="both"/>
              <w:rPr>
                <w:bCs w:val="0"/>
                <w:sz w:val="20"/>
                <w:szCs w:val="20"/>
              </w:rPr>
            </w:pPr>
            <w:r w:rsidRPr="00EF36D8">
              <w:rPr>
                <w:bCs w:val="0"/>
                <w:sz w:val="20"/>
                <w:szCs w:val="20"/>
              </w:rPr>
              <w:t>0,25</w:t>
            </w:r>
          </w:p>
        </w:tc>
        <w:tc>
          <w:tcPr>
            <w:tcW w:w="1856" w:type="dxa"/>
          </w:tcPr>
          <w:p w:rsidR="008B4A09" w:rsidRPr="00EF36D8" w:rsidRDefault="008B4A09" w:rsidP="00EF36D8">
            <w:pPr>
              <w:pStyle w:val="a5"/>
              <w:spacing w:before="0" w:after="0"/>
              <w:jc w:val="both"/>
              <w:rPr>
                <w:bCs w:val="0"/>
                <w:sz w:val="20"/>
                <w:szCs w:val="20"/>
              </w:rPr>
            </w:pPr>
            <w:r w:rsidRPr="00EF36D8">
              <w:rPr>
                <w:bCs w:val="0"/>
                <w:sz w:val="20"/>
                <w:szCs w:val="20"/>
              </w:rPr>
              <w:t>1,0</w:t>
            </w:r>
          </w:p>
        </w:tc>
        <w:tc>
          <w:tcPr>
            <w:tcW w:w="1474" w:type="dxa"/>
          </w:tcPr>
          <w:p w:rsidR="008B4A09" w:rsidRPr="00EF36D8" w:rsidRDefault="008B4A09" w:rsidP="00EF36D8">
            <w:pPr>
              <w:pStyle w:val="a5"/>
              <w:spacing w:before="0" w:after="0"/>
              <w:jc w:val="both"/>
              <w:rPr>
                <w:bCs w:val="0"/>
                <w:sz w:val="20"/>
                <w:szCs w:val="20"/>
              </w:rPr>
            </w:pPr>
            <w:r w:rsidRPr="00EF36D8">
              <w:rPr>
                <w:bCs w:val="0"/>
                <w:sz w:val="20"/>
                <w:szCs w:val="20"/>
              </w:rPr>
              <w:t>30</w:t>
            </w:r>
          </w:p>
        </w:tc>
      </w:tr>
      <w:tr w:rsidR="008B4A09" w:rsidRPr="00EF36D8" w:rsidTr="00EF36D8">
        <w:tc>
          <w:tcPr>
            <w:tcW w:w="1418" w:type="dxa"/>
          </w:tcPr>
          <w:p w:rsidR="008B4A09" w:rsidRPr="00EF36D8" w:rsidRDefault="008B4A09" w:rsidP="00EF36D8">
            <w:pPr>
              <w:pStyle w:val="a5"/>
              <w:spacing w:before="0" w:after="0"/>
              <w:jc w:val="both"/>
              <w:rPr>
                <w:bCs w:val="0"/>
                <w:sz w:val="20"/>
                <w:szCs w:val="20"/>
              </w:rPr>
            </w:pPr>
            <w:r w:rsidRPr="00EF36D8">
              <w:rPr>
                <w:bCs w:val="0"/>
                <w:sz w:val="20"/>
                <w:szCs w:val="20"/>
              </w:rPr>
              <w:t>Железо</w:t>
            </w:r>
          </w:p>
        </w:tc>
        <w:tc>
          <w:tcPr>
            <w:tcW w:w="2458" w:type="dxa"/>
          </w:tcPr>
          <w:p w:rsidR="008B4A09" w:rsidRPr="00EF36D8" w:rsidRDefault="008B4A09" w:rsidP="00EF36D8">
            <w:pPr>
              <w:pStyle w:val="a5"/>
              <w:spacing w:before="0" w:after="0"/>
              <w:jc w:val="both"/>
              <w:rPr>
                <w:bCs w:val="0"/>
                <w:sz w:val="20"/>
                <w:szCs w:val="20"/>
              </w:rPr>
            </w:pPr>
            <w:r w:rsidRPr="00EF36D8">
              <w:rPr>
                <w:bCs w:val="0"/>
                <w:sz w:val="20"/>
                <w:szCs w:val="20"/>
              </w:rPr>
              <w:t>372,0</w:t>
            </w:r>
          </w:p>
        </w:tc>
        <w:tc>
          <w:tcPr>
            <w:tcW w:w="1866" w:type="dxa"/>
          </w:tcPr>
          <w:p w:rsidR="008B4A09" w:rsidRPr="00EF36D8" w:rsidRDefault="008B4A09" w:rsidP="00EF36D8">
            <w:pPr>
              <w:pStyle w:val="a5"/>
              <w:spacing w:before="0" w:after="0"/>
              <w:jc w:val="both"/>
              <w:rPr>
                <w:bCs w:val="0"/>
                <w:sz w:val="20"/>
                <w:szCs w:val="20"/>
              </w:rPr>
            </w:pPr>
            <w:r w:rsidRPr="00EF36D8">
              <w:rPr>
                <w:bCs w:val="0"/>
                <w:sz w:val="20"/>
                <w:szCs w:val="20"/>
              </w:rPr>
              <w:t>0,25</w:t>
            </w:r>
          </w:p>
        </w:tc>
        <w:tc>
          <w:tcPr>
            <w:tcW w:w="1856" w:type="dxa"/>
          </w:tcPr>
          <w:p w:rsidR="008B4A09" w:rsidRPr="00EF36D8" w:rsidRDefault="008B4A09" w:rsidP="00EF36D8">
            <w:pPr>
              <w:pStyle w:val="a5"/>
              <w:spacing w:before="0" w:after="0"/>
              <w:jc w:val="both"/>
              <w:rPr>
                <w:bCs w:val="0"/>
                <w:sz w:val="20"/>
                <w:szCs w:val="20"/>
              </w:rPr>
            </w:pPr>
            <w:r w:rsidRPr="00EF36D8">
              <w:rPr>
                <w:bCs w:val="0"/>
                <w:sz w:val="20"/>
                <w:szCs w:val="20"/>
              </w:rPr>
              <w:t>1,0</w:t>
            </w:r>
          </w:p>
        </w:tc>
        <w:tc>
          <w:tcPr>
            <w:tcW w:w="1474" w:type="dxa"/>
          </w:tcPr>
          <w:p w:rsidR="008B4A09" w:rsidRPr="00EF36D8" w:rsidRDefault="008B4A09" w:rsidP="00EF36D8">
            <w:pPr>
              <w:pStyle w:val="a5"/>
              <w:spacing w:before="0" w:after="0"/>
              <w:jc w:val="both"/>
              <w:rPr>
                <w:bCs w:val="0"/>
                <w:sz w:val="20"/>
                <w:szCs w:val="20"/>
              </w:rPr>
            </w:pPr>
            <w:r w:rsidRPr="00EF36D8">
              <w:rPr>
                <w:bCs w:val="0"/>
                <w:sz w:val="20"/>
                <w:szCs w:val="20"/>
              </w:rPr>
              <w:t>25</w:t>
            </w:r>
          </w:p>
        </w:tc>
      </w:tr>
      <w:tr w:rsidR="008B4A09" w:rsidRPr="00EF36D8" w:rsidTr="00EF36D8">
        <w:tc>
          <w:tcPr>
            <w:tcW w:w="1418" w:type="dxa"/>
          </w:tcPr>
          <w:p w:rsidR="008B4A09" w:rsidRPr="00EF36D8" w:rsidRDefault="008B4A09" w:rsidP="00EF36D8">
            <w:pPr>
              <w:pStyle w:val="a5"/>
              <w:spacing w:before="0" w:after="0"/>
              <w:jc w:val="both"/>
              <w:rPr>
                <w:bCs w:val="0"/>
                <w:sz w:val="20"/>
                <w:szCs w:val="20"/>
              </w:rPr>
            </w:pPr>
            <w:r w:rsidRPr="00EF36D8">
              <w:rPr>
                <w:bCs w:val="0"/>
                <w:sz w:val="20"/>
                <w:szCs w:val="20"/>
              </w:rPr>
              <w:t>Кадмий</w:t>
            </w:r>
          </w:p>
        </w:tc>
        <w:tc>
          <w:tcPr>
            <w:tcW w:w="2458" w:type="dxa"/>
          </w:tcPr>
          <w:p w:rsidR="008B4A09" w:rsidRPr="00EF36D8" w:rsidRDefault="008B4A09" w:rsidP="00EF36D8">
            <w:pPr>
              <w:pStyle w:val="a5"/>
              <w:spacing w:before="0" w:after="0"/>
              <w:jc w:val="both"/>
              <w:rPr>
                <w:bCs w:val="0"/>
                <w:sz w:val="20"/>
                <w:szCs w:val="20"/>
              </w:rPr>
            </w:pPr>
            <w:r w:rsidRPr="00EF36D8">
              <w:rPr>
                <w:bCs w:val="0"/>
                <w:sz w:val="20"/>
                <w:szCs w:val="20"/>
              </w:rPr>
              <w:t>228,8</w:t>
            </w:r>
          </w:p>
        </w:tc>
        <w:tc>
          <w:tcPr>
            <w:tcW w:w="1866" w:type="dxa"/>
          </w:tcPr>
          <w:p w:rsidR="008B4A09" w:rsidRPr="00EF36D8" w:rsidRDefault="008B4A09" w:rsidP="00EF36D8">
            <w:pPr>
              <w:pStyle w:val="a5"/>
              <w:spacing w:before="0" w:after="0"/>
              <w:jc w:val="both"/>
              <w:rPr>
                <w:bCs w:val="0"/>
                <w:sz w:val="20"/>
                <w:szCs w:val="20"/>
              </w:rPr>
            </w:pPr>
            <w:r w:rsidRPr="00EF36D8">
              <w:rPr>
                <w:bCs w:val="0"/>
                <w:sz w:val="20"/>
                <w:szCs w:val="20"/>
              </w:rPr>
              <w:t>0,50</w:t>
            </w:r>
          </w:p>
        </w:tc>
        <w:tc>
          <w:tcPr>
            <w:tcW w:w="1856" w:type="dxa"/>
          </w:tcPr>
          <w:p w:rsidR="008B4A09" w:rsidRPr="00EF36D8" w:rsidRDefault="008B4A09" w:rsidP="00EF36D8">
            <w:pPr>
              <w:pStyle w:val="a5"/>
              <w:spacing w:before="0" w:after="0"/>
              <w:jc w:val="both"/>
              <w:rPr>
                <w:bCs w:val="0"/>
                <w:sz w:val="20"/>
                <w:szCs w:val="20"/>
              </w:rPr>
            </w:pPr>
            <w:r w:rsidRPr="00EF36D8">
              <w:rPr>
                <w:bCs w:val="0"/>
                <w:sz w:val="20"/>
                <w:szCs w:val="20"/>
              </w:rPr>
              <w:t>2,0</w:t>
            </w:r>
          </w:p>
        </w:tc>
        <w:tc>
          <w:tcPr>
            <w:tcW w:w="1474" w:type="dxa"/>
          </w:tcPr>
          <w:p w:rsidR="008B4A09" w:rsidRPr="00EF36D8" w:rsidRDefault="008B4A09" w:rsidP="00EF36D8">
            <w:pPr>
              <w:pStyle w:val="a5"/>
              <w:spacing w:before="0" w:after="0"/>
              <w:jc w:val="both"/>
              <w:rPr>
                <w:bCs w:val="0"/>
                <w:sz w:val="20"/>
                <w:szCs w:val="20"/>
              </w:rPr>
            </w:pPr>
            <w:r w:rsidRPr="00EF36D8">
              <w:rPr>
                <w:bCs w:val="0"/>
                <w:sz w:val="20"/>
                <w:szCs w:val="20"/>
              </w:rPr>
              <w:t>5</w:t>
            </w:r>
          </w:p>
        </w:tc>
      </w:tr>
      <w:tr w:rsidR="008B4A09" w:rsidRPr="00EF36D8" w:rsidTr="00EF36D8">
        <w:tc>
          <w:tcPr>
            <w:tcW w:w="1418" w:type="dxa"/>
          </w:tcPr>
          <w:p w:rsidR="008B4A09" w:rsidRPr="00EF36D8" w:rsidRDefault="008B4A09" w:rsidP="00EF36D8">
            <w:pPr>
              <w:pStyle w:val="a5"/>
              <w:spacing w:before="0" w:after="0"/>
              <w:jc w:val="both"/>
              <w:rPr>
                <w:bCs w:val="0"/>
                <w:sz w:val="20"/>
                <w:szCs w:val="20"/>
              </w:rPr>
            </w:pPr>
            <w:r w:rsidRPr="00EF36D8">
              <w:rPr>
                <w:bCs w:val="0"/>
                <w:sz w:val="20"/>
                <w:szCs w:val="20"/>
              </w:rPr>
              <w:t>Кобальт</w:t>
            </w:r>
          </w:p>
        </w:tc>
        <w:tc>
          <w:tcPr>
            <w:tcW w:w="2458" w:type="dxa"/>
          </w:tcPr>
          <w:p w:rsidR="008B4A09" w:rsidRPr="00EF36D8" w:rsidRDefault="008B4A09" w:rsidP="00EF36D8">
            <w:pPr>
              <w:pStyle w:val="a5"/>
              <w:spacing w:before="0" w:after="0"/>
              <w:jc w:val="both"/>
              <w:rPr>
                <w:bCs w:val="0"/>
                <w:sz w:val="20"/>
                <w:szCs w:val="20"/>
              </w:rPr>
            </w:pPr>
            <w:r w:rsidRPr="00EF36D8">
              <w:rPr>
                <w:bCs w:val="0"/>
                <w:sz w:val="20"/>
                <w:szCs w:val="20"/>
              </w:rPr>
              <w:t>249,7</w:t>
            </w:r>
          </w:p>
        </w:tc>
        <w:tc>
          <w:tcPr>
            <w:tcW w:w="1866" w:type="dxa"/>
          </w:tcPr>
          <w:p w:rsidR="008B4A09" w:rsidRPr="00EF36D8" w:rsidRDefault="008B4A09" w:rsidP="00EF36D8">
            <w:pPr>
              <w:pStyle w:val="a5"/>
              <w:spacing w:before="0" w:after="0"/>
              <w:jc w:val="both"/>
              <w:rPr>
                <w:bCs w:val="0"/>
                <w:sz w:val="20"/>
                <w:szCs w:val="20"/>
              </w:rPr>
            </w:pPr>
            <w:r w:rsidRPr="00EF36D8">
              <w:rPr>
                <w:bCs w:val="0"/>
                <w:sz w:val="20"/>
                <w:szCs w:val="20"/>
              </w:rPr>
              <w:t>0,20</w:t>
            </w:r>
          </w:p>
        </w:tc>
        <w:tc>
          <w:tcPr>
            <w:tcW w:w="1856" w:type="dxa"/>
          </w:tcPr>
          <w:p w:rsidR="008B4A09" w:rsidRPr="00EF36D8" w:rsidRDefault="008B4A09" w:rsidP="00EF36D8">
            <w:pPr>
              <w:pStyle w:val="a5"/>
              <w:spacing w:before="0" w:after="0"/>
              <w:jc w:val="both"/>
              <w:rPr>
                <w:bCs w:val="0"/>
                <w:sz w:val="20"/>
                <w:szCs w:val="20"/>
              </w:rPr>
            </w:pPr>
            <w:r w:rsidRPr="00EF36D8">
              <w:rPr>
                <w:bCs w:val="0"/>
                <w:sz w:val="20"/>
                <w:szCs w:val="20"/>
              </w:rPr>
              <w:t>1,0</w:t>
            </w:r>
          </w:p>
        </w:tc>
        <w:tc>
          <w:tcPr>
            <w:tcW w:w="1474" w:type="dxa"/>
          </w:tcPr>
          <w:p w:rsidR="008B4A09" w:rsidRPr="00EF36D8" w:rsidRDefault="008B4A09" w:rsidP="00EF36D8">
            <w:pPr>
              <w:pStyle w:val="a5"/>
              <w:spacing w:before="0" w:after="0"/>
              <w:jc w:val="both"/>
              <w:rPr>
                <w:bCs w:val="0"/>
                <w:sz w:val="20"/>
                <w:szCs w:val="20"/>
              </w:rPr>
            </w:pPr>
            <w:r w:rsidRPr="00EF36D8">
              <w:rPr>
                <w:bCs w:val="0"/>
                <w:sz w:val="20"/>
                <w:szCs w:val="20"/>
              </w:rPr>
              <w:t>6</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Свинец</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283,3</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Никель</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352,5</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30</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Медь</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324,8</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20</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Молибден</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313,3</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50</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Мышьяк</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193,7</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0,50</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2,0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25</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Хром</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357,9</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25</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Цинк</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307,6</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20</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Кремний</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251,6</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25</w:t>
            </w:r>
          </w:p>
        </w:tc>
      </w:tr>
      <w:tr w:rsidR="004F4566" w:rsidRPr="00EF36D8" w:rsidTr="00EF36D8">
        <w:tc>
          <w:tcPr>
            <w:tcW w:w="1418" w:type="dxa"/>
          </w:tcPr>
          <w:p w:rsidR="004F4566" w:rsidRPr="00EF36D8" w:rsidRDefault="004F4566" w:rsidP="00EF36D8">
            <w:pPr>
              <w:pStyle w:val="a5"/>
              <w:spacing w:before="0" w:after="0"/>
              <w:jc w:val="both"/>
              <w:rPr>
                <w:bCs w:val="0"/>
                <w:sz w:val="20"/>
                <w:szCs w:val="20"/>
              </w:rPr>
            </w:pPr>
            <w:r w:rsidRPr="00EF36D8">
              <w:rPr>
                <w:bCs w:val="0"/>
                <w:sz w:val="20"/>
                <w:szCs w:val="20"/>
              </w:rPr>
              <w:t>Марганец</w:t>
            </w:r>
          </w:p>
        </w:tc>
        <w:tc>
          <w:tcPr>
            <w:tcW w:w="2458" w:type="dxa"/>
          </w:tcPr>
          <w:p w:rsidR="004F4566" w:rsidRPr="00EF36D8" w:rsidRDefault="004F4566" w:rsidP="00EF36D8">
            <w:pPr>
              <w:pStyle w:val="a5"/>
              <w:spacing w:before="0" w:after="0"/>
              <w:jc w:val="both"/>
              <w:rPr>
                <w:bCs w:val="0"/>
                <w:sz w:val="20"/>
                <w:szCs w:val="20"/>
              </w:rPr>
            </w:pPr>
            <w:r w:rsidRPr="00EF36D8">
              <w:rPr>
                <w:bCs w:val="0"/>
                <w:sz w:val="20"/>
                <w:szCs w:val="20"/>
              </w:rPr>
              <w:t>279,5</w:t>
            </w:r>
          </w:p>
        </w:tc>
        <w:tc>
          <w:tcPr>
            <w:tcW w:w="1866" w:type="dxa"/>
          </w:tcPr>
          <w:p w:rsidR="004F4566" w:rsidRPr="00EF36D8" w:rsidRDefault="004F4566" w:rsidP="00EF36D8">
            <w:pPr>
              <w:pStyle w:val="a5"/>
              <w:spacing w:before="0" w:after="0"/>
              <w:jc w:val="both"/>
              <w:rPr>
                <w:bCs w:val="0"/>
                <w:sz w:val="20"/>
                <w:szCs w:val="20"/>
              </w:rPr>
            </w:pPr>
            <w:r w:rsidRPr="00EF36D8">
              <w:rPr>
                <w:bCs w:val="0"/>
                <w:sz w:val="20"/>
                <w:szCs w:val="20"/>
              </w:rPr>
              <w:t>0,25</w:t>
            </w:r>
          </w:p>
        </w:tc>
        <w:tc>
          <w:tcPr>
            <w:tcW w:w="1856" w:type="dxa"/>
          </w:tcPr>
          <w:p w:rsidR="004F4566" w:rsidRPr="00EF36D8" w:rsidRDefault="004F4566" w:rsidP="00EF36D8">
            <w:pPr>
              <w:pStyle w:val="a5"/>
              <w:spacing w:before="0" w:after="0"/>
              <w:jc w:val="both"/>
              <w:rPr>
                <w:bCs w:val="0"/>
                <w:sz w:val="20"/>
                <w:szCs w:val="20"/>
              </w:rPr>
            </w:pPr>
            <w:r w:rsidRPr="00EF36D8">
              <w:rPr>
                <w:bCs w:val="0"/>
                <w:sz w:val="20"/>
                <w:szCs w:val="20"/>
              </w:rPr>
              <w:t>1,0</w:t>
            </w:r>
          </w:p>
        </w:tc>
        <w:tc>
          <w:tcPr>
            <w:tcW w:w="1474" w:type="dxa"/>
          </w:tcPr>
          <w:p w:rsidR="004F4566" w:rsidRPr="00EF36D8" w:rsidRDefault="004F4566" w:rsidP="00EF36D8">
            <w:pPr>
              <w:pStyle w:val="a5"/>
              <w:spacing w:before="0" w:after="0"/>
              <w:jc w:val="both"/>
              <w:rPr>
                <w:bCs w:val="0"/>
                <w:sz w:val="20"/>
                <w:szCs w:val="20"/>
              </w:rPr>
            </w:pPr>
            <w:r w:rsidRPr="00EF36D8">
              <w:rPr>
                <w:bCs w:val="0"/>
                <w:sz w:val="20"/>
                <w:szCs w:val="20"/>
              </w:rPr>
              <w:t>25</w:t>
            </w:r>
          </w:p>
        </w:tc>
      </w:tr>
    </w:tbl>
    <w:p w:rsidR="008B4A09" w:rsidRPr="002C2B39" w:rsidRDefault="008B4A09" w:rsidP="002C2B39">
      <w:pPr>
        <w:pStyle w:val="1"/>
        <w:spacing w:line="360" w:lineRule="auto"/>
      </w:pPr>
    </w:p>
    <w:p w:rsidR="004E6569" w:rsidRPr="002C2B39" w:rsidRDefault="00EF36D8" w:rsidP="00EF36D8">
      <w:pPr>
        <w:pStyle w:val="1"/>
        <w:spacing w:line="360" w:lineRule="auto"/>
        <w:rPr>
          <w:b/>
          <w:bCs/>
        </w:rPr>
      </w:pPr>
      <w:r>
        <w:br w:type="page"/>
      </w:r>
      <w:r w:rsidR="004F4566" w:rsidRPr="002C2B39">
        <w:rPr>
          <w:b/>
          <w:bCs/>
        </w:rPr>
        <w:t>1</w:t>
      </w:r>
      <w:r w:rsidR="004E6569" w:rsidRPr="002C2B39">
        <w:rPr>
          <w:b/>
          <w:bCs/>
        </w:rPr>
        <w:t>.2.1</w:t>
      </w:r>
      <w:r w:rsidR="005623BB" w:rsidRPr="002C2B39">
        <w:rPr>
          <w:b/>
          <w:bCs/>
        </w:rPr>
        <w:t>1</w:t>
      </w:r>
      <w:r w:rsidR="004E6569" w:rsidRPr="002C2B39">
        <w:rPr>
          <w:b/>
          <w:bCs/>
        </w:rPr>
        <w:t xml:space="preserve"> Область практического применения ААС</w:t>
      </w:r>
    </w:p>
    <w:p w:rsidR="004E6569" w:rsidRPr="002C2B39" w:rsidRDefault="004E6569" w:rsidP="002C2B39">
      <w:pPr>
        <w:pStyle w:val="a5"/>
        <w:spacing w:before="0" w:after="0"/>
        <w:ind w:firstLine="709"/>
        <w:jc w:val="both"/>
        <w:rPr>
          <w:bCs w:val="0"/>
        </w:rPr>
      </w:pPr>
      <w:r w:rsidRPr="002C2B39">
        <w:rPr>
          <w:bCs w:val="0"/>
        </w:rPr>
        <w:t>Атомно-абсорбционные спектрометры применяются в экологии, геологоразведке, контроле технологических процессов, производственной санитарии, научных исследованиях.</w:t>
      </w:r>
    </w:p>
    <w:p w:rsidR="004E6569" w:rsidRPr="002C2B39" w:rsidRDefault="004E6569" w:rsidP="002C2B39">
      <w:pPr>
        <w:pStyle w:val="a5"/>
        <w:spacing w:before="0" w:after="0"/>
        <w:ind w:firstLine="709"/>
        <w:jc w:val="both"/>
        <w:rPr>
          <w:bCs w:val="0"/>
        </w:rPr>
      </w:pPr>
      <w:r w:rsidRPr="002C2B39">
        <w:rPr>
          <w:bCs w:val="0"/>
        </w:rPr>
        <w:t>Экологический контроль: измерение содержания различных элементов в воде, почве, донных отложениях, атмосферном воздухе, а также тканях растительного и животного происхождения.</w:t>
      </w:r>
    </w:p>
    <w:p w:rsidR="004E6569" w:rsidRPr="002C2B39" w:rsidRDefault="004E6569" w:rsidP="002C2B39">
      <w:pPr>
        <w:pStyle w:val="a5"/>
        <w:spacing w:before="0" w:after="0"/>
        <w:ind w:firstLine="709"/>
        <w:jc w:val="both"/>
        <w:rPr>
          <w:bCs w:val="0"/>
        </w:rPr>
      </w:pPr>
      <w:r w:rsidRPr="002C2B39">
        <w:rPr>
          <w:bCs w:val="0"/>
        </w:rPr>
        <w:t>Технологический контроль:</w:t>
      </w:r>
    </w:p>
    <w:p w:rsidR="004E6569" w:rsidRPr="002C2B39" w:rsidRDefault="004E6569" w:rsidP="002C2B39">
      <w:pPr>
        <w:pStyle w:val="a5"/>
        <w:numPr>
          <w:ilvl w:val="0"/>
          <w:numId w:val="12"/>
        </w:numPr>
        <w:tabs>
          <w:tab w:val="clear" w:pos="1260"/>
        </w:tabs>
        <w:spacing w:before="0" w:after="0"/>
        <w:ind w:left="0" w:firstLine="709"/>
        <w:jc w:val="both"/>
        <w:rPr>
          <w:bCs w:val="0"/>
        </w:rPr>
      </w:pPr>
      <w:r w:rsidRPr="002C2B39">
        <w:rPr>
          <w:bCs w:val="0"/>
        </w:rPr>
        <w:t>экспресс-анализ и непрерывный контроль состава веществ в технологических процессах;</w:t>
      </w:r>
    </w:p>
    <w:p w:rsidR="004E6569" w:rsidRPr="002C2B39" w:rsidRDefault="004E6569" w:rsidP="002C2B39">
      <w:pPr>
        <w:pStyle w:val="a5"/>
        <w:numPr>
          <w:ilvl w:val="0"/>
          <w:numId w:val="12"/>
        </w:numPr>
        <w:tabs>
          <w:tab w:val="clear" w:pos="1260"/>
        </w:tabs>
        <w:spacing w:before="0" w:after="0"/>
        <w:ind w:left="0" w:firstLine="709"/>
        <w:jc w:val="both"/>
        <w:rPr>
          <w:bCs w:val="0"/>
        </w:rPr>
      </w:pPr>
      <w:r w:rsidRPr="002C2B39">
        <w:rPr>
          <w:bCs w:val="0"/>
        </w:rPr>
        <w:t>входной контроль, контроль готовой продукции.</w:t>
      </w:r>
    </w:p>
    <w:p w:rsidR="00A444D2" w:rsidRPr="002C2B39" w:rsidRDefault="00A444D2" w:rsidP="002C2B39">
      <w:pPr>
        <w:pStyle w:val="a5"/>
        <w:spacing w:before="0" w:after="0"/>
        <w:ind w:firstLine="709"/>
        <w:jc w:val="both"/>
        <w:rPr>
          <w:bCs w:val="0"/>
        </w:rPr>
      </w:pPr>
      <w:r w:rsidRPr="002C2B39">
        <w:rPr>
          <w:bCs w:val="0"/>
        </w:rPr>
        <w:t>Медицина: анализ тканей и жидкостей биологического происхождения (кровь, моча, волосы и др.).</w:t>
      </w:r>
    </w:p>
    <w:p w:rsidR="00A444D2" w:rsidRPr="002C2B39" w:rsidRDefault="00A444D2" w:rsidP="002C2B39">
      <w:pPr>
        <w:pStyle w:val="a5"/>
        <w:spacing w:before="0" w:after="0"/>
        <w:ind w:firstLine="709"/>
        <w:jc w:val="both"/>
        <w:rPr>
          <w:bCs w:val="0"/>
        </w:rPr>
      </w:pPr>
      <w:r w:rsidRPr="002C2B39">
        <w:rPr>
          <w:bCs w:val="0"/>
        </w:rPr>
        <w:t>Криминалистика: идентификация примесей и следовых количеств элементов.</w:t>
      </w:r>
    </w:p>
    <w:p w:rsidR="00A444D2" w:rsidRPr="002C2B39" w:rsidRDefault="00A444D2" w:rsidP="002C2B39">
      <w:pPr>
        <w:pStyle w:val="a5"/>
        <w:spacing w:before="0" w:after="0"/>
        <w:ind w:firstLine="709"/>
        <w:jc w:val="both"/>
        <w:rPr>
          <w:bCs w:val="0"/>
        </w:rPr>
      </w:pPr>
      <w:r w:rsidRPr="002C2B39">
        <w:rPr>
          <w:bCs w:val="0"/>
        </w:rPr>
        <w:t>Ветеринарные лаборатории: корма, кровь, продукты животноводства.</w:t>
      </w:r>
    </w:p>
    <w:p w:rsidR="00A444D2" w:rsidRPr="002C2B39" w:rsidRDefault="00A444D2" w:rsidP="002C2B39">
      <w:pPr>
        <w:pStyle w:val="a5"/>
        <w:spacing w:before="0" w:after="0"/>
        <w:ind w:firstLine="709"/>
        <w:jc w:val="both"/>
        <w:rPr>
          <w:bCs w:val="0"/>
        </w:rPr>
      </w:pPr>
      <w:r w:rsidRPr="002C2B39">
        <w:rPr>
          <w:rStyle w:val="10"/>
          <w:bCs w:val="0"/>
        </w:rPr>
        <w:t>Контролирующие и сертифицирующие лаборатории: анализ пищевых продуктов и кормов, анализ сточных, природных, питьевых вод и воздуха</w:t>
      </w:r>
      <w:r w:rsidRPr="002C2B39">
        <w:rPr>
          <w:bCs w:val="0"/>
        </w:rPr>
        <w:t>.</w:t>
      </w:r>
    </w:p>
    <w:p w:rsidR="003E6BD8" w:rsidRPr="002C2B39" w:rsidRDefault="00A444D2" w:rsidP="002C2B39">
      <w:pPr>
        <w:pStyle w:val="a5"/>
        <w:spacing w:before="0" w:after="0"/>
        <w:ind w:firstLine="709"/>
        <w:jc w:val="both"/>
      </w:pPr>
      <w:r w:rsidRPr="002C2B39">
        <w:t>Контроль качества вин и крепких напитков</w:t>
      </w:r>
      <w:r w:rsidR="00BB3576" w:rsidRPr="002C2B39">
        <w:t xml:space="preserve"> [</w:t>
      </w:r>
      <w:r w:rsidR="00D30D04" w:rsidRPr="002C2B39">
        <w:t>9</w:t>
      </w:r>
      <w:r w:rsidR="00BB3576" w:rsidRPr="002C2B39">
        <w:t>].</w:t>
      </w:r>
    </w:p>
    <w:p w:rsidR="00413178" w:rsidRPr="002C2B39" w:rsidRDefault="00413178" w:rsidP="002C2B39">
      <w:pPr>
        <w:pStyle w:val="a5"/>
        <w:spacing w:before="0" w:after="0"/>
        <w:ind w:firstLine="709"/>
        <w:jc w:val="both"/>
        <w:rPr>
          <w:bCs w:val="0"/>
        </w:rPr>
      </w:pPr>
    </w:p>
    <w:p w:rsidR="00A84CAD" w:rsidRDefault="00413178" w:rsidP="002C2B39">
      <w:pPr>
        <w:spacing w:line="360" w:lineRule="auto"/>
        <w:ind w:firstLine="709"/>
        <w:jc w:val="both"/>
        <w:rPr>
          <w:b/>
          <w:sz w:val="28"/>
          <w:szCs w:val="28"/>
        </w:rPr>
      </w:pPr>
      <w:r w:rsidRPr="002C2B39">
        <w:rPr>
          <w:b/>
          <w:sz w:val="28"/>
          <w:szCs w:val="28"/>
        </w:rPr>
        <w:t>1</w:t>
      </w:r>
      <w:r w:rsidR="00A84CAD" w:rsidRPr="002C2B39">
        <w:rPr>
          <w:b/>
          <w:sz w:val="28"/>
          <w:szCs w:val="28"/>
        </w:rPr>
        <w:t>.</w:t>
      </w:r>
      <w:r w:rsidR="00646FFB" w:rsidRPr="002C2B39">
        <w:rPr>
          <w:b/>
          <w:sz w:val="28"/>
          <w:szCs w:val="28"/>
        </w:rPr>
        <w:t>3</w:t>
      </w:r>
      <w:r w:rsidR="00A84CAD" w:rsidRPr="002C2B39">
        <w:rPr>
          <w:b/>
          <w:sz w:val="28"/>
          <w:szCs w:val="28"/>
        </w:rPr>
        <w:t xml:space="preserve"> Определение примесей в </w:t>
      </w:r>
      <w:r w:rsidR="00646FFB" w:rsidRPr="002C2B39">
        <w:rPr>
          <w:b/>
          <w:sz w:val="28"/>
          <w:szCs w:val="28"/>
        </w:rPr>
        <w:t>марганце</w:t>
      </w:r>
      <w:r w:rsidR="00A84CAD" w:rsidRPr="002C2B39">
        <w:rPr>
          <w:b/>
          <w:sz w:val="28"/>
          <w:szCs w:val="28"/>
        </w:rPr>
        <w:t xml:space="preserve"> различными методами анализа</w:t>
      </w:r>
    </w:p>
    <w:p w:rsidR="00EF36D8" w:rsidRPr="002C2B39" w:rsidRDefault="00EF36D8" w:rsidP="002C2B39">
      <w:pPr>
        <w:spacing w:line="360" w:lineRule="auto"/>
        <w:ind w:firstLine="709"/>
        <w:jc w:val="both"/>
        <w:rPr>
          <w:b/>
          <w:sz w:val="28"/>
          <w:szCs w:val="28"/>
        </w:rPr>
      </w:pPr>
    </w:p>
    <w:p w:rsidR="00A84CAD" w:rsidRPr="002C2B39" w:rsidRDefault="00413178" w:rsidP="002C2B39">
      <w:pPr>
        <w:spacing w:line="360" w:lineRule="auto"/>
        <w:ind w:firstLine="709"/>
        <w:jc w:val="both"/>
        <w:rPr>
          <w:b/>
          <w:sz w:val="28"/>
          <w:szCs w:val="28"/>
        </w:rPr>
      </w:pPr>
      <w:r w:rsidRPr="002C2B39">
        <w:rPr>
          <w:b/>
          <w:sz w:val="28"/>
          <w:szCs w:val="28"/>
        </w:rPr>
        <w:t>1</w:t>
      </w:r>
      <w:r w:rsidR="00A84CAD" w:rsidRPr="002C2B39">
        <w:rPr>
          <w:b/>
          <w:sz w:val="28"/>
          <w:szCs w:val="28"/>
        </w:rPr>
        <w:t>.</w:t>
      </w:r>
      <w:r w:rsidR="00646FFB" w:rsidRPr="002C2B39">
        <w:rPr>
          <w:b/>
          <w:sz w:val="28"/>
          <w:szCs w:val="28"/>
        </w:rPr>
        <w:t>3</w:t>
      </w:r>
      <w:r w:rsidR="00A84CAD" w:rsidRPr="002C2B39">
        <w:rPr>
          <w:b/>
          <w:sz w:val="28"/>
          <w:szCs w:val="28"/>
        </w:rPr>
        <w:t>.1</w:t>
      </w:r>
      <w:r w:rsidR="00646FFB" w:rsidRPr="002C2B39">
        <w:rPr>
          <w:b/>
          <w:sz w:val="28"/>
          <w:szCs w:val="28"/>
        </w:rPr>
        <w:t xml:space="preserve"> Фотометрическое определение фосфора в металлическом и азотированном марганце</w:t>
      </w:r>
    </w:p>
    <w:p w:rsidR="001C5B57" w:rsidRDefault="001C5B57" w:rsidP="002C2B39">
      <w:pPr>
        <w:pStyle w:val="a5"/>
        <w:spacing w:before="0" w:after="0"/>
        <w:ind w:firstLine="709"/>
        <w:jc w:val="both"/>
        <w:rPr>
          <w:bCs w:val="0"/>
        </w:rPr>
      </w:pPr>
      <w:r w:rsidRPr="002C2B39">
        <w:rPr>
          <w:bCs w:val="0"/>
        </w:rPr>
        <w:t>Гост 16698.4-93 устанавливает фотометрические методы определения фосфора при массовой доле его в металлическом и азотированном марганце от 0,002 до 0,09 %.</w:t>
      </w:r>
    </w:p>
    <w:p w:rsidR="00EF36D8" w:rsidRDefault="00EF36D8" w:rsidP="002C2B39">
      <w:pPr>
        <w:pStyle w:val="a5"/>
        <w:spacing w:before="0" w:after="0"/>
        <w:ind w:firstLine="709"/>
        <w:jc w:val="both"/>
        <w:rPr>
          <w:bCs w:val="0"/>
        </w:rPr>
      </w:pPr>
    </w:p>
    <w:p w:rsidR="009F20D4" w:rsidRPr="00EF36D8" w:rsidRDefault="00EF36D8" w:rsidP="002C2B39">
      <w:pPr>
        <w:pStyle w:val="a5"/>
        <w:spacing w:before="0" w:after="0"/>
        <w:ind w:firstLine="709"/>
        <w:jc w:val="both"/>
        <w:rPr>
          <w:b/>
          <w:bCs w:val="0"/>
        </w:rPr>
      </w:pPr>
      <w:r>
        <w:rPr>
          <w:bCs w:val="0"/>
        </w:rPr>
        <w:br w:type="page"/>
      </w:r>
      <w:r w:rsidR="00413178" w:rsidRPr="00EF36D8">
        <w:rPr>
          <w:b/>
          <w:bCs w:val="0"/>
        </w:rPr>
        <w:t>1</w:t>
      </w:r>
      <w:r w:rsidR="00CE5D92" w:rsidRPr="00EF36D8">
        <w:rPr>
          <w:b/>
          <w:bCs w:val="0"/>
        </w:rPr>
        <w:t>.3.1.1</w:t>
      </w:r>
      <w:r>
        <w:rPr>
          <w:b/>
          <w:bCs w:val="0"/>
        </w:rPr>
        <w:t xml:space="preserve"> </w:t>
      </w:r>
      <w:r w:rsidR="009F20D4" w:rsidRPr="00EF36D8">
        <w:rPr>
          <w:b/>
          <w:bCs w:val="0"/>
        </w:rPr>
        <w:t>Фотометрический метод с применением аскорбиновой кислоты.</w:t>
      </w:r>
    </w:p>
    <w:p w:rsidR="009F20D4" w:rsidRPr="002C2B39" w:rsidRDefault="009F20D4" w:rsidP="002C2B39">
      <w:pPr>
        <w:pStyle w:val="a5"/>
        <w:spacing w:before="0" w:after="0"/>
        <w:ind w:firstLine="709"/>
        <w:jc w:val="both"/>
        <w:rPr>
          <w:bCs w:val="0"/>
        </w:rPr>
      </w:pPr>
      <w:r w:rsidRPr="002C2B39">
        <w:rPr>
          <w:bCs w:val="0"/>
        </w:rPr>
        <w:t>Сущность метода. Метод основан на образовании фосфорно-молибденовой гетероноликислоты с последующим восстановлением ее аскорбиновой кислотой в присутствии сурьмяно-винно-кислого калия до комплексного соединения, окрашенного в синий цвет и измерении его оптической плотности.</w:t>
      </w:r>
    </w:p>
    <w:p w:rsidR="009F20D4" w:rsidRPr="002C2B39" w:rsidRDefault="00CA18A8" w:rsidP="002C2B39">
      <w:pPr>
        <w:pStyle w:val="a5"/>
        <w:spacing w:before="0" w:after="0"/>
        <w:ind w:firstLine="709"/>
        <w:jc w:val="both"/>
        <w:rPr>
          <w:bCs w:val="0"/>
        </w:rPr>
      </w:pPr>
      <w:r w:rsidRPr="002C2B39">
        <w:rPr>
          <w:bCs w:val="0"/>
        </w:rPr>
        <w:t>Область применения. Определение фосфора при массовой доле его в металлическом и азотированном марганце от 0,002 до 0,09 %.</w:t>
      </w:r>
    </w:p>
    <w:p w:rsidR="00CA18A8" w:rsidRPr="002C2B39" w:rsidRDefault="00CA18A8" w:rsidP="002C2B39">
      <w:pPr>
        <w:pStyle w:val="a5"/>
        <w:spacing w:before="0" w:after="0"/>
        <w:ind w:firstLine="709"/>
        <w:jc w:val="both"/>
        <w:rPr>
          <w:bCs w:val="0"/>
        </w:rPr>
      </w:pPr>
      <w:r w:rsidRPr="002C2B39">
        <w:rPr>
          <w:bCs w:val="0"/>
        </w:rPr>
        <w:t>Обработка результатов.</w:t>
      </w:r>
    </w:p>
    <w:p w:rsidR="002C619D" w:rsidRDefault="002C619D" w:rsidP="002C2B39">
      <w:pPr>
        <w:pStyle w:val="a5"/>
        <w:spacing w:before="0" w:after="0"/>
        <w:ind w:firstLine="709"/>
        <w:jc w:val="both"/>
        <w:rPr>
          <w:bCs w:val="0"/>
        </w:rPr>
      </w:pPr>
      <w:r w:rsidRPr="002C2B39">
        <w:rPr>
          <w:bCs w:val="0"/>
        </w:rPr>
        <w:t>Массовую долю фосфора Х, % вычисляют по формуле:</w:t>
      </w:r>
    </w:p>
    <w:p w:rsidR="00EF36D8" w:rsidRPr="002C2B39" w:rsidRDefault="00EF36D8" w:rsidP="002C2B39">
      <w:pPr>
        <w:pStyle w:val="a5"/>
        <w:spacing w:before="0" w:after="0"/>
        <w:ind w:firstLine="709"/>
        <w:jc w:val="both"/>
      </w:pPr>
    </w:p>
    <w:p w:rsidR="002C619D" w:rsidRDefault="002B2F7D" w:rsidP="002C2B39">
      <w:pPr>
        <w:spacing w:line="360" w:lineRule="auto"/>
        <w:ind w:firstLine="709"/>
        <w:jc w:val="both"/>
        <w:rPr>
          <w:sz w:val="28"/>
          <w:szCs w:val="28"/>
        </w:rPr>
      </w:pPr>
      <w:r w:rsidRPr="002C2B39">
        <w:rPr>
          <w:position w:val="-30"/>
          <w:sz w:val="28"/>
          <w:szCs w:val="28"/>
          <w:lang w:val="en-US"/>
        </w:rPr>
        <w:object w:dxaOrig="1480" w:dyaOrig="680">
          <v:shape id="_x0000_i1057" type="#_x0000_t75" style="width:98.25pt;height:45pt" o:ole="">
            <v:imagedata r:id="rId57" o:title=""/>
          </v:shape>
          <o:OLEObject Type="Embed" ProgID="Equation.3" ShapeID="_x0000_i1057" DrawAspect="Content" ObjectID="_1470254417" r:id="rId58"/>
        </w:object>
      </w:r>
    </w:p>
    <w:p w:rsidR="00EF36D8" w:rsidRPr="00EF36D8" w:rsidRDefault="00EF36D8" w:rsidP="002C2B39">
      <w:pPr>
        <w:spacing w:line="360" w:lineRule="auto"/>
        <w:ind w:firstLine="709"/>
        <w:jc w:val="both"/>
        <w:rPr>
          <w:sz w:val="28"/>
          <w:szCs w:val="28"/>
        </w:rPr>
      </w:pPr>
    </w:p>
    <w:p w:rsidR="002C619D" w:rsidRPr="002C2B39" w:rsidRDefault="002C619D"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 xml:space="preserve">1 </w:t>
      </w:r>
      <w:r w:rsidRPr="002C2B39">
        <w:rPr>
          <w:bCs w:val="0"/>
        </w:rPr>
        <w:t>– масса фосфора, найденная по градуировочному графику, г;</w:t>
      </w:r>
    </w:p>
    <w:p w:rsidR="002C619D" w:rsidRPr="002C2B39" w:rsidRDefault="002C619D" w:rsidP="002C2B39">
      <w:pPr>
        <w:pStyle w:val="a5"/>
        <w:spacing w:before="0" w:after="0"/>
        <w:ind w:firstLine="709"/>
        <w:jc w:val="both"/>
        <w:rPr>
          <w:bCs w:val="0"/>
        </w:rPr>
      </w:pPr>
      <w:r w:rsidRPr="002C2B39">
        <w:rPr>
          <w:bCs w:val="0"/>
          <w:lang w:val="en-US"/>
        </w:rPr>
        <w:t>m</w:t>
      </w:r>
      <w:r w:rsidRPr="002C2B39">
        <w:rPr>
          <w:bCs w:val="0"/>
        </w:rPr>
        <w:t xml:space="preserve"> – масса навески, соответствующая аликвотной части раствора пробы, г.</w:t>
      </w:r>
    </w:p>
    <w:p w:rsidR="004B6EDA" w:rsidRPr="002C2B39" w:rsidRDefault="004B6EDA" w:rsidP="002C2B39">
      <w:pPr>
        <w:pStyle w:val="a5"/>
        <w:spacing w:before="0" w:after="0"/>
        <w:ind w:firstLine="709"/>
        <w:jc w:val="both"/>
        <w:rPr>
          <w:bCs w:val="0"/>
        </w:rPr>
      </w:pPr>
    </w:p>
    <w:p w:rsidR="002C619D" w:rsidRPr="002C2B39" w:rsidRDefault="002C619D" w:rsidP="002C2B39">
      <w:pPr>
        <w:pStyle w:val="a5"/>
        <w:spacing w:before="0" w:after="0"/>
        <w:ind w:firstLine="709"/>
        <w:jc w:val="both"/>
      </w:pPr>
      <w:r w:rsidRPr="002C2B39">
        <w:rPr>
          <w:bCs w:val="0"/>
        </w:rPr>
        <w:t>Точность</w:t>
      </w:r>
      <w:r w:rsidRPr="002C2B39">
        <w:t>.</w:t>
      </w:r>
    </w:p>
    <w:tbl>
      <w:tblPr>
        <w:tblStyle w:val="a3"/>
        <w:tblW w:w="9356" w:type="dxa"/>
        <w:tblInd w:w="108" w:type="dxa"/>
        <w:tblLayout w:type="fixed"/>
        <w:tblLook w:val="01E0" w:firstRow="1" w:lastRow="1" w:firstColumn="1" w:lastColumn="1" w:noHBand="0" w:noVBand="0"/>
      </w:tblPr>
      <w:tblGrid>
        <w:gridCol w:w="1620"/>
        <w:gridCol w:w="1357"/>
        <w:gridCol w:w="1276"/>
        <w:gridCol w:w="1417"/>
        <w:gridCol w:w="1418"/>
        <w:gridCol w:w="2268"/>
      </w:tblGrid>
      <w:tr w:rsidR="00657F47" w:rsidRPr="00EF36D8" w:rsidTr="00EF36D8">
        <w:tc>
          <w:tcPr>
            <w:tcW w:w="1620" w:type="dxa"/>
            <w:vMerge w:val="restart"/>
          </w:tcPr>
          <w:p w:rsidR="00657F47" w:rsidRPr="00EF36D8" w:rsidRDefault="00657F47" w:rsidP="00EF36D8">
            <w:pPr>
              <w:spacing w:line="360" w:lineRule="auto"/>
              <w:jc w:val="both"/>
            </w:pPr>
            <w:r w:rsidRPr="00EF36D8">
              <w:t>Массовая доля марганца, %</w:t>
            </w:r>
          </w:p>
        </w:tc>
        <w:tc>
          <w:tcPr>
            <w:tcW w:w="1357" w:type="dxa"/>
            <w:vMerge w:val="restart"/>
          </w:tcPr>
          <w:p w:rsidR="00657F47" w:rsidRPr="00EF36D8" w:rsidRDefault="00657F47" w:rsidP="00EF36D8">
            <w:pPr>
              <w:spacing w:line="360" w:lineRule="auto"/>
              <w:jc w:val="both"/>
            </w:pPr>
            <w:r w:rsidRPr="00EF36D8">
              <w:t>Погрешность результатов анализа, Δ %</w:t>
            </w:r>
          </w:p>
        </w:tc>
        <w:tc>
          <w:tcPr>
            <w:tcW w:w="6379" w:type="dxa"/>
            <w:gridSpan w:val="4"/>
          </w:tcPr>
          <w:p w:rsidR="00657F47" w:rsidRPr="00EF36D8" w:rsidRDefault="00657F47" w:rsidP="00EF36D8">
            <w:pPr>
              <w:spacing w:line="360" w:lineRule="auto"/>
              <w:jc w:val="both"/>
            </w:pPr>
            <w:r w:rsidRPr="00EF36D8">
              <w:t>Доступные расхождения, %</w:t>
            </w:r>
          </w:p>
        </w:tc>
      </w:tr>
      <w:tr w:rsidR="00657F47" w:rsidRPr="00EF36D8" w:rsidTr="00EF36D8">
        <w:trPr>
          <w:trHeight w:val="1209"/>
        </w:trPr>
        <w:tc>
          <w:tcPr>
            <w:tcW w:w="1620" w:type="dxa"/>
            <w:vMerge/>
          </w:tcPr>
          <w:p w:rsidR="00657F47" w:rsidRPr="00EF36D8" w:rsidRDefault="00657F47" w:rsidP="00EF36D8">
            <w:pPr>
              <w:spacing w:line="360" w:lineRule="auto"/>
              <w:jc w:val="both"/>
            </w:pPr>
          </w:p>
        </w:tc>
        <w:tc>
          <w:tcPr>
            <w:tcW w:w="1357" w:type="dxa"/>
            <w:vMerge/>
          </w:tcPr>
          <w:p w:rsidR="00657F47" w:rsidRPr="00EF36D8" w:rsidRDefault="00657F47" w:rsidP="00EF36D8">
            <w:pPr>
              <w:spacing w:line="360" w:lineRule="auto"/>
              <w:jc w:val="both"/>
            </w:pPr>
          </w:p>
        </w:tc>
        <w:tc>
          <w:tcPr>
            <w:tcW w:w="1276" w:type="dxa"/>
          </w:tcPr>
          <w:p w:rsidR="00657F47" w:rsidRPr="00EF36D8" w:rsidRDefault="00657F47" w:rsidP="00EF36D8">
            <w:pPr>
              <w:spacing w:line="360" w:lineRule="auto"/>
              <w:jc w:val="both"/>
            </w:pPr>
            <w:r w:rsidRPr="00EF36D8">
              <w:t>двух средних результатов анализа</w:t>
            </w:r>
          </w:p>
        </w:tc>
        <w:tc>
          <w:tcPr>
            <w:tcW w:w="1417" w:type="dxa"/>
          </w:tcPr>
          <w:p w:rsidR="00657F47" w:rsidRPr="00EF36D8" w:rsidRDefault="00657F47" w:rsidP="00EF36D8">
            <w:pPr>
              <w:spacing w:line="360" w:lineRule="auto"/>
              <w:jc w:val="both"/>
            </w:pPr>
            <w:r w:rsidRPr="00EF36D8">
              <w:t>двух параллельных определений</w:t>
            </w:r>
          </w:p>
        </w:tc>
        <w:tc>
          <w:tcPr>
            <w:tcW w:w="1418" w:type="dxa"/>
          </w:tcPr>
          <w:p w:rsidR="00657F47" w:rsidRPr="00EF36D8" w:rsidRDefault="00657F47" w:rsidP="00EF36D8">
            <w:pPr>
              <w:spacing w:line="360" w:lineRule="auto"/>
              <w:jc w:val="both"/>
            </w:pPr>
            <w:r w:rsidRPr="00EF36D8">
              <w:t>трех параллельных определений</w:t>
            </w:r>
          </w:p>
        </w:tc>
        <w:tc>
          <w:tcPr>
            <w:tcW w:w="2268" w:type="dxa"/>
          </w:tcPr>
          <w:p w:rsidR="00657F47" w:rsidRPr="00EF36D8" w:rsidRDefault="00C83D82" w:rsidP="00EF36D8">
            <w:pPr>
              <w:spacing w:line="360" w:lineRule="auto"/>
              <w:jc w:val="both"/>
            </w:pPr>
            <w:r w:rsidRPr="00EF36D8">
              <w:t>Р</w:t>
            </w:r>
            <w:r w:rsidR="00657F47" w:rsidRPr="00EF36D8">
              <w:t>езультатом анализа стандартного образца и аттестационного значения</w:t>
            </w:r>
          </w:p>
        </w:tc>
      </w:tr>
      <w:tr w:rsidR="00657F47" w:rsidRPr="00EF36D8" w:rsidTr="00EF36D8">
        <w:tc>
          <w:tcPr>
            <w:tcW w:w="1620" w:type="dxa"/>
          </w:tcPr>
          <w:p w:rsidR="00657F47" w:rsidRPr="00EF36D8" w:rsidRDefault="00657F47" w:rsidP="00EF36D8">
            <w:pPr>
              <w:spacing w:line="360" w:lineRule="auto"/>
              <w:jc w:val="both"/>
            </w:pPr>
            <w:r w:rsidRPr="00EF36D8">
              <w:t>От 0,002 до 0,005 включ.</w:t>
            </w:r>
          </w:p>
        </w:tc>
        <w:tc>
          <w:tcPr>
            <w:tcW w:w="1357" w:type="dxa"/>
          </w:tcPr>
          <w:p w:rsidR="00657F47" w:rsidRPr="00EF36D8" w:rsidRDefault="00657F47" w:rsidP="00EF36D8">
            <w:pPr>
              <w:spacing w:line="360" w:lineRule="auto"/>
              <w:jc w:val="both"/>
            </w:pPr>
            <w:r w:rsidRPr="00EF36D8">
              <w:t>0,002</w:t>
            </w:r>
          </w:p>
        </w:tc>
        <w:tc>
          <w:tcPr>
            <w:tcW w:w="1276" w:type="dxa"/>
          </w:tcPr>
          <w:p w:rsidR="00657F47" w:rsidRPr="00EF36D8" w:rsidRDefault="00657F47" w:rsidP="00EF36D8">
            <w:pPr>
              <w:spacing w:line="360" w:lineRule="auto"/>
              <w:jc w:val="both"/>
            </w:pPr>
            <w:r w:rsidRPr="00EF36D8">
              <w:t>0,002</w:t>
            </w:r>
          </w:p>
        </w:tc>
        <w:tc>
          <w:tcPr>
            <w:tcW w:w="1417" w:type="dxa"/>
          </w:tcPr>
          <w:p w:rsidR="00657F47" w:rsidRPr="00EF36D8" w:rsidRDefault="00657F47" w:rsidP="00EF36D8">
            <w:pPr>
              <w:spacing w:line="360" w:lineRule="auto"/>
              <w:jc w:val="both"/>
            </w:pPr>
            <w:r w:rsidRPr="00EF36D8">
              <w:t>0,002</w:t>
            </w:r>
          </w:p>
        </w:tc>
        <w:tc>
          <w:tcPr>
            <w:tcW w:w="1418" w:type="dxa"/>
          </w:tcPr>
          <w:p w:rsidR="00657F47" w:rsidRPr="00EF36D8" w:rsidRDefault="00657F47" w:rsidP="00EF36D8">
            <w:pPr>
              <w:spacing w:line="360" w:lineRule="auto"/>
              <w:jc w:val="both"/>
            </w:pPr>
            <w:r w:rsidRPr="00EF36D8">
              <w:t>0,002</w:t>
            </w:r>
          </w:p>
        </w:tc>
        <w:tc>
          <w:tcPr>
            <w:tcW w:w="2268" w:type="dxa"/>
          </w:tcPr>
          <w:p w:rsidR="00657F47" w:rsidRPr="00EF36D8" w:rsidRDefault="00657F47" w:rsidP="00EF36D8">
            <w:pPr>
              <w:spacing w:line="360" w:lineRule="auto"/>
              <w:jc w:val="both"/>
            </w:pPr>
            <w:r w:rsidRPr="00EF36D8">
              <w:t>0,001</w:t>
            </w:r>
          </w:p>
        </w:tc>
      </w:tr>
      <w:tr w:rsidR="00657F47" w:rsidRPr="00EF36D8" w:rsidTr="00EF36D8">
        <w:tc>
          <w:tcPr>
            <w:tcW w:w="1620" w:type="dxa"/>
          </w:tcPr>
          <w:p w:rsidR="00657F47" w:rsidRPr="00EF36D8" w:rsidRDefault="00657F47" w:rsidP="00EF36D8">
            <w:pPr>
              <w:spacing w:line="360" w:lineRule="auto"/>
              <w:jc w:val="both"/>
            </w:pPr>
            <w:r w:rsidRPr="00EF36D8">
              <w:t>Св</w:t>
            </w:r>
            <w:r w:rsidR="003E6BD8" w:rsidRPr="00EF36D8">
              <w:t>ыше</w:t>
            </w:r>
            <w:r w:rsidRPr="00EF36D8">
              <w:t xml:space="preserve"> 0,005 </w:t>
            </w:r>
            <w:r w:rsidR="00896C15" w:rsidRPr="00EF36D8">
              <w:t xml:space="preserve">до </w:t>
            </w:r>
            <w:r w:rsidR="00896C15" w:rsidRPr="00EF36D8">
              <w:rPr>
                <w:lang w:val="en-US"/>
              </w:rPr>
              <w:t>0,01</w:t>
            </w:r>
            <w:r w:rsidR="00896C15" w:rsidRPr="00EF36D8">
              <w:t xml:space="preserve"> включ.</w:t>
            </w:r>
          </w:p>
        </w:tc>
        <w:tc>
          <w:tcPr>
            <w:tcW w:w="1357" w:type="dxa"/>
          </w:tcPr>
          <w:p w:rsidR="00657F47" w:rsidRPr="00EF36D8" w:rsidRDefault="00657F47" w:rsidP="00EF36D8">
            <w:pPr>
              <w:spacing w:line="360" w:lineRule="auto"/>
              <w:jc w:val="both"/>
            </w:pPr>
            <w:r w:rsidRPr="00EF36D8">
              <w:t>0,003</w:t>
            </w:r>
          </w:p>
        </w:tc>
        <w:tc>
          <w:tcPr>
            <w:tcW w:w="1276" w:type="dxa"/>
          </w:tcPr>
          <w:p w:rsidR="00657F47" w:rsidRPr="00EF36D8" w:rsidRDefault="00657F47" w:rsidP="00EF36D8">
            <w:pPr>
              <w:spacing w:line="360" w:lineRule="auto"/>
              <w:jc w:val="both"/>
            </w:pPr>
            <w:r w:rsidRPr="00EF36D8">
              <w:t>0,003</w:t>
            </w:r>
          </w:p>
        </w:tc>
        <w:tc>
          <w:tcPr>
            <w:tcW w:w="1417" w:type="dxa"/>
          </w:tcPr>
          <w:p w:rsidR="00657F47" w:rsidRPr="00EF36D8" w:rsidRDefault="00657F47" w:rsidP="00EF36D8">
            <w:pPr>
              <w:spacing w:line="360" w:lineRule="auto"/>
              <w:jc w:val="both"/>
            </w:pPr>
            <w:r w:rsidRPr="00EF36D8">
              <w:t>0,003</w:t>
            </w:r>
          </w:p>
        </w:tc>
        <w:tc>
          <w:tcPr>
            <w:tcW w:w="1418" w:type="dxa"/>
          </w:tcPr>
          <w:p w:rsidR="00657F47" w:rsidRPr="00EF36D8" w:rsidRDefault="00657F47" w:rsidP="00EF36D8">
            <w:pPr>
              <w:spacing w:line="360" w:lineRule="auto"/>
              <w:jc w:val="both"/>
            </w:pPr>
            <w:r w:rsidRPr="00EF36D8">
              <w:t>0,003</w:t>
            </w:r>
          </w:p>
        </w:tc>
        <w:tc>
          <w:tcPr>
            <w:tcW w:w="2268" w:type="dxa"/>
          </w:tcPr>
          <w:p w:rsidR="00657F47" w:rsidRPr="00EF36D8" w:rsidRDefault="00657F47" w:rsidP="00EF36D8">
            <w:pPr>
              <w:spacing w:line="360" w:lineRule="auto"/>
              <w:jc w:val="both"/>
            </w:pPr>
            <w:r w:rsidRPr="00EF36D8">
              <w:t>0,002</w:t>
            </w:r>
          </w:p>
        </w:tc>
      </w:tr>
      <w:tr w:rsidR="00657F47" w:rsidRPr="00EF36D8" w:rsidTr="00EF36D8">
        <w:tc>
          <w:tcPr>
            <w:tcW w:w="1620" w:type="dxa"/>
          </w:tcPr>
          <w:p w:rsidR="00657F47" w:rsidRPr="00EF36D8" w:rsidRDefault="003E6BD8" w:rsidP="00EF36D8">
            <w:pPr>
              <w:spacing w:line="360" w:lineRule="auto"/>
              <w:jc w:val="both"/>
            </w:pPr>
            <w:r w:rsidRPr="00EF36D8">
              <w:t>Свыше</w:t>
            </w:r>
            <w:r w:rsidR="00657F47" w:rsidRPr="00EF36D8">
              <w:rPr>
                <w:lang w:val="en-US"/>
              </w:rPr>
              <w:t xml:space="preserve"> 0,01</w:t>
            </w:r>
            <w:r w:rsidR="00896C15" w:rsidRPr="00EF36D8">
              <w:t xml:space="preserve"> до</w:t>
            </w:r>
            <w:r w:rsidR="00657F47" w:rsidRPr="00EF36D8">
              <w:rPr>
                <w:lang w:val="en-US"/>
              </w:rPr>
              <w:t xml:space="preserve"> 0,02 </w:t>
            </w:r>
            <w:r w:rsidR="00896C15" w:rsidRPr="00EF36D8">
              <w:t>включ.</w:t>
            </w:r>
          </w:p>
        </w:tc>
        <w:tc>
          <w:tcPr>
            <w:tcW w:w="1357" w:type="dxa"/>
          </w:tcPr>
          <w:p w:rsidR="00657F47" w:rsidRPr="00EF36D8" w:rsidRDefault="00657F47" w:rsidP="00EF36D8">
            <w:pPr>
              <w:spacing w:line="360" w:lineRule="auto"/>
              <w:jc w:val="both"/>
            </w:pPr>
            <w:r w:rsidRPr="00EF36D8">
              <w:t>0,005</w:t>
            </w:r>
          </w:p>
        </w:tc>
        <w:tc>
          <w:tcPr>
            <w:tcW w:w="1276" w:type="dxa"/>
          </w:tcPr>
          <w:p w:rsidR="00657F47" w:rsidRPr="00EF36D8" w:rsidRDefault="00657F47" w:rsidP="00EF36D8">
            <w:pPr>
              <w:spacing w:line="360" w:lineRule="auto"/>
              <w:jc w:val="both"/>
            </w:pPr>
            <w:r w:rsidRPr="00EF36D8">
              <w:t>0,005</w:t>
            </w:r>
          </w:p>
        </w:tc>
        <w:tc>
          <w:tcPr>
            <w:tcW w:w="1417" w:type="dxa"/>
          </w:tcPr>
          <w:p w:rsidR="00657F47" w:rsidRPr="00EF36D8" w:rsidRDefault="00657F47" w:rsidP="00EF36D8">
            <w:pPr>
              <w:spacing w:line="360" w:lineRule="auto"/>
              <w:jc w:val="both"/>
            </w:pPr>
            <w:r w:rsidRPr="00EF36D8">
              <w:t>0,004</w:t>
            </w:r>
          </w:p>
        </w:tc>
        <w:tc>
          <w:tcPr>
            <w:tcW w:w="1418" w:type="dxa"/>
          </w:tcPr>
          <w:p w:rsidR="00657F47" w:rsidRPr="00EF36D8" w:rsidRDefault="00657F47" w:rsidP="00EF36D8">
            <w:pPr>
              <w:spacing w:line="360" w:lineRule="auto"/>
              <w:jc w:val="both"/>
            </w:pPr>
            <w:r w:rsidRPr="00EF36D8">
              <w:t>0,005</w:t>
            </w:r>
          </w:p>
        </w:tc>
        <w:tc>
          <w:tcPr>
            <w:tcW w:w="2268" w:type="dxa"/>
          </w:tcPr>
          <w:p w:rsidR="00657F47" w:rsidRPr="00EF36D8" w:rsidRDefault="00657F47" w:rsidP="00EF36D8">
            <w:pPr>
              <w:spacing w:line="360" w:lineRule="auto"/>
              <w:jc w:val="both"/>
            </w:pPr>
            <w:r w:rsidRPr="00EF36D8">
              <w:t>0,003</w:t>
            </w:r>
          </w:p>
        </w:tc>
      </w:tr>
      <w:tr w:rsidR="00657F47" w:rsidRPr="00EF36D8" w:rsidTr="00EF36D8">
        <w:tc>
          <w:tcPr>
            <w:tcW w:w="1620" w:type="dxa"/>
          </w:tcPr>
          <w:p w:rsidR="00657F47" w:rsidRPr="00EF36D8" w:rsidRDefault="003E6BD8" w:rsidP="00EF36D8">
            <w:pPr>
              <w:spacing w:line="360" w:lineRule="auto"/>
              <w:jc w:val="both"/>
            </w:pPr>
            <w:r w:rsidRPr="00EF36D8">
              <w:t>Свыше</w:t>
            </w:r>
            <w:r w:rsidR="00896C15" w:rsidRPr="00EF36D8">
              <w:t xml:space="preserve"> </w:t>
            </w:r>
            <w:r w:rsidR="00657F47" w:rsidRPr="00EF36D8">
              <w:t>0,02</w:t>
            </w:r>
            <w:r w:rsidR="00896C15" w:rsidRPr="00EF36D8">
              <w:t xml:space="preserve"> до </w:t>
            </w:r>
            <w:r w:rsidR="00657F47" w:rsidRPr="00EF36D8">
              <w:t xml:space="preserve">0,05 </w:t>
            </w:r>
            <w:r w:rsidR="00896C15" w:rsidRPr="00EF36D8">
              <w:t>включ.</w:t>
            </w:r>
          </w:p>
        </w:tc>
        <w:tc>
          <w:tcPr>
            <w:tcW w:w="1357" w:type="dxa"/>
          </w:tcPr>
          <w:p w:rsidR="00657F47" w:rsidRPr="00EF36D8" w:rsidRDefault="00657F47" w:rsidP="00EF36D8">
            <w:pPr>
              <w:spacing w:line="360" w:lineRule="auto"/>
              <w:jc w:val="both"/>
            </w:pPr>
            <w:r w:rsidRPr="00EF36D8">
              <w:t>0,007</w:t>
            </w:r>
          </w:p>
        </w:tc>
        <w:tc>
          <w:tcPr>
            <w:tcW w:w="1276" w:type="dxa"/>
          </w:tcPr>
          <w:p w:rsidR="00657F47" w:rsidRPr="00EF36D8" w:rsidRDefault="00657F47" w:rsidP="00EF36D8">
            <w:pPr>
              <w:spacing w:line="360" w:lineRule="auto"/>
              <w:jc w:val="both"/>
            </w:pPr>
            <w:r w:rsidRPr="00EF36D8">
              <w:t>0,007</w:t>
            </w:r>
          </w:p>
        </w:tc>
        <w:tc>
          <w:tcPr>
            <w:tcW w:w="1417" w:type="dxa"/>
          </w:tcPr>
          <w:p w:rsidR="00657F47" w:rsidRPr="00EF36D8" w:rsidRDefault="00657F47" w:rsidP="00EF36D8">
            <w:pPr>
              <w:spacing w:line="360" w:lineRule="auto"/>
              <w:jc w:val="both"/>
            </w:pPr>
            <w:r w:rsidRPr="00EF36D8">
              <w:t>0,005</w:t>
            </w:r>
          </w:p>
        </w:tc>
        <w:tc>
          <w:tcPr>
            <w:tcW w:w="1418" w:type="dxa"/>
          </w:tcPr>
          <w:p w:rsidR="00657F47" w:rsidRPr="00EF36D8" w:rsidRDefault="00657F47" w:rsidP="00EF36D8">
            <w:pPr>
              <w:spacing w:line="360" w:lineRule="auto"/>
              <w:jc w:val="both"/>
            </w:pPr>
            <w:r w:rsidRPr="00EF36D8">
              <w:t>0,008</w:t>
            </w:r>
          </w:p>
        </w:tc>
        <w:tc>
          <w:tcPr>
            <w:tcW w:w="2268" w:type="dxa"/>
          </w:tcPr>
          <w:p w:rsidR="00657F47" w:rsidRPr="00EF36D8" w:rsidRDefault="00657F47" w:rsidP="00EF36D8">
            <w:pPr>
              <w:spacing w:line="360" w:lineRule="auto"/>
              <w:jc w:val="both"/>
            </w:pPr>
            <w:r w:rsidRPr="00EF36D8">
              <w:t>0,004</w:t>
            </w:r>
          </w:p>
        </w:tc>
      </w:tr>
      <w:tr w:rsidR="00657F47" w:rsidRPr="00EF36D8" w:rsidTr="00EF36D8">
        <w:tc>
          <w:tcPr>
            <w:tcW w:w="1620" w:type="dxa"/>
          </w:tcPr>
          <w:p w:rsidR="00657F47" w:rsidRPr="00EF36D8" w:rsidRDefault="003E6BD8" w:rsidP="00EF36D8">
            <w:pPr>
              <w:spacing w:line="360" w:lineRule="auto"/>
              <w:jc w:val="both"/>
            </w:pPr>
            <w:r w:rsidRPr="00EF36D8">
              <w:t>Свыше</w:t>
            </w:r>
            <w:r w:rsidR="00657F47" w:rsidRPr="00EF36D8">
              <w:t xml:space="preserve"> 0,05 </w:t>
            </w:r>
            <w:r w:rsidR="00896C15" w:rsidRPr="00EF36D8">
              <w:t>до</w:t>
            </w:r>
            <w:r w:rsidR="00657F47" w:rsidRPr="00EF36D8">
              <w:t xml:space="preserve"> 0,09 </w:t>
            </w:r>
            <w:r w:rsidR="00896C15" w:rsidRPr="00EF36D8">
              <w:t>включ.</w:t>
            </w:r>
          </w:p>
        </w:tc>
        <w:tc>
          <w:tcPr>
            <w:tcW w:w="1357" w:type="dxa"/>
          </w:tcPr>
          <w:p w:rsidR="00657F47" w:rsidRPr="00EF36D8" w:rsidRDefault="00657F47" w:rsidP="00EF36D8">
            <w:pPr>
              <w:spacing w:line="360" w:lineRule="auto"/>
              <w:jc w:val="both"/>
            </w:pPr>
            <w:r w:rsidRPr="00EF36D8">
              <w:t>0,011</w:t>
            </w:r>
          </w:p>
        </w:tc>
        <w:tc>
          <w:tcPr>
            <w:tcW w:w="1276" w:type="dxa"/>
          </w:tcPr>
          <w:p w:rsidR="00657F47" w:rsidRPr="00EF36D8" w:rsidRDefault="00657F47" w:rsidP="00EF36D8">
            <w:pPr>
              <w:spacing w:line="360" w:lineRule="auto"/>
              <w:jc w:val="both"/>
            </w:pPr>
            <w:r w:rsidRPr="00EF36D8">
              <w:t>0,011</w:t>
            </w:r>
          </w:p>
        </w:tc>
        <w:tc>
          <w:tcPr>
            <w:tcW w:w="1417" w:type="dxa"/>
          </w:tcPr>
          <w:p w:rsidR="00657F47" w:rsidRPr="00EF36D8" w:rsidRDefault="00657F47" w:rsidP="00EF36D8">
            <w:pPr>
              <w:spacing w:line="360" w:lineRule="auto"/>
              <w:jc w:val="both"/>
            </w:pPr>
            <w:r w:rsidRPr="00EF36D8">
              <w:t>0,009</w:t>
            </w:r>
          </w:p>
        </w:tc>
        <w:tc>
          <w:tcPr>
            <w:tcW w:w="1418" w:type="dxa"/>
          </w:tcPr>
          <w:p w:rsidR="00657F47" w:rsidRPr="00EF36D8" w:rsidRDefault="00657F47" w:rsidP="00EF36D8">
            <w:pPr>
              <w:spacing w:line="360" w:lineRule="auto"/>
              <w:jc w:val="both"/>
            </w:pPr>
            <w:r w:rsidRPr="00EF36D8">
              <w:t>0,011</w:t>
            </w:r>
          </w:p>
        </w:tc>
        <w:tc>
          <w:tcPr>
            <w:tcW w:w="2268" w:type="dxa"/>
          </w:tcPr>
          <w:p w:rsidR="00657F47" w:rsidRPr="00EF36D8" w:rsidRDefault="00657F47" w:rsidP="00EF36D8">
            <w:pPr>
              <w:spacing w:line="360" w:lineRule="auto"/>
              <w:jc w:val="both"/>
            </w:pPr>
            <w:r w:rsidRPr="00EF36D8">
              <w:t>0,006</w:t>
            </w:r>
          </w:p>
        </w:tc>
      </w:tr>
    </w:tbl>
    <w:p w:rsidR="00657F47" w:rsidRPr="002C2B39" w:rsidRDefault="00657F47" w:rsidP="002C2B39">
      <w:pPr>
        <w:spacing w:line="360" w:lineRule="auto"/>
        <w:ind w:firstLine="709"/>
        <w:jc w:val="both"/>
        <w:rPr>
          <w:sz w:val="28"/>
          <w:szCs w:val="28"/>
        </w:rPr>
      </w:pPr>
    </w:p>
    <w:p w:rsidR="00366E2C" w:rsidRPr="00EF36D8" w:rsidRDefault="00413178" w:rsidP="002C2B39">
      <w:pPr>
        <w:spacing w:line="360" w:lineRule="auto"/>
        <w:ind w:firstLine="709"/>
        <w:jc w:val="both"/>
        <w:rPr>
          <w:b/>
          <w:sz w:val="28"/>
          <w:szCs w:val="28"/>
        </w:rPr>
      </w:pPr>
      <w:r w:rsidRPr="00EF36D8">
        <w:rPr>
          <w:b/>
          <w:bCs/>
          <w:sz w:val="28"/>
          <w:szCs w:val="28"/>
        </w:rPr>
        <w:t>1</w:t>
      </w:r>
      <w:r w:rsidR="00CE5D92" w:rsidRPr="00EF36D8">
        <w:rPr>
          <w:b/>
          <w:bCs/>
          <w:sz w:val="28"/>
          <w:szCs w:val="28"/>
        </w:rPr>
        <w:t>.3.1.2</w:t>
      </w:r>
      <w:r w:rsidR="00EF36D8">
        <w:rPr>
          <w:b/>
          <w:bCs/>
          <w:sz w:val="28"/>
          <w:szCs w:val="28"/>
        </w:rPr>
        <w:t xml:space="preserve"> </w:t>
      </w:r>
      <w:r w:rsidR="00366E2C" w:rsidRPr="00EF36D8">
        <w:rPr>
          <w:b/>
          <w:sz w:val="28"/>
          <w:szCs w:val="28"/>
        </w:rPr>
        <w:t>Фотометрический метод с применением тиомочевины или ионов двухвалентного железа</w:t>
      </w:r>
    </w:p>
    <w:p w:rsidR="001D6184" w:rsidRPr="002C2B39" w:rsidRDefault="00366E2C" w:rsidP="002C2B39">
      <w:pPr>
        <w:pStyle w:val="a5"/>
        <w:spacing w:before="0" w:after="0"/>
        <w:ind w:firstLine="709"/>
        <w:jc w:val="both"/>
        <w:rPr>
          <w:bCs w:val="0"/>
        </w:rPr>
      </w:pPr>
      <w:r w:rsidRPr="002C2B39">
        <w:rPr>
          <w:bCs w:val="0"/>
        </w:rPr>
        <w:t xml:space="preserve">Сущность метода. </w:t>
      </w:r>
      <w:r w:rsidR="001D6184" w:rsidRPr="002C2B39">
        <w:rPr>
          <w:bCs w:val="0"/>
        </w:rPr>
        <w:t>Метод основан на реакции образования желтой фосфорно-молибденовой гатерополикислоты с последующим восстановлением в соляно-кислой среде тиомочевинной или ионами двухвалентного железа в присутствии соляно-кислого гидроксиламина до соединения, окрашенного в синий цвет, и измерении его оптической плотности.</w:t>
      </w:r>
    </w:p>
    <w:p w:rsidR="002C619D" w:rsidRPr="002C2B39" w:rsidRDefault="00366E2C" w:rsidP="002C2B39">
      <w:pPr>
        <w:pStyle w:val="a5"/>
        <w:spacing w:before="0" w:after="0"/>
        <w:ind w:firstLine="709"/>
        <w:jc w:val="both"/>
        <w:rPr>
          <w:bCs w:val="0"/>
        </w:rPr>
      </w:pPr>
      <w:r w:rsidRPr="002C2B39">
        <w:rPr>
          <w:bCs w:val="0"/>
        </w:rPr>
        <w:t>Область применения.</w:t>
      </w:r>
      <w:r w:rsidR="001D6184" w:rsidRPr="002C2B39">
        <w:rPr>
          <w:bCs w:val="0"/>
        </w:rPr>
        <w:t xml:space="preserve"> Метод применяется при массовой доле фосфора от 0,01 до 0,9%.</w:t>
      </w:r>
    </w:p>
    <w:p w:rsidR="00B80D35" w:rsidRPr="002C2B39" w:rsidRDefault="00366E2C" w:rsidP="002C2B39">
      <w:pPr>
        <w:pStyle w:val="a5"/>
        <w:spacing w:before="0" w:after="0"/>
        <w:ind w:firstLine="709"/>
        <w:jc w:val="both"/>
        <w:rPr>
          <w:bCs w:val="0"/>
        </w:rPr>
      </w:pPr>
      <w:r w:rsidRPr="002C2B39">
        <w:rPr>
          <w:bCs w:val="0"/>
        </w:rPr>
        <w:t>Обработка результатов.</w:t>
      </w:r>
      <w:r w:rsidR="00B80D35" w:rsidRPr="002C2B39">
        <w:rPr>
          <w:bCs w:val="0"/>
        </w:rPr>
        <w:t xml:space="preserve"> </w:t>
      </w:r>
      <w:r w:rsidR="005D61CC" w:rsidRPr="002C2B39">
        <w:rPr>
          <w:bCs w:val="0"/>
        </w:rPr>
        <w:t>Метод применяется при массовой доле фосфора от 0,01 до 0,9%</w:t>
      </w:r>
      <w:r w:rsidR="00B80D35" w:rsidRPr="002C2B39">
        <w:rPr>
          <w:bCs w:val="0"/>
        </w:rPr>
        <w:t>.</w:t>
      </w:r>
    </w:p>
    <w:p w:rsidR="005D61CC" w:rsidRDefault="00B80D35" w:rsidP="002C2B39">
      <w:pPr>
        <w:pStyle w:val="a5"/>
        <w:spacing w:before="0" w:after="0"/>
        <w:ind w:firstLine="709"/>
        <w:jc w:val="both"/>
        <w:rPr>
          <w:bCs w:val="0"/>
        </w:rPr>
      </w:pPr>
      <w:r w:rsidRPr="002C2B39">
        <w:rPr>
          <w:bCs w:val="0"/>
        </w:rPr>
        <w:t>1)</w:t>
      </w:r>
      <w:r w:rsidR="005D61CC" w:rsidRPr="002C2B39">
        <w:rPr>
          <w:bCs w:val="0"/>
        </w:rPr>
        <w:t>Массовую долю фосфора Х</w:t>
      </w:r>
      <w:r w:rsidR="005D61CC" w:rsidRPr="002C2B39">
        <w:rPr>
          <w:bCs w:val="0"/>
          <w:vertAlign w:val="subscript"/>
        </w:rPr>
        <w:t>1</w:t>
      </w:r>
      <w:r w:rsidR="005D61CC" w:rsidRPr="002C2B39">
        <w:rPr>
          <w:bCs w:val="0"/>
        </w:rPr>
        <w:t>,</w:t>
      </w:r>
      <w:r w:rsidR="005D61CC" w:rsidRPr="002C2B39">
        <w:rPr>
          <w:bCs w:val="0"/>
          <w:vertAlign w:val="subscript"/>
        </w:rPr>
        <w:t xml:space="preserve"> </w:t>
      </w:r>
      <w:r w:rsidR="005D61CC" w:rsidRPr="002C2B39">
        <w:rPr>
          <w:bCs w:val="0"/>
        </w:rPr>
        <w:t xml:space="preserve">%, определяемую методом градуировочного графика, </w:t>
      </w:r>
      <w:r w:rsidR="00D91BAB" w:rsidRPr="002C2B39">
        <w:rPr>
          <w:bCs w:val="0"/>
        </w:rPr>
        <w:t>вычисляют</w:t>
      </w:r>
      <w:r w:rsidR="005D61CC" w:rsidRPr="002C2B39">
        <w:rPr>
          <w:bCs w:val="0"/>
        </w:rPr>
        <w:t xml:space="preserve"> по формуле:</w:t>
      </w:r>
    </w:p>
    <w:p w:rsidR="00EF36D8" w:rsidRPr="002C2B39" w:rsidRDefault="00EF36D8" w:rsidP="002C2B39">
      <w:pPr>
        <w:pStyle w:val="a5"/>
        <w:spacing w:before="0" w:after="0"/>
        <w:ind w:firstLine="709"/>
        <w:jc w:val="both"/>
        <w:rPr>
          <w:bCs w:val="0"/>
        </w:rPr>
      </w:pPr>
    </w:p>
    <w:p w:rsidR="005D61CC" w:rsidRDefault="002B2F7D" w:rsidP="002C2B39">
      <w:pPr>
        <w:spacing w:line="360" w:lineRule="auto"/>
        <w:ind w:firstLine="709"/>
        <w:jc w:val="both"/>
        <w:rPr>
          <w:sz w:val="28"/>
          <w:szCs w:val="28"/>
        </w:rPr>
      </w:pPr>
      <w:r w:rsidRPr="002C2B39">
        <w:rPr>
          <w:position w:val="-30"/>
          <w:sz w:val="28"/>
          <w:szCs w:val="28"/>
          <w:lang w:val="en-US"/>
        </w:rPr>
        <w:object w:dxaOrig="1560" w:dyaOrig="680">
          <v:shape id="_x0000_i1058" type="#_x0000_t75" style="width:103.5pt;height:45pt" o:ole="">
            <v:imagedata r:id="rId59" o:title=""/>
          </v:shape>
          <o:OLEObject Type="Embed" ProgID="Equation.3" ShapeID="_x0000_i1058" DrawAspect="Content" ObjectID="_1470254418" r:id="rId60"/>
        </w:object>
      </w:r>
    </w:p>
    <w:p w:rsidR="00EF36D8" w:rsidRPr="00EF36D8" w:rsidRDefault="00EF36D8" w:rsidP="002C2B39">
      <w:pPr>
        <w:spacing w:line="360" w:lineRule="auto"/>
        <w:ind w:firstLine="709"/>
        <w:jc w:val="both"/>
        <w:rPr>
          <w:sz w:val="28"/>
          <w:szCs w:val="28"/>
        </w:rPr>
      </w:pPr>
    </w:p>
    <w:p w:rsidR="005D61CC" w:rsidRPr="002C2B39" w:rsidRDefault="005D61CC"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rPr>
        <w:t>– масса фосфора, найденная по градуировочному графику, г;</w:t>
      </w:r>
    </w:p>
    <w:p w:rsidR="005D61CC" w:rsidRPr="002C2B39" w:rsidRDefault="005D61CC" w:rsidP="002C2B39">
      <w:pPr>
        <w:pStyle w:val="a5"/>
        <w:spacing w:before="0" w:after="0"/>
        <w:ind w:firstLine="709"/>
        <w:jc w:val="both"/>
        <w:rPr>
          <w:bCs w:val="0"/>
        </w:rPr>
      </w:pPr>
      <w:r w:rsidRPr="002C2B39">
        <w:rPr>
          <w:bCs w:val="0"/>
          <w:lang w:val="en-US"/>
        </w:rPr>
        <w:t>m</w:t>
      </w:r>
      <w:r w:rsidR="00227E2E" w:rsidRPr="002C2B39">
        <w:rPr>
          <w:bCs w:val="0"/>
          <w:vertAlign w:val="subscript"/>
        </w:rPr>
        <w:t>1</w:t>
      </w:r>
      <w:r w:rsidRPr="002C2B39">
        <w:rPr>
          <w:bCs w:val="0"/>
        </w:rPr>
        <w:t xml:space="preserve"> – масса навески, </w:t>
      </w:r>
      <w:r w:rsidR="00D91BAB" w:rsidRPr="002C2B39">
        <w:rPr>
          <w:bCs w:val="0"/>
        </w:rPr>
        <w:t>соответствующая</w:t>
      </w:r>
      <w:r w:rsidRPr="002C2B39">
        <w:rPr>
          <w:bCs w:val="0"/>
        </w:rPr>
        <w:t xml:space="preserve"> аликвотной части раствора пробы, г.</w:t>
      </w:r>
    </w:p>
    <w:p w:rsidR="00856EF3" w:rsidRDefault="00856EF3" w:rsidP="002C2B39">
      <w:pPr>
        <w:pStyle w:val="a5"/>
        <w:spacing w:before="0" w:after="0"/>
        <w:ind w:firstLine="709"/>
        <w:jc w:val="both"/>
      </w:pPr>
      <w:r w:rsidRPr="002C2B39">
        <w:rPr>
          <w:bCs w:val="0"/>
        </w:rPr>
        <w:t>2) Массовую долю фосфора Х</w:t>
      </w:r>
      <w:r w:rsidRPr="002C2B39">
        <w:rPr>
          <w:bCs w:val="0"/>
          <w:vertAlign w:val="subscript"/>
        </w:rPr>
        <w:t>2</w:t>
      </w:r>
      <w:r w:rsidRPr="002C2B39">
        <w:rPr>
          <w:bCs w:val="0"/>
        </w:rPr>
        <w:t xml:space="preserve">, %, </w:t>
      </w:r>
      <w:r w:rsidR="00D91BAB" w:rsidRPr="002C2B39">
        <w:rPr>
          <w:bCs w:val="0"/>
        </w:rPr>
        <w:t>определяемую</w:t>
      </w:r>
      <w:r w:rsidRPr="002C2B39">
        <w:rPr>
          <w:bCs w:val="0"/>
        </w:rPr>
        <w:t xml:space="preserve"> методом сравнения, вычисляют по формуле</w:t>
      </w:r>
      <w:r w:rsidRPr="002C2B39">
        <w:t>:</w:t>
      </w:r>
    </w:p>
    <w:p w:rsidR="00EF36D8" w:rsidRDefault="00EF36D8" w:rsidP="002C2B39">
      <w:pPr>
        <w:pStyle w:val="a5"/>
        <w:spacing w:before="0" w:after="0"/>
        <w:ind w:firstLine="709"/>
        <w:jc w:val="both"/>
      </w:pPr>
    </w:p>
    <w:p w:rsidR="00856EF3" w:rsidRDefault="002B2F7D" w:rsidP="00EF36D8">
      <w:pPr>
        <w:pStyle w:val="a5"/>
        <w:spacing w:before="0" w:after="0"/>
        <w:ind w:firstLine="709"/>
        <w:jc w:val="both"/>
      </w:pPr>
      <w:r w:rsidRPr="002C2B39">
        <w:rPr>
          <w:position w:val="-30"/>
        </w:rPr>
        <w:object w:dxaOrig="1820" w:dyaOrig="700">
          <v:shape id="_x0000_i1059" type="#_x0000_t75" style="width:106.5pt;height:41.25pt" o:ole="">
            <v:imagedata r:id="rId61" o:title=""/>
          </v:shape>
          <o:OLEObject Type="Embed" ProgID="Equation.3" ShapeID="_x0000_i1059" DrawAspect="Content" ObjectID="_1470254419" r:id="rId62"/>
        </w:object>
      </w:r>
      <w:r w:rsidR="00856EF3" w:rsidRPr="002C2B39">
        <w:t>,</w:t>
      </w:r>
    </w:p>
    <w:p w:rsidR="00856EF3" w:rsidRPr="002C2B39" w:rsidRDefault="00581BFE" w:rsidP="002C2B39">
      <w:pPr>
        <w:pStyle w:val="a5"/>
        <w:spacing w:before="0" w:after="0"/>
        <w:ind w:firstLine="709"/>
        <w:jc w:val="both"/>
        <w:rPr>
          <w:bCs w:val="0"/>
        </w:rPr>
      </w:pPr>
      <w:r>
        <w:rPr>
          <w:bCs w:val="0"/>
        </w:rPr>
        <w:br w:type="page"/>
      </w:r>
      <w:r w:rsidR="00856EF3" w:rsidRPr="002C2B39">
        <w:rPr>
          <w:bCs w:val="0"/>
        </w:rPr>
        <w:t>где А – аттестованное значение массовой доле фосфора в стандартном образце, %;</w:t>
      </w:r>
    </w:p>
    <w:p w:rsidR="00856EF3" w:rsidRPr="002C2B39" w:rsidRDefault="00856EF3" w:rsidP="002C2B39">
      <w:pPr>
        <w:pStyle w:val="a5"/>
        <w:spacing w:before="0" w:after="0"/>
        <w:ind w:firstLine="709"/>
        <w:jc w:val="both"/>
        <w:rPr>
          <w:bCs w:val="0"/>
        </w:rPr>
      </w:pPr>
      <w:r w:rsidRPr="002C2B39">
        <w:rPr>
          <w:bCs w:val="0"/>
          <w:lang w:val="en-US"/>
        </w:rPr>
        <w:t>D</w:t>
      </w:r>
      <w:r w:rsidRPr="002C2B39">
        <w:rPr>
          <w:bCs w:val="0"/>
        </w:rPr>
        <w:t xml:space="preserve"> – значение оптической плотности раствора пробы;</w:t>
      </w:r>
    </w:p>
    <w:p w:rsidR="00856EF3" w:rsidRPr="002C2B39" w:rsidRDefault="00856EF3" w:rsidP="002C2B39">
      <w:pPr>
        <w:pStyle w:val="a5"/>
        <w:spacing w:before="0" w:after="0"/>
        <w:ind w:firstLine="709"/>
        <w:jc w:val="both"/>
        <w:rPr>
          <w:bCs w:val="0"/>
        </w:rPr>
      </w:pPr>
      <w:r w:rsidRPr="002C2B39">
        <w:rPr>
          <w:bCs w:val="0"/>
          <w:lang w:val="en-US"/>
        </w:rPr>
        <w:t>D</w:t>
      </w:r>
      <w:r w:rsidRPr="002C2B39">
        <w:rPr>
          <w:bCs w:val="0"/>
          <w:vertAlign w:val="subscript"/>
        </w:rPr>
        <w:t>1</w:t>
      </w:r>
      <w:r w:rsidRPr="002C2B39">
        <w:rPr>
          <w:bCs w:val="0"/>
        </w:rPr>
        <w:t xml:space="preserve"> – значение оптической плотности раствора контрольного раствора контрольного</w:t>
      </w:r>
      <w:r w:rsidR="002C2B39">
        <w:rPr>
          <w:bCs w:val="0"/>
        </w:rPr>
        <w:t xml:space="preserve"> </w:t>
      </w:r>
      <w:r w:rsidRPr="002C2B39">
        <w:rPr>
          <w:bCs w:val="0"/>
        </w:rPr>
        <w:t>опыта;</w:t>
      </w:r>
    </w:p>
    <w:p w:rsidR="00856EF3" w:rsidRPr="002C2B39" w:rsidRDefault="00856EF3" w:rsidP="002C2B39">
      <w:pPr>
        <w:pStyle w:val="a5"/>
        <w:spacing w:before="0" w:after="0"/>
        <w:ind w:firstLine="709"/>
        <w:jc w:val="both"/>
        <w:rPr>
          <w:bCs w:val="0"/>
        </w:rPr>
      </w:pPr>
      <w:r w:rsidRPr="002C2B39">
        <w:rPr>
          <w:bCs w:val="0"/>
          <w:lang w:val="en-US"/>
        </w:rPr>
        <w:t>D</w:t>
      </w:r>
      <w:r w:rsidRPr="002C2B39">
        <w:rPr>
          <w:bCs w:val="0"/>
          <w:vertAlign w:val="subscript"/>
        </w:rPr>
        <w:t>2</w:t>
      </w:r>
      <w:r w:rsidRPr="002C2B39">
        <w:rPr>
          <w:bCs w:val="0"/>
        </w:rPr>
        <w:t xml:space="preserve"> – значение оптической плотности раствора стандартного образца.</w:t>
      </w:r>
    </w:p>
    <w:p w:rsidR="00856EF3" w:rsidRPr="002C2B39" w:rsidRDefault="00856EF3" w:rsidP="002C2B39">
      <w:pPr>
        <w:pStyle w:val="a5"/>
        <w:spacing w:before="0" w:after="0"/>
        <w:ind w:firstLine="709"/>
        <w:jc w:val="both"/>
        <w:rPr>
          <w:bCs w:val="0"/>
        </w:rPr>
      </w:pPr>
    </w:p>
    <w:p w:rsidR="005D61CC" w:rsidRPr="002C2B39" w:rsidRDefault="00413178" w:rsidP="002C2B39">
      <w:pPr>
        <w:pStyle w:val="a5"/>
        <w:spacing w:before="0" w:after="0"/>
        <w:ind w:firstLine="709"/>
        <w:jc w:val="both"/>
        <w:rPr>
          <w:b/>
          <w:bCs w:val="0"/>
        </w:rPr>
      </w:pPr>
      <w:r w:rsidRPr="002C2B39">
        <w:rPr>
          <w:b/>
          <w:bCs w:val="0"/>
        </w:rPr>
        <w:t>1</w:t>
      </w:r>
      <w:r w:rsidR="00E84475" w:rsidRPr="002C2B39">
        <w:rPr>
          <w:b/>
          <w:bCs w:val="0"/>
        </w:rPr>
        <w:t xml:space="preserve">.3.2 Фотометрическое </w:t>
      </w:r>
      <w:r w:rsidR="0046366D" w:rsidRPr="002C2B39">
        <w:rPr>
          <w:b/>
          <w:bCs w:val="0"/>
        </w:rPr>
        <w:t>и грави</w:t>
      </w:r>
      <w:r w:rsidR="00E84475" w:rsidRPr="002C2B39">
        <w:rPr>
          <w:b/>
          <w:bCs w:val="0"/>
        </w:rPr>
        <w:t>о</w:t>
      </w:r>
      <w:r w:rsidR="0046366D" w:rsidRPr="002C2B39">
        <w:rPr>
          <w:b/>
          <w:bCs w:val="0"/>
        </w:rPr>
        <w:t>метрическое о</w:t>
      </w:r>
      <w:r w:rsidR="00E84475" w:rsidRPr="002C2B39">
        <w:rPr>
          <w:b/>
          <w:bCs w:val="0"/>
        </w:rPr>
        <w:t>пределение кремния в металлическом и азотированном марганце</w:t>
      </w:r>
    </w:p>
    <w:p w:rsidR="00E84475" w:rsidRDefault="00E84475" w:rsidP="002C2B39">
      <w:pPr>
        <w:pStyle w:val="a5"/>
        <w:spacing w:before="0" w:after="0"/>
        <w:ind w:firstLine="709"/>
        <w:jc w:val="both"/>
        <w:rPr>
          <w:bCs w:val="0"/>
        </w:rPr>
      </w:pPr>
      <w:r w:rsidRPr="002C2B39">
        <w:rPr>
          <w:bCs w:val="0"/>
        </w:rPr>
        <w:t>ГОСТ 16698.5-71 устанавливает методы определения кремния в металлическом и азотированном марганце: фотометрический при массовой доле его от 0,1 до 2,5% и гравиметрический при массовой доле его от 0,5 до 2,5%.</w:t>
      </w:r>
    </w:p>
    <w:p w:rsidR="00EF36D8" w:rsidRPr="002C2B39" w:rsidRDefault="00EF36D8" w:rsidP="002C2B39">
      <w:pPr>
        <w:pStyle w:val="a5"/>
        <w:spacing w:before="0" w:after="0"/>
        <w:ind w:firstLine="709"/>
        <w:jc w:val="both"/>
        <w:rPr>
          <w:bCs w:val="0"/>
        </w:rPr>
      </w:pPr>
    </w:p>
    <w:p w:rsidR="00E84475" w:rsidRPr="00EF36D8" w:rsidRDefault="00413178" w:rsidP="002C2B39">
      <w:pPr>
        <w:pStyle w:val="a5"/>
        <w:spacing w:before="0" w:after="0"/>
        <w:ind w:firstLine="709"/>
        <w:jc w:val="both"/>
        <w:rPr>
          <w:b/>
          <w:bCs w:val="0"/>
        </w:rPr>
      </w:pPr>
      <w:r w:rsidRPr="00EF36D8">
        <w:rPr>
          <w:b/>
          <w:bCs w:val="0"/>
        </w:rPr>
        <w:t>1</w:t>
      </w:r>
      <w:r w:rsidR="00CE5D92" w:rsidRPr="00EF36D8">
        <w:rPr>
          <w:b/>
          <w:bCs w:val="0"/>
        </w:rPr>
        <w:t>.3.2.1</w:t>
      </w:r>
      <w:r w:rsidR="00EF36D8">
        <w:rPr>
          <w:b/>
          <w:bCs w:val="0"/>
        </w:rPr>
        <w:t xml:space="preserve"> </w:t>
      </w:r>
      <w:r w:rsidR="00E84475" w:rsidRPr="00EF36D8">
        <w:rPr>
          <w:b/>
          <w:bCs w:val="0"/>
        </w:rPr>
        <w:t>Фотометрическое определение кремния в металлическом и азотированном марганце</w:t>
      </w:r>
    </w:p>
    <w:p w:rsidR="00366E2C" w:rsidRPr="002C2B39" w:rsidRDefault="00366E2C" w:rsidP="002C2B39">
      <w:pPr>
        <w:pStyle w:val="a5"/>
        <w:spacing w:before="0" w:after="0"/>
        <w:ind w:firstLine="709"/>
        <w:jc w:val="both"/>
        <w:rPr>
          <w:bCs w:val="0"/>
        </w:rPr>
      </w:pPr>
      <w:r w:rsidRPr="002C2B39">
        <w:rPr>
          <w:bCs w:val="0"/>
        </w:rPr>
        <w:t xml:space="preserve">Сущность метода. </w:t>
      </w:r>
      <w:r w:rsidR="00A670FF" w:rsidRPr="002C2B39">
        <w:rPr>
          <w:bCs w:val="0"/>
        </w:rPr>
        <w:t>Метод основан на преобразовании желтой кремнемолибденовой гетерополикислоты с последующим восстановлением ее аскорбиновой кислотой до комплексного соединения, окрашенного в синий цвет, и измерении его оптической плотности.</w:t>
      </w:r>
    </w:p>
    <w:p w:rsidR="00366E2C" w:rsidRPr="002C2B39" w:rsidRDefault="00366E2C" w:rsidP="002C2B39">
      <w:pPr>
        <w:pStyle w:val="a5"/>
        <w:spacing w:before="0" w:after="0"/>
        <w:ind w:firstLine="709"/>
        <w:jc w:val="both"/>
        <w:rPr>
          <w:bCs w:val="0"/>
        </w:rPr>
      </w:pPr>
      <w:r w:rsidRPr="002C2B39">
        <w:rPr>
          <w:bCs w:val="0"/>
        </w:rPr>
        <w:t>Область применения.</w:t>
      </w:r>
      <w:r w:rsidR="00A670FF" w:rsidRPr="002C2B39">
        <w:rPr>
          <w:bCs w:val="0"/>
        </w:rPr>
        <w:t xml:space="preserve"> Метод применяется при массовой доле кремния в пробе от 0,1 до 2,5 %.</w:t>
      </w:r>
    </w:p>
    <w:p w:rsidR="002B6704" w:rsidRDefault="00366E2C" w:rsidP="002C2B39">
      <w:pPr>
        <w:pStyle w:val="a5"/>
        <w:spacing w:before="0" w:after="0"/>
        <w:ind w:firstLine="709"/>
        <w:jc w:val="both"/>
        <w:rPr>
          <w:bCs w:val="0"/>
        </w:rPr>
      </w:pPr>
      <w:r w:rsidRPr="002C2B39">
        <w:rPr>
          <w:bCs w:val="0"/>
        </w:rPr>
        <w:t>Обработка результатов.</w:t>
      </w:r>
      <w:r w:rsidR="002B6704" w:rsidRPr="002C2B39">
        <w:rPr>
          <w:bCs w:val="0"/>
        </w:rPr>
        <w:t xml:space="preserve"> Массовую долю кремния </w:t>
      </w:r>
      <w:r w:rsidR="002B6704" w:rsidRPr="002C2B39">
        <w:rPr>
          <w:bCs w:val="0"/>
          <w:lang w:val="en-US"/>
        </w:rPr>
        <w:t>X</w:t>
      </w:r>
      <w:r w:rsidR="002B6704" w:rsidRPr="002C2B39">
        <w:rPr>
          <w:bCs w:val="0"/>
        </w:rPr>
        <w:t xml:space="preserve">, %, определяемую по градуировочному графику и </w:t>
      </w:r>
      <w:r w:rsidR="00D91BAB" w:rsidRPr="002C2B39">
        <w:rPr>
          <w:bCs w:val="0"/>
        </w:rPr>
        <w:t>вычисляют</w:t>
      </w:r>
      <w:r w:rsidR="002B6704" w:rsidRPr="002C2B39">
        <w:rPr>
          <w:bCs w:val="0"/>
        </w:rPr>
        <w:t xml:space="preserve"> по формуле:</w:t>
      </w:r>
    </w:p>
    <w:p w:rsidR="00EF36D8" w:rsidRDefault="00EF36D8" w:rsidP="002C2B39">
      <w:pPr>
        <w:pStyle w:val="a5"/>
        <w:spacing w:before="0" w:after="0"/>
        <w:ind w:firstLine="709"/>
        <w:jc w:val="both"/>
        <w:rPr>
          <w:bCs w:val="0"/>
        </w:rPr>
      </w:pPr>
    </w:p>
    <w:p w:rsidR="002B6704" w:rsidRDefault="002B2F7D" w:rsidP="00EF36D8">
      <w:pPr>
        <w:pStyle w:val="a5"/>
        <w:spacing w:before="0" w:after="0"/>
        <w:ind w:firstLine="709"/>
        <w:jc w:val="both"/>
      </w:pPr>
      <w:r w:rsidRPr="002C2B39">
        <w:rPr>
          <w:position w:val="-24"/>
        </w:rPr>
        <w:object w:dxaOrig="1340" w:dyaOrig="620">
          <v:shape id="_x0000_i1060" type="#_x0000_t75" style="width:90pt;height:41.25pt" o:ole="">
            <v:imagedata r:id="rId63" o:title=""/>
          </v:shape>
          <o:OLEObject Type="Embed" ProgID="Equation.3" ShapeID="_x0000_i1060" DrawAspect="Content" ObjectID="_1470254420" r:id="rId64"/>
        </w:object>
      </w:r>
      <w:r w:rsidRPr="002C2B39">
        <w:rPr>
          <w:position w:val="-10"/>
        </w:rPr>
        <w:object w:dxaOrig="180" w:dyaOrig="340">
          <v:shape id="_x0000_i1061" type="#_x0000_t75" style="width:9pt;height:17.25pt" o:ole="">
            <v:imagedata r:id="rId65" o:title=""/>
          </v:shape>
          <o:OLEObject Type="Embed" ProgID="Equation.3" ShapeID="_x0000_i1061" DrawAspect="Content" ObjectID="_1470254421" r:id="rId66"/>
        </w:object>
      </w:r>
    </w:p>
    <w:p w:rsidR="00EF36D8" w:rsidRPr="002C2B39" w:rsidRDefault="00EF36D8" w:rsidP="00EF36D8">
      <w:pPr>
        <w:pStyle w:val="a5"/>
        <w:spacing w:before="0" w:after="0"/>
        <w:ind w:firstLine="709"/>
        <w:jc w:val="both"/>
      </w:pPr>
    </w:p>
    <w:p w:rsidR="002B6704" w:rsidRPr="002C2B39" w:rsidRDefault="002B6704"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xml:space="preserve"> – масса кремния, найденного по градуировочному графику, г;</w:t>
      </w:r>
    </w:p>
    <w:p w:rsidR="002B6704" w:rsidRPr="002C2B39" w:rsidRDefault="002B6704" w:rsidP="002C2B39">
      <w:pPr>
        <w:pStyle w:val="a5"/>
        <w:spacing w:before="0" w:after="0"/>
        <w:ind w:firstLine="709"/>
        <w:jc w:val="both"/>
        <w:rPr>
          <w:bCs w:val="0"/>
        </w:rPr>
      </w:pPr>
      <w:r w:rsidRPr="002C2B39">
        <w:rPr>
          <w:bCs w:val="0"/>
          <w:lang w:val="en-US"/>
        </w:rPr>
        <w:t>m</w:t>
      </w:r>
      <w:r w:rsidRPr="002C2B39">
        <w:rPr>
          <w:bCs w:val="0"/>
        </w:rPr>
        <w:t xml:space="preserve"> - масса навески, </w:t>
      </w:r>
      <w:r w:rsidR="00D91BAB" w:rsidRPr="002C2B39">
        <w:rPr>
          <w:bCs w:val="0"/>
        </w:rPr>
        <w:t>соответствующая</w:t>
      </w:r>
      <w:r w:rsidRPr="002C2B39">
        <w:rPr>
          <w:bCs w:val="0"/>
        </w:rPr>
        <w:t xml:space="preserve"> аликвотной части раствора пробы, г.</w:t>
      </w:r>
    </w:p>
    <w:p w:rsidR="002B6704" w:rsidRDefault="002B6704" w:rsidP="002C2B39">
      <w:pPr>
        <w:pStyle w:val="a5"/>
        <w:spacing w:before="0" w:after="0"/>
        <w:ind w:firstLine="709"/>
        <w:jc w:val="both"/>
        <w:rPr>
          <w:bCs w:val="0"/>
        </w:rPr>
      </w:pPr>
      <w:r w:rsidRPr="002C2B39">
        <w:rPr>
          <w:bCs w:val="0"/>
        </w:rPr>
        <w:t>Массовую долю кремния Х</w:t>
      </w:r>
      <w:r w:rsidRPr="002C2B39">
        <w:rPr>
          <w:bCs w:val="0"/>
          <w:vertAlign w:val="subscript"/>
        </w:rPr>
        <w:t>1</w:t>
      </w:r>
      <w:r w:rsidRPr="002C2B39">
        <w:rPr>
          <w:bCs w:val="0"/>
        </w:rPr>
        <w:t xml:space="preserve">, %, определяемую методом сравнения, </w:t>
      </w:r>
      <w:r w:rsidR="00D91BAB" w:rsidRPr="002C2B39">
        <w:rPr>
          <w:bCs w:val="0"/>
        </w:rPr>
        <w:t>вычисляют</w:t>
      </w:r>
      <w:r w:rsidRPr="002C2B39">
        <w:rPr>
          <w:bCs w:val="0"/>
        </w:rPr>
        <w:t xml:space="preserve"> по формуле:</w:t>
      </w:r>
    </w:p>
    <w:p w:rsidR="00EF36D8" w:rsidRPr="002C2B39" w:rsidRDefault="00EF36D8" w:rsidP="002C2B39">
      <w:pPr>
        <w:pStyle w:val="a5"/>
        <w:spacing w:before="0" w:after="0"/>
        <w:ind w:firstLine="709"/>
        <w:jc w:val="both"/>
        <w:rPr>
          <w:bCs w:val="0"/>
        </w:rPr>
      </w:pPr>
    </w:p>
    <w:p w:rsidR="002B6704" w:rsidRDefault="002B2F7D" w:rsidP="002C2B39">
      <w:pPr>
        <w:spacing w:line="360" w:lineRule="auto"/>
        <w:ind w:firstLine="709"/>
        <w:jc w:val="both"/>
        <w:rPr>
          <w:sz w:val="28"/>
          <w:szCs w:val="28"/>
        </w:rPr>
      </w:pPr>
      <w:r w:rsidRPr="002C2B39">
        <w:rPr>
          <w:position w:val="-30"/>
          <w:sz w:val="28"/>
          <w:szCs w:val="28"/>
        </w:rPr>
        <w:object w:dxaOrig="1820" w:dyaOrig="700">
          <v:shape id="_x0000_i1062" type="#_x0000_t75" style="width:106.5pt;height:41.25pt" o:ole="">
            <v:imagedata r:id="rId61" o:title=""/>
          </v:shape>
          <o:OLEObject Type="Embed" ProgID="Equation.3" ShapeID="_x0000_i1062" DrawAspect="Content" ObjectID="_1470254422" r:id="rId67"/>
        </w:object>
      </w:r>
    </w:p>
    <w:p w:rsidR="00EF36D8" w:rsidRPr="002C2B39" w:rsidRDefault="00EF36D8" w:rsidP="002C2B39">
      <w:pPr>
        <w:spacing w:line="360" w:lineRule="auto"/>
        <w:ind w:firstLine="709"/>
        <w:jc w:val="both"/>
        <w:rPr>
          <w:sz w:val="28"/>
          <w:szCs w:val="28"/>
        </w:rPr>
      </w:pPr>
    </w:p>
    <w:p w:rsidR="002B6704" w:rsidRPr="002C2B39" w:rsidRDefault="002B6704" w:rsidP="002C2B39">
      <w:pPr>
        <w:pStyle w:val="a5"/>
        <w:spacing w:before="0" w:after="0"/>
        <w:ind w:firstLine="709"/>
        <w:jc w:val="both"/>
        <w:rPr>
          <w:bCs w:val="0"/>
        </w:rPr>
      </w:pPr>
      <w:r w:rsidRPr="002C2B39">
        <w:rPr>
          <w:bCs w:val="0"/>
        </w:rPr>
        <w:t>где А – аттестованное значение массовой доли кремния в стандартном образце, %;</w:t>
      </w:r>
    </w:p>
    <w:p w:rsidR="002B6704" w:rsidRPr="002C2B39" w:rsidRDefault="002B6704" w:rsidP="002C2B39">
      <w:pPr>
        <w:pStyle w:val="a5"/>
        <w:spacing w:before="0" w:after="0"/>
        <w:ind w:firstLine="709"/>
        <w:jc w:val="both"/>
        <w:rPr>
          <w:bCs w:val="0"/>
        </w:rPr>
      </w:pPr>
      <w:r w:rsidRPr="002C2B39">
        <w:rPr>
          <w:bCs w:val="0"/>
          <w:lang w:val="en-US"/>
        </w:rPr>
        <w:t>D</w:t>
      </w:r>
      <w:r w:rsidRPr="002C2B39">
        <w:rPr>
          <w:bCs w:val="0"/>
        </w:rPr>
        <w:t xml:space="preserve"> - оптическая плотность раствора пробы;</w:t>
      </w:r>
    </w:p>
    <w:p w:rsidR="002B6704" w:rsidRPr="002C2B39" w:rsidRDefault="002B6704" w:rsidP="002C2B39">
      <w:pPr>
        <w:pStyle w:val="a5"/>
        <w:spacing w:before="0" w:after="0"/>
        <w:ind w:firstLine="709"/>
        <w:jc w:val="both"/>
        <w:rPr>
          <w:bCs w:val="0"/>
        </w:rPr>
      </w:pPr>
      <w:r w:rsidRPr="002C2B39">
        <w:rPr>
          <w:bCs w:val="0"/>
          <w:lang w:val="en-US"/>
        </w:rPr>
        <w:t>D</w:t>
      </w:r>
      <w:r w:rsidRPr="002C2B39">
        <w:rPr>
          <w:bCs w:val="0"/>
          <w:vertAlign w:val="subscript"/>
        </w:rPr>
        <w:t>1</w:t>
      </w:r>
      <w:r w:rsidRPr="002C2B39">
        <w:rPr>
          <w:bCs w:val="0"/>
        </w:rPr>
        <w:t xml:space="preserve"> - оптическая плотность раствора контрольного опыта;</w:t>
      </w:r>
    </w:p>
    <w:p w:rsidR="002B6704" w:rsidRPr="002C2B39" w:rsidRDefault="002B6704" w:rsidP="002C2B39">
      <w:pPr>
        <w:pStyle w:val="a5"/>
        <w:spacing w:before="0" w:after="0"/>
        <w:ind w:firstLine="709"/>
        <w:jc w:val="both"/>
        <w:rPr>
          <w:bCs w:val="0"/>
        </w:rPr>
      </w:pPr>
      <w:r w:rsidRPr="002C2B39">
        <w:rPr>
          <w:bCs w:val="0"/>
          <w:lang w:val="en-US"/>
        </w:rPr>
        <w:t>D</w:t>
      </w:r>
      <w:r w:rsidRPr="002C2B39">
        <w:rPr>
          <w:bCs w:val="0"/>
          <w:vertAlign w:val="subscript"/>
        </w:rPr>
        <w:t xml:space="preserve">2 </w:t>
      </w:r>
      <w:r w:rsidRPr="002C2B39">
        <w:rPr>
          <w:bCs w:val="0"/>
        </w:rPr>
        <w:t>- оптическая плотность раствора стандартного образца.</w:t>
      </w:r>
    </w:p>
    <w:p w:rsidR="00227E2E" w:rsidRPr="002C2B39" w:rsidRDefault="00227E2E" w:rsidP="002C2B39">
      <w:pPr>
        <w:pStyle w:val="1"/>
        <w:spacing w:line="360" w:lineRule="auto"/>
      </w:pPr>
    </w:p>
    <w:p w:rsidR="00366E2C" w:rsidRPr="002C2B39" w:rsidRDefault="00366E2C" w:rsidP="002C2B39">
      <w:pPr>
        <w:pStyle w:val="1"/>
        <w:spacing w:line="360" w:lineRule="auto"/>
      </w:pPr>
      <w:r w:rsidRPr="002C2B39">
        <w:t>Точность</w:t>
      </w:r>
      <w:r w:rsidR="002B6704" w:rsidRPr="002C2B39">
        <w:rPr>
          <w:lang w:val="en-US"/>
        </w:rPr>
        <w:t>.</w:t>
      </w:r>
    </w:p>
    <w:tbl>
      <w:tblPr>
        <w:tblStyle w:val="a3"/>
        <w:tblW w:w="9592" w:type="dxa"/>
        <w:tblInd w:w="108" w:type="dxa"/>
        <w:tblLayout w:type="fixed"/>
        <w:tblLook w:val="01E0" w:firstRow="1" w:lastRow="1" w:firstColumn="1" w:lastColumn="1" w:noHBand="0" w:noVBand="0"/>
      </w:tblPr>
      <w:tblGrid>
        <w:gridCol w:w="1418"/>
        <w:gridCol w:w="1276"/>
        <w:gridCol w:w="2016"/>
        <w:gridCol w:w="1590"/>
        <w:gridCol w:w="1355"/>
        <w:gridCol w:w="1937"/>
      </w:tblGrid>
      <w:tr w:rsidR="00037A9E" w:rsidRPr="00EF36D8" w:rsidTr="00EF36D8">
        <w:tc>
          <w:tcPr>
            <w:tcW w:w="1418" w:type="dxa"/>
            <w:vMerge w:val="restart"/>
          </w:tcPr>
          <w:p w:rsidR="00037A9E" w:rsidRPr="00EF36D8" w:rsidRDefault="00037A9E" w:rsidP="00EF36D8">
            <w:pPr>
              <w:spacing w:line="360" w:lineRule="auto"/>
              <w:jc w:val="both"/>
            </w:pPr>
            <w:r w:rsidRPr="00EF36D8">
              <w:t>Массовая доля марганца, %</w:t>
            </w:r>
          </w:p>
        </w:tc>
        <w:tc>
          <w:tcPr>
            <w:tcW w:w="1276" w:type="dxa"/>
            <w:vMerge w:val="restart"/>
          </w:tcPr>
          <w:p w:rsidR="00037A9E" w:rsidRPr="00EF36D8" w:rsidRDefault="00037A9E" w:rsidP="00EF36D8">
            <w:pPr>
              <w:spacing w:line="360" w:lineRule="auto"/>
              <w:jc w:val="both"/>
            </w:pPr>
            <w:r w:rsidRPr="00EF36D8">
              <w:t>Погрешность результатов</w:t>
            </w:r>
          </w:p>
          <w:p w:rsidR="00037A9E" w:rsidRPr="00EF36D8" w:rsidRDefault="00037A9E" w:rsidP="00EF36D8">
            <w:pPr>
              <w:spacing w:line="360" w:lineRule="auto"/>
              <w:jc w:val="both"/>
            </w:pPr>
            <w:r w:rsidRPr="00EF36D8">
              <w:t>анализа Δ, %</w:t>
            </w:r>
          </w:p>
        </w:tc>
        <w:tc>
          <w:tcPr>
            <w:tcW w:w="6898" w:type="dxa"/>
            <w:gridSpan w:val="4"/>
          </w:tcPr>
          <w:p w:rsidR="00037A9E" w:rsidRPr="00EF36D8" w:rsidRDefault="00037A9E" w:rsidP="00EF36D8">
            <w:pPr>
              <w:spacing w:line="360" w:lineRule="auto"/>
              <w:jc w:val="both"/>
            </w:pPr>
            <w:r w:rsidRPr="00EF36D8">
              <w:t>Допустимые расхождения, %</w:t>
            </w:r>
          </w:p>
        </w:tc>
      </w:tr>
      <w:tr w:rsidR="00037A9E" w:rsidRPr="00EF36D8" w:rsidTr="00EF36D8">
        <w:trPr>
          <w:trHeight w:val="901"/>
        </w:trPr>
        <w:tc>
          <w:tcPr>
            <w:tcW w:w="1418" w:type="dxa"/>
            <w:vMerge/>
          </w:tcPr>
          <w:p w:rsidR="00037A9E" w:rsidRPr="00EF36D8" w:rsidRDefault="00037A9E" w:rsidP="00EF36D8">
            <w:pPr>
              <w:spacing w:line="360" w:lineRule="auto"/>
              <w:jc w:val="both"/>
            </w:pPr>
          </w:p>
        </w:tc>
        <w:tc>
          <w:tcPr>
            <w:tcW w:w="1276" w:type="dxa"/>
            <w:vMerge/>
          </w:tcPr>
          <w:p w:rsidR="00037A9E" w:rsidRPr="00EF36D8" w:rsidRDefault="00037A9E" w:rsidP="00EF36D8">
            <w:pPr>
              <w:spacing w:line="360" w:lineRule="auto"/>
              <w:jc w:val="both"/>
            </w:pPr>
          </w:p>
        </w:tc>
        <w:tc>
          <w:tcPr>
            <w:tcW w:w="2016" w:type="dxa"/>
          </w:tcPr>
          <w:p w:rsidR="00037A9E" w:rsidRPr="00EF36D8" w:rsidRDefault="00037A9E" w:rsidP="00EF36D8">
            <w:pPr>
              <w:spacing w:line="360" w:lineRule="auto"/>
              <w:jc w:val="both"/>
            </w:pPr>
            <w:r w:rsidRPr="00EF36D8">
              <w:t>двух средних результатов анализа, выполненных в данных условиях</w:t>
            </w:r>
          </w:p>
        </w:tc>
        <w:tc>
          <w:tcPr>
            <w:tcW w:w="1590" w:type="dxa"/>
          </w:tcPr>
          <w:p w:rsidR="00037A9E" w:rsidRPr="00EF36D8" w:rsidRDefault="00C83D82" w:rsidP="00EF36D8">
            <w:pPr>
              <w:spacing w:line="360" w:lineRule="auto"/>
              <w:jc w:val="both"/>
            </w:pPr>
            <w:r w:rsidRPr="00EF36D8">
              <w:t>д</w:t>
            </w:r>
            <w:r w:rsidR="00037A9E" w:rsidRPr="00EF36D8">
              <w:t>вух параллельных определений</w:t>
            </w:r>
          </w:p>
        </w:tc>
        <w:tc>
          <w:tcPr>
            <w:tcW w:w="1355" w:type="dxa"/>
          </w:tcPr>
          <w:p w:rsidR="00037A9E" w:rsidRPr="00EF36D8" w:rsidRDefault="00C83D82" w:rsidP="00EF36D8">
            <w:pPr>
              <w:spacing w:line="360" w:lineRule="auto"/>
              <w:jc w:val="both"/>
            </w:pPr>
            <w:r w:rsidRPr="00EF36D8">
              <w:t>т</w:t>
            </w:r>
            <w:r w:rsidR="00037A9E" w:rsidRPr="00EF36D8">
              <w:t>рех параллельных определений</w:t>
            </w:r>
          </w:p>
        </w:tc>
        <w:tc>
          <w:tcPr>
            <w:tcW w:w="1937" w:type="dxa"/>
          </w:tcPr>
          <w:p w:rsidR="00037A9E" w:rsidRPr="00EF36D8" w:rsidRDefault="00C83D82" w:rsidP="00EF36D8">
            <w:pPr>
              <w:spacing w:line="360" w:lineRule="auto"/>
              <w:jc w:val="both"/>
            </w:pPr>
            <w:r w:rsidRPr="00EF36D8">
              <w:t>результа</w:t>
            </w:r>
            <w:r w:rsidR="00037A9E" w:rsidRPr="00EF36D8">
              <w:t>тов анализа стандартного и аттестационного значения</w:t>
            </w:r>
          </w:p>
        </w:tc>
      </w:tr>
      <w:tr w:rsidR="00037A9E" w:rsidRPr="00EF36D8" w:rsidTr="00EF36D8">
        <w:tc>
          <w:tcPr>
            <w:tcW w:w="1418" w:type="dxa"/>
          </w:tcPr>
          <w:p w:rsidR="00037A9E" w:rsidRPr="00EF36D8" w:rsidRDefault="00037A9E" w:rsidP="00EF36D8">
            <w:pPr>
              <w:spacing w:line="360" w:lineRule="auto"/>
              <w:jc w:val="both"/>
            </w:pPr>
            <w:r w:rsidRPr="00EF36D8">
              <w:t>От 0,1 до 0,2 вкл.</w:t>
            </w:r>
          </w:p>
        </w:tc>
        <w:tc>
          <w:tcPr>
            <w:tcW w:w="1276" w:type="dxa"/>
          </w:tcPr>
          <w:p w:rsidR="00037A9E" w:rsidRPr="00EF36D8" w:rsidRDefault="00037A9E" w:rsidP="00EF36D8">
            <w:pPr>
              <w:spacing w:line="360" w:lineRule="auto"/>
              <w:jc w:val="both"/>
            </w:pPr>
            <w:r w:rsidRPr="00EF36D8">
              <w:t>0,02</w:t>
            </w:r>
          </w:p>
        </w:tc>
        <w:tc>
          <w:tcPr>
            <w:tcW w:w="2016" w:type="dxa"/>
          </w:tcPr>
          <w:p w:rsidR="00037A9E" w:rsidRPr="00EF36D8" w:rsidRDefault="00037A9E" w:rsidP="00EF36D8">
            <w:pPr>
              <w:spacing w:line="360" w:lineRule="auto"/>
              <w:jc w:val="both"/>
            </w:pPr>
            <w:r w:rsidRPr="00EF36D8">
              <w:t>0,03</w:t>
            </w:r>
          </w:p>
        </w:tc>
        <w:tc>
          <w:tcPr>
            <w:tcW w:w="1590" w:type="dxa"/>
          </w:tcPr>
          <w:p w:rsidR="00037A9E" w:rsidRPr="00EF36D8" w:rsidRDefault="00037A9E" w:rsidP="00EF36D8">
            <w:pPr>
              <w:spacing w:line="360" w:lineRule="auto"/>
              <w:jc w:val="both"/>
            </w:pPr>
            <w:r w:rsidRPr="00EF36D8">
              <w:t>0,02</w:t>
            </w:r>
          </w:p>
        </w:tc>
        <w:tc>
          <w:tcPr>
            <w:tcW w:w="1355" w:type="dxa"/>
          </w:tcPr>
          <w:p w:rsidR="00037A9E" w:rsidRPr="00EF36D8" w:rsidRDefault="00037A9E" w:rsidP="00EF36D8">
            <w:pPr>
              <w:spacing w:line="360" w:lineRule="auto"/>
              <w:jc w:val="both"/>
            </w:pPr>
            <w:r w:rsidRPr="00EF36D8">
              <w:t>0,03</w:t>
            </w:r>
          </w:p>
        </w:tc>
        <w:tc>
          <w:tcPr>
            <w:tcW w:w="1937" w:type="dxa"/>
          </w:tcPr>
          <w:p w:rsidR="00037A9E" w:rsidRPr="00EF36D8" w:rsidRDefault="00037A9E" w:rsidP="00EF36D8">
            <w:pPr>
              <w:spacing w:line="360" w:lineRule="auto"/>
              <w:jc w:val="both"/>
            </w:pPr>
            <w:r w:rsidRPr="00EF36D8">
              <w:t>0,01</w:t>
            </w:r>
          </w:p>
        </w:tc>
      </w:tr>
      <w:tr w:rsidR="00037A9E" w:rsidRPr="00EF36D8" w:rsidTr="00EF36D8">
        <w:tc>
          <w:tcPr>
            <w:tcW w:w="1418" w:type="dxa"/>
          </w:tcPr>
          <w:p w:rsidR="00037A9E" w:rsidRPr="00EF36D8" w:rsidRDefault="00037A9E" w:rsidP="00EF36D8">
            <w:pPr>
              <w:spacing w:line="360" w:lineRule="auto"/>
              <w:jc w:val="both"/>
            </w:pPr>
            <w:r w:rsidRPr="00EF36D8">
              <w:t>Св</w:t>
            </w:r>
            <w:r w:rsidR="00227E2E" w:rsidRPr="00EF36D8">
              <w:t xml:space="preserve">ыше </w:t>
            </w:r>
            <w:r w:rsidRPr="00EF36D8">
              <w:t xml:space="preserve">0,2 </w:t>
            </w:r>
            <w:r w:rsidR="00277A7A" w:rsidRPr="00EF36D8">
              <w:t>до</w:t>
            </w:r>
            <w:r w:rsidRPr="00EF36D8">
              <w:rPr>
                <w:lang w:val="en-US"/>
              </w:rPr>
              <w:t xml:space="preserve"> 0,5 </w:t>
            </w:r>
            <w:r w:rsidR="00277A7A" w:rsidRPr="00EF36D8">
              <w:t>вкл.</w:t>
            </w:r>
          </w:p>
        </w:tc>
        <w:tc>
          <w:tcPr>
            <w:tcW w:w="1276" w:type="dxa"/>
          </w:tcPr>
          <w:p w:rsidR="00037A9E" w:rsidRPr="00EF36D8" w:rsidRDefault="00037A9E" w:rsidP="00EF36D8">
            <w:pPr>
              <w:spacing w:line="360" w:lineRule="auto"/>
              <w:jc w:val="both"/>
            </w:pPr>
            <w:r w:rsidRPr="00EF36D8">
              <w:t>0,04</w:t>
            </w:r>
          </w:p>
        </w:tc>
        <w:tc>
          <w:tcPr>
            <w:tcW w:w="2016" w:type="dxa"/>
          </w:tcPr>
          <w:p w:rsidR="00037A9E" w:rsidRPr="00EF36D8" w:rsidRDefault="00037A9E" w:rsidP="00EF36D8">
            <w:pPr>
              <w:spacing w:line="360" w:lineRule="auto"/>
              <w:jc w:val="both"/>
            </w:pPr>
            <w:r w:rsidRPr="00EF36D8">
              <w:t>0,04</w:t>
            </w:r>
          </w:p>
        </w:tc>
        <w:tc>
          <w:tcPr>
            <w:tcW w:w="1590" w:type="dxa"/>
          </w:tcPr>
          <w:p w:rsidR="00037A9E" w:rsidRPr="00EF36D8" w:rsidRDefault="00037A9E" w:rsidP="00EF36D8">
            <w:pPr>
              <w:spacing w:line="360" w:lineRule="auto"/>
              <w:jc w:val="both"/>
            </w:pPr>
            <w:r w:rsidRPr="00EF36D8">
              <w:t>0,04</w:t>
            </w:r>
          </w:p>
        </w:tc>
        <w:tc>
          <w:tcPr>
            <w:tcW w:w="1355" w:type="dxa"/>
          </w:tcPr>
          <w:p w:rsidR="00037A9E" w:rsidRPr="00EF36D8" w:rsidRDefault="00037A9E" w:rsidP="00EF36D8">
            <w:pPr>
              <w:spacing w:line="360" w:lineRule="auto"/>
              <w:jc w:val="both"/>
            </w:pPr>
            <w:r w:rsidRPr="00EF36D8">
              <w:t>0,04</w:t>
            </w:r>
          </w:p>
        </w:tc>
        <w:tc>
          <w:tcPr>
            <w:tcW w:w="1937" w:type="dxa"/>
          </w:tcPr>
          <w:p w:rsidR="00037A9E" w:rsidRPr="00EF36D8" w:rsidRDefault="00037A9E" w:rsidP="00EF36D8">
            <w:pPr>
              <w:spacing w:line="360" w:lineRule="auto"/>
              <w:jc w:val="both"/>
            </w:pPr>
            <w:r w:rsidRPr="00EF36D8">
              <w:t>0,02</w:t>
            </w:r>
          </w:p>
        </w:tc>
      </w:tr>
      <w:tr w:rsidR="00037A9E" w:rsidRPr="00EF36D8" w:rsidTr="00EF36D8">
        <w:tc>
          <w:tcPr>
            <w:tcW w:w="1418" w:type="dxa"/>
          </w:tcPr>
          <w:p w:rsidR="00037A9E" w:rsidRPr="00EF36D8" w:rsidRDefault="00227E2E" w:rsidP="00EF36D8">
            <w:pPr>
              <w:spacing w:line="360" w:lineRule="auto"/>
              <w:jc w:val="both"/>
            </w:pPr>
            <w:r w:rsidRPr="00EF36D8">
              <w:t xml:space="preserve">Свыше </w:t>
            </w:r>
            <w:r w:rsidR="00037A9E" w:rsidRPr="00EF36D8">
              <w:t xml:space="preserve">0,5 </w:t>
            </w:r>
            <w:r w:rsidR="00277A7A" w:rsidRPr="00EF36D8">
              <w:t>до</w:t>
            </w:r>
            <w:r w:rsidRPr="00EF36D8">
              <w:t xml:space="preserve"> </w:t>
            </w:r>
            <w:r w:rsidR="00037A9E" w:rsidRPr="00EF36D8">
              <w:t xml:space="preserve">1,0 </w:t>
            </w:r>
            <w:r w:rsidR="00277A7A" w:rsidRPr="00EF36D8">
              <w:t>вкл.</w:t>
            </w:r>
          </w:p>
        </w:tc>
        <w:tc>
          <w:tcPr>
            <w:tcW w:w="1276" w:type="dxa"/>
          </w:tcPr>
          <w:p w:rsidR="00037A9E" w:rsidRPr="00EF36D8" w:rsidRDefault="00037A9E" w:rsidP="00EF36D8">
            <w:pPr>
              <w:spacing w:line="360" w:lineRule="auto"/>
              <w:jc w:val="both"/>
            </w:pPr>
            <w:r w:rsidRPr="00EF36D8">
              <w:t>0,05</w:t>
            </w:r>
          </w:p>
        </w:tc>
        <w:tc>
          <w:tcPr>
            <w:tcW w:w="2016" w:type="dxa"/>
          </w:tcPr>
          <w:p w:rsidR="00037A9E" w:rsidRPr="00EF36D8" w:rsidRDefault="00037A9E" w:rsidP="00EF36D8">
            <w:pPr>
              <w:spacing w:line="360" w:lineRule="auto"/>
              <w:jc w:val="both"/>
            </w:pPr>
            <w:r w:rsidRPr="00EF36D8">
              <w:t>0,06</w:t>
            </w:r>
          </w:p>
        </w:tc>
        <w:tc>
          <w:tcPr>
            <w:tcW w:w="1590" w:type="dxa"/>
          </w:tcPr>
          <w:p w:rsidR="00037A9E" w:rsidRPr="00EF36D8" w:rsidRDefault="00037A9E" w:rsidP="00EF36D8">
            <w:pPr>
              <w:spacing w:line="360" w:lineRule="auto"/>
              <w:jc w:val="both"/>
            </w:pPr>
            <w:r w:rsidRPr="00EF36D8">
              <w:t>0,06</w:t>
            </w:r>
          </w:p>
        </w:tc>
        <w:tc>
          <w:tcPr>
            <w:tcW w:w="1355" w:type="dxa"/>
          </w:tcPr>
          <w:p w:rsidR="00037A9E" w:rsidRPr="00EF36D8" w:rsidRDefault="00037A9E" w:rsidP="00EF36D8">
            <w:pPr>
              <w:spacing w:line="360" w:lineRule="auto"/>
              <w:jc w:val="both"/>
            </w:pPr>
            <w:r w:rsidRPr="00EF36D8">
              <w:t>0,06</w:t>
            </w:r>
          </w:p>
        </w:tc>
        <w:tc>
          <w:tcPr>
            <w:tcW w:w="1937" w:type="dxa"/>
          </w:tcPr>
          <w:p w:rsidR="00037A9E" w:rsidRPr="00EF36D8" w:rsidRDefault="00037A9E" w:rsidP="00EF36D8">
            <w:pPr>
              <w:spacing w:line="360" w:lineRule="auto"/>
              <w:jc w:val="both"/>
            </w:pPr>
            <w:r w:rsidRPr="00EF36D8">
              <w:t>0,03</w:t>
            </w:r>
          </w:p>
        </w:tc>
      </w:tr>
      <w:tr w:rsidR="00037A9E" w:rsidRPr="00EF36D8" w:rsidTr="00EF36D8">
        <w:tc>
          <w:tcPr>
            <w:tcW w:w="1418" w:type="dxa"/>
          </w:tcPr>
          <w:p w:rsidR="00037A9E" w:rsidRPr="00EF36D8" w:rsidRDefault="00227E2E" w:rsidP="00EF36D8">
            <w:pPr>
              <w:spacing w:line="360" w:lineRule="auto"/>
              <w:jc w:val="both"/>
            </w:pPr>
            <w:r w:rsidRPr="00EF36D8">
              <w:t>Свыше</w:t>
            </w:r>
            <w:r w:rsidR="00037A9E" w:rsidRPr="00EF36D8">
              <w:t xml:space="preserve"> 1,0 </w:t>
            </w:r>
            <w:r w:rsidR="00277A7A" w:rsidRPr="00EF36D8">
              <w:t>до</w:t>
            </w:r>
            <w:r w:rsidR="00037A9E" w:rsidRPr="00EF36D8">
              <w:t xml:space="preserve"> 2,5 </w:t>
            </w:r>
            <w:r w:rsidR="00277A7A" w:rsidRPr="00EF36D8">
              <w:t>вкл.</w:t>
            </w:r>
          </w:p>
        </w:tc>
        <w:tc>
          <w:tcPr>
            <w:tcW w:w="1276" w:type="dxa"/>
          </w:tcPr>
          <w:p w:rsidR="00037A9E" w:rsidRPr="00EF36D8" w:rsidRDefault="00037A9E" w:rsidP="00EF36D8">
            <w:pPr>
              <w:spacing w:line="360" w:lineRule="auto"/>
              <w:jc w:val="both"/>
            </w:pPr>
            <w:r w:rsidRPr="00EF36D8">
              <w:t>0,07</w:t>
            </w:r>
          </w:p>
        </w:tc>
        <w:tc>
          <w:tcPr>
            <w:tcW w:w="2016" w:type="dxa"/>
          </w:tcPr>
          <w:p w:rsidR="00037A9E" w:rsidRPr="00EF36D8" w:rsidRDefault="00037A9E" w:rsidP="00EF36D8">
            <w:pPr>
              <w:spacing w:line="360" w:lineRule="auto"/>
              <w:jc w:val="both"/>
            </w:pPr>
            <w:r w:rsidRPr="00EF36D8">
              <w:t>0,09</w:t>
            </w:r>
          </w:p>
        </w:tc>
        <w:tc>
          <w:tcPr>
            <w:tcW w:w="1590" w:type="dxa"/>
          </w:tcPr>
          <w:p w:rsidR="00037A9E" w:rsidRPr="00EF36D8" w:rsidRDefault="00037A9E" w:rsidP="00EF36D8">
            <w:pPr>
              <w:spacing w:line="360" w:lineRule="auto"/>
              <w:jc w:val="both"/>
            </w:pPr>
            <w:r w:rsidRPr="00EF36D8">
              <w:t>0,08</w:t>
            </w:r>
          </w:p>
        </w:tc>
        <w:tc>
          <w:tcPr>
            <w:tcW w:w="1355" w:type="dxa"/>
          </w:tcPr>
          <w:p w:rsidR="00037A9E" w:rsidRPr="00EF36D8" w:rsidRDefault="00037A9E" w:rsidP="00EF36D8">
            <w:pPr>
              <w:spacing w:line="360" w:lineRule="auto"/>
              <w:jc w:val="both"/>
            </w:pPr>
            <w:r w:rsidRPr="00EF36D8">
              <w:t>0,09</w:t>
            </w:r>
          </w:p>
        </w:tc>
        <w:tc>
          <w:tcPr>
            <w:tcW w:w="1937" w:type="dxa"/>
          </w:tcPr>
          <w:p w:rsidR="00037A9E" w:rsidRPr="00EF36D8" w:rsidRDefault="00037A9E" w:rsidP="00EF36D8">
            <w:pPr>
              <w:spacing w:line="360" w:lineRule="auto"/>
              <w:jc w:val="both"/>
            </w:pPr>
            <w:r w:rsidRPr="00EF36D8">
              <w:t>0,05</w:t>
            </w:r>
          </w:p>
        </w:tc>
      </w:tr>
    </w:tbl>
    <w:p w:rsidR="00581BFE" w:rsidRDefault="00581BFE" w:rsidP="00EF36D8">
      <w:pPr>
        <w:pStyle w:val="1"/>
        <w:spacing w:line="360" w:lineRule="auto"/>
      </w:pPr>
    </w:p>
    <w:p w:rsidR="00366E2C" w:rsidRPr="00EF36D8" w:rsidRDefault="00413178" w:rsidP="00EF36D8">
      <w:pPr>
        <w:pStyle w:val="1"/>
        <w:spacing w:line="360" w:lineRule="auto"/>
        <w:rPr>
          <w:b/>
          <w:bCs/>
        </w:rPr>
      </w:pPr>
      <w:r w:rsidRPr="00EF36D8">
        <w:rPr>
          <w:b/>
          <w:bCs/>
        </w:rPr>
        <w:t>1</w:t>
      </w:r>
      <w:r w:rsidR="00CE5D92" w:rsidRPr="00EF36D8">
        <w:rPr>
          <w:b/>
          <w:bCs/>
        </w:rPr>
        <w:t>.3.2.1</w:t>
      </w:r>
      <w:r w:rsidR="00EF36D8" w:rsidRPr="00EF36D8">
        <w:rPr>
          <w:b/>
          <w:bCs/>
        </w:rPr>
        <w:t xml:space="preserve"> </w:t>
      </w:r>
      <w:r w:rsidR="00EB3F8C" w:rsidRPr="00EF36D8">
        <w:rPr>
          <w:b/>
          <w:bCs/>
        </w:rPr>
        <w:t>Гравиметрический метод кремния в металлическом и азотированном марганце</w:t>
      </w:r>
    </w:p>
    <w:p w:rsidR="00EB3F8C" w:rsidRPr="002C2B39" w:rsidRDefault="00EB3F8C" w:rsidP="002C2B39">
      <w:pPr>
        <w:pStyle w:val="a5"/>
        <w:spacing w:before="0" w:after="0"/>
        <w:ind w:firstLine="709"/>
        <w:jc w:val="both"/>
        <w:rPr>
          <w:bCs w:val="0"/>
        </w:rPr>
      </w:pPr>
      <w:r w:rsidRPr="002C2B39">
        <w:rPr>
          <w:bCs w:val="0"/>
        </w:rPr>
        <w:t>Сущность метода. Метод основан на выделении из хлорно-кислого раствора кремния в виде кремниевой кислоты, прокаливании ее до диоксида кремния и удалении в виде тетрафорида кремния.</w:t>
      </w:r>
    </w:p>
    <w:p w:rsidR="00EB3F8C" w:rsidRPr="002C2B39" w:rsidRDefault="00EB3F8C" w:rsidP="002C2B39">
      <w:pPr>
        <w:pStyle w:val="a5"/>
        <w:spacing w:before="0" w:after="0"/>
        <w:ind w:firstLine="709"/>
        <w:jc w:val="both"/>
        <w:rPr>
          <w:bCs w:val="0"/>
        </w:rPr>
      </w:pPr>
      <w:r w:rsidRPr="002C2B39">
        <w:rPr>
          <w:bCs w:val="0"/>
        </w:rPr>
        <w:t>Область применения. Метод применяется при массовой доле кремния в пробе от 0,5 до 2,5 %.</w:t>
      </w:r>
    </w:p>
    <w:p w:rsidR="001B4636" w:rsidRDefault="00EB3F8C" w:rsidP="002C2B39">
      <w:pPr>
        <w:pStyle w:val="a5"/>
        <w:spacing w:before="0" w:after="0"/>
        <w:ind w:firstLine="709"/>
        <w:jc w:val="both"/>
      </w:pPr>
      <w:r w:rsidRPr="002C2B39">
        <w:rPr>
          <w:bCs w:val="0"/>
        </w:rPr>
        <w:t xml:space="preserve">Обработка результатов. </w:t>
      </w:r>
      <w:r w:rsidR="001B4636" w:rsidRPr="002C2B39">
        <w:rPr>
          <w:bCs w:val="0"/>
        </w:rPr>
        <w:t xml:space="preserve">Массовую долю кремния </w:t>
      </w:r>
      <w:r w:rsidR="001B4636" w:rsidRPr="002C2B39">
        <w:rPr>
          <w:bCs w:val="0"/>
          <w:lang w:val="en-US"/>
        </w:rPr>
        <w:t>X</w:t>
      </w:r>
      <w:r w:rsidR="001B4636" w:rsidRPr="002C2B39">
        <w:rPr>
          <w:bCs w:val="0"/>
          <w:vertAlign w:val="subscript"/>
        </w:rPr>
        <w:t>2</w:t>
      </w:r>
      <w:r w:rsidR="001B4636" w:rsidRPr="002C2B39">
        <w:rPr>
          <w:bCs w:val="0"/>
        </w:rPr>
        <w:t>, %, определяемую по формуле</w:t>
      </w:r>
      <w:r w:rsidR="001B4636" w:rsidRPr="002C2B39">
        <w:t>:</w:t>
      </w:r>
    </w:p>
    <w:p w:rsidR="00EF36D8" w:rsidRPr="002C2B39" w:rsidRDefault="00EF36D8" w:rsidP="002C2B39">
      <w:pPr>
        <w:pStyle w:val="a5"/>
        <w:spacing w:before="0" w:after="0"/>
        <w:ind w:firstLine="709"/>
        <w:jc w:val="both"/>
      </w:pPr>
    </w:p>
    <w:p w:rsidR="001B4636" w:rsidRDefault="002B2F7D" w:rsidP="002C2B39">
      <w:pPr>
        <w:spacing w:line="360" w:lineRule="auto"/>
        <w:ind w:firstLine="709"/>
        <w:jc w:val="both"/>
        <w:rPr>
          <w:sz w:val="28"/>
          <w:szCs w:val="28"/>
        </w:rPr>
      </w:pPr>
      <w:r w:rsidRPr="002C2B39">
        <w:rPr>
          <w:position w:val="-24"/>
          <w:sz w:val="28"/>
          <w:szCs w:val="28"/>
        </w:rPr>
        <w:object w:dxaOrig="4239" w:dyaOrig="639">
          <v:shape id="_x0000_i1063" type="#_x0000_t75" style="width:277.5pt;height:41.25pt" o:ole="">
            <v:imagedata r:id="rId68" o:title=""/>
          </v:shape>
          <o:OLEObject Type="Embed" ProgID="Equation.3" ShapeID="_x0000_i1063" DrawAspect="Content" ObjectID="_1470254423" r:id="rId69"/>
        </w:object>
      </w:r>
    </w:p>
    <w:p w:rsidR="00EF36D8" w:rsidRPr="002C2B39" w:rsidRDefault="00EF36D8" w:rsidP="002C2B39">
      <w:pPr>
        <w:spacing w:line="360" w:lineRule="auto"/>
        <w:ind w:firstLine="709"/>
        <w:jc w:val="both"/>
        <w:rPr>
          <w:sz w:val="28"/>
          <w:szCs w:val="28"/>
        </w:rPr>
      </w:pPr>
    </w:p>
    <w:p w:rsidR="001B4636" w:rsidRPr="002C2B39" w:rsidRDefault="001B4636"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масса тигля с осадком диоксида кремния до обработки фтористоводородной кислотой, г;</w:t>
      </w:r>
    </w:p>
    <w:p w:rsidR="001B4636" w:rsidRPr="002C2B39" w:rsidRDefault="001B4636" w:rsidP="002C2B39">
      <w:pPr>
        <w:pStyle w:val="a5"/>
        <w:spacing w:before="0" w:after="0"/>
        <w:ind w:firstLine="709"/>
        <w:jc w:val="both"/>
        <w:rPr>
          <w:bCs w:val="0"/>
        </w:rPr>
      </w:pPr>
      <w:r w:rsidRPr="002C2B39">
        <w:rPr>
          <w:bCs w:val="0"/>
          <w:lang w:val="en-US"/>
        </w:rPr>
        <w:t>m</w:t>
      </w:r>
      <w:r w:rsidRPr="002C2B39">
        <w:rPr>
          <w:bCs w:val="0"/>
          <w:vertAlign w:val="subscript"/>
        </w:rPr>
        <w:t>2</w:t>
      </w:r>
      <w:r w:rsidRPr="002C2B39">
        <w:rPr>
          <w:bCs w:val="0"/>
        </w:rPr>
        <w:t>– масса тигля с осадком диоксида кремния после обработки фтористоводородной кислотой, г;</w:t>
      </w:r>
    </w:p>
    <w:p w:rsidR="001B4636" w:rsidRPr="002C2B39" w:rsidRDefault="001B4636" w:rsidP="002C2B39">
      <w:pPr>
        <w:pStyle w:val="a5"/>
        <w:spacing w:before="0" w:after="0"/>
        <w:ind w:firstLine="709"/>
        <w:jc w:val="both"/>
        <w:rPr>
          <w:bCs w:val="0"/>
        </w:rPr>
      </w:pPr>
      <w:r w:rsidRPr="002C2B39">
        <w:rPr>
          <w:bCs w:val="0"/>
          <w:lang w:val="en-US"/>
        </w:rPr>
        <w:t>m</w:t>
      </w:r>
      <w:r w:rsidRPr="002C2B39">
        <w:rPr>
          <w:bCs w:val="0"/>
          <w:vertAlign w:val="subscript"/>
        </w:rPr>
        <w:t>3</w:t>
      </w:r>
      <w:r w:rsidRPr="002C2B39">
        <w:rPr>
          <w:bCs w:val="0"/>
        </w:rPr>
        <w:t>- масса тигля с остатком контрольного опыта до обработки фтористоводородной кислотой, г;</w:t>
      </w:r>
    </w:p>
    <w:p w:rsidR="001B4636" w:rsidRPr="002C2B39" w:rsidRDefault="001B4636" w:rsidP="002C2B39">
      <w:pPr>
        <w:pStyle w:val="a5"/>
        <w:spacing w:before="0" w:after="0"/>
        <w:ind w:firstLine="709"/>
        <w:jc w:val="both"/>
        <w:rPr>
          <w:bCs w:val="0"/>
        </w:rPr>
      </w:pPr>
      <w:r w:rsidRPr="002C2B39">
        <w:rPr>
          <w:bCs w:val="0"/>
          <w:lang w:val="en-US"/>
        </w:rPr>
        <w:t>m</w:t>
      </w:r>
      <w:r w:rsidRPr="002C2B39">
        <w:rPr>
          <w:bCs w:val="0"/>
          <w:vertAlign w:val="subscript"/>
        </w:rPr>
        <w:t>4</w:t>
      </w:r>
      <w:r w:rsidRPr="002C2B39">
        <w:rPr>
          <w:bCs w:val="0"/>
        </w:rPr>
        <w:t>- масса тигля с остатком контрольного опыта после обработки фтористоводородной кислотой, г;</w:t>
      </w:r>
    </w:p>
    <w:p w:rsidR="001B4636" w:rsidRPr="002C2B39" w:rsidRDefault="001B4636" w:rsidP="002C2B39">
      <w:pPr>
        <w:pStyle w:val="a5"/>
        <w:spacing w:before="0" w:after="0"/>
        <w:ind w:firstLine="709"/>
        <w:jc w:val="both"/>
        <w:rPr>
          <w:bCs w:val="0"/>
        </w:rPr>
      </w:pPr>
      <w:r w:rsidRPr="002C2B39">
        <w:rPr>
          <w:bCs w:val="0"/>
          <w:lang w:val="en-US"/>
        </w:rPr>
        <w:t>m</w:t>
      </w:r>
      <w:r w:rsidRPr="002C2B39">
        <w:rPr>
          <w:bCs w:val="0"/>
        </w:rPr>
        <w:t xml:space="preserve"> - масса навески пробы, г;</w:t>
      </w:r>
    </w:p>
    <w:p w:rsidR="001B4636" w:rsidRPr="002C2B39" w:rsidRDefault="001B4636" w:rsidP="002C2B39">
      <w:pPr>
        <w:pStyle w:val="a5"/>
        <w:spacing w:before="0" w:after="0"/>
        <w:ind w:firstLine="709"/>
        <w:jc w:val="both"/>
        <w:rPr>
          <w:bCs w:val="0"/>
        </w:rPr>
      </w:pPr>
      <w:r w:rsidRPr="002C2B39">
        <w:rPr>
          <w:bCs w:val="0"/>
        </w:rPr>
        <w:t>0,4674 – коэффициент пересчета диоксида кремния на кремний.</w:t>
      </w:r>
    </w:p>
    <w:p w:rsidR="0046366D" w:rsidRPr="002C2B39" w:rsidRDefault="0046366D" w:rsidP="002C2B39">
      <w:pPr>
        <w:spacing w:line="360" w:lineRule="auto"/>
        <w:ind w:firstLine="709"/>
        <w:jc w:val="both"/>
        <w:rPr>
          <w:sz w:val="28"/>
          <w:szCs w:val="28"/>
        </w:rPr>
      </w:pPr>
    </w:p>
    <w:p w:rsidR="001B4636" w:rsidRPr="002C2B39" w:rsidRDefault="00413178" w:rsidP="002C2B39">
      <w:pPr>
        <w:pStyle w:val="a5"/>
        <w:spacing w:before="0" w:after="0"/>
        <w:ind w:firstLine="709"/>
        <w:jc w:val="both"/>
        <w:rPr>
          <w:b/>
          <w:bCs w:val="0"/>
        </w:rPr>
      </w:pPr>
      <w:r w:rsidRPr="002C2B39">
        <w:rPr>
          <w:b/>
          <w:bCs w:val="0"/>
        </w:rPr>
        <w:t>1</w:t>
      </w:r>
      <w:r w:rsidR="0046366D" w:rsidRPr="002C2B39">
        <w:rPr>
          <w:b/>
          <w:bCs w:val="0"/>
        </w:rPr>
        <w:t>.3.3 Фотометрическое, атомно-абсорбционное и титриметрическое определения железа в металлическом и азотированном марганце</w:t>
      </w:r>
    </w:p>
    <w:p w:rsidR="00173BCC" w:rsidRDefault="0046366D" w:rsidP="002C2B39">
      <w:pPr>
        <w:pStyle w:val="a5"/>
        <w:spacing w:before="0" w:after="0"/>
        <w:ind w:firstLine="709"/>
        <w:jc w:val="both"/>
        <w:rPr>
          <w:bCs w:val="0"/>
        </w:rPr>
      </w:pPr>
      <w:r w:rsidRPr="002C2B39">
        <w:rPr>
          <w:bCs w:val="0"/>
        </w:rPr>
        <w:t>ГОСТ 16698.6-71 устанавливает методы определения железа в металлическом и азотированном марганце: фотометрические и атомно-абсорбционный при массовой доле железа от 0,1 до 3,5%; титриметрический при массовой доле железа от 0,5 до 3,5%</w:t>
      </w:r>
      <w:r w:rsidR="00D91BAB" w:rsidRPr="002C2B39">
        <w:rPr>
          <w:bCs w:val="0"/>
        </w:rPr>
        <w:t>.</w:t>
      </w:r>
    </w:p>
    <w:p w:rsidR="00581BFE" w:rsidRDefault="00581BFE" w:rsidP="002C2B39">
      <w:pPr>
        <w:pStyle w:val="a5"/>
        <w:spacing w:before="0" w:after="0"/>
        <w:ind w:firstLine="709"/>
        <w:jc w:val="both"/>
        <w:rPr>
          <w:bCs w:val="0"/>
        </w:rPr>
      </w:pPr>
    </w:p>
    <w:p w:rsidR="0046366D" w:rsidRPr="00EF36D8" w:rsidRDefault="00413178" w:rsidP="002C2B39">
      <w:pPr>
        <w:pStyle w:val="a5"/>
        <w:spacing w:before="0" w:after="0"/>
        <w:ind w:firstLine="709"/>
        <w:jc w:val="both"/>
        <w:rPr>
          <w:b/>
          <w:bCs w:val="0"/>
        </w:rPr>
      </w:pPr>
      <w:r w:rsidRPr="00EF36D8">
        <w:rPr>
          <w:b/>
          <w:bCs w:val="0"/>
        </w:rPr>
        <w:t>1</w:t>
      </w:r>
      <w:r w:rsidR="00CE5D92" w:rsidRPr="00EF36D8">
        <w:rPr>
          <w:b/>
          <w:bCs w:val="0"/>
        </w:rPr>
        <w:t>.3.3.1</w:t>
      </w:r>
      <w:r w:rsidR="00EF36D8" w:rsidRPr="00EF36D8">
        <w:rPr>
          <w:b/>
          <w:bCs w:val="0"/>
        </w:rPr>
        <w:t xml:space="preserve"> </w:t>
      </w:r>
      <w:r w:rsidR="0046366D" w:rsidRPr="00EF36D8">
        <w:rPr>
          <w:b/>
          <w:bCs w:val="0"/>
        </w:rPr>
        <w:t>Фотометрическое определение железа в металлическом и азотированном марганце с применением 1,10-фенантроина</w:t>
      </w:r>
    </w:p>
    <w:p w:rsidR="00F61C17" w:rsidRPr="002C2B39" w:rsidRDefault="0046366D" w:rsidP="002C2B39">
      <w:pPr>
        <w:pStyle w:val="a5"/>
        <w:spacing w:before="0" w:after="0"/>
        <w:ind w:firstLine="709"/>
        <w:jc w:val="both"/>
        <w:rPr>
          <w:bCs w:val="0"/>
        </w:rPr>
      </w:pPr>
      <w:r w:rsidRPr="002C2B39">
        <w:rPr>
          <w:bCs w:val="0"/>
        </w:rPr>
        <w:t xml:space="preserve">Сущность метода. </w:t>
      </w:r>
      <w:r w:rsidR="00F61C17" w:rsidRPr="002C2B39">
        <w:rPr>
          <w:bCs w:val="0"/>
        </w:rPr>
        <w:t xml:space="preserve">Метод </w:t>
      </w:r>
      <w:r w:rsidR="00D91BAB" w:rsidRPr="002C2B39">
        <w:rPr>
          <w:bCs w:val="0"/>
        </w:rPr>
        <w:t>основан</w:t>
      </w:r>
      <w:r w:rsidR="00F61C17" w:rsidRPr="002C2B39">
        <w:rPr>
          <w:bCs w:val="0"/>
        </w:rPr>
        <w:t xml:space="preserve"> на образовании комплексного соединения двухвалентного железа с 1,10-фенантролином, измерении его оптической плотности на спектрофотометре при длине волны 510 нм или на фотоэлектроколориметре в диапазоне длин волн от 480 до 530 нм.</w:t>
      </w:r>
    </w:p>
    <w:p w:rsidR="0046366D" w:rsidRPr="002C2B39" w:rsidRDefault="0046366D" w:rsidP="002C2B39">
      <w:pPr>
        <w:pStyle w:val="a5"/>
        <w:spacing w:before="0" w:after="0"/>
        <w:ind w:firstLine="709"/>
        <w:jc w:val="both"/>
        <w:rPr>
          <w:bCs w:val="0"/>
        </w:rPr>
      </w:pPr>
      <w:r w:rsidRPr="002C2B39">
        <w:rPr>
          <w:bCs w:val="0"/>
        </w:rPr>
        <w:t>Область применения</w:t>
      </w:r>
      <w:r w:rsidR="00F61C17" w:rsidRPr="002C2B39">
        <w:rPr>
          <w:bCs w:val="0"/>
        </w:rPr>
        <w:t>. Метод применяется при массовой доле железа от 0,1 до 3,5%.</w:t>
      </w:r>
    </w:p>
    <w:p w:rsidR="00F61C17" w:rsidRDefault="0046366D" w:rsidP="002C2B39">
      <w:pPr>
        <w:pStyle w:val="a5"/>
        <w:spacing w:before="0" w:after="0"/>
        <w:ind w:firstLine="709"/>
        <w:jc w:val="both"/>
        <w:rPr>
          <w:bCs w:val="0"/>
        </w:rPr>
      </w:pPr>
      <w:r w:rsidRPr="002C2B39">
        <w:rPr>
          <w:bCs w:val="0"/>
        </w:rPr>
        <w:t>Обработка результатов</w:t>
      </w:r>
      <w:r w:rsidR="00F61C17" w:rsidRPr="002C2B39">
        <w:rPr>
          <w:bCs w:val="0"/>
        </w:rPr>
        <w:t>. Массовую долю железа Х, %, вычисляют по формуле:</w:t>
      </w:r>
    </w:p>
    <w:p w:rsidR="00EF36D8" w:rsidRPr="002C2B39" w:rsidRDefault="00EF36D8" w:rsidP="002C2B39">
      <w:pPr>
        <w:pStyle w:val="a5"/>
        <w:spacing w:before="0" w:after="0"/>
        <w:ind w:firstLine="709"/>
        <w:jc w:val="both"/>
        <w:rPr>
          <w:bCs w:val="0"/>
        </w:rPr>
      </w:pPr>
    </w:p>
    <w:p w:rsidR="00F61C17" w:rsidRDefault="002B2F7D" w:rsidP="002C2B39">
      <w:pPr>
        <w:spacing w:line="360" w:lineRule="auto"/>
        <w:ind w:firstLine="709"/>
        <w:jc w:val="both"/>
        <w:rPr>
          <w:sz w:val="28"/>
          <w:szCs w:val="28"/>
        </w:rPr>
      </w:pPr>
      <w:r w:rsidRPr="002C2B39">
        <w:rPr>
          <w:position w:val="-24"/>
          <w:sz w:val="28"/>
          <w:szCs w:val="28"/>
        </w:rPr>
        <w:object w:dxaOrig="1340" w:dyaOrig="620">
          <v:shape id="_x0000_i1064" type="#_x0000_t75" style="width:96pt;height:45pt" o:ole="">
            <v:imagedata r:id="rId70" o:title=""/>
          </v:shape>
          <o:OLEObject Type="Embed" ProgID="Equation.3" ShapeID="_x0000_i1064" DrawAspect="Content" ObjectID="_1470254424" r:id="rId71"/>
        </w:object>
      </w:r>
    </w:p>
    <w:p w:rsidR="00EF36D8" w:rsidRPr="002C2B39" w:rsidRDefault="00EF36D8" w:rsidP="002C2B39">
      <w:pPr>
        <w:spacing w:line="360" w:lineRule="auto"/>
        <w:ind w:firstLine="709"/>
        <w:jc w:val="both"/>
        <w:rPr>
          <w:sz w:val="28"/>
          <w:szCs w:val="28"/>
        </w:rPr>
      </w:pPr>
    </w:p>
    <w:p w:rsidR="00F61C17" w:rsidRPr="002C2B39" w:rsidRDefault="00F61C17"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масса железа, найденная по градуировочному графику, г;</w:t>
      </w:r>
    </w:p>
    <w:p w:rsidR="00F61C17" w:rsidRPr="002C2B39" w:rsidRDefault="00F61C17" w:rsidP="002C2B39">
      <w:pPr>
        <w:pStyle w:val="a5"/>
        <w:spacing w:before="0" w:after="0"/>
        <w:ind w:firstLine="709"/>
        <w:jc w:val="both"/>
        <w:rPr>
          <w:bCs w:val="0"/>
        </w:rPr>
      </w:pPr>
      <w:r w:rsidRPr="002C2B39">
        <w:rPr>
          <w:bCs w:val="0"/>
          <w:lang w:val="en-US"/>
        </w:rPr>
        <w:t>m</w:t>
      </w:r>
      <w:r w:rsidRPr="002C2B39">
        <w:rPr>
          <w:bCs w:val="0"/>
        </w:rPr>
        <w:t xml:space="preserve"> - масса навески, соответствующая аликвотной части раствора пробы, г.</w:t>
      </w:r>
    </w:p>
    <w:p w:rsidR="00227E2E" w:rsidRPr="002C2B39" w:rsidRDefault="00227E2E" w:rsidP="002C2B39">
      <w:pPr>
        <w:pStyle w:val="a5"/>
        <w:spacing w:before="0" w:after="0"/>
        <w:ind w:firstLine="709"/>
        <w:jc w:val="both"/>
        <w:rPr>
          <w:bCs w:val="0"/>
        </w:rPr>
      </w:pPr>
    </w:p>
    <w:p w:rsidR="0046366D" w:rsidRPr="002C2B39" w:rsidRDefault="0046366D" w:rsidP="002C2B39">
      <w:pPr>
        <w:pStyle w:val="a5"/>
        <w:spacing w:before="0" w:after="0"/>
        <w:ind w:firstLine="709"/>
        <w:jc w:val="both"/>
        <w:rPr>
          <w:bCs w:val="0"/>
        </w:rPr>
      </w:pPr>
      <w:r w:rsidRPr="002C2B39">
        <w:rPr>
          <w:bCs w:val="0"/>
        </w:rPr>
        <w:t>Точность.</w:t>
      </w:r>
    </w:p>
    <w:tbl>
      <w:tblPr>
        <w:tblStyle w:val="a3"/>
        <w:tblW w:w="9214" w:type="dxa"/>
        <w:tblInd w:w="108" w:type="dxa"/>
        <w:tblLayout w:type="fixed"/>
        <w:tblLook w:val="01E0" w:firstRow="1" w:lastRow="1" w:firstColumn="1" w:lastColumn="1" w:noHBand="0" w:noVBand="0"/>
      </w:tblPr>
      <w:tblGrid>
        <w:gridCol w:w="1134"/>
        <w:gridCol w:w="1134"/>
        <w:gridCol w:w="2127"/>
        <w:gridCol w:w="1417"/>
        <w:gridCol w:w="1418"/>
        <w:gridCol w:w="1984"/>
      </w:tblGrid>
      <w:tr w:rsidR="00F61C17" w:rsidRPr="00EF36D8" w:rsidTr="00EF36D8">
        <w:tc>
          <w:tcPr>
            <w:tcW w:w="1134" w:type="dxa"/>
            <w:vMerge w:val="restart"/>
          </w:tcPr>
          <w:p w:rsidR="00F61C17" w:rsidRPr="00EF36D8" w:rsidRDefault="00F61C17" w:rsidP="00EF36D8">
            <w:pPr>
              <w:spacing w:line="360" w:lineRule="auto"/>
              <w:jc w:val="both"/>
            </w:pPr>
            <w:r w:rsidRPr="00EF36D8">
              <w:t>Массовая доля марганца, %</w:t>
            </w:r>
          </w:p>
        </w:tc>
        <w:tc>
          <w:tcPr>
            <w:tcW w:w="1134" w:type="dxa"/>
            <w:vMerge w:val="restart"/>
          </w:tcPr>
          <w:p w:rsidR="00F61C17" w:rsidRPr="00EF36D8" w:rsidRDefault="00F61C17" w:rsidP="00EF36D8">
            <w:pPr>
              <w:spacing w:line="360" w:lineRule="auto"/>
              <w:jc w:val="both"/>
            </w:pPr>
            <w:r w:rsidRPr="00EF36D8">
              <w:t>Погрешность результатов</w:t>
            </w:r>
            <w:r w:rsidR="00EF36D8">
              <w:t xml:space="preserve"> </w:t>
            </w:r>
            <w:r w:rsidRPr="00EF36D8">
              <w:t>анализа Δ, %</w:t>
            </w:r>
          </w:p>
        </w:tc>
        <w:tc>
          <w:tcPr>
            <w:tcW w:w="6946" w:type="dxa"/>
            <w:gridSpan w:val="4"/>
          </w:tcPr>
          <w:p w:rsidR="00F61C17" w:rsidRPr="00EF36D8" w:rsidRDefault="00F61C17" w:rsidP="00EF36D8">
            <w:pPr>
              <w:spacing w:line="360" w:lineRule="auto"/>
              <w:jc w:val="both"/>
            </w:pPr>
            <w:r w:rsidRPr="00EF36D8">
              <w:t>Допустимые расхождения, %</w:t>
            </w:r>
          </w:p>
        </w:tc>
      </w:tr>
      <w:tr w:rsidR="00EF36D8" w:rsidRPr="00EF36D8" w:rsidTr="00EF36D8">
        <w:trPr>
          <w:trHeight w:val="901"/>
        </w:trPr>
        <w:tc>
          <w:tcPr>
            <w:tcW w:w="1134" w:type="dxa"/>
            <w:vMerge/>
          </w:tcPr>
          <w:p w:rsidR="00F61C17" w:rsidRPr="00EF36D8" w:rsidRDefault="00F61C17" w:rsidP="00EF36D8">
            <w:pPr>
              <w:spacing w:line="360" w:lineRule="auto"/>
              <w:jc w:val="both"/>
            </w:pPr>
          </w:p>
        </w:tc>
        <w:tc>
          <w:tcPr>
            <w:tcW w:w="1134" w:type="dxa"/>
            <w:vMerge/>
          </w:tcPr>
          <w:p w:rsidR="00F61C17" w:rsidRPr="00EF36D8" w:rsidRDefault="00F61C17" w:rsidP="00EF36D8">
            <w:pPr>
              <w:spacing w:line="360" w:lineRule="auto"/>
              <w:jc w:val="both"/>
            </w:pPr>
          </w:p>
        </w:tc>
        <w:tc>
          <w:tcPr>
            <w:tcW w:w="2127" w:type="dxa"/>
          </w:tcPr>
          <w:p w:rsidR="00F61C17" w:rsidRPr="00EF36D8" w:rsidRDefault="00F61C17" w:rsidP="00EF36D8">
            <w:pPr>
              <w:spacing w:line="360" w:lineRule="auto"/>
              <w:jc w:val="both"/>
            </w:pPr>
            <w:r w:rsidRPr="00EF36D8">
              <w:t>двух средних результатов анализа, выполненных в данных условиях</w:t>
            </w:r>
          </w:p>
        </w:tc>
        <w:tc>
          <w:tcPr>
            <w:tcW w:w="1417" w:type="dxa"/>
          </w:tcPr>
          <w:p w:rsidR="00F61C17" w:rsidRPr="00EF36D8" w:rsidRDefault="00C83D82" w:rsidP="00EF36D8">
            <w:pPr>
              <w:spacing w:line="360" w:lineRule="auto"/>
              <w:jc w:val="both"/>
            </w:pPr>
            <w:r w:rsidRPr="00EF36D8">
              <w:t>д</w:t>
            </w:r>
            <w:r w:rsidR="00F61C17" w:rsidRPr="00EF36D8">
              <w:t>вух паралле</w:t>
            </w:r>
            <w:r w:rsidRPr="00EF36D8">
              <w:t>ль</w:t>
            </w:r>
            <w:r w:rsidR="00F61C17" w:rsidRPr="00EF36D8">
              <w:t>ных определений</w:t>
            </w:r>
          </w:p>
        </w:tc>
        <w:tc>
          <w:tcPr>
            <w:tcW w:w="1418" w:type="dxa"/>
          </w:tcPr>
          <w:p w:rsidR="00F61C17" w:rsidRPr="00EF36D8" w:rsidRDefault="00C83D82" w:rsidP="00EF36D8">
            <w:pPr>
              <w:spacing w:line="360" w:lineRule="auto"/>
              <w:jc w:val="both"/>
            </w:pPr>
            <w:r w:rsidRPr="00EF36D8">
              <w:t>т</w:t>
            </w:r>
            <w:r w:rsidR="00F61C17" w:rsidRPr="00EF36D8">
              <w:t>рех паралле</w:t>
            </w:r>
            <w:r w:rsidRPr="00EF36D8">
              <w:t>ль</w:t>
            </w:r>
            <w:r w:rsidR="00F61C17" w:rsidRPr="00EF36D8">
              <w:t>ных определений</w:t>
            </w:r>
          </w:p>
        </w:tc>
        <w:tc>
          <w:tcPr>
            <w:tcW w:w="1984" w:type="dxa"/>
          </w:tcPr>
          <w:p w:rsidR="00F61C17" w:rsidRPr="00EF36D8" w:rsidRDefault="00C83D82" w:rsidP="00EF36D8">
            <w:pPr>
              <w:spacing w:line="360" w:lineRule="auto"/>
              <w:jc w:val="both"/>
            </w:pPr>
            <w:r w:rsidRPr="00EF36D8">
              <w:t>результа</w:t>
            </w:r>
            <w:r w:rsidR="00F61C17" w:rsidRPr="00EF36D8">
              <w:t>тов анализа стандартного и аттестационного значения</w:t>
            </w:r>
          </w:p>
        </w:tc>
      </w:tr>
      <w:tr w:rsidR="00EF36D8" w:rsidRPr="00EF36D8" w:rsidTr="00EF36D8">
        <w:tc>
          <w:tcPr>
            <w:tcW w:w="1134" w:type="dxa"/>
          </w:tcPr>
          <w:p w:rsidR="00F61C17" w:rsidRPr="00EF36D8" w:rsidRDefault="00F61C17" w:rsidP="00EF36D8">
            <w:pPr>
              <w:spacing w:line="360" w:lineRule="auto"/>
              <w:jc w:val="both"/>
            </w:pPr>
            <w:r w:rsidRPr="00EF36D8">
              <w:t>От 0,1 до 0,2 вкл.</w:t>
            </w:r>
          </w:p>
        </w:tc>
        <w:tc>
          <w:tcPr>
            <w:tcW w:w="1134" w:type="dxa"/>
          </w:tcPr>
          <w:p w:rsidR="00F61C17" w:rsidRPr="00EF36D8" w:rsidRDefault="00F61C17" w:rsidP="00EF36D8">
            <w:pPr>
              <w:spacing w:line="360" w:lineRule="auto"/>
              <w:jc w:val="both"/>
            </w:pPr>
            <w:r w:rsidRPr="00EF36D8">
              <w:t>0,02</w:t>
            </w:r>
          </w:p>
        </w:tc>
        <w:tc>
          <w:tcPr>
            <w:tcW w:w="2127" w:type="dxa"/>
          </w:tcPr>
          <w:p w:rsidR="00F61C17" w:rsidRPr="00EF36D8" w:rsidRDefault="00F61C17" w:rsidP="00EF36D8">
            <w:pPr>
              <w:spacing w:line="360" w:lineRule="auto"/>
              <w:jc w:val="both"/>
            </w:pPr>
            <w:r w:rsidRPr="00EF36D8">
              <w:t>0,03</w:t>
            </w:r>
          </w:p>
        </w:tc>
        <w:tc>
          <w:tcPr>
            <w:tcW w:w="1417" w:type="dxa"/>
          </w:tcPr>
          <w:p w:rsidR="00F61C17" w:rsidRPr="00EF36D8" w:rsidRDefault="00F61C17" w:rsidP="00EF36D8">
            <w:pPr>
              <w:spacing w:line="360" w:lineRule="auto"/>
              <w:jc w:val="both"/>
            </w:pPr>
            <w:r w:rsidRPr="00EF36D8">
              <w:t>0,02</w:t>
            </w:r>
          </w:p>
        </w:tc>
        <w:tc>
          <w:tcPr>
            <w:tcW w:w="1418" w:type="dxa"/>
          </w:tcPr>
          <w:p w:rsidR="00F61C17" w:rsidRPr="00EF36D8" w:rsidRDefault="00F61C17" w:rsidP="00EF36D8">
            <w:pPr>
              <w:spacing w:line="360" w:lineRule="auto"/>
              <w:jc w:val="both"/>
            </w:pPr>
            <w:r w:rsidRPr="00EF36D8">
              <w:t>0,03</w:t>
            </w:r>
          </w:p>
        </w:tc>
        <w:tc>
          <w:tcPr>
            <w:tcW w:w="1984" w:type="dxa"/>
          </w:tcPr>
          <w:p w:rsidR="00F61C17" w:rsidRPr="00EF36D8" w:rsidRDefault="00F61C17" w:rsidP="00EF36D8">
            <w:pPr>
              <w:spacing w:line="360" w:lineRule="auto"/>
              <w:jc w:val="both"/>
            </w:pPr>
            <w:r w:rsidRPr="00EF36D8">
              <w:t>0,01</w:t>
            </w:r>
          </w:p>
        </w:tc>
      </w:tr>
      <w:tr w:rsidR="00EF36D8" w:rsidRPr="00EF36D8" w:rsidTr="00EF36D8">
        <w:tc>
          <w:tcPr>
            <w:tcW w:w="1134" w:type="dxa"/>
          </w:tcPr>
          <w:p w:rsidR="00F61C17" w:rsidRPr="00EF36D8" w:rsidRDefault="00227E2E" w:rsidP="00EF36D8">
            <w:pPr>
              <w:spacing w:line="360" w:lineRule="auto"/>
              <w:jc w:val="both"/>
            </w:pPr>
            <w:r w:rsidRPr="00EF36D8">
              <w:t>Свыше</w:t>
            </w:r>
            <w:r w:rsidR="00F61C17" w:rsidRPr="00EF36D8">
              <w:t xml:space="preserve"> 0,2 </w:t>
            </w:r>
            <w:r w:rsidR="00277A7A" w:rsidRPr="00EF36D8">
              <w:t>до</w:t>
            </w:r>
            <w:r w:rsidR="00F61C17" w:rsidRPr="00EF36D8">
              <w:rPr>
                <w:lang w:val="en-US"/>
              </w:rPr>
              <w:t xml:space="preserve"> 0,5 </w:t>
            </w:r>
            <w:r w:rsidR="00277A7A" w:rsidRPr="00EF36D8">
              <w:t>вкл.</w:t>
            </w:r>
          </w:p>
        </w:tc>
        <w:tc>
          <w:tcPr>
            <w:tcW w:w="1134" w:type="dxa"/>
          </w:tcPr>
          <w:p w:rsidR="00F61C17" w:rsidRPr="00EF36D8" w:rsidRDefault="00F61C17" w:rsidP="00EF36D8">
            <w:pPr>
              <w:spacing w:line="360" w:lineRule="auto"/>
              <w:jc w:val="both"/>
            </w:pPr>
            <w:r w:rsidRPr="00EF36D8">
              <w:t>0,04</w:t>
            </w:r>
          </w:p>
        </w:tc>
        <w:tc>
          <w:tcPr>
            <w:tcW w:w="2127" w:type="dxa"/>
          </w:tcPr>
          <w:p w:rsidR="00F61C17" w:rsidRPr="00EF36D8" w:rsidRDefault="00F61C17" w:rsidP="00EF36D8">
            <w:pPr>
              <w:spacing w:line="360" w:lineRule="auto"/>
              <w:jc w:val="both"/>
            </w:pPr>
            <w:r w:rsidRPr="00EF36D8">
              <w:t>0,04</w:t>
            </w:r>
          </w:p>
        </w:tc>
        <w:tc>
          <w:tcPr>
            <w:tcW w:w="1417" w:type="dxa"/>
          </w:tcPr>
          <w:p w:rsidR="00F61C17" w:rsidRPr="00EF36D8" w:rsidRDefault="00F61C17" w:rsidP="00EF36D8">
            <w:pPr>
              <w:spacing w:line="360" w:lineRule="auto"/>
              <w:jc w:val="both"/>
            </w:pPr>
            <w:r w:rsidRPr="00EF36D8">
              <w:t>0,04</w:t>
            </w:r>
          </w:p>
        </w:tc>
        <w:tc>
          <w:tcPr>
            <w:tcW w:w="1418" w:type="dxa"/>
          </w:tcPr>
          <w:p w:rsidR="00F61C17" w:rsidRPr="00EF36D8" w:rsidRDefault="00F61C17" w:rsidP="00EF36D8">
            <w:pPr>
              <w:spacing w:line="360" w:lineRule="auto"/>
              <w:jc w:val="both"/>
            </w:pPr>
            <w:r w:rsidRPr="00EF36D8">
              <w:t>0,04</w:t>
            </w:r>
          </w:p>
        </w:tc>
        <w:tc>
          <w:tcPr>
            <w:tcW w:w="1984" w:type="dxa"/>
          </w:tcPr>
          <w:p w:rsidR="00F61C17" w:rsidRPr="00EF36D8" w:rsidRDefault="00F61C17" w:rsidP="00EF36D8">
            <w:pPr>
              <w:spacing w:line="360" w:lineRule="auto"/>
              <w:jc w:val="both"/>
            </w:pPr>
            <w:r w:rsidRPr="00EF36D8">
              <w:t>0,02</w:t>
            </w:r>
          </w:p>
        </w:tc>
      </w:tr>
      <w:tr w:rsidR="00EF36D8" w:rsidRPr="00EF36D8" w:rsidTr="00EF36D8">
        <w:tc>
          <w:tcPr>
            <w:tcW w:w="1134" w:type="dxa"/>
          </w:tcPr>
          <w:p w:rsidR="00F61C17" w:rsidRPr="00EF36D8" w:rsidRDefault="00227E2E" w:rsidP="00EF36D8">
            <w:pPr>
              <w:spacing w:line="360" w:lineRule="auto"/>
              <w:jc w:val="both"/>
            </w:pPr>
            <w:r w:rsidRPr="00EF36D8">
              <w:t>Свыше</w:t>
            </w:r>
            <w:r w:rsidR="00F61C17" w:rsidRPr="00EF36D8">
              <w:rPr>
                <w:lang w:val="en-US"/>
              </w:rPr>
              <w:t xml:space="preserve"> 0,5 </w:t>
            </w:r>
            <w:r w:rsidR="00277A7A" w:rsidRPr="00EF36D8">
              <w:t>до</w:t>
            </w:r>
            <w:r w:rsidR="00F61C17" w:rsidRPr="00EF36D8">
              <w:rPr>
                <w:lang w:val="en-US"/>
              </w:rPr>
              <w:t xml:space="preserve"> 1,0 </w:t>
            </w:r>
            <w:r w:rsidR="00277A7A" w:rsidRPr="00EF36D8">
              <w:t>вкл.</w:t>
            </w:r>
          </w:p>
        </w:tc>
        <w:tc>
          <w:tcPr>
            <w:tcW w:w="1134" w:type="dxa"/>
          </w:tcPr>
          <w:p w:rsidR="00F61C17" w:rsidRPr="00EF36D8" w:rsidRDefault="00F61C17" w:rsidP="00EF36D8">
            <w:pPr>
              <w:spacing w:line="360" w:lineRule="auto"/>
              <w:jc w:val="both"/>
            </w:pPr>
            <w:r w:rsidRPr="00EF36D8">
              <w:t>0,05</w:t>
            </w:r>
          </w:p>
        </w:tc>
        <w:tc>
          <w:tcPr>
            <w:tcW w:w="2127" w:type="dxa"/>
          </w:tcPr>
          <w:p w:rsidR="00F61C17" w:rsidRPr="00EF36D8" w:rsidRDefault="00F61C17" w:rsidP="00EF36D8">
            <w:pPr>
              <w:spacing w:line="360" w:lineRule="auto"/>
              <w:jc w:val="both"/>
            </w:pPr>
            <w:r w:rsidRPr="00EF36D8">
              <w:t>0,06</w:t>
            </w:r>
          </w:p>
        </w:tc>
        <w:tc>
          <w:tcPr>
            <w:tcW w:w="1417" w:type="dxa"/>
          </w:tcPr>
          <w:p w:rsidR="00F61C17" w:rsidRPr="00EF36D8" w:rsidRDefault="00F61C17" w:rsidP="00EF36D8">
            <w:pPr>
              <w:spacing w:line="360" w:lineRule="auto"/>
              <w:jc w:val="both"/>
            </w:pPr>
            <w:r w:rsidRPr="00EF36D8">
              <w:t>0,0</w:t>
            </w:r>
            <w:r w:rsidR="00000503" w:rsidRPr="00EF36D8">
              <w:t>5</w:t>
            </w:r>
          </w:p>
        </w:tc>
        <w:tc>
          <w:tcPr>
            <w:tcW w:w="1418" w:type="dxa"/>
          </w:tcPr>
          <w:p w:rsidR="00F61C17" w:rsidRPr="00EF36D8" w:rsidRDefault="00F61C17" w:rsidP="00EF36D8">
            <w:pPr>
              <w:spacing w:line="360" w:lineRule="auto"/>
              <w:jc w:val="both"/>
            </w:pPr>
            <w:r w:rsidRPr="00EF36D8">
              <w:t>0,06</w:t>
            </w:r>
          </w:p>
        </w:tc>
        <w:tc>
          <w:tcPr>
            <w:tcW w:w="1984" w:type="dxa"/>
          </w:tcPr>
          <w:p w:rsidR="00F61C17" w:rsidRPr="00EF36D8" w:rsidRDefault="00F61C17" w:rsidP="00EF36D8">
            <w:pPr>
              <w:spacing w:line="360" w:lineRule="auto"/>
              <w:jc w:val="both"/>
            </w:pPr>
            <w:r w:rsidRPr="00EF36D8">
              <w:t>0,03</w:t>
            </w:r>
          </w:p>
        </w:tc>
      </w:tr>
      <w:tr w:rsidR="00EF36D8" w:rsidRPr="00EF36D8" w:rsidTr="00EF36D8">
        <w:tc>
          <w:tcPr>
            <w:tcW w:w="1134" w:type="dxa"/>
          </w:tcPr>
          <w:p w:rsidR="00000503" w:rsidRPr="00EF36D8" w:rsidRDefault="00227E2E" w:rsidP="00EF36D8">
            <w:pPr>
              <w:spacing w:line="360" w:lineRule="auto"/>
              <w:jc w:val="both"/>
            </w:pPr>
            <w:r w:rsidRPr="00EF36D8">
              <w:t>Свыше</w:t>
            </w:r>
            <w:r w:rsidR="00000503" w:rsidRPr="00EF36D8">
              <w:t xml:space="preserve"> 1,0 </w:t>
            </w:r>
            <w:r w:rsidR="00277A7A" w:rsidRPr="00EF36D8">
              <w:t>до</w:t>
            </w:r>
            <w:r w:rsidR="00000503" w:rsidRPr="00EF36D8">
              <w:t xml:space="preserve"> 2,0 </w:t>
            </w:r>
            <w:r w:rsidR="00277A7A" w:rsidRPr="00EF36D8">
              <w:t>вкл.</w:t>
            </w:r>
          </w:p>
        </w:tc>
        <w:tc>
          <w:tcPr>
            <w:tcW w:w="1134" w:type="dxa"/>
          </w:tcPr>
          <w:p w:rsidR="00000503" w:rsidRPr="00EF36D8" w:rsidRDefault="00000503" w:rsidP="00EF36D8">
            <w:pPr>
              <w:spacing w:line="360" w:lineRule="auto"/>
              <w:jc w:val="both"/>
            </w:pPr>
            <w:r w:rsidRPr="00EF36D8">
              <w:t>0,07</w:t>
            </w:r>
          </w:p>
        </w:tc>
        <w:tc>
          <w:tcPr>
            <w:tcW w:w="2127" w:type="dxa"/>
          </w:tcPr>
          <w:p w:rsidR="00000503" w:rsidRPr="00EF36D8" w:rsidRDefault="00000503" w:rsidP="00EF36D8">
            <w:pPr>
              <w:spacing w:line="360" w:lineRule="auto"/>
              <w:jc w:val="both"/>
            </w:pPr>
            <w:r w:rsidRPr="00EF36D8">
              <w:t>0,09</w:t>
            </w:r>
          </w:p>
        </w:tc>
        <w:tc>
          <w:tcPr>
            <w:tcW w:w="1417" w:type="dxa"/>
          </w:tcPr>
          <w:p w:rsidR="00000503" w:rsidRPr="00EF36D8" w:rsidRDefault="00000503" w:rsidP="00EF36D8">
            <w:pPr>
              <w:spacing w:line="360" w:lineRule="auto"/>
              <w:jc w:val="both"/>
            </w:pPr>
            <w:r w:rsidRPr="00EF36D8">
              <w:t>0,07</w:t>
            </w:r>
          </w:p>
        </w:tc>
        <w:tc>
          <w:tcPr>
            <w:tcW w:w="1418" w:type="dxa"/>
          </w:tcPr>
          <w:p w:rsidR="00000503" w:rsidRPr="00EF36D8" w:rsidRDefault="00000503" w:rsidP="00EF36D8">
            <w:pPr>
              <w:spacing w:line="360" w:lineRule="auto"/>
              <w:jc w:val="both"/>
            </w:pPr>
            <w:r w:rsidRPr="00EF36D8">
              <w:t>0,09</w:t>
            </w:r>
          </w:p>
        </w:tc>
        <w:tc>
          <w:tcPr>
            <w:tcW w:w="1984" w:type="dxa"/>
          </w:tcPr>
          <w:p w:rsidR="00000503" w:rsidRPr="00EF36D8" w:rsidRDefault="00000503" w:rsidP="00EF36D8">
            <w:pPr>
              <w:spacing w:line="360" w:lineRule="auto"/>
              <w:jc w:val="both"/>
            </w:pPr>
            <w:r w:rsidRPr="00EF36D8">
              <w:t>0,05</w:t>
            </w:r>
          </w:p>
        </w:tc>
      </w:tr>
      <w:tr w:rsidR="00EF36D8" w:rsidRPr="00EF36D8" w:rsidTr="00EF36D8">
        <w:tc>
          <w:tcPr>
            <w:tcW w:w="1134" w:type="dxa"/>
          </w:tcPr>
          <w:p w:rsidR="00F61C17" w:rsidRPr="00EF36D8" w:rsidRDefault="00227E2E" w:rsidP="00EF36D8">
            <w:pPr>
              <w:spacing w:line="360" w:lineRule="auto"/>
              <w:jc w:val="both"/>
            </w:pPr>
            <w:r w:rsidRPr="00EF36D8">
              <w:t>Свыше</w:t>
            </w:r>
            <w:r w:rsidR="00000503" w:rsidRPr="00EF36D8">
              <w:t xml:space="preserve"> 2,0 </w:t>
            </w:r>
            <w:r w:rsidR="00277A7A" w:rsidRPr="00EF36D8">
              <w:t>до</w:t>
            </w:r>
            <w:r w:rsidR="00000503" w:rsidRPr="00EF36D8">
              <w:t xml:space="preserve"> 3,5 </w:t>
            </w:r>
            <w:r w:rsidR="00277A7A" w:rsidRPr="00EF36D8">
              <w:t>вкл.</w:t>
            </w:r>
          </w:p>
        </w:tc>
        <w:tc>
          <w:tcPr>
            <w:tcW w:w="1134" w:type="dxa"/>
          </w:tcPr>
          <w:p w:rsidR="00F61C17" w:rsidRPr="00EF36D8" w:rsidRDefault="00000503" w:rsidP="00EF36D8">
            <w:pPr>
              <w:spacing w:line="360" w:lineRule="auto"/>
              <w:jc w:val="both"/>
            </w:pPr>
            <w:r w:rsidRPr="00EF36D8">
              <w:t>0,11</w:t>
            </w:r>
          </w:p>
        </w:tc>
        <w:tc>
          <w:tcPr>
            <w:tcW w:w="2127" w:type="dxa"/>
          </w:tcPr>
          <w:p w:rsidR="00F61C17" w:rsidRPr="00EF36D8" w:rsidRDefault="00F61C17" w:rsidP="00EF36D8">
            <w:pPr>
              <w:spacing w:line="360" w:lineRule="auto"/>
              <w:jc w:val="both"/>
            </w:pPr>
            <w:r w:rsidRPr="00EF36D8">
              <w:t>0,</w:t>
            </w:r>
            <w:r w:rsidR="00000503" w:rsidRPr="00EF36D8">
              <w:t>14</w:t>
            </w:r>
          </w:p>
        </w:tc>
        <w:tc>
          <w:tcPr>
            <w:tcW w:w="1417" w:type="dxa"/>
          </w:tcPr>
          <w:p w:rsidR="00F61C17" w:rsidRPr="00EF36D8" w:rsidRDefault="00F61C17" w:rsidP="00EF36D8">
            <w:pPr>
              <w:spacing w:line="360" w:lineRule="auto"/>
              <w:jc w:val="both"/>
            </w:pPr>
            <w:r w:rsidRPr="00EF36D8">
              <w:t>0,</w:t>
            </w:r>
            <w:r w:rsidR="00000503" w:rsidRPr="00EF36D8">
              <w:t>11</w:t>
            </w:r>
          </w:p>
        </w:tc>
        <w:tc>
          <w:tcPr>
            <w:tcW w:w="1418" w:type="dxa"/>
          </w:tcPr>
          <w:p w:rsidR="00F61C17" w:rsidRPr="00EF36D8" w:rsidRDefault="00F61C17" w:rsidP="00EF36D8">
            <w:pPr>
              <w:spacing w:line="360" w:lineRule="auto"/>
              <w:jc w:val="both"/>
            </w:pPr>
            <w:r w:rsidRPr="00EF36D8">
              <w:t>0,</w:t>
            </w:r>
            <w:r w:rsidR="00000503" w:rsidRPr="00EF36D8">
              <w:t>11</w:t>
            </w:r>
          </w:p>
        </w:tc>
        <w:tc>
          <w:tcPr>
            <w:tcW w:w="1984" w:type="dxa"/>
          </w:tcPr>
          <w:p w:rsidR="00F61C17" w:rsidRPr="00EF36D8" w:rsidRDefault="00F61C17" w:rsidP="00EF36D8">
            <w:pPr>
              <w:spacing w:line="360" w:lineRule="auto"/>
              <w:jc w:val="both"/>
            </w:pPr>
            <w:r w:rsidRPr="00EF36D8">
              <w:t>0,0</w:t>
            </w:r>
            <w:r w:rsidR="00000503" w:rsidRPr="00EF36D8">
              <w:t>7</w:t>
            </w:r>
          </w:p>
        </w:tc>
      </w:tr>
    </w:tbl>
    <w:p w:rsidR="00581BFE" w:rsidRDefault="00581BFE" w:rsidP="002C2B39">
      <w:pPr>
        <w:pStyle w:val="a5"/>
        <w:spacing w:before="0" w:after="0"/>
        <w:ind w:firstLine="709"/>
        <w:jc w:val="both"/>
        <w:rPr>
          <w:bCs w:val="0"/>
        </w:rPr>
      </w:pPr>
    </w:p>
    <w:p w:rsidR="00000503" w:rsidRPr="00EF36D8" w:rsidRDefault="00413178" w:rsidP="002C2B39">
      <w:pPr>
        <w:pStyle w:val="a5"/>
        <w:spacing w:before="0" w:after="0"/>
        <w:ind w:firstLine="709"/>
        <w:jc w:val="both"/>
        <w:rPr>
          <w:b/>
          <w:bCs w:val="0"/>
        </w:rPr>
      </w:pPr>
      <w:r w:rsidRPr="00EF36D8">
        <w:rPr>
          <w:b/>
          <w:bCs w:val="0"/>
        </w:rPr>
        <w:t>1</w:t>
      </w:r>
      <w:r w:rsidR="00A47786" w:rsidRPr="00EF36D8">
        <w:rPr>
          <w:b/>
          <w:bCs w:val="0"/>
        </w:rPr>
        <w:t>.3.3.2</w:t>
      </w:r>
      <w:r w:rsidR="00EF36D8" w:rsidRPr="00EF36D8">
        <w:rPr>
          <w:b/>
          <w:bCs w:val="0"/>
        </w:rPr>
        <w:t xml:space="preserve"> </w:t>
      </w:r>
      <w:r w:rsidR="00000503" w:rsidRPr="00EF36D8">
        <w:rPr>
          <w:b/>
          <w:bCs w:val="0"/>
        </w:rPr>
        <w:t>Фотометрический метод с применением сульфосалициловой кислоты</w:t>
      </w:r>
    </w:p>
    <w:p w:rsidR="00EB32D8" w:rsidRPr="002C2B39" w:rsidRDefault="00000503" w:rsidP="002C2B39">
      <w:pPr>
        <w:pStyle w:val="a5"/>
        <w:spacing w:before="0" w:after="0"/>
        <w:ind w:firstLine="709"/>
        <w:jc w:val="both"/>
        <w:rPr>
          <w:bCs w:val="0"/>
        </w:rPr>
      </w:pPr>
      <w:r w:rsidRPr="002C2B39">
        <w:rPr>
          <w:bCs w:val="0"/>
        </w:rPr>
        <w:t xml:space="preserve">Сущность метода. </w:t>
      </w:r>
      <w:r w:rsidR="00EB32D8" w:rsidRPr="002C2B39">
        <w:rPr>
          <w:bCs w:val="0"/>
        </w:rPr>
        <w:t>Метод основан на образовании желтого комплексного соединения железа с сульфосалициловой кислотой в щелочной среде (рН 8-12) и измерении его оптической плотности на спектрофотометре при длине волны 430 нм.</w:t>
      </w:r>
    </w:p>
    <w:p w:rsidR="00000503" w:rsidRPr="002C2B39" w:rsidRDefault="00000503" w:rsidP="002C2B39">
      <w:pPr>
        <w:pStyle w:val="a5"/>
        <w:spacing w:before="0" w:after="0"/>
        <w:ind w:firstLine="709"/>
        <w:jc w:val="both"/>
        <w:rPr>
          <w:bCs w:val="0"/>
        </w:rPr>
      </w:pPr>
      <w:r w:rsidRPr="002C2B39">
        <w:rPr>
          <w:bCs w:val="0"/>
        </w:rPr>
        <w:t>Область применения</w:t>
      </w:r>
      <w:r w:rsidR="00EB32D8" w:rsidRPr="002C2B39">
        <w:rPr>
          <w:bCs w:val="0"/>
        </w:rPr>
        <w:t>. Метод применяется при массовой доле железа от 0,1 до 3,5%;</w:t>
      </w:r>
    </w:p>
    <w:p w:rsidR="00EB32D8" w:rsidRDefault="00000503" w:rsidP="002C2B39">
      <w:pPr>
        <w:pStyle w:val="a5"/>
        <w:spacing w:before="0" w:after="0"/>
        <w:ind w:firstLine="709"/>
        <w:jc w:val="both"/>
        <w:rPr>
          <w:bCs w:val="0"/>
        </w:rPr>
      </w:pPr>
      <w:r w:rsidRPr="002C2B39">
        <w:rPr>
          <w:bCs w:val="0"/>
        </w:rPr>
        <w:t xml:space="preserve">Обработка результатов. </w:t>
      </w:r>
      <w:r w:rsidR="00EB32D8" w:rsidRPr="002C2B39">
        <w:rPr>
          <w:bCs w:val="0"/>
        </w:rPr>
        <w:t>Массовую долю железа Х, %, вычисляют по формуле:</w:t>
      </w:r>
    </w:p>
    <w:p w:rsidR="00EF36D8" w:rsidRPr="002C2B39" w:rsidRDefault="00EF36D8" w:rsidP="002C2B39">
      <w:pPr>
        <w:pStyle w:val="a5"/>
        <w:spacing w:before="0" w:after="0"/>
        <w:ind w:firstLine="709"/>
        <w:jc w:val="both"/>
        <w:rPr>
          <w:bCs w:val="0"/>
        </w:rPr>
      </w:pPr>
    </w:p>
    <w:p w:rsidR="00EB32D8" w:rsidRDefault="002B2F7D" w:rsidP="002C2B39">
      <w:pPr>
        <w:spacing w:line="360" w:lineRule="auto"/>
        <w:ind w:firstLine="709"/>
        <w:jc w:val="both"/>
        <w:rPr>
          <w:sz w:val="28"/>
          <w:szCs w:val="28"/>
        </w:rPr>
      </w:pPr>
      <w:r w:rsidRPr="002C2B39">
        <w:rPr>
          <w:position w:val="-24"/>
          <w:sz w:val="28"/>
          <w:szCs w:val="28"/>
        </w:rPr>
        <w:object w:dxaOrig="1359" w:dyaOrig="639">
          <v:shape id="_x0000_i1065" type="#_x0000_t75" style="width:111pt;height:45pt" o:ole="">
            <v:imagedata r:id="rId72" o:title=""/>
          </v:shape>
          <o:OLEObject Type="Embed" ProgID="Equation.3" ShapeID="_x0000_i1065" DrawAspect="Content" ObjectID="_1470254425" r:id="rId73"/>
        </w:object>
      </w:r>
    </w:p>
    <w:p w:rsidR="00EF36D8" w:rsidRPr="002C2B39" w:rsidRDefault="00EF36D8" w:rsidP="002C2B39">
      <w:pPr>
        <w:spacing w:line="360" w:lineRule="auto"/>
        <w:ind w:firstLine="709"/>
        <w:jc w:val="both"/>
        <w:rPr>
          <w:sz w:val="28"/>
          <w:szCs w:val="28"/>
        </w:rPr>
      </w:pPr>
    </w:p>
    <w:p w:rsidR="00EB32D8" w:rsidRPr="002C2B39" w:rsidRDefault="00EB32D8"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масса железа, найденная по градуировочному графику, г;</w:t>
      </w:r>
    </w:p>
    <w:p w:rsidR="00EB32D8" w:rsidRPr="002C2B39" w:rsidRDefault="00EB32D8" w:rsidP="002C2B39">
      <w:pPr>
        <w:pStyle w:val="a5"/>
        <w:spacing w:before="0" w:after="0"/>
        <w:ind w:firstLine="709"/>
        <w:jc w:val="both"/>
        <w:rPr>
          <w:bCs w:val="0"/>
        </w:rPr>
      </w:pPr>
      <w:r w:rsidRPr="002C2B39">
        <w:rPr>
          <w:bCs w:val="0"/>
          <w:lang w:val="en-US"/>
        </w:rPr>
        <w:t>m</w:t>
      </w:r>
      <w:r w:rsidRPr="002C2B39">
        <w:rPr>
          <w:bCs w:val="0"/>
        </w:rPr>
        <w:t xml:space="preserve"> - масса навески, соответствующая аликвотной части раствора пробы, г.</w:t>
      </w:r>
    </w:p>
    <w:p w:rsidR="00000503" w:rsidRDefault="00000503" w:rsidP="002C2B39">
      <w:pPr>
        <w:pStyle w:val="a5"/>
        <w:spacing w:before="0" w:after="0"/>
        <w:ind w:firstLine="709"/>
        <w:jc w:val="both"/>
        <w:rPr>
          <w:bCs w:val="0"/>
        </w:rPr>
      </w:pPr>
      <w:r w:rsidRPr="002C2B39">
        <w:rPr>
          <w:bCs w:val="0"/>
        </w:rPr>
        <w:t>Точность</w:t>
      </w:r>
      <w:r w:rsidR="00EB32D8" w:rsidRPr="002C2B39">
        <w:rPr>
          <w:bCs w:val="0"/>
        </w:rPr>
        <w:t>. Описана в фотометрическом методе.</w:t>
      </w:r>
    </w:p>
    <w:p w:rsidR="00EF36D8" w:rsidRPr="002C2B39" w:rsidRDefault="00EF36D8" w:rsidP="002C2B39">
      <w:pPr>
        <w:pStyle w:val="a5"/>
        <w:spacing w:before="0" w:after="0"/>
        <w:ind w:firstLine="709"/>
        <w:jc w:val="both"/>
        <w:rPr>
          <w:bCs w:val="0"/>
        </w:rPr>
      </w:pPr>
    </w:p>
    <w:p w:rsidR="00EB32D8" w:rsidRPr="00EF36D8" w:rsidRDefault="00413178" w:rsidP="002C2B39">
      <w:pPr>
        <w:pStyle w:val="a5"/>
        <w:spacing w:before="0" w:after="0"/>
        <w:ind w:firstLine="709"/>
        <w:jc w:val="both"/>
        <w:rPr>
          <w:b/>
          <w:bCs w:val="0"/>
        </w:rPr>
      </w:pPr>
      <w:r w:rsidRPr="00EF36D8">
        <w:rPr>
          <w:b/>
          <w:bCs w:val="0"/>
        </w:rPr>
        <w:t>1</w:t>
      </w:r>
      <w:r w:rsidR="00A47786" w:rsidRPr="00EF36D8">
        <w:rPr>
          <w:b/>
          <w:bCs w:val="0"/>
        </w:rPr>
        <w:t>.3.3.3</w:t>
      </w:r>
      <w:r w:rsidR="00EF36D8">
        <w:rPr>
          <w:b/>
          <w:bCs w:val="0"/>
        </w:rPr>
        <w:t xml:space="preserve"> </w:t>
      </w:r>
      <w:r w:rsidR="00EB32D8" w:rsidRPr="00EF36D8">
        <w:rPr>
          <w:b/>
          <w:bCs w:val="0"/>
        </w:rPr>
        <w:t>Атомно-абсорбционный метод</w:t>
      </w:r>
    </w:p>
    <w:p w:rsidR="00D91BAB" w:rsidRPr="002C2B39" w:rsidRDefault="00EB32D8" w:rsidP="002C2B39">
      <w:pPr>
        <w:pStyle w:val="a5"/>
        <w:spacing w:before="0" w:after="0"/>
        <w:ind w:firstLine="709"/>
        <w:jc w:val="both"/>
        <w:rPr>
          <w:bCs w:val="0"/>
        </w:rPr>
      </w:pPr>
      <w:r w:rsidRPr="002C2B39">
        <w:rPr>
          <w:bCs w:val="0"/>
        </w:rPr>
        <w:t>Сущность метода.</w:t>
      </w:r>
      <w:r w:rsidR="00D91BAB" w:rsidRPr="002C2B39">
        <w:rPr>
          <w:bCs w:val="0"/>
        </w:rPr>
        <w:t xml:space="preserve"> Метод основан на измерении атомной абсорбции железа в пламени воздух-ацителен при длине волны 248,4 нм. Навеску пробы предварительно растворяют в смеси кислот.</w:t>
      </w:r>
    </w:p>
    <w:p w:rsidR="00D91BAB" w:rsidRPr="002C2B39" w:rsidRDefault="00EB32D8" w:rsidP="002C2B39">
      <w:pPr>
        <w:pStyle w:val="a5"/>
        <w:spacing w:before="0" w:after="0"/>
        <w:ind w:firstLine="709"/>
        <w:jc w:val="both"/>
        <w:rPr>
          <w:bCs w:val="0"/>
        </w:rPr>
      </w:pPr>
      <w:r w:rsidRPr="002C2B39">
        <w:rPr>
          <w:bCs w:val="0"/>
        </w:rPr>
        <w:t>Область применения</w:t>
      </w:r>
      <w:r w:rsidR="00D91BAB" w:rsidRPr="002C2B39">
        <w:rPr>
          <w:bCs w:val="0"/>
        </w:rPr>
        <w:t>. Метод применяется при массовой доле железа от 0,5 до 3,5%.</w:t>
      </w:r>
    </w:p>
    <w:p w:rsidR="00D91BAB" w:rsidRDefault="00EB32D8" w:rsidP="002C2B39">
      <w:pPr>
        <w:pStyle w:val="a5"/>
        <w:spacing w:before="0" w:after="0"/>
        <w:ind w:firstLine="709"/>
        <w:jc w:val="both"/>
        <w:rPr>
          <w:bCs w:val="0"/>
        </w:rPr>
      </w:pPr>
      <w:r w:rsidRPr="002C2B39">
        <w:rPr>
          <w:bCs w:val="0"/>
        </w:rPr>
        <w:t>Обработка результатов.</w:t>
      </w:r>
      <w:r w:rsidR="00D91BAB" w:rsidRPr="002C2B39">
        <w:rPr>
          <w:bCs w:val="0"/>
        </w:rPr>
        <w:t xml:space="preserve"> Массовую долю железа Х, %, определяемую по градуировочному графику и вычисляют по формуле:</w:t>
      </w:r>
    </w:p>
    <w:p w:rsidR="00EF36D8" w:rsidRDefault="00EF36D8" w:rsidP="002C2B39">
      <w:pPr>
        <w:pStyle w:val="a5"/>
        <w:spacing w:before="0" w:after="0"/>
        <w:ind w:firstLine="709"/>
        <w:jc w:val="both"/>
        <w:rPr>
          <w:bCs w:val="0"/>
        </w:rPr>
      </w:pPr>
    </w:p>
    <w:p w:rsidR="00D91BAB" w:rsidRDefault="002B2F7D" w:rsidP="00EF36D8">
      <w:pPr>
        <w:pStyle w:val="a5"/>
        <w:spacing w:before="0" w:after="0"/>
        <w:ind w:firstLine="709"/>
        <w:jc w:val="both"/>
      </w:pPr>
      <w:r w:rsidRPr="002C2B39">
        <w:rPr>
          <w:position w:val="-24"/>
        </w:rPr>
        <w:object w:dxaOrig="1359" w:dyaOrig="639">
          <v:shape id="_x0000_i1066" type="#_x0000_t75" style="width:93.75pt;height:43.5pt" o:ole="">
            <v:imagedata r:id="rId74" o:title=""/>
          </v:shape>
          <o:OLEObject Type="Embed" ProgID="Equation.3" ShapeID="_x0000_i1066" DrawAspect="Content" ObjectID="_1470254426" r:id="rId75"/>
        </w:object>
      </w:r>
    </w:p>
    <w:p w:rsidR="00EF36D8" w:rsidRPr="002C2B39" w:rsidRDefault="00EF36D8" w:rsidP="00EF36D8">
      <w:pPr>
        <w:pStyle w:val="a5"/>
        <w:spacing w:before="0" w:after="0"/>
        <w:ind w:firstLine="709"/>
        <w:jc w:val="both"/>
      </w:pPr>
    </w:p>
    <w:p w:rsidR="00D91BAB" w:rsidRPr="002C2B39" w:rsidRDefault="00D91BAB"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масса железа, найденная по градуировочному графику, г;</w:t>
      </w:r>
    </w:p>
    <w:p w:rsidR="00D91BAB" w:rsidRPr="002C2B39" w:rsidRDefault="00D91BAB" w:rsidP="002C2B39">
      <w:pPr>
        <w:pStyle w:val="a5"/>
        <w:spacing w:before="0" w:after="0"/>
        <w:ind w:firstLine="709"/>
        <w:jc w:val="both"/>
        <w:rPr>
          <w:bCs w:val="0"/>
        </w:rPr>
      </w:pPr>
      <w:r w:rsidRPr="002C2B39">
        <w:rPr>
          <w:bCs w:val="0"/>
          <w:lang w:val="en-US"/>
        </w:rPr>
        <w:t>m</w:t>
      </w:r>
      <w:r w:rsidRPr="002C2B39">
        <w:rPr>
          <w:bCs w:val="0"/>
        </w:rPr>
        <w:t xml:space="preserve"> - масса навески, соответствующая аликвотной части раствора пробы, г.</w:t>
      </w:r>
    </w:p>
    <w:p w:rsidR="006E0652" w:rsidRDefault="006E0652" w:rsidP="002C2B39">
      <w:pPr>
        <w:pStyle w:val="a5"/>
        <w:spacing w:before="0" w:after="0"/>
        <w:ind w:firstLine="709"/>
        <w:jc w:val="both"/>
        <w:rPr>
          <w:bCs w:val="0"/>
        </w:rPr>
      </w:pPr>
      <w:r w:rsidRPr="002C2B39">
        <w:rPr>
          <w:bCs w:val="0"/>
        </w:rPr>
        <w:t>Массовую долю железа Х</w:t>
      </w:r>
      <w:r w:rsidRPr="002C2B39">
        <w:rPr>
          <w:bCs w:val="0"/>
          <w:vertAlign w:val="subscript"/>
        </w:rPr>
        <w:t>1</w:t>
      </w:r>
      <w:r w:rsidRPr="002C2B39">
        <w:rPr>
          <w:bCs w:val="0"/>
        </w:rPr>
        <w:t>, %, определяемую методом сравнения, вычисляют по формуле:</w:t>
      </w:r>
    </w:p>
    <w:p w:rsidR="00EF36D8" w:rsidRPr="002C2B39" w:rsidRDefault="00EF36D8" w:rsidP="002C2B39">
      <w:pPr>
        <w:pStyle w:val="a5"/>
        <w:spacing w:before="0" w:after="0"/>
        <w:ind w:firstLine="709"/>
        <w:jc w:val="both"/>
        <w:rPr>
          <w:bCs w:val="0"/>
        </w:rPr>
      </w:pPr>
    </w:p>
    <w:p w:rsidR="006E0652" w:rsidRDefault="002B2F7D" w:rsidP="002C2B39">
      <w:pPr>
        <w:spacing w:line="360" w:lineRule="auto"/>
        <w:ind w:firstLine="709"/>
        <w:jc w:val="both"/>
        <w:rPr>
          <w:sz w:val="28"/>
          <w:szCs w:val="28"/>
        </w:rPr>
      </w:pPr>
      <w:r w:rsidRPr="002C2B39">
        <w:rPr>
          <w:position w:val="-30"/>
          <w:sz w:val="28"/>
          <w:szCs w:val="28"/>
        </w:rPr>
        <w:object w:dxaOrig="1760" w:dyaOrig="680">
          <v:shape id="_x0000_i1067" type="#_x0000_t75" style="width:111.75pt;height:43.5pt" o:ole="">
            <v:imagedata r:id="rId76" o:title=""/>
          </v:shape>
          <o:OLEObject Type="Embed" ProgID="Equation.3" ShapeID="_x0000_i1067" DrawAspect="Content" ObjectID="_1470254427" r:id="rId77"/>
        </w:object>
      </w:r>
    </w:p>
    <w:p w:rsidR="00EF36D8" w:rsidRPr="002C2B39" w:rsidRDefault="00EF36D8" w:rsidP="002C2B39">
      <w:pPr>
        <w:spacing w:line="360" w:lineRule="auto"/>
        <w:ind w:firstLine="709"/>
        <w:jc w:val="both"/>
        <w:rPr>
          <w:sz w:val="28"/>
          <w:szCs w:val="28"/>
        </w:rPr>
      </w:pPr>
    </w:p>
    <w:p w:rsidR="006E0652" w:rsidRPr="002C2B39" w:rsidRDefault="006E0652" w:rsidP="002C2B39">
      <w:pPr>
        <w:pStyle w:val="a5"/>
        <w:spacing w:before="0" w:after="0"/>
        <w:ind w:firstLine="709"/>
        <w:jc w:val="both"/>
        <w:rPr>
          <w:bCs w:val="0"/>
        </w:rPr>
      </w:pPr>
      <w:r w:rsidRPr="002C2B39">
        <w:rPr>
          <w:bCs w:val="0"/>
        </w:rPr>
        <w:t>где А – аттестованное значение массовой доли кремния в стандартном образце, %;</w:t>
      </w:r>
    </w:p>
    <w:p w:rsidR="006E0652" w:rsidRPr="002C2B39" w:rsidRDefault="006E0652" w:rsidP="002C2B39">
      <w:pPr>
        <w:pStyle w:val="a5"/>
        <w:spacing w:before="0" w:after="0"/>
        <w:ind w:firstLine="709"/>
        <w:jc w:val="both"/>
        <w:rPr>
          <w:bCs w:val="0"/>
        </w:rPr>
      </w:pPr>
      <w:r w:rsidRPr="002C2B39">
        <w:rPr>
          <w:bCs w:val="0"/>
          <w:lang w:val="en-US"/>
        </w:rPr>
        <w:t>D</w:t>
      </w:r>
      <w:r w:rsidRPr="002C2B39">
        <w:rPr>
          <w:bCs w:val="0"/>
        </w:rPr>
        <w:t xml:space="preserve"> - оптическая плотность раствора пробы;</w:t>
      </w:r>
    </w:p>
    <w:p w:rsidR="006E0652" w:rsidRPr="002C2B39" w:rsidRDefault="006E0652" w:rsidP="002C2B39">
      <w:pPr>
        <w:pStyle w:val="a5"/>
        <w:spacing w:before="0" w:after="0"/>
        <w:ind w:firstLine="709"/>
        <w:jc w:val="both"/>
        <w:rPr>
          <w:bCs w:val="0"/>
        </w:rPr>
      </w:pPr>
      <w:r w:rsidRPr="002C2B39">
        <w:rPr>
          <w:bCs w:val="0"/>
          <w:lang w:val="en-US"/>
        </w:rPr>
        <w:t>D</w:t>
      </w:r>
      <w:r w:rsidRPr="002C2B39">
        <w:rPr>
          <w:bCs w:val="0"/>
          <w:vertAlign w:val="subscript"/>
        </w:rPr>
        <w:t>1</w:t>
      </w:r>
      <w:r w:rsidRPr="002C2B39">
        <w:rPr>
          <w:bCs w:val="0"/>
        </w:rPr>
        <w:t xml:space="preserve"> - оптическая плотность раствора контрольного опыта;</w:t>
      </w:r>
    </w:p>
    <w:p w:rsidR="006E0652" w:rsidRPr="002C2B39" w:rsidRDefault="006E0652" w:rsidP="002C2B39">
      <w:pPr>
        <w:pStyle w:val="a5"/>
        <w:spacing w:before="0" w:after="0"/>
        <w:ind w:firstLine="709"/>
        <w:jc w:val="both"/>
        <w:rPr>
          <w:bCs w:val="0"/>
        </w:rPr>
      </w:pPr>
      <w:r w:rsidRPr="002C2B39">
        <w:rPr>
          <w:bCs w:val="0"/>
          <w:lang w:val="en-US"/>
        </w:rPr>
        <w:t>D</w:t>
      </w:r>
      <w:r w:rsidRPr="002C2B39">
        <w:rPr>
          <w:bCs w:val="0"/>
          <w:vertAlign w:val="subscript"/>
        </w:rPr>
        <w:t xml:space="preserve">2 </w:t>
      </w:r>
      <w:r w:rsidRPr="002C2B39">
        <w:rPr>
          <w:bCs w:val="0"/>
        </w:rPr>
        <w:t>- оптическая плотность раствора стандартного образца.</w:t>
      </w:r>
    </w:p>
    <w:p w:rsidR="00EB32D8" w:rsidRDefault="00EB32D8" w:rsidP="002C2B39">
      <w:pPr>
        <w:pStyle w:val="a5"/>
        <w:spacing w:before="0" w:after="0"/>
        <w:ind w:firstLine="709"/>
        <w:jc w:val="both"/>
        <w:rPr>
          <w:bCs w:val="0"/>
        </w:rPr>
      </w:pPr>
      <w:r w:rsidRPr="002C2B39">
        <w:rPr>
          <w:bCs w:val="0"/>
        </w:rPr>
        <w:t>Точность.</w:t>
      </w:r>
      <w:r w:rsidR="00D91BAB" w:rsidRPr="002C2B39">
        <w:rPr>
          <w:bCs w:val="0"/>
        </w:rPr>
        <w:t xml:space="preserve"> Описана в фотометрическом методе.</w:t>
      </w:r>
    </w:p>
    <w:p w:rsidR="00EF36D8" w:rsidRPr="002C2B39" w:rsidRDefault="00EF36D8" w:rsidP="002C2B39">
      <w:pPr>
        <w:pStyle w:val="a5"/>
        <w:spacing w:before="0" w:after="0"/>
        <w:ind w:firstLine="709"/>
        <w:jc w:val="both"/>
        <w:rPr>
          <w:bCs w:val="0"/>
        </w:rPr>
      </w:pPr>
    </w:p>
    <w:p w:rsidR="0097552A" w:rsidRPr="00EF36D8" w:rsidRDefault="00413178" w:rsidP="002C2B39">
      <w:pPr>
        <w:pStyle w:val="a5"/>
        <w:spacing w:before="0" w:after="0"/>
        <w:ind w:firstLine="709"/>
        <w:jc w:val="both"/>
        <w:rPr>
          <w:b/>
          <w:bCs w:val="0"/>
        </w:rPr>
      </w:pPr>
      <w:r w:rsidRPr="00EF36D8">
        <w:rPr>
          <w:b/>
          <w:bCs w:val="0"/>
        </w:rPr>
        <w:t>1</w:t>
      </w:r>
      <w:r w:rsidR="00A47786" w:rsidRPr="00EF36D8">
        <w:rPr>
          <w:b/>
          <w:bCs w:val="0"/>
        </w:rPr>
        <w:t>.3.3.4</w:t>
      </w:r>
      <w:r w:rsidR="00EF36D8">
        <w:rPr>
          <w:b/>
          <w:bCs w:val="0"/>
        </w:rPr>
        <w:t xml:space="preserve"> </w:t>
      </w:r>
      <w:r w:rsidR="00DA200F" w:rsidRPr="00EF36D8">
        <w:rPr>
          <w:b/>
          <w:bCs w:val="0"/>
        </w:rPr>
        <w:t>Титраметрический метод</w:t>
      </w:r>
    </w:p>
    <w:p w:rsidR="00DA200F" w:rsidRPr="002C2B39" w:rsidRDefault="00DA200F" w:rsidP="002C2B39">
      <w:pPr>
        <w:pStyle w:val="a5"/>
        <w:spacing w:before="0" w:after="0"/>
        <w:ind w:firstLine="709"/>
        <w:jc w:val="both"/>
        <w:rPr>
          <w:bCs w:val="0"/>
        </w:rPr>
      </w:pPr>
      <w:r w:rsidRPr="002C2B39">
        <w:rPr>
          <w:bCs w:val="0"/>
        </w:rPr>
        <w:t>Сущность метода. Метод основан на восстановлении трехвалентного железа раствором двухлористого олова с последующим титрованием двухвалентного железа двухромовокислым калием с индикатором дифиниламинминосульфонатом натрия.</w:t>
      </w:r>
    </w:p>
    <w:p w:rsidR="00DA200F" w:rsidRPr="002C2B39" w:rsidRDefault="00DA200F" w:rsidP="002C2B39">
      <w:pPr>
        <w:pStyle w:val="a5"/>
        <w:spacing w:before="0" w:after="0"/>
        <w:ind w:firstLine="709"/>
        <w:jc w:val="both"/>
        <w:rPr>
          <w:bCs w:val="0"/>
        </w:rPr>
      </w:pPr>
      <w:r w:rsidRPr="002C2B39">
        <w:rPr>
          <w:bCs w:val="0"/>
        </w:rPr>
        <w:t>Область применения. Метод используется при массовой доле железа от 0,5 до 2,5%.</w:t>
      </w:r>
    </w:p>
    <w:p w:rsidR="006B728C" w:rsidRDefault="00DA200F" w:rsidP="002C2B39">
      <w:pPr>
        <w:pStyle w:val="a5"/>
        <w:spacing w:before="0" w:after="0"/>
        <w:ind w:firstLine="709"/>
        <w:jc w:val="both"/>
        <w:rPr>
          <w:bCs w:val="0"/>
        </w:rPr>
      </w:pPr>
      <w:r w:rsidRPr="002C2B39">
        <w:rPr>
          <w:bCs w:val="0"/>
        </w:rPr>
        <w:t>Обработка результатов. Массовую долю железа Х, %, определяемую по формуле:</w:t>
      </w:r>
    </w:p>
    <w:p w:rsidR="00581BFE" w:rsidRDefault="00581BFE" w:rsidP="00EF36D8">
      <w:pPr>
        <w:pStyle w:val="a5"/>
        <w:spacing w:before="0" w:after="0"/>
        <w:ind w:firstLine="709"/>
        <w:jc w:val="both"/>
        <w:rPr>
          <w:bCs w:val="0"/>
        </w:rPr>
      </w:pPr>
    </w:p>
    <w:p w:rsidR="00DA200F" w:rsidRDefault="002B2F7D" w:rsidP="00EF36D8">
      <w:pPr>
        <w:pStyle w:val="a5"/>
        <w:spacing w:before="0" w:after="0"/>
        <w:ind w:firstLine="709"/>
        <w:jc w:val="both"/>
      </w:pPr>
      <w:r w:rsidRPr="002C2B39">
        <w:rPr>
          <w:position w:val="-24"/>
        </w:rPr>
        <w:object w:dxaOrig="2060" w:dyaOrig="620">
          <v:shape id="_x0000_i1068" type="#_x0000_t75" style="width:138.75pt;height:41.25pt" o:ole="">
            <v:imagedata r:id="rId78" o:title=""/>
          </v:shape>
          <o:OLEObject Type="Embed" ProgID="Equation.3" ShapeID="_x0000_i1068" DrawAspect="Content" ObjectID="_1470254428" r:id="rId79"/>
        </w:object>
      </w:r>
    </w:p>
    <w:p w:rsidR="00EF36D8" w:rsidRPr="002C2B39" w:rsidRDefault="00EF36D8" w:rsidP="00EF36D8">
      <w:pPr>
        <w:pStyle w:val="a5"/>
        <w:spacing w:before="0" w:after="0"/>
        <w:ind w:firstLine="709"/>
        <w:jc w:val="both"/>
      </w:pPr>
    </w:p>
    <w:p w:rsidR="005F0F1B" w:rsidRPr="002C2B39" w:rsidRDefault="005F0F1B" w:rsidP="002C2B39">
      <w:pPr>
        <w:pStyle w:val="a5"/>
        <w:spacing w:before="0" w:after="0"/>
        <w:ind w:firstLine="709"/>
        <w:jc w:val="both"/>
        <w:rPr>
          <w:bCs w:val="0"/>
        </w:rPr>
      </w:pPr>
      <w:r w:rsidRPr="002C2B39">
        <w:rPr>
          <w:bCs w:val="0"/>
        </w:rPr>
        <w:t>где с – массовая концентрация раствора двухромово-кислого калия</w:t>
      </w:r>
      <w:r w:rsidR="000225E4" w:rsidRPr="002C2B39">
        <w:rPr>
          <w:bCs w:val="0"/>
        </w:rPr>
        <w:t>, г/см</w:t>
      </w:r>
      <w:r w:rsidR="000225E4" w:rsidRPr="002C2B39">
        <w:rPr>
          <w:bCs w:val="0"/>
          <w:vertAlign w:val="superscript"/>
        </w:rPr>
        <w:t>3</w:t>
      </w:r>
      <w:r w:rsidRPr="002C2B39">
        <w:rPr>
          <w:bCs w:val="0"/>
        </w:rPr>
        <w:t>;</w:t>
      </w:r>
    </w:p>
    <w:p w:rsidR="005F0F1B" w:rsidRPr="002C2B39" w:rsidRDefault="005F0F1B" w:rsidP="002C2B39">
      <w:pPr>
        <w:pStyle w:val="a5"/>
        <w:spacing w:before="0" w:after="0"/>
        <w:ind w:firstLine="709"/>
        <w:jc w:val="both"/>
        <w:rPr>
          <w:bCs w:val="0"/>
        </w:rPr>
      </w:pPr>
      <w:r w:rsidRPr="002C2B39">
        <w:rPr>
          <w:bCs w:val="0"/>
          <w:lang w:val="en-US"/>
        </w:rPr>
        <w:t>V</w:t>
      </w:r>
      <w:r w:rsidRPr="002C2B39">
        <w:rPr>
          <w:bCs w:val="0"/>
          <w:vertAlign w:val="subscript"/>
        </w:rPr>
        <w:t xml:space="preserve">1 </w:t>
      </w:r>
      <w:r w:rsidRPr="002C2B39">
        <w:rPr>
          <w:bCs w:val="0"/>
        </w:rPr>
        <w:t>– объем раствора двухромово-кислого калия, израсходованного на титрования раствора пробы</w:t>
      </w:r>
      <w:r w:rsidR="000225E4" w:rsidRPr="002C2B39">
        <w:rPr>
          <w:bCs w:val="0"/>
        </w:rPr>
        <w:t>, см</w:t>
      </w:r>
      <w:r w:rsidR="000225E4" w:rsidRPr="002C2B39">
        <w:rPr>
          <w:bCs w:val="0"/>
          <w:vertAlign w:val="superscript"/>
        </w:rPr>
        <w:t>3</w:t>
      </w:r>
      <w:r w:rsidRPr="002C2B39">
        <w:rPr>
          <w:bCs w:val="0"/>
        </w:rPr>
        <w:t>;</w:t>
      </w:r>
    </w:p>
    <w:p w:rsidR="005F0F1B" w:rsidRPr="002C2B39" w:rsidRDefault="005F0F1B" w:rsidP="002C2B39">
      <w:pPr>
        <w:pStyle w:val="a5"/>
        <w:spacing w:before="0" w:after="0"/>
        <w:ind w:firstLine="709"/>
        <w:jc w:val="both"/>
        <w:rPr>
          <w:bCs w:val="0"/>
        </w:rPr>
      </w:pPr>
      <w:r w:rsidRPr="002C2B39">
        <w:rPr>
          <w:bCs w:val="0"/>
          <w:lang w:val="en-US"/>
        </w:rPr>
        <w:t>V</w:t>
      </w:r>
      <w:r w:rsidRPr="002C2B39">
        <w:rPr>
          <w:bCs w:val="0"/>
          <w:vertAlign w:val="subscript"/>
        </w:rPr>
        <w:t xml:space="preserve">2 </w:t>
      </w:r>
      <w:r w:rsidRPr="002C2B39">
        <w:rPr>
          <w:bCs w:val="0"/>
        </w:rPr>
        <w:t>- объем раствора двухромово-кислого калия, израсходованного на титрования контрольного опыта</w:t>
      </w:r>
      <w:r w:rsidR="000225E4" w:rsidRPr="002C2B39">
        <w:rPr>
          <w:bCs w:val="0"/>
        </w:rPr>
        <w:t>, см</w:t>
      </w:r>
      <w:r w:rsidR="000225E4" w:rsidRPr="002C2B39">
        <w:rPr>
          <w:bCs w:val="0"/>
          <w:vertAlign w:val="superscript"/>
        </w:rPr>
        <w:t>3</w:t>
      </w:r>
      <w:r w:rsidRPr="002C2B39">
        <w:rPr>
          <w:bCs w:val="0"/>
        </w:rPr>
        <w:t>;</w:t>
      </w:r>
    </w:p>
    <w:p w:rsidR="00DA200F" w:rsidRPr="002C2B39" w:rsidRDefault="005F0F1B" w:rsidP="002C2B39">
      <w:pPr>
        <w:pStyle w:val="a5"/>
        <w:spacing w:before="0" w:after="0"/>
        <w:ind w:firstLine="709"/>
        <w:jc w:val="both"/>
        <w:rPr>
          <w:bCs w:val="0"/>
        </w:rPr>
      </w:pPr>
      <w:r w:rsidRPr="002C2B39">
        <w:rPr>
          <w:bCs w:val="0"/>
          <w:lang w:val="en-US"/>
        </w:rPr>
        <w:t>m</w:t>
      </w:r>
      <w:r w:rsidRPr="002C2B39">
        <w:rPr>
          <w:bCs w:val="0"/>
        </w:rPr>
        <w:t xml:space="preserve"> – масса навески пробы</w:t>
      </w:r>
      <w:r w:rsidR="000225E4" w:rsidRPr="002C2B39">
        <w:rPr>
          <w:bCs w:val="0"/>
        </w:rPr>
        <w:t>, г</w:t>
      </w:r>
      <w:r w:rsidRPr="002C2B39">
        <w:rPr>
          <w:bCs w:val="0"/>
        </w:rPr>
        <w:t>.</w:t>
      </w:r>
    </w:p>
    <w:p w:rsidR="006B728C" w:rsidRPr="002C2B39" w:rsidRDefault="00DA200F" w:rsidP="002C2B39">
      <w:pPr>
        <w:pStyle w:val="a5"/>
        <w:spacing w:before="0" w:after="0"/>
        <w:ind w:firstLine="709"/>
        <w:jc w:val="both"/>
        <w:rPr>
          <w:bCs w:val="0"/>
        </w:rPr>
      </w:pPr>
      <w:r w:rsidRPr="002C2B39">
        <w:rPr>
          <w:bCs w:val="0"/>
        </w:rPr>
        <w:t xml:space="preserve">Точность. </w:t>
      </w:r>
      <w:r w:rsidR="006B728C" w:rsidRPr="002C2B39">
        <w:rPr>
          <w:bCs w:val="0"/>
        </w:rPr>
        <w:t>Описана в фотометрическом методе.</w:t>
      </w:r>
    </w:p>
    <w:p w:rsidR="00DA200F" w:rsidRPr="002C2B39" w:rsidRDefault="00DA200F" w:rsidP="002C2B39">
      <w:pPr>
        <w:pStyle w:val="a5"/>
        <w:spacing w:before="0" w:after="0"/>
        <w:ind w:firstLine="709"/>
        <w:jc w:val="both"/>
        <w:rPr>
          <w:bCs w:val="0"/>
        </w:rPr>
      </w:pPr>
    </w:p>
    <w:p w:rsidR="00B232E3" w:rsidRPr="002C2B39" w:rsidRDefault="00413178" w:rsidP="002C2B39">
      <w:pPr>
        <w:pStyle w:val="1"/>
        <w:spacing w:line="360" w:lineRule="auto"/>
        <w:rPr>
          <w:b/>
        </w:rPr>
      </w:pPr>
      <w:r w:rsidRPr="002C2B39">
        <w:rPr>
          <w:b/>
        </w:rPr>
        <w:t>1</w:t>
      </w:r>
      <w:r w:rsidR="00B232E3" w:rsidRPr="002C2B39">
        <w:rPr>
          <w:b/>
        </w:rPr>
        <w:t>.3.4 Фотометрическое и атомно-абсорбционное методы определения никеля в металлическом марганце и металлическом азотированном марганце</w:t>
      </w:r>
    </w:p>
    <w:p w:rsidR="00B232E3" w:rsidRDefault="00B232E3" w:rsidP="002C2B39">
      <w:pPr>
        <w:pStyle w:val="a5"/>
        <w:spacing w:before="0" w:after="0"/>
        <w:ind w:firstLine="709"/>
        <w:jc w:val="both"/>
        <w:rPr>
          <w:bCs w:val="0"/>
        </w:rPr>
      </w:pPr>
      <w:r w:rsidRPr="002C2B39">
        <w:rPr>
          <w:bCs w:val="0"/>
        </w:rPr>
        <w:t>ГОСТ 16698.7-71 устанавливает фотометрический и атомно-абсорбционный методы определения никеля при массовой доле никеля в металлическом марганце и металлическом азотированном марганце от 0,005 до 0,05%.</w:t>
      </w:r>
    </w:p>
    <w:p w:rsidR="00EF36D8" w:rsidRPr="00EF36D8" w:rsidRDefault="00EF36D8" w:rsidP="002C2B39">
      <w:pPr>
        <w:pStyle w:val="a5"/>
        <w:spacing w:before="0" w:after="0"/>
        <w:ind w:firstLine="709"/>
        <w:jc w:val="both"/>
        <w:rPr>
          <w:b/>
          <w:bCs w:val="0"/>
        </w:rPr>
      </w:pPr>
    </w:p>
    <w:p w:rsidR="00B232E3" w:rsidRPr="00EF36D8" w:rsidRDefault="00413178" w:rsidP="002C2B39">
      <w:pPr>
        <w:pStyle w:val="a5"/>
        <w:spacing w:before="0" w:after="0"/>
        <w:ind w:firstLine="709"/>
        <w:jc w:val="both"/>
        <w:rPr>
          <w:b/>
          <w:bCs w:val="0"/>
        </w:rPr>
      </w:pPr>
      <w:r w:rsidRPr="00EF36D8">
        <w:rPr>
          <w:b/>
          <w:bCs w:val="0"/>
        </w:rPr>
        <w:t>1</w:t>
      </w:r>
      <w:r w:rsidR="00A47786" w:rsidRPr="00EF36D8">
        <w:rPr>
          <w:b/>
          <w:bCs w:val="0"/>
        </w:rPr>
        <w:t>.3.4.1</w:t>
      </w:r>
      <w:r w:rsidR="00EF36D8">
        <w:rPr>
          <w:b/>
          <w:bCs w:val="0"/>
        </w:rPr>
        <w:t xml:space="preserve"> </w:t>
      </w:r>
      <w:r w:rsidR="00B232E3" w:rsidRPr="00EF36D8">
        <w:rPr>
          <w:b/>
          <w:bCs w:val="0"/>
        </w:rPr>
        <w:t>Фотоме</w:t>
      </w:r>
      <w:r w:rsidR="00E20E2F" w:rsidRPr="00EF36D8">
        <w:rPr>
          <w:b/>
          <w:bCs w:val="0"/>
        </w:rPr>
        <w:t>трическое</w:t>
      </w:r>
    </w:p>
    <w:p w:rsidR="00B232E3" w:rsidRPr="002C2B39" w:rsidRDefault="00B232E3" w:rsidP="002C2B39">
      <w:pPr>
        <w:pStyle w:val="a5"/>
        <w:spacing w:before="0" w:after="0"/>
        <w:ind w:firstLine="709"/>
        <w:jc w:val="both"/>
        <w:rPr>
          <w:bCs w:val="0"/>
        </w:rPr>
      </w:pPr>
      <w:r w:rsidRPr="002C2B39">
        <w:rPr>
          <w:bCs w:val="0"/>
        </w:rPr>
        <w:t>определени</w:t>
      </w:r>
      <w:r w:rsidR="00E20E2F" w:rsidRPr="002C2B39">
        <w:rPr>
          <w:bCs w:val="0"/>
        </w:rPr>
        <w:t>е</w:t>
      </w:r>
      <w:r w:rsidRPr="002C2B39">
        <w:rPr>
          <w:bCs w:val="0"/>
        </w:rPr>
        <w:t>я ник</w:t>
      </w:r>
      <w:r w:rsidR="00A47786" w:rsidRPr="002C2B39">
        <w:rPr>
          <w:bCs w:val="0"/>
        </w:rPr>
        <w:t xml:space="preserve">еля </w:t>
      </w:r>
      <w:r w:rsidRPr="002C2B39">
        <w:rPr>
          <w:bCs w:val="0"/>
        </w:rPr>
        <w:t>в металлическом марганце и металлическом азотиров</w:t>
      </w:r>
      <w:r w:rsidR="00A47786" w:rsidRPr="002C2B39">
        <w:rPr>
          <w:bCs w:val="0"/>
        </w:rPr>
        <w:t>анном марганце</w:t>
      </w:r>
      <w:r w:rsidRPr="002C2B39">
        <w:rPr>
          <w:bCs w:val="0"/>
        </w:rPr>
        <w:t>.</w:t>
      </w:r>
    </w:p>
    <w:p w:rsidR="00AA6E93" w:rsidRPr="002C2B39" w:rsidRDefault="00AA6E93" w:rsidP="002C2B39">
      <w:pPr>
        <w:pStyle w:val="a5"/>
        <w:spacing w:before="0" w:after="0"/>
        <w:ind w:firstLine="709"/>
        <w:jc w:val="both"/>
        <w:rPr>
          <w:bCs w:val="0"/>
        </w:rPr>
      </w:pPr>
      <w:r w:rsidRPr="002C2B39">
        <w:rPr>
          <w:bCs w:val="0"/>
        </w:rPr>
        <w:t>Сущность метода. Метод основан на образовании окрашенного в вино-красный цвет растворимого комплексного соединения никеля с диметилглиоксимом</w:t>
      </w:r>
      <w:r w:rsidR="002C2B39">
        <w:rPr>
          <w:bCs w:val="0"/>
        </w:rPr>
        <w:t xml:space="preserve"> </w:t>
      </w:r>
      <w:r w:rsidRPr="002C2B39">
        <w:rPr>
          <w:bCs w:val="0"/>
        </w:rPr>
        <w:t>в щелочной среде и присутствии окислителя – сернокислого аммония и измерении оптической плотности раствора на спектрофотометре при длине волны 530 нм или фотоэлектрофотометре в диапазоне длин волн от 530 до 550 нм.</w:t>
      </w:r>
    </w:p>
    <w:p w:rsidR="00AA6E93" w:rsidRPr="002C2B39" w:rsidRDefault="00AA6E93" w:rsidP="002C2B39">
      <w:pPr>
        <w:pStyle w:val="a5"/>
        <w:spacing w:before="0" w:after="0"/>
        <w:ind w:firstLine="709"/>
        <w:jc w:val="both"/>
        <w:rPr>
          <w:bCs w:val="0"/>
        </w:rPr>
      </w:pPr>
      <w:r w:rsidRPr="002C2B39">
        <w:rPr>
          <w:bCs w:val="0"/>
        </w:rPr>
        <w:t>Предварительно проводят определение никеля от больших количеств марганца путем фракционного осаждения его совместно с железом в виде сульфидов.</w:t>
      </w:r>
    </w:p>
    <w:p w:rsidR="00E20E2F" w:rsidRPr="002C2B39" w:rsidRDefault="00AA6E93" w:rsidP="002C2B39">
      <w:pPr>
        <w:pStyle w:val="a5"/>
        <w:spacing w:before="0" w:after="0"/>
        <w:ind w:firstLine="709"/>
        <w:jc w:val="both"/>
        <w:rPr>
          <w:b/>
          <w:bCs w:val="0"/>
        </w:rPr>
      </w:pPr>
      <w:r w:rsidRPr="002C2B39">
        <w:rPr>
          <w:bCs w:val="0"/>
        </w:rPr>
        <w:t xml:space="preserve">Область применения. </w:t>
      </w:r>
      <w:r w:rsidR="00E20E2F" w:rsidRPr="002C2B39">
        <w:rPr>
          <w:bCs w:val="0"/>
        </w:rPr>
        <w:t>Определение проводится при массовой доле никеля в металлическом марганце и металлическом азотированном марганце от 0,005 до 0,05%.</w:t>
      </w:r>
    </w:p>
    <w:p w:rsidR="00E20E2F" w:rsidRDefault="00AA6E93" w:rsidP="002C2B39">
      <w:pPr>
        <w:pStyle w:val="a5"/>
        <w:spacing w:before="0" w:after="0"/>
        <w:ind w:firstLine="709"/>
        <w:jc w:val="both"/>
        <w:rPr>
          <w:bCs w:val="0"/>
        </w:rPr>
      </w:pPr>
      <w:r w:rsidRPr="002C2B39">
        <w:rPr>
          <w:bCs w:val="0"/>
        </w:rPr>
        <w:t>Обработка результатов</w:t>
      </w:r>
      <w:r w:rsidR="00E20E2F" w:rsidRPr="002C2B39">
        <w:rPr>
          <w:bCs w:val="0"/>
        </w:rPr>
        <w:t>:</w:t>
      </w:r>
    </w:p>
    <w:p w:rsidR="00E20E2F" w:rsidRDefault="002B2F7D" w:rsidP="002C2B39">
      <w:pPr>
        <w:spacing w:line="360" w:lineRule="auto"/>
        <w:ind w:firstLine="709"/>
        <w:jc w:val="both"/>
        <w:rPr>
          <w:sz w:val="28"/>
          <w:szCs w:val="28"/>
        </w:rPr>
      </w:pPr>
      <w:r w:rsidRPr="002C2B39">
        <w:rPr>
          <w:position w:val="-24"/>
          <w:sz w:val="28"/>
          <w:szCs w:val="28"/>
        </w:rPr>
        <w:object w:dxaOrig="1280" w:dyaOrig="620">
          <v:shape id="_x0000_i1069" type="#_x0000_t75" style="width:91.5pt;height:43.5pt" o:ole="">
            <v:imagedata r:id="rId80" o:title=""/>
          </v:shape>
          <o:OLEObject Type="Embed" ProgID="Equation.3" ShapeID="_x0000_i1069" DrawAspect="Content" ObjectID="_1470254429" r:id="rId81"/>
        </w:object>
      </w:r>
    </w:p>
    <w:p w:rsidR="00EF36D8" w:rsidRPr="002C2B39" w:rsidRDefault="00EF36D8" w:rsidP="002C2B39">
      <w:pPr>
        <w:spacing w:line="360" w:lineRule="auto"/>
        <w:ind w:firstLine="709"/>
        <w:jc w:val="both"/>
        <w:rPr>
          <w:sz w:val="28"/>
          <w:szCs w:val="28"/>
        </w:rPr>
      </w:pPr>
    </w:p>
    <w:p w:rsidR="00E20E2F" w:rsidRPr="002C2B39" w:rsidRDefault="00E20E2F" w:rsidP="002C2B39">
      <w:pPr>
        <w:pStyle w:val="a5"/>
        <w:spacing w:before="0" w:after="0"/>
        <w:ind w:firstLine="709"/>
        <w:jc w:val="both"/>
        <w:rPr>
          <w:bCs w:val="0"/>
        </w:rPr>
      </w:pPr>
      <w:r w:rsidRPr="002C2B39">
        <w:rPr>
          <w:bCs w:val="0"/>
        </w:rPr>
        <w:t xml:space="preserve">где </w:t>
      </w:r>
      <w:r w:rsidRPr="002C2B39">
        <w:rPr>
          <w:bCs w:val="0"/>
          <w:lang w:val="en-US"/>
        </w:rPr>
        <w:t>m</w:t>
      </w:r>
      <w:r w:rsidRPr="002C2B39">
        <w:rPr>
          <w:bCs w:val="0"/>
          <w:vertAlign w:val="subscript"/>
        </w:rPr>
        <w:t>1</w:t>
      </w:r>
      <w:r w:rsidRPr="002C2B39">
        <w:rPr>
          <w:bCs w:val="0"/>
        </w:rPr>
        <w:t xml:space="preserve"> – масса никеля, найденная по градуировочному графику</w:t>
      </w:r>
      <w:r w:rsidR="000225E4" w:rsidRPr="002C2B39">
        <w:rPr>
          <w:bCs w:val="0"/>
        </w:rPr>
        <w:t>, г</w:t>
      </w:r>
      <w:r w:rsidRPr="002C2B39">
        <w:rPr>
          <w:bCs w:val="0"/>
        </w:rPr>
        <w:t>;</w:t>
      </w:r>
    </w:p>
    <w:p w:rsidR="00714DEA" w:rsidRPr="002C2B39" w:rsidRDefault="00E20E2F" w:rsidP="002C2B39">
      <w:pPr>
        <w:pStyle w:val="a5"/>
        <w:spacing w:before="0" w:after="0"/>
        <w:ind w:firstLine="709"/>
        <w:jc w:val="both"/>
        <w:rPr>
          <w:bCs w:val="0"/>
        </w:rPr>
      </w:pPr>
      <w:r w:rsidRPr="002C2B39">
        <w:rPr>
          <w:bCs w:val="0"/>
          <w:lang w:val="en-US"/>
        </w:rPr>
        <w:t>m</w:t>
      </w:r>
      <w:r w:rsidRPr="002C2B39">
        <w:rPr>
          <w:bCs w:val="0"/>
        </w:rPr>
        <w:t xml:space="preserve"> – масса навески, соответствующая аликвотной части раствора</w:t>
      </w:r>
      <w:r w:rsidR="000225E4" w:rsidRPr="002C2B39">
        <w:rPr>
          <w:bCs w:val="0"/>
        </w:rPr>
        <w:t>, г</w:t>
      </w:r>
      <w:r w:rsidRPr="002C2B39">
        <w:rPr>
          <w:bCs w:val="0"/>
        </w:rPr>
        <w:t>.</w:t>
      </w:r>
    </w:p>
    <w:p w:rsidR="00173BCC" w:rsidRPr="002C2B39" w:rsidRDefault="00173BCC" w:rsidP="002C2B39">
      <w:pPr>
        <w:pStyle w:val="a5"/>
        <w:spacing w:before="0" w:after="0"/>
        <w:ind w:firstLine="709"/>
        <w:jc w:val="both"/>
        <w:rPr>
          <w:bCs w:val="0"/>
        </w:rPr>
      </w:pPr>
    </w:p>
    <w:p w:rsidR="00E20E2F" w:rsidRPr="00EF36D8" w:rsidRDefault="00413178" w:rsidP="002C2B39">
      <w:pPr>
        <w:pStyle w:val="a5"/>
        <w:spacing w:before="0" w:after="0"/>
        <w:ind w:firstLine="709"/>
        <w:jc w:val="both"/>
        <w:rPr>
          <w:b/>
          <w:bCs w:val="0"/>
        </w:rPr>
      </w:pPr>
      <w:r w:rsidRPr="00EF36D8">
        <w:rPr>
          <w:b/>
          <w:bCs w:val="0"/>
        </w:rPr>
        <w:t>1</w:t>
      </w:r>
      <w:r w:rsidR="00A47786" w:rsidRPr="00EF36D8">
        <w:rPr>
          <w:b/>
          <w:bCs w:val="0"/>
        </w:rPr>
        <w:t>.3.4.2</w:t>
      </w:r>
      <w:r w:rsidR="00EF36D8" w:rsidRPr="00EF36D8">
        <w:rPr>
          <w:b/>
          <w:bCs w:val="0"/>
        </w:rPr>
        <w:t xml:space="preserve"> </w:t>
      </w:r>
      <w:r w:rsidR="00BB67F6" w:rsidRPr="00EF36D8">
        <w:rPr>
          <w:b/>
          <w:bCs w:val="0"/>
        </w:rPr>
        <w:t>Атомно-абсорбционное</w:t>
      </w:r>
      <w:r w:rsidR="00E20E2F" w:rsidRPr="00EF36D8">
        <w:rPr>
          <w:b/>
          <w:bCs w:val="0"/>
        </w:rPr>
        <w:t xml:space="preserve"> определени</w:t>
      </w:r>
      <w:r w:rsidR="00BB67F6" w:rsidRPr="00EF36D8">
        <w:rPr>
          <w:b/>
          <w:bCs w:val="0"/>
        </w:rPr>
        <w:t>е</w:t>
      </w:r>
      <w:r w:rsidR="00E20E2F" w:rsidRPr="00EF36D8">
        <w:rPr>
          <w:b/>
          <w:bCs w:val="0"/>
        </w:rPr>
        <w:t xml:space="preserve"> никеля в металлическом марганце и металлическом азотированном марганце</w:t>
      </w:r>
    </w:p>
    <w:p w:rsidR="00BB67F6" w:rsidRPr="002C2B39" w:rsidRDefault="00BB67F6" w:rsidP="002C2B39">
      <w:pPr>
        <w:pStyle w:val="a5"/>
        <w:spacing w:before="0" w:after="0"/>
        <w:ind w:firstLine="709"/>
        <w:jc w:val="both"/>
        <w:rPr>
          <w:bCs w:val="0"/>
        </w:rPr>
      </w:pPr>
      <w:r w:rsidRPr="002C2B39">
        <w:rPr>
          <w:bCs w:val="0"/>
        </w:rPr>
        <w:t>Сущность метода. Метод основан на растворении навески в хлорной и фтористоводородной кислотах, распылении раствора в пламя воздух-ацитилен и измерении атомной абсорбции никеля при длине волны 232 нм.</w:t>
      </w:r>
    </w:p>
    <w:p w:rsidR="00277A7A" w:rsidRPr="002C2B39" w:rsidRDefault="00BB67F6" w:rsidP="002C2B39">
      <w:pPr>
        <w:pStyle w:val="a5"/>
        <w:spacing w:before="0" w:after="0"/>
        <w:ind w:firstLine="709"/>
        <w:jc w:val="both"/>
        <w:rPr>
          <w:b/>
          <w:bCs w:val="0"/>
        </w:rPr>
      </w:pPr>
      <w:r w:rsidRPr="002C2B39">
        <w:rPr>
          <w:bCs w:val="0"/>
        </w:rPr>
        <w:t>Область применения. Определение проводится при массовой доле никеля в металлическом марганце и металлическом азотированном марганце от 0,005 до 0,05%.</w:t>
      </w:r>
    </w:p>
    <w:p w:rsidR="00BB67F6" w:rsidRDefault="00BB67F6" w:rsidP="002C2B39">
      <w:pPr>
        <w:pStyle w:val="a5"/>
        <w:spacing w:before="0" w:after="0"/>
        <w:ind w:firstLine="709"/>
        <w:jc w:val="both"/>
        <w:rPr>
          <w:bCs w:val="0"/>
        </w:rPr>
      </w:pPr>
      <w:r w:rsidRPr="002C2B39">
        <w:rPr>
          <w:bCs w:val="0"/>
        </w:rPr>
        <w:t>Обработка результатов:</w:t>
      </w:r>
    </w:p>
    <w:p w:rsidR="00EF36D8" w:rsidRPr="002C2B39" w:rsidRDefault="00EF36D8" w:rsidP="002C2B39">
      <w:pPr>
        <w:pStyle w:val="a5"/>
        <w:spacing w:before="0" w:after="0"/>
        <w:ind w:firstLine="709"/>
        <w:jc w:val="both"/>
        <w:rPr>
          <w:bCs w:val="0"/>
        </w:rPr>
      </w:pPr>
    </w:p>
    <w:p w:rsidR="00BB67F6" w:rsidRPr="002C2B39" w:rsidRDefault="002B2F7D" w:rsidP="002C2B39">
      <w:pPr>
        <w:spacing w:line="360" w:lineRule="auto"/>
        <w:ind w:firstLine="709"/>
        <w:jc w:val="both"/>
        <w:rPr>
          <w:sz w:val="28"/>
          <w:szCs w:val="28"/>
        </w:rPr>
      </w:pPr>
      <w:r w:rsidRPr="002C2B39">
        <w:rPr>
          <w:position w:val="-24"/>
          <w:sz w:val="28"/>
          <w:szCs w:val="28"/>
        </w:rPr>
        <w:object w:dxaOrig="1280" w:dyaOrig="620">
          <v:shape id="_x0000_i1070" type="#_x0000_t75" style="width:81.75pt;height:39.75pt" o:ole="">
            <v:imagedata r:id="rId82" o:title=""/>
          </v:shape>
          <o:OLEObject Type="Embed" ProgID="Equation.3" ShapeID="_x0000_i1070" DrawAspect="Content" ObjectID="_1470254430" r:id="rId83"/>
        </w:object>
      </w:r>
    </w:p>
    <w:p w:rsidR="00BB67F6" w:rsidRPr="002C2B39" w:rsidRDefault="00BB67F6" w:rsidP="002C2B39">
      <w:pPr>
        <w:spacing w:line="360" w:lineRule="auto"/>
        <w:ind w:firstLine="709"/>
        <w:jc w:val="both"/>
        <w:rPr>
          <w:sz w:val="28"/>
          <w:szCs w:val="28"/>
        </w:rPr>
      </w:pPr>
    </w:p>
    <w:p w:rsidR="00BB67F6" w:rsidRPr="002C2B39" w:rsidRDefault="00BB67F6" w:rsidP="002C2B39">
      <w:pPr>
        <w:pStyle w:val="a5"/>
        <w:spacing w:before="0" w:after="0"/>
        <w:ind w:firstLine="709"/>
        <w:jc w:val="both"/>
        <w:rPr>
          <w:bCs w:val="0"/>
        </w:rPr>
      </w:pPr>
      <w:r w:rsidRPr="002C2B39">
        <w:rPr>
          <w:bCs w:val="0"/>
        </w:rPr>
        <w:t>где С –массовая концентрация никеля в растворе анализируемой пробы, найденная по градуировочному графику</w:t>
      </w:r>
      <w:r w:rsidR="000225E4" w:rsidRPr="002C2B39">
        <w:rPr>
          <w:bCs w:val="0"/>
        </w:rPr>
        <w:t xml:space="preserve"> г/см</w:t>
      </w:r>
      <w:r w:rsidR="000225E4" w:rsidRPr="002C2B39">
        <w:rPr>
          <w:bCs w:val="0"/>
          <w:vertAlign w:val="superscript"/>
        </w:rPr>
        <w:t>3</w:t>
      </w:r>
      <w:r w:rsidRPr="002C2B39">
        <w:rPr>
          <w:bCs w:val="0"/>
        </w:rPr>
        <w:t>;</w:t>
      </w:r>
    </w:p>
    <w:p w:rsidR="00BB67F6" w:rsidRPr="002C2B39" w:rsidRDefault="00BB67F6" w:rsidP="002C2B39">
      <w:pPr>
        <w:pStyle w:val="a5"/>
        <w:spacing w:before="0" w:after="0"/>
        <w:ind w:firstLine="709"/>
        <w:jc w:val="both"/>
        <w:rPr>
          <w:bCs w:val="0"/>
        </w:rPr>
      </w:pPr>
      <w:r w:rsidRPr="002C2B39">
        <w:rPr>
          <w:bCs w:val="0"/>
          <w:lang w:val="en-US"/>
        </w:rPr>
        <w:t>v</w:t>
      </w:r>
      <w:r w:rsidRPr="002C2B39">
        <w:rPr>
          <w:bCs w:val="0"/>
        </w:rPr>
        <w:t xml:space="preserve"> – общий объем раствора</w:t>
      </w:r>
      <w:r w:rsidR="000225E4" w:rsidRPr="002C2B39">
        <w:rPr>
          <w:bCs w:val="0"/>
        </w:rPr>
        <w:t>, см</w:t>
      </w:r>
      <w:r w:rsidR="000225E4" w:rsidRPr="002C2B39">
        <w:rPr>
          <w:bCs w:val="0"/>
          <w:vertAlign w:val="superscript"/>
        </w:rPr>
        <w:t>3</w:t>
      </w:r>
      <w:r w:rsidRPr="002C2B39">
        <w:rPr>
          <w:bCs w:val="0"/>
        </w:rPr>
        <w:t>;</w:t>
      </w:r>
    </w:p>
    <w:p w:rsidR="00BB67F6" w:rsidRDefault="00BB67F6" w:rsidP="002C2B39">
      <w:pPr>
        <w:pStyle w:val="a5"/>
        <w:spacing w:before="0" w:after="0"/>
        <w:ind w:firstLine="709"/>
        <w:jc w:val="both"/>
        <w:rPr>
          <w:bCs w:val="0"/>
        </w:rPr>
      </w:pPr>
      <w:r w:rsidRPr="002C2B39">
        <w:rPr>
          <w:bCs w:val="0"/>
          <w:lang w:val="en-US"/>
        </w:rPr>
        <w:t>m</w:t>
      </w:r>
      <w:r w:rsidRPr="002C2B39">
        <w:rPr>
          <w:bCs w:val="0"/>
        </w:rPr>
        <w:t xml:space="preserve"> – масса навески</w:t>
      </w:r>
      <w:r w:rsidR="000225E4" w:rsidRPr="002C2B39">
        <w:rPr>
          <w:bCs w:val="0"/>
        </w:rPr>
        <w:t>, г</w:t>
      </w:r>
      <w:r w:rsidRPr="002C2B39">
        <w:rPr>
          <w:bCs w:val="0"/>
        </w:rPr>
        <w:t>.</w:t>
      </w:r>
    </w:p>
    <w:p w:rsidR="00581BFE" w:rsidRDefault="00581BFE" w:rsidP="002C2B39">
      <w:pPr>
        <w:pStyle w:val="a5"/>
        <w:spacing w:before="0" w:after="0"/>
        <w:ind w:firstLine="709"/>
        <w:jc w:val="both"/>
        <w:rPr>
          <w:bCs w:val="0"/>
        </w:rPr>
      </w:pPr>
    </w:p>
    <w:p w:rsidR="00DD2E54" w:rsidRPr="002C2B39" w:rsidRDefault="00413178" w:rsidP="002C2B39">
      <w:pPr>
        <w:pStyle w:val="a5"/>
        <w:spacing w:before="0" w:after="0"/>
        <w:ind w:firstLine="709"/>
        <w:jc w:val="both"/>
        <w:rPr>
          <w:b/>
          <w:bCs w:val="0"/>
        </w:rPr>
      </w:pPr>
      <w:r w:rsidRPr="002C2B39">
        <w:rPr>
          <w:b/>
        </w:rPr>
        <w:t>1</w:t>
      </w:r>
      <w:r w:rsidR="00DD2E54" w:rsidRPr="002C2B39">
        <w:rPr>
          <w:b/>
        </w:rPr>
        <w:t>.3.5 Фотометрическое и атомно-абсорбционное методы определения меди</w:t>
      </w:r>
      <w:r w:rsidR="00DD2E54" w:rsidRPr="002C2B39">
        <w:t xml:space="preserve"> </w:t>
      </w:r>
      <w:r w:rsidR="00DD2E54" w:rsidRPr="002C2B39">
        <w:rPr>
          <w:b/>
        </w:rPr>
        <w:t xml:space="preserve">в металлическом марганце и металлическом азотированном </w:t>
      </w:r>
      <w:r w:rsidR="00DD2E54" w:rsidRPr="002C2B39">
        <w:rPr>
          <w:b/>
          <w:bCs w:val="0"/>
        </w:rPr>
        <w:t>марганце</w:t>
      </w:r>
    </w:p>
    <w:p w:rsidR="00DD2E54" w:rsidRDefault="00DD2E54" w:rsidP="002C2B39">
      <w:pPr>
        <w:pStyle w:val="a5"/>
        <w:spacing w:before="0" w:after="0"/>
        <w:ind w:firstLine="709"/>
        <w:jc w:val="both"/>
        <w:rPr>
          <w:bCs w:val="0"/>
        </w:rPr>
      </w:pPr>
      <w:r w:rsidRPr="002C2B39">
        <w:rPr>
          <w:bCs w:val="0"/>
        </w:rPr>
        <w:t>ГОСТ 16698.9-71 устанавливает фотометрический и атомно-абсорбционный методы определения меди при массовой доле меди в металлическом марганце и металлическом азотированном марганце от 0,005 до 0,05%.</w:t>
      </w:r>
    </w:p>
    <w:p w:rsidR="00EF36D8" w:rsidRPr="002C2B39" w:rsidRDefault="00EF36D8" w:rsidP="002C2B39">
      <w:pPr>
        <w:pStyle w:val="a5"/>
        <w:spacing w:before="0" w:after="0"/>
        <w:ind w:firstLine="709"/>
        <w:jc w:val="both"/>
        <w:rPr>
          <w:bCs w:val="0"/>
        </w:rPr>
      </w:pPr>
    </w:p>
    <w:p w:rsidR="00DD2E54" w:rsidRPr="00EF36D8" w:rsidRDefault="00413178" w:rsidP="002C2B39">
      <w:pPr>
        <w:pStyle w:val="a5"/>
        <w:spacing w:before="0" w:after="0"/>
        <w:ind w:firstLine="709"/>
        <w:jc w:val="both"/>
        <w:rPr>
          <w:b/>
          <w:bCs w:val="0"/>
        </w:rPr>
      </w:pPr>
      <w:r w:rsidRPr="00EF36D8">
        <w:rPr>
          <w:b/>
          <w:bCs w:val="0"/>
        </w:rPr>
        <w:t>1</w:t>
      </w:r>
      <w:r w:rsidR="00A47786" w:rsidRPr="00EF36D8">
        <w:rPr>
          <w:b/>
          <w:bCs w:val="0"/>
        </w:rPr>
        <w:t>.3.5.1</w:t>
      </w:r>
      <w:r w:rsidR="00EF36D8">
        <w:rPr>
          <w:b/>
          <w:bCs w:val="0"/>
        </w:rPr>
        <w:t xml:space="preserve"> </w:t>
      </w:r>
      <w:r w:rsidR="00DD2E54" w:rsidRPr="00EF36D8">
        <w:rPr>
          <w:b/>
          <w:bCs w:val="0"/>
        </w:rPr>
        <w:t>Фотометрическое</w:t>
      </w:r>
    </w:p>
    <w:p w:rsidR="00DD2E54" w:rsidRPr="002C2B39" w:rsidRDefault="00A47786" w:rsidP="002C2B39">
      <w:pPr>
        <w:pStyle w:val="a5"/>
        <w:spacing w:before="0" w:after="0"/>
        <w:ind w:firstLine="709"/>
        <w:jc w:val="both"/>
        <w:rPr>
          <w:bCs w:val="0"/>
        </w:rPr>
      </w:pPr>
      <w:r w:rsidRPr="002C2B39">
        <w:rPr>
          <w:bCs w:val="0"/>
        </w:rPr>
        <w:t>определение меди</w:t>
      </w:r>
      <w:r w:rsidR="00DD2E54" w:rsidRPr="002C2B39">
        <w:rPr>
          <w:bCs w:val="0"/>
        </w:rPr>
        <w:t xml:space="preserve"> в металлическом марганце и металлическом азотирова</w:t>
      </w:r>
      <w:r w:rsidRPr="002C2B39">
        <w:rPr>
          <w:bCs w:val="0"/>
        </w:rPr>
        <w:t>нном марганце.</w:t>
      </w:r>
    </w:p>
    <w:p w:rsidR="00224701" w:rsidRPr="002C2B39" w:rsidRDefault="00DD2E54" w:rsidP="002C2B39">
      <w:pPr>
        <w:pStyle w:val="a5"/>
        <w:spacing w:before="0" w:after="0"/>
        <w:ind w:firstLine="709"/>
        <w:jc w:val="both"/>
        <w:rPr>
          <w:bCs w:val="0"/>
        </w:rPr>
      </w:pPr>
      <w:r w:rsidRPr="002C2B39">
        <w:rPr>
          <w:bCs w:val="0"/>
        </w:rPr>
        <w:t xml:space="preserve">Сущность метода. </w:t>
      </w:r>
      <w:r w:rsidR="00224701" w:rsidRPr="002C2B39">
        <w:rPr>
          <w:bCs w:val="0"/>
        </w:rPr>
        <w:t xml:space="preserve">Метод основан на образовании в аммиачной среде при </w:t>
      </w:r>
      <w:r w:rsidR="00224701" w:rsidRPr="002C2B39">
        <w:rPr>
          <w:bCs w:val="0"/>
          <w:lang w:val="en-US"/>
        </w:rPr>
        <w:t>pH</w:t>
      </w:r>
      <w:r w:rsidR="00224701" w:rsidRPr="002C2B39">
        <w:rPr>
          <w:bCs w:val="0"/>
        </w:rPr>
        <w:t>=9 окрашенного в бурый цвет комплексного соединения меди с диэтилдитиокарбамидоматом натрия. От всех мешающих элементов медь предварительно отделяют в слабокислом растворе осаждением серноватистокислым натрием. По интенсивности окраски комплекса находят содержание меди.</w:t>
      </w:r>
    </w:p>
    <w:p w:rsidR="00224701" w:rsidRPr="002C2B39" w:rsidRDefault="00DD2E54" w:rsidP="002C2B39">
      <w:pPr>
        <w:pStyle w:val="a5"/>
        <w:spacing w:before="0" w:after="0"/>
        <w:ind w:firstLine="709"/>
        <w:jc w:val="both"/>
        <w:rPr>
          <w:bCs w:val="0"/>
        </w:rPr>
      </w:pPr>
      <w:r w:rsidRPr="002C2B39">
        <w:rPr>
          <w:bCs w:val="0"/>
        </w:rPr>
        <w:t>Область применения.</w:t>
      </w:r>
      <w:r w:rsidR="00224701" w:rsidRPr="002C2B39">
        <w:rPr>
          <w:bCs w:val="0"/>
        </w:rPr>
        <w:t xml:space="preserve"> Определение проводится при массовой доле меди в металлическом марганце и металлическом азотированном марганце от 0,005 до 0,05%.</w:t>
      </w:r>
    </w:p>
    <w:p w:rsidR="00DD2E54" w:rsidRDefault="00DD2E54" w:rsidP="002C2B39">
      <w:pPr>
        <w:pStyle w:val="a5"/>
        <w:spacing w:before="0" w:after="0"/>
        <w:ind w:firstLine="709"/>
        <w:jc w:val="both"/>
        <w:rPr>
          <w:bCs w:val="0"/>
        </w:rPr>
      </w:pPr>
      <w:r w:rsidRPr="002C2B39">
        <w:rPr>
          <w:bCs w:val="0"/>
        </w:rPr>
        <w:t>Обработка результатов</w:t>
      </w:r>
      <w:r w:rsidR="00224701" w:rsidRPr="002C2B39">
        <w:rPr>
          <w:bCs w:val="0"/>
        </w:rPr>
        <w:t>:</w:t>
      </w:r>
    </w:p>
    <w:p w:rsidR="00EF36D8" w:rsidRPr="002C2B39" w:rsidRDefault="00EF36D8" w:rsidP="002C2B39">
      <w:pPr>
        <w:pStyle w:val="a5"/>
        <w:spacing w:before="0" w:after="0"/>
        <w:ind w:firstLine="709"/>
        <w:jc w:val="both"/>
        <w:rPr>
          <w:bCs w:val="0"/>
        </w:rPr>
      </w:pPr>
    </w:p>
    <w:p w:rsidR="00224701" w:rsidRDefault="002B2F7D" w:rsidP="002C2B39">
      <w:pPr>
        <w:spacing w:line="360" w:lineRule="auto"/>
        <w:ind w:firstLine="709"/>
        <w:jc w:val="both"/>
        <w:rPr>
          <w:sz w:val="28"/>
          <w:szCs w:val="28"/>
        </w:rPr>
      </w:pPr>
      <w:r w:rsidRPr="002C2B39">
        <w:rPr>
          <w:position w:val="-24"/>
          <w:sz w:val="28"/>
          <w:szCs w:val="28"/>
        </w:rPr>
        <w:object w:dxaOrig="1320" w:dyaOrig="620">
          <v:shape id="_x0000_i1071" type="#_x0000_t75" style="width:79.5pt;height:37.5pt" o:ole="">
            <v:imagedata r:id="rId84" o:title=""/>
          </v:shape>
          <o:OLEObject Type="Embed" ProgID="Equation.3" ShapeID="_x0000_i1071" DrawAspect="Content" ObjectID="_1470254431" r:id="rId85"/>
        </w:object>
      </w:r>
    </w:p>
    <w:p w:rsidR="00EF36D8" w:rsidRPr="002C2B39" w:rsidRDefault="00EF36D8" w:rsidP="002C2B39">
      <w:pPr>
        <w:spacing w:line="360" w:lineRule="auto"/>
        <w:ind w:firstLine="709"/>
        <w:jc w:val="both"/>
        <w:rPr>
          <w:sz w:val="28"/>
          <w:szCs w:val="28"/>
        </w:rPr>
      </w:pPr>
    </w:p>
    <w:p w:rsidR="00224701" w:rsidRPr="002C2B39" w:rsidRDefault="00224701" w:rsidP="002C2B39">
      <w:pPr>
        <w:pStyle w:val="a5"/>
        <w:spacing w:before="0" w:after="0"/>
        <w:ind w:firstLine="709"/>
        <w:jc w:val="both"/>
        <w:rPr>
          <w:bCs w:val="0"/>
        </w:rPr>
      </w:pPr>
      <w:r w:rsidRPr="002C2B39">
        <w:rPr>
          <w:bCs w:val="0"/>
        </w:rPr>
        <w:t xml:space="preserve">где </w:t>
      </w:r>
      <w:r w:rsidRPr="002C2B39">
        <w:rPr>
          <w:bCs w:val="0"/>
          <w:lang w:val="en-US"/>
        </w:rPr>
        <w:t>g</w:t>
      </w:r>
      <w:r w:rsidRPr="002C2B39">
        <w:rPr>
          <w:bCs w:val="0"/>
        </w:rPr>
        <w:t xml:space="preserve"> – количество меди, найденное по калибровочному графику</w:t>
      </w:r>
      <w:r w:rsidR="00525470" w:rsidRPr="002C2B39">
        <w:rPr>
          <w:bCs w:val="0"/>
        </w:rPr>
        <w:t>, мг.</w:t>
      </w:r>
      <w:r w:rsidRPr="002C2B39">
        <w:rPr>
          <w:bCs w:val="0"/>
        </w:rPr>
        <w:t>;</w:t>
      </w:r>
    </w:p>
    <w:p w:rsidR="00381895" w:rsidRPr="002C2B39" w:rsidRDefault="00224701" w:rsidP="002C2B39">
      <w:pPr>
        <w:pStyle w:val="a5"/>
        <w:spacing w:before="0" w:after="0"/>
        <w:ind w:firstLine="709"/>
        <w:jc w:val="both"/>
        <w:rPr>
          <w:bCs w:val="0"/>
        </w:rPr>
      </w:pPr>
      <w:r w:rsidRPr="002C2B39">
        <w:rPr>
          <w:bCs w:val="0"/>
          <w:lang w:val="en-US"/>
        </w:rPr>
        <w:t>G</w:t>
      </w:r>
      <w:r w:rsidRPr="002C2B39">
        <w:rPr>
          <w:bCs w:val="0"/>
        </w:rPr>
        <w:t xml:space="preserve"> – навеска, соответствующая аликвотной части раствора</w:t>
      </w:r>
      <w:r w:rsidR="00525470" w:rsidRPr="002C2B39">
        <w:rPr>
          <w:bCs w:val="0"/>
        </w:rPr>
        <w:t>, г.</w:t>
      </w:r>
      <w:r w:rsidRPr="002C2B39">
        <w:rPr>
          <w:bCs w:val="0"/>
        </w:rPr>
        <w:t>.</w:t>
      </w:r>
    </w:p>
    <w:p w:rsidR="000C1B7A" w:rsidRDefault="000C1B7A" w:rsidP="002C2B39">
      <w:pPr>
        <w:pStyle w:val="a5"/>
        <w:spacing w:before="0" w:after="0"/>
        <w:ind w:firstLine="709"/>
        <w:jc w:val="both"/>
        <w:rPr>
          <w:bCs w:val="0"/>
        </w:rPr>
      </w:pPr>
    </w:p>
    <w:p w:rsidR="00DD2E54" w:rsidRPr="002C2B39" w:rsidRDefault="00DD2E54" w:rsidP="002C2B39">
      <w:pPr>
        <w:pStyle w:val="a5"/>
        <w:spacing w:before="0" w:after="0"/>
        <w:ind w:firstLine="709"/>
        <w:jc w:val="both"/>
        <w:rPr>
          <w:bCs w:val="0"/>
        </w:rPr>
      </w:pPr>
      <w:r w:rsidRPr="002C2B39">
        <w:rPr>
          <w:bCs w:val="0"/>
        </w:rPr>
        <w:t>Точность</w:t>
      </w:r>
      <w:r w:rsidR="00224701" w:rsidRPr="002C2B39">
        <w:rPr>
          <w:bCs w:val="0"/>
        </w:rPr>
        <w:t>.</w:t>
      </w:r>
    </w:p>
    <w:tbl>
      <w:tblPr>
        <w:tblStyle w:val="a3"/>
        <w:tblW w:w="0" w:type="auto"/>
        <w:tblInd w:w="392" w:type="dxa"/>
        <w:tblLook w:val="01E0" w:firstRow="1" w:lastRow="1" w:firstColumn="1" w:lastColumn="1" w:noHBand="0" w:noVBand="0"/>
      </w:tblPr>
      <w:tblGrid>
        <w:gridCol w:w="2273"/>
        <w:gridCol w:w="6352"/>
      </w:tblGrid>
      <w:tr w:rsidR="00D13F1B" w:rsidRPr="00EF36D8" w:rsidTr="00EF36D8">
        <w:tc>
          <w:tcPr>
            <w:tcW w:w="2273" w:type="dxa"/>
          </w:tcPr>
          <w:p w:rsidR="00D13F1B" w:rsidRPr="00EF36D8" w:rsidRDefault="00D13F1B" w:rsidP="00EF36D8">
            <w:pPr>
              <w:spacing w:line="360" w:lineRule="auto"/>
              <w:jc w:val="both"/>
            </w:pPr>
            <w:r w:rsidRPr="00EF36D8">
              <w:t>Содержание меди</w:t>
            </w:r>
            <w:r w:rsidR="00525470" w:rsidRPr="00EF36D8">
              <w:t>, %.</w:t>
            </w:r>
          </w:p>
        </w:tc>
        <w:tc>
          <w:tcPr>
            <w:tcW w:w="6352" w:type="dxa"/>
          </w:tcPr>
          <w:p w:rsidR="00D13F1B" w:rsidRPr="00EF36D8" w:rsidRDefault="00D13F1B" w:rsidP="00EF36D8">
            <w:pPr>
              <w:spacing w:line="360" w:lineRule="auto"/>
              <w:jc w:val="both"/>
            </w:pPr>
            <w:r w:rsidRPr="00EF36D8">
              <w:t>Допускаемые расхождения между крайними результатами анализа</w:t>
            </w:r>
            <w:r w:rsidR="00525470" w:rsidRPr="00EF36D8">
              <w:t>, %.</w:t>
            </w:r>
          </w:p>
        </w:tc>
      </w:tr>
      <w:tr w:rsidR="00D13F1B" w:rsidRPr="00EF36D8" w:rsidTr="00EF36D8">
        <w:tc>
          <w:tcPr>
            <w:tcW w:w="2273" w:type="dxa"/>
          </w:tcPr>
          <w:p w:rsidR="00D13F1B" w:rsidRPr="00EF36D8" w:rsidRDefault="00D13F1B" w:rsidP="00EF36D8">
            <w:pPr>
              <w:spacing w:line="360" w:lineRule="auto"/>
              <w:jc w:val="both"/>
            </w:pPr>
            <w:r w:rsidRPr="00EF36D8">
              <w:t>От 0,0005 до 0,001</w:t>
            </w:r>
          </w:p>
        </w:tc>
        <w:tc>
          <w:tcPr>
            <w:tcW w:w="6352" w:type="dxa"/>
          </w:tcPr>
          <w:p w:rsidR="00D13F1B" w:rsidRPr="00EF36D8" w:rsidRDefault="00D13F1B" w:rsidP="00EF36D8">
            <w:pPr>
              <w:spacing w:line="360" w:lineRule="auto"/>
              <w:jc w:val="both"/>
            </w:pPr>
            <w:r w:rsidRPr="00EF36D8">
              <w:rPr>
                <w:lang w:val="en-US"/>
              </w:rPr>
              <w:t>0,</w:t>
            </w:r>
            <w:r w:rsidRPr="00EF36D8">
              <w:t>0003</w:t>
            </w:r>
          </w:p>
        </w:tc>
      </w:tr>
      <w:tr w:rsidR="00D13F1B" w:rsidRPr="00EF36D8" w:rsidTr="00EF36D8">
        <w:tc>
          <w:tcPr>
            <w:tcW w:w="2273" w:type="dxa"/>
          </w:tcPr>
          <w:p w:rsidR="00D13F1B" w:rsidRPr="00EF36D8" w:rsidRDefault="00525470" w:rsidP="00EF36D8">
            <w:pPr>
              <w:spacing w:line="360" w:lineRule="auto"/>
              <w:jc w:val="both"/>
              <w:rPr>
                <w:lang w:val="en-US"/>
              </w:rPr>
            </w:pPr>
            <w:r w:rsidRPr="00EF36D8">
              <w:t>Свыше</w:t>
            </w:r>
            <w:r w:rsidR="00D13F1B" w:rsidRPr="00EF36D8">
              <w:t xml:space="preserve"> 0,001 </w:t>
            </w:r>
            <w:r w:rsidR="00277A7A" w:rsidRPr="00EF36D8">
              <w:t>до</w:t>
            </w:r>
            <w:r w:rsidR="00D13F1B" w:rsidRPr="00EF36D8">
              <w:rPr>
                <w:lang w:val="en-US"/>
              </w:rPr>
              <w:t xml:space="preserve"> 0,0025</w:t>
            </w:r>
          </w:p>
        </w:tc>
        <w:tc>
          <w:tcPr>
            <w:tcW w:w="6352" w:type="dxa"/>
          </w:tcPr>
          <w:p w:rsidR="00D13F1B" w:rsidRPr="00EF36D8" w:rsidRDefault="00D13F1B" w:rsidP="00EF36D8">
            <w:pPr>
              <w:spacing w:line="360" w:lineRule="auto"/>
              <w:jc w:val="both"/>
            </w:pPr>
            <w:r w:rsidRPr="00EF36D8">
              <w:t>0,006</w:t>
            </w:r>
          </w:p>
        </w:tc>
      </w:tr>
      <w:tr w:rsidR="00D13F1B" w:rsidRPr="00EF36D8" w:rsidTr="00EF36D8">
        <w:tc>
          <w:tcPr>
            <w:tcW w:w="2273" w:type="dxa"/>
          </w:tcPr>
          <w:p w:rsidR="00D13F1B" w:rsidRPr="00EF36D8" w:rsidRDefault="00525470" w:rsidP="00EF36D8">
            <w:pPr>
              <w:spacing w:line="360" w:lineRule="auto"/>
              <w:jc w:val="both"/>
            </w:pPr>
            <w:r w:rsidRPr="00EF36D8">
              <w:t>Свыше</w:t>
            </w:r>
            <w:r w:rsidR="00D13F1B" w:rsidRPr="00EF36D8">
              <w:t xml:space="preserve"> 0,0025 </w:t>
            </w:r>
            <w:r w:rsidR="00277A7A" w:rsidRPr="00EF36D8">
              <w:t>до</w:t>
            </w:r>
            <w:r w:rsidR="00D13F1B" w:rsidRPr="00EF36D8">
              <w:t xml:space="preserve"> 0,005</w:t>
            </w:r>
          </w:p>
        </w:tc>
        <w:tc>
          <w:tcPr>
            <w:tcW w:w="6352" w:type="dxa"/>
          </w:tcPr>
          <w:p w:rsidR="00D13F1B" w:rsidRPr="00EF36D8" w:rsidRDefault="00D13F1B" w:rsidP="00EF36D8">
            <w:pPr>
              <w:spacing w:line="360" w:lineRule="auto"/>
              <w:jc w:val="both"/>
            </w:pPr>
            <w:r w:rsidRPr="00EF36D8">
              <w:t>0,0012</w:t>
            </w:r>
          </w:p>
        </w:tc>
      </w:tr>
      <w:tr w:rsidR="00D13F1B" w:rsidRPr="00EF36D8" w:rsidTr="00EF36D8">
        <w:tc>
          <w:tcPr>
            <w:tcW w:w="2273" w:type="dxa"/>
          </w:tcPr>
          <w:p w:rsidR="00D13F1B" w:rsidRPr="00EF36D8" w:rsidRDefault="00525470" w:rsidP="00EF36D8">
            <w:pPr>
              <w:spacing w:line="360" w:lineRule="auto"/>
              <w:jc w:val="both"/>
            </w:pPr>
            <w:r w:rsidRPr="00EF36D8">
              <w:t>Свыше</w:t>
            </w:r>
            <w:r w:rsidR="00277A7A" w:rsidRPr="00EF36D8">
              <w:t xml:space="preserve"> 0,005 до </w:t>
            </w:r>
            <w:r w:rsidR="00D13F1B" w:rsidRPr="00EF36D8">
              <w:t>0,01</w:t>
            </w:r>
          </w:p>
        </w:tc>
        <w:tc>
          <w:tcPr>
            <w:tcW w:w="6352" w:type="dxa"/>
          </w:tcPr>
          <w:p w:rsidR="00D13F1B" w:rsidRPr="00EF36D8" w:rsidRDefault="00D13F1B" w:rsidP="00EF36D8">
            <w:pPr>
              <w:spacing w:line="360" w:lineRule="auto"/>
              <w:jc w:val="both"/>
            </w:pPr>
            <w:r w:rsidRPr="00EF36D8">
              <w:t>0,002</w:t>
            </w:r>
          </w:p>
        </w:tc>
      </w:tr>
      <w:tr w:rsidR="00D13F1B" w:rsidRPr="00EF36D8" w:rsidTr="00EF36D8">
        <w:tc>
          <w:tcPr>
            <w:tcW w:w="2273" w:type="dxa"/>
          </w:tcPr>
          <w:p w:rsidR="00D13F1B" w:rsidRPr="00EF36D8" w:rsidRDefault="00525470" w:rsidP="00EF36D8">
            <w:pPr>
              <w:spacing w:line="360" w:lineRule="auto"/>
              <w:jc w:val="both"/>
            </w:pPr>
            <w:r w:rsidRPr="00EF36D8">
              <w:t>Свыше</w:t>
            </w:r>
            <w:r w:rsidR="00277A7A" w:rsidRPr="00EF36D8">
              <w:t xml:space="preserve"> 0,01 до</w:t>
            </w:r>
            <w:r w:rsidR="00D13F1B" w:rsidRPr="00EF36D8">
              <w:t xml:space="preserve"> 0,05</w:t>
            </w:r>
          </w:p>
        </w:tc>
        <w:tc>
          <w:tcPr>
            <w:tcW w:w="6352" w:type="dxa"/>
          </w:tcPr>
          <w:p w:rsidR="00D13F1B" w:rsidRPr="00EF36D8" w:rsidRDefault="00D13F1B" w:rsidP="00EF36D8">
            <w:pPr>
              <w:spacing w:line="360" w:lineRule="auto"/>
              <w:jc w:val="both"/>
            </w:pPr>
            <w:r w:rsidRPr="00EF36D8">
              <w:t>0,004</w:t>
            </w:r>
          </w:p>
        </w:tc>
      </w:tr>
      <w:tr w:rsidR="00D13F1B" w:rsidRPr="00EF36D8" w:rsidTr="00EF36D8">
        <w:tc>
          <w:tcPr>
            <w:tcW w:w="2273" w:type="dxa"/>
          </w:tcPr>
          <w:p w:rsidR="00D13F1B" w:rsidRPr="00EF36D8" w:rsidRDefault="00525470" w:rsidP="00EF36D8">
            <w:pPr>
              <w:spacing w:line="360" w:lineRule="auto"/>
              <w:jc w:val="both"/>
            </w:pPr>
            <w:r w:rsidRPr="00EF36D8">
              <w:t>Свыше</w:t>
            </w:r>
            <w:r w:rsidR="00277A7A" w:rsidRPr="00EF36D8">
              <w:t xml:space="preserve"> 0,05 до </w:t>
            </w:r>
            <w:r w:rsidR="00D13F1B" w:rsidRPr="00EF36D8">
              <w:t>0,10</w:t>
            </w:r>
          </w:p>
        </w:tc>
        <w:tc>
          <w:tcPr>
            <w:tcW w:w="6352" w:type="dxa"/>
          </w:tcPr>
          <w:p w:rsidR="00D13F1B" w:rsidRPr="00EF36D8" w:rsidRDefault="00D13F1B" w:rsidP="00EF36D8">
            <w:pPr>
              <w:spacing w:line="360" w:lineRule="auto"/>
              <w:jc w:val="both"/>
            </w:pPr>
            <w:r w:rsidRPr="00EF36D8">
              <w:t>0,006</w:t>
            </w:r>
          </w:p>
        </w:tc>
      </w:tr>
    </w:tbl>
    <w:p w:rsidR="00224701" w:rsidRPr="002C2B39" w:rsidRDefault="00224701" w:rsidP="002C2B39">
      <w:pPr>
        <w:pStyle w:val="a5"/>
        <w:spacing w:before="0" w:after="0"/>
        <w:ind w:firstLine="709"/>
        <w:jc w:val="both"/>
        <w:rPr>
          <w:bCs w:val="0"/>
        </w:rPr>
      </w:pPr>
    </w:p>
    <w:p w:rsidR="003D3B78" w:rsidRPr="00EF36D8" w:rsidRDefault="00581BFE" w:rsidP="002C2B39">
      <w:pPr>
        <w:pStyle w:val="a5"/>
        <w:spacing w:before="0" w:after="0"/>
        <w:ind w:firstLine="709"/>
        <w:jc w:val="both"/>
        <w:rPr>
          <w:b/>
          <w:bCs w:val="0"/>
        </w:rPr>
      </w:pPr>
      <w:r>
        <w:rPr>
          <w:b/>
          <w:bCs w:val="0"/>
        </w:rPr>
        <w:br w:type="page"/>
      </w:r>
      <w:r w:rsidR="00413178" w:rsidRPr="00EF36D8">
        <w:rPr>
          <w:b/>
          <w:bCs w:val="0"/>
        </w:rPr>
        <w:t>1</w:t>
      </w:r>
      <w:r w:rsidR="00A47786" w:rsidRPr="00EF36D8">
        <w:rPr>
          <w:b/>
          <w:bCs w:val="0"/>
        </w:rPr>
        <w:t>.3.5.2</w:t>
      </w:r>
      <w:r w:rsidR="00EF36D8" w:rsidRPr="00EF36D8">
        <w:rPr>
          <w:b/>
          <w:bCs w:val="0"/>
        </w:rPr>
        <w:t xml:space="preserve"> </w:t>
      </w:r>
      <w:r w:rsidR="003D3B78" w:rsidRPr="00EF36D8">
        <w:rPr>
          <w:b/>
          <w:bCs w:val="0"/>
        </w:rPr>
        <w:t>Атомно-абсорбционное определение меди</w:t>
      </w:r>
      <w:r w:rsidR="00EF36D8" w:rsidRPr="00EF36D8">
        <w:rPr>
          <w:b/>
          <w:bCs w:val="0"/>
        </w:rPr>
        <w:t xml:space="preserve"> </w:t>
      </w:r>
      <w:r w:rsidR="003D3B78" w:rsidRPr="00EF36D8">
        <w:rPr>
          <w:b/>
          <w:bCs w:val="0"/>
        </w:rPr>
        <w:t>в металлическом марганце и металлическом азотированном марганце</w:t>
      </w:r>
    </w:p>
    <w:p w:rsidR="003D3B78" w:rsidRPr="002C2B39" w:rsidRDefault="003D3B78" w:rsidP="002C2B39">
      <w:pPr>
        <w:pStyle w:val="a5"/>
        <w:spacing w:before="0" w:after="0"/>
        <w:ind w:firstLine="709"/>
        <w:jc w:val="both"/>
        <w:rPr>
          <w:bCs w:val="0"/>
        </w:rPr>
      </w:pPr>
      <w:r w:rsidRPr="002C2B39">
        <w:rPr>
          <w:bCs w:val="0"/>
        </w:rPr>
        <w:t>Сущность метода. Метод основан на растворении навески в хлорной и фтористоводородной кислотах, распылении раствора в пламя воздух-ацитилен и измерении атомной абсорбции никеля при длине волны 327,7 нм.</w:t>
      </w:r>
    </w:p>
    <w:p w:rsidR="003D3B78" w:rsidRPr="002C2B39" w:rsidRDefault="003D3B78" w:rsidP="002C2B39">
      <w:pPr>
        <w:pStyle w:val="a5"/>
        <w:spacing w:before="0" w:after="0"/>
        <w:ind w:firstLine="709"/>
        <w:jc w:val="both"/>
        <w:rPr>
          <w:bCs w:val="0"/>
        </w:rPr>
      </w:pPr>
      <w:r w:rsidRPr="002C2B39">
        <w:rPr>
          <w:bCs w:val="0"/>
        </w:rPr>
        <w:t>Область применения. Определение проводится при массовой доле меди в металлическом марганце и металлическом азотированном марганце от 0,005 до 0,05%.</w:t>
      </w:r>
    </w:p>
    <w:p w:rsidR="003D3B78" w:rsidRDefault="003D3B78" w:rsidP="002C2B39">
      <w:pPr>
        <w:pStyle w:val="a5"/>
        <w:spacing w:before="0" w:after="0"/>
        <w:ind w:firstLine="709"/>
        <w:jc w:val="both"/>
      </w:pPr>
      <w:r w:rsidRPr="002C2B39">
        <w:rPr>
          <w:bCs w:val="0"/>
        </w:rPr>
        <w:t>Обработка результатов</w:t>
      </w:r>
      <w:r w:rsidRPr="002C2B39">
        <w:t>:</w:t>
      </w:r>
    </w:p>
    <w:p w:rsidR="00EF36D8" w:rsidRPr="002C2B39" w:rsidRDefault="00EF36D8" w:rsidP="002C2B39">
      <w:pPr>
        <w:pStyle w:val="a5"/>
        <w:spacing w:before="0" w:after="0"/>
        <w:ind w:firstLine="709"/>
        <w:jc w:val="both"/>
      </w:pPr>
    </w:p>
    <w:p w:rsidR="00226992" w:rsidRPr="002C2B39" w:rsidRDefault="002B2F7D" w:rsidP="002C2B39">
      <w:pPr>
        <w:spacing w:line="360" w:lineRule="auto"/>
        <w:ind w:firstLine="709"/>
        <w:jc w:val="both"/>
        <w:rPr>
          <w:sz w:val="28"/>
          <w:szCs w:val="28"/>
        </w:rPr>
      </w:pPr>
      <w:r w:rsidRPr="002C2B39">
        <w:rPr>
          <w:position w:val="-24"/>
          <w:sz w:val="28"/>
          <w:szCs w:val="28"/>
        </w:rPr>
        <w:object w:dxaOrig="1320" w:dyaOrig="620">
          <v:shape id="_x0000_i1072" type="#_x0000_t75" style="width:93.75pt;height:43.5pt" o:ole="">
            <v:imagedata r:id="rId86" o:title=""/>
          </v:shape>
          <o:OLEObject Type="Embed" ProgID="Equation.3" ShapeID="_x0000_i1072" DrawAspect="Content" ObjectID="_1470254432" r:id="rId87"/>
        </w:object>
      </w:r>
    </w:p>
    <w:p w:rsidR="00226992" w:rsidRPr="002C2B39" w:rsidRDefault="00226992" w:rsidP="002C2B39">
      <w:pPr>
        <w:spacing w:line="360" w:lineRule="auto"/>
        <w:ind w:firstLine="709"/>
        <w:jc w:val="both"/>
        <w:rPr>
          <w:sz w:val="28"/>
          <w:szCs w:val="28"/>
        </w:rPr>
      </w:pPr>
    </w:p>
    <w:p w:rsidR="00226992" w:rsidRPr="002C2B39" w:rsidRDefault="00226992" w:rsidP="002C2B39">
      <w:pPr>
        <w:pStyle w:val="a6"/>
        <w:ind w:firstLine="709"/>
      </w:pPr>
      <w:r w:rsidRPr="002C2B39">
        <w:t>где С –массовая концентрация меди в растворе анализируемой пробы, найденная по градуировочному графику</w:t>
      </w:r>
      <w:r w:rsidR="000225E4" w:rsidRPr="002C2B39">
        <w:t>, г/см</w:t>
      </w:r>
      <w:r w:rsidR="000225E4" w:rsidRPr="002C2B39">
        <w:rPr>
          <w:vertAlign w:val="superscript"/>
        </w:rPr>
        <w:t>3</w:t>
      </w:r>
      <w:r w:rsidRPr="002C2B39">
        <w:t>;</w:t>
      </w:r>
    </w:p>
    <w:p w:rsidR="00226992" w:rsidRPr="002C2B39" w:rsidRDefault="00226992" w:rsidP="002C2B39">
      <w:pPr>
        <w:pStyle w:val="a6"/>
        <w:ind w:firstLine="709"/>
      </w:pPr>
      <w:r w:rsidRPr="002C2B39">
        <w:rPr>
          <w:lang w:val="en-US"/>
        </w:rPr>
        <w:t>v</w:t>
      </w:r>
      <w:r w:rsidRPr="002C2B39">
        <w:t xml:space="preserve"> – общий объем раствора</w:t>
      </w:r>
      <w:r w:rsidR="000225E4" w:rsidRPr="002C2B39">
        <w:t xml:space="preserve">, </w:t>
      </w:r>
      <w:r w:rsidR="000225E4" w:rsidRPr="002C2B39">
        <w:rPr>
          <w:bCs/>
        </w:rPr>
        <w:t>см</w:t>
      </w:r>
      <w:r w:rsidR="000225E4" w:rsidRPr="002C2B39">
        <w:rPr>
          <w:bCs/>
          <w:vertAlign w:val="superscript"/>
        </w:rPr>
        <w:t>3</w:t>
      </w:r>
      <w:r w:rsidRPr="002C2B39">
        <w:t>;</w:t>
      </w:r>
    </w:p>
    <w:p w:rsidR="00381895" w:rsidRPr="002C2B39" w:rsidRDefault="00226992" w:rsidP="002C2B39">
      <w:pPr>
        <w:pStyle w:val="a6"/>
        <w:ind w:firstLine="709"/>
      </w:pPr>
      <w:r w:rsidRPr="002C2B39">
        <w:rPr>
          <w:lang w:val="en-US"/>
        </w:rPr>
        <w:t>m</w:t>
      </w:r>
      <w:r w:rsidRPr="002C2B39">
        <w:t xml:space="preserve"> – масса навески</w:t>
      </w:r>
      <w:r w:rsidR="000225E4" w:rsidRPr="002C2B39">
        <w:t>, г</w:t>
      </w:r>
      <w:r w:rsidRPr="002C2B39">
        <w:t>.</w:t>
      </w:r>
    </w:p>
    <w:p w:rsidR="00525470" w:rsidRDefault="00525470" w:rsidP="002C2B39">
      <w:pPr>
        <w:spacing w:line="360" w:lineRule="auto"/>
        <w:ind w:firstLine="709"/>
        <w:jc w:val="both"/>
        <w:rPr>
          <w:sz w:val="28"/>
          <w:szCs w:val="28"/>
        </w:rPr>
      </w:pPr>
    </w:p>
    <w:p w:rsidR="00DD2E54" w:rsidRPr="002C2B39" w:rsidRDefault="003D3B78" w:rsidP="002C2B39">
      <w:pPr>
        <w:spacing w:line="360" w:lineRule="auto"/>
        <w:ind w:firstLine="709"/>
        <w:jc w:val="both"/>
        <w:rPr>
          <w:sz w:val="28"/>
          <w:szCs w:val="28"/>
        </w:rPr>
      </w:pPr>
      <w:r w:rsidRPr="002C2B39">
        <w:rPr>
          <w:sz w:val="28"/>
          <w:szCs w:val="28"/>
        </w:rPr>
        <w:t>Точность</w:t>
      </w:r>
      <w:r w:rsidR="00226992" w:rsidRPr="002C2B39">
        <w:rPr>
          <w:sz w:val="28"/>
          <w:szCs w:val="28"/>
        </w:rPr>
        <w:t>.</w:t>
      </w:r>
    </w:p>
    <w:tbl>
      <w:tblPr>
        <w:tblStyle w:val="a3"/>
        <w:tblW w:w="9214" w:type="dxa"/>
        <w:tblInd w:w="250" w:type="dxa"/>
        <w:tblLayout w:type="fixed"/>
        <w:tblLook w:val="01E0" w:firstRow="1" w:lastRow="1" w:firstColumn="1" w:lastColumn="1" w:noHBand="0" w:noVBand="0"/>
      </w:tblPr>
      <w:tblGrid>
        <w:gridCol w:w="1658"/>
        <w:gridCol w:w="1035"/>
        <w:gridCol w:w="2025"/>
        <w:gridCol w:w="1440"/>
        <w:gridCol w:w="1213"/>
        <w:gridCol w:w="1843"/>
      </w:tblGrid>
      <w:tr w:rsidR="00226992" w:rsidRPr="00EF36D8" w:rsidTr="00EF36D8">
        <w:tc>
          <w:tcPr>
            <w:tcW w:w="1658" w:type="dxa"/>
            <w:vMerge w:val="restart"/>
          </w:tcPr>
          <w:p w:rsidR="00226992" w:rsidRPr="00EF36D8" w:rsidRDefault="00226992" w:rsidP="00EF36D8">
            <w:pPr>
              <w:spacing w:line="360" w:lineRule="auto"/>
              <w:jc w:val="both"/>
            </w:pPr>
            <w:r w:rsidRPr="00EF36D8">
              <w:t>Массовая доля меди, %</w:t>
            </w:r>
          </w:p>
        </w:tc>
        <w:tc>
          <w:tcPr>
            <w:tcW w:w="1035" w:type="dxa"/>
            <w:vMerge w:val="restart"/>
          </w:tcPr>
          <w:p w:rsidR="00226992" w:rsidRPr="00EF36D8" w:rsidRDefault="00226992" w:rsidP="00EF36D8">
            <w:pPr>
              <w:spacing w:line="360" w:lineRule="auto"/>
              <w:jc w:val="both"/>
            </w:pPr>
            <w:r w:rsidRPr="00EF36D8">
              <w:t>Погрешность результатов</w:t>
            </w:r>
          </w:p>
          <w:p w:rsidR="00226992" w:rsidRPr="00EF36D8" w:rsidRDefault="00226992" w:rsidP="00EF36D8">
            <w:pPr>
              <w:spacing w:line="360" w:lineRule="auto"/>
              <w:jc w:val="both"/>
            </w:pPr>
            <w:r w:rsidRPr="00EF36D8">
              <w:t>анализа Δ, %</w:t>
            </w:r>
          </w:p>
        </w:tc>
        <w:tc>
          <w:tcPr>
            <w:tcW w:w="6521" w:type="dxa"/>
            <w:gridSpan w:val="4"/>
          </w:tcPr>
          <w:p w:rsidR="00226992" w:rsidRPr="00EF36D8" w:rsidRDefault="00226992" w:rsidP="00EF36D8">
            <w:pPr>
              <w:spacing w:line="360" w:lineRule="auto"/>
              <w:jc w:val="both"/>
            </w:pPr>
            <w:r w:rsidRPr="00EF36D8">
              <w:t>Допустимые расхождения, %</w:t>
            </w:r>
          </w:p>
        </w:tc>
      </w:tr>
      <w:tr w:rsidR="00226992" w:rsidRPr="00EF36D8" w:rsidTr="00EF36D8">
        <w:trPr>
          <w:trHeight w:val="901"/>
        </w:trPr>
        <w:tc>
          <w:tcPr>
            <w:tcW w:w="1658" w:type="dxa"/>
            <w:vMerge/>
          </w:tcPr>
          <w:p w:rsidR="00226992" w:rsidRPr="00EF36D8" w:rsidRDefault="00226992" w:rsidP="00EF36D8">
            <w:pPr>
              <w:spacing w:line="360" w:lineRule="auto"/>
              <w:jc w:val="both"/>
            </w:pPr>
          </w:p>
        </w:tc>
        <w:tc>
          <w:tcPr>
            <w:tcW w:w="1035" w:type="dxa"/>
            <w:vMerge/>
          </w:tcPr>
          <w:p w:rsidR="00226992" w:rsidRPr="00EF36D8" w:rsidRDefault="00226992" w:rsidP="00EF36D8">
            <w:pPr>
              <w:spacing w:line="360" w:lineRule="auto"/>
              <w:jc w:val="both"/>
            </w:pPr>
          </w:p>
        </w:tc>
        <w:tc>
          <w:tcPr>
            <w:tcW w:w="2025" w:type="dxa"/>
          </w:tcPr>
          <w:p w:rsidR="00226992" w:rsidRPr="00EF36D8" w:rsidRDefault="00226992" w:rsidP="00EF36D8">
            <w:pPr>
              <w:spacing w:line="360" w:lineRule="auto"/>
              <w:jc w:val="both"/>
            </w:pPr>
            <w:r w:rsidRPr="00EF36D8">
              <w:t>двух средних результатов анализа, выполненных в данных условиях</w:t>
            </w:r>
          </w:p>
        </w:tc>
        <w:tc>
          <w:tcPr>
            <w:tcW w:w="1440" w:type="dxa"/>
          </w:tcPr>
          <w:p w:rsidR="00226992" w:rsidRPr="00EF36D8" w:rsidRDefault="00C83D82" w:rsidP="00EF36D8">
            <w:pPr>
              <w:spacing w:line="360" w:lineRule="auto"/>
              <w:jc w:val="both"/>
            </w:pPr>
            <w:r w:rsidRPr="00EF36D8">
              <w:t>Двух параллель</w:t>
            </w:r>
            <w:r w:rsidR="00226992" w:rsidRPr="00EF36D8">
              <w:t>ных определений</w:t>
            </w:r>
          </w:p>
        </w:tc>
        <w:tc>
          <w:tcPr>
            <w:tcW w:w="1213" w:type="dxa"/>
          </w:tcPr>
          <w:p w:rsidR="00226992" w:rsidRPr="00EF36D8" w:rsidRDefault="008460D7" w:rsidP="00EF36D8">
            <w:pPr>
              <w:spacing w:line="360" w:lineRule="auto"/>
              <w:jc w:val="both"/>
            </w:pPr>
            <w:r w:rsidRPr="00EF36D8">
              <w:t>Трех паралле</w:t>
            </w:r>
            <w:r w:rsidR="00C83D82" w:rsidRPr="00EF36D8">
              <w:t>ль</w:t>
            </w:r>
            <w:r w:rsidR="00226992" w:rsidRPr="00EF36D8">
              <w:t>ных определений</w:t>
            </w:r>
          </w:p>
        </w:tc>
        <w:tc>
          <w:tcPr>
            <w:tcW w:w="1843" w:type="dxa"/>
          </w:tcPr>
          <w:p w:rsidR="00226992" w:rsidRPr="00EF36D8" w:rsidRDefault="00C83D82" w:rsidP="00EF36D8">
            <w:pPr>
              <w:spacing w:line="360" w:lineRule="auto"/>
              <w:jc w:val="both"/>
            </w:pPr>
            <w:r w:rsidRPr="00EF36D8">
              <w:t>Р</w:t>
            </w:r>
            <w:r w:rsidR="00226992" w:rsidRPr="00EF36D8">
              <w:t>езультатов анализа стандартного и аттестационного значения</w:t>
            </w:r>
          </w:p>
        </w:tc>
      </w:tr>
      <w:tr w:rsidR="00226992" w:rsidRPr="00EF36D8" w:rsidTr="00EF36D8">
        <w:tc>
          <w:tcPr>
            <w:tcW w:w="1658" w:type="dxa"/>
          </w:tcPr>
          <w:p w:rsidR="00226992" w:rsidRPr="00EF36D8" w:rsidRDefault="00226992" w:rsidP="00EF36D8">
            <w:pPr>
              <w:spacing w:line="360" w:lineRule="auto"/>
              <w:jc w:val="both"/>
            </w:pPr>
            <w:r w:rsidRPr="00EF36D8">
              <w:t>От 0,005 до 0,01 вкл.</w:t>
            </w:r>
          </w:p>
        </w:tc>
        <w:tc>
          <w:tcPr>
            <w:tcW w:w="1035" w:type="dxa"/>
          </w:tcPr>
          <w:p w:rsidR="00226992" w:rsidRPr="00EF36D8" w:rsidRDefault="00226992" w:rsidP="00EF36D8">
            <w:pPr>
              <w:spacing w:line="360" w:lineRule="auto"/>
              <w:jc w:val="both"/>
            </w:pPr>
            <w:r w:rsidRPr="00EF36D8">
              <w:t>0,003</w:t>
            </w:r>
          </w:p>
        </w:tc>
        <w:tc>
          <w:tcPr>
            <w:tcW w:w="2025" w:type="dxa"/>
          </w:tcPr>
          <w:p w:rsidR="00226992" w:rsidRPr="00EF36D8" w:rsidRDefault="00226992" w:rsidP="00EF36D8">
            <w:pPr>
              <w:spacing w:line="360" w:lineRule="auto"/>
              <w:jc w:val="both"/>
            </w:pPr>
            <w:r w:rsidRPr="00EF36D8">
              <w:t>0,004</w:t>
            </w:r>
          </w:p>
        </w:tc>
        <w:tc>
          <w:tcPr>
            <w:tcW w:w="1440" w:type="dxa"/>
          </w:tcPr>
          <w:p w:rsidR="00226992" w:rsidRPr="00EF36D8" w:rsidRDefault="00226992" w:rsidP="00EF36D8">
            <w:pPr>
              <w:spacing w:line="360" w:lineRule="auto"/>
              <w:jc w:val="both"/>
            </w:pPr>
            <w:r w:rsidRPr="00EF36D8">
              <w:t>0,003</w:t>
            </w:r>
          </w:p>
        </w:tc>
        <w:tc>
          <w:tcPr>
            <w:tcW w:w="1213" w:type="dxa"/>
          </w:tcPr>
          <w:p w:rsidR="00226992" w:rsidRPr="00EF36D8" w:rsidRDefault="00226992" w:rsidP="00EF36D8">
            <w:pPr>
              <w:spacing w:line="360" w:lineRule="auto"/>
              <w:jc w:val="both"/>
            </w:pPr>
            <w:r w:rsidRPr="00EF36D8">
              <w:t>0,004</w:t>
            </w:r>
          </w:p>
        </w:tc>
        <w:tc>
          <w:tcPr>
            <w:tcW w:w="1843" w:type="dxa"/>
          </w:tcPr>
          <w:p w:rsidR="00226992" w:rsidRPr="00EF36D8" w:rsidRDefault="00226992" w:rsidP="00EF36D8">
            <w:pPr>
              <w:spacing w:line="360" w:lineRule="auto"/>
              <w:jc w:val="both"/>
            </w:pPr>
            <w:r w:rsidRPr="00EF36D8">
              <w:t>0,002</w:t>
            </w:r>
          </w:p>
        </w:tc>
      </w:tr>
      <w:tr w:rsidR="00226992" w:rsidRPr="00EF36D8" w:rsidTr="00EF36D8">
        <w:tc>
          <w:tcPr>
            <w:tcW w:w="1658" w:type="dxa"/>
          </w:tcPr>
          <w:p w:rsidR="00226992" w:rsidRPr="00EF36D8" w:rsidRDefault="00226992" w:rsidP="00EF36D8">
            <w:pPr>
              <w:spacing w:line="360" w:lineRule="auto"/>
              <w:jc w:val="both"/>
            </w:pPr>
            <w:r w:rsidRPr="00EF36D8">
              <w:t xml:space="preserve">Св. 0,01 </w:t>
            </w:r>
            <w:r w:rsidR="00277A7A" w:rsidRPr="00EF36D8">
              <w:t>до</w:t>
            </w:r>
            <w:r w:rsidRPr="00EF36D8">
              <w:rPr>
                <w:lang w:val="en-US"/>
              </w:rPr>
              <w:t xml:space="preserve"> 0,</w:t>
            </w:r>
            <w:r w:rsidRPr="00EF36D8">
              <w:t>02</w:t>
            </w:r>
            <w:r w:rsidRPr="00EF36D8">
              <w:rPr>
                <w:lang w:val="en-US"/>
              </w:rPr>
              <w:t xml:space="preserve"> </w:t>
            </w:r>
            <w:r w:rsidR="00277A7A" w:rsidRPr="00EF36D8">
              <w:t>вкл.</w:t>
            </w:r>
          </w:p>
        </w:tc>
        <w:tc>
          <w:tcPr>
            <w:tcW w:w="1035" w:type="dxa"/>
          </w:tcPr>
          <w:p w:rsidR="00226992" w:rsidRPr="00EF36D8" w:rsidRDefault="00226992" w:rsidP="00EF36D8">
            <w:pPr>
              <w:spacing w:line="360" w:lineRule="auto"/>
              <w:jc w:val="both"/>
            </w:pPr>
            <w:r w:rsidRPr="00EF36D8">
              <w:t>0,006</w:t>
            </w:r>
          </w:p>
        </w:tc>
        <w:tc>
          <w:tcPr>
            <w:tcW w:w="2025" w:type="dxa"/>
          </w:tcPr>
          <w:p w:rsidR="00226992" w:rsidRPr="00EF36D8" w:rsidRDefault="00226992" w:rsidP="00EF36D8">
            <w:pPr>
              <w:spacing w:line="360" w:lineRule="auto"/>
              <w:jc w:val="both"/>
            </w:pPr>
            <w:r w:rsidRPr="00EF36D8">
              <w:t>0,007</w:t>
            </w:r>
          </w:p>
        </w:tc>
        <w:tc>
          <w:tcPr>
            <w:tcW w:w="1440" w:type="dxa"/>
          </w:tcPr>
          <w:p w:rsidR="00226992" w:rsidRPr="00EF36D8" w:rsidRDefault="00226992" w:rsidP="00EF36D8">
            <w:pPr>
              <w:spacing w:line="360" w:lineRule="auto"/>
              <w:jc w:val="both"/>
            </w:pPr>
            <w:r w:rsidRPr="00EF36D8">
              <w:t>0,006</w:t>
            </w:r>
          </w:p>
        </w:tc>
        <w:tc>
          <w:tcPr>
            <w:tcW w:w="1213" w:type="dxa"/>
          </w:tcPr>
          <w:p w:rsidR="00226992" w:rsidRPr="00EF36D8" w:rsidRDefault="00226992" w:rsidP="00EF36D8">
            <w:pPr>
              <w:spacing w:line="360" w:lineRule="auto"/>
              <w:jc w:val="both"/>
            </w:pPr>
            <w:r w:rsidRPr="00EF36D8">
              <w:t>0,007</w:t>
            </w:r>
          </w:p>
        </w:tc>
        <w:tc>
          <w:tcPr>
            <w:tcW w:w="1843" w:type="dxa"/>
          </w:tcPr>
          <w:p w:rsidR="00226992" w:rsidRPr="00EF36D8" w:rsidRDefault="00226992" w:rsidP="00EF36D8">
            <w:pPr>
              <w:spacing w:line="360" w:lineRule="auto"/>
              <w:jc w:val="both"/>
            </w:pPr>
            <w:r w:rsidRPr="00EF36D8">
              <w:t>0,004</w:t>
            </w:r>
          </w:p>
        </w:tc>
      </w:tr>
      <w:tr w:rsidR="00226992" w:rsidRPr="00EF36D8" w:rsidTr="00EF36D8">
        <w:tc>
          <w:tcPr>
            <w:tcW w:w="1658" w:type="dxa"/>
          </w:tcPr>
          <w:p w:rsidR="00226992" w:rsidRPr="00EF36D8" w:rsidRDefault="00277A7A" w:rsidP="00EF36D8">
            <w:pPr>
              <w:spacing w:line="360" w:lineRule="auto"/>
              <w:jc w:val="both"/>
            </w:pPr>
            <w:r w:rsidRPr="00EF36D8">
              <w:t>Св.</w:t>
            </w:r>
            <w:r w:rsidR="00226992" w:rsidRPr="00EF36D8">
              <w:t xml:space="preserve"> 0,02</w:t>
            </w:r>
            <w:r w:rsidRPr="00EF36D8">
              <w:t xml:space="preserve"> до</w:t>
            </w:r>
            <w:r w:rsidR="00226992" w:rsidRPr="00EF36D8">
              <w:t xml:space="preserve"> 0,05</w:t>
            </w:r>
            <w:r w:rsidRPr="00EF36D8">
              <w:t xml:space="preserve"> вкл.</w:t>
            </w:r>
          </w:p>
        </w:tc>
        <w:tc>
          <w:tcPr>
            <w:tcW w:w="1035" w:type="dxa"/>
          </w:tcPr>
          <w:p w:rsidR="00226992" w:rsidRPr="00EF36D8" w:rsidRDefault="00226992" w:rsidP="00EF36D8">
            <w:pPr>
              <w:spacing w:line="360" w:lineRule="auto"/>
              <w:jc w:val="both"/>
            </w:pPr>
            <w:r w:rsidRPr="00EF36D8">
              <w:t>0,01</w:t>
            </w:r>
          </w:p>
        </w:tc>
        <w:tc>
          <w:tcPr>
            <w:tcW w:w="2025" w:type="dxa"/>
          </w:tcPr>
          <w:p w:rsidR="00226992" w:rsidRPr="00EF36D8" w:rsidRDefault="00226992" w:rsidP="00EF36D8">
            <w:pPr>
              <w:spacing w:line="360" w:lineRule="auto"/>
              <w:jc w:val="both"/>
            </w:pPr>
            <w:r w:rsidRPr="00EF36D8">
              <w:t>0,01</w:t>
            </w:r>
          </w:p>
        </w:tc>
        <w:tc>
          <w:tcPr>
            <w:tcW w:w="1440" w:type="dxa"/>
          </w:tcPr>
          <w:p w:rsidR="00226992" w:rsidRPr="00EF36D8" w:rsidRDefault="00226992" w:rsidP="00EF36D8">
            <w:pPr>
              <w:spacing w:line="360" w:lineRule="auto"/>
              <w:jc w:val="both"/>
            </w:pPr>
            <w:r w:rsidRPr="00EF36D8">
              <w:t>0,01</w:t>
            </w:r>
          </w:p>
        </w:tc>
        <w:tc>
          <w:tcPr>
            <w:tcW w:w="1213" w:type="dxa"/>
          </w:tcPr>
          <w:p w:rsidR="00226992" w:rsidRPr="00EF36D8" w:rsidRDefault="00226992" w:rsidP="00EF36D8">
            <w:pPr>
              <w:spacing w:line="360" w:lineRule="auto"/>
              <w:jc w:val="both"/>
            </w:pPr>
            <w:r w:rsidRPr="00EF36D8">
              <w:t>0,01</w:t>
            </w:r>
          </w:p>
        </w:tc>
        <w:tc>
          <w:tcPr>
            <w:tcW w:w="1843" w:type="dxa"/>
          </w:tcPr>
          <w:p w:rsidR="00226992" w:rsidRPr="00EF36D8" w:rsidRDefault="00226992" w:rsidP="00EF36D8">
            <w:pPr>
              <w:spacing w:line="360" w:lineRule="auto"/>
              <w:jc w:val="both"/>
            </w:pPr>
            <w:r w:rsidRPr="00EF36D8">
              <w:t>0,005</w:t>
            </w:r>
          </w:p>
        </w:tc>
      </w:tr>
    </w:tbl>
    <w:p w:rsidR="00226992" w:rsidRPr="002C2B39" w:rsidRDefault="00581BFE" w:rsidP="002C2B39">
      <w:pPr>
        <w:pStyle w:val="1"/>
        <w:spacing w:line="360" w:lineRule="auto"/>
        <w:rPr>
          <w:b/>
        </w:rPr>
      </w:pPr>
      <w:r>
        <w:br w:type="page"/>
      </w:r>
      <w:r w:rsidR="00413178" w:rsidRPr="002C2B39">
        <w:rPr>
          <w:b/>
        </w:rPr>
        <w:t>1</w:t>
      </w:r>
      <w:r w:rsidR="00226992" w:rsidRPr="002C2B39">
        <w:rPr>
          <w:b/>
        </w:rPr>
        <w:t>.3.6 Атомно-абсорбционное методы определения кальция и магния металлическом марганце и металлическом азотированном марганце</w:t>
      </w:r>
    </w:p>
    <w:p w:rsidR="00226992" w:rsidRPr="002C2B39" w:rsidRDefault="00226992" w:rsidP="002C2B39">
      <w:pPr>
        <w:pStyle w:val="a5"/>
        <w:spacing w:before="0" w:after="0"/>
        <w:ind w:firstLine="709"/>
        <w:jc w:val="both"/>
        <w:rPr>
          <w:bCs w:val="0"/>
        </w:rPr>
      </w:pPr>
      <w:r w:rsidRPr="002C2B39">
        <w:rPr>
          <w:bCs w:val="0"/>
        </w:rPr>
        <w:t>ГОСТ 16698.12-84 устанавливает атомно-абсорбционный метод определения кальция и магния при их массовой доле в металлическом марганце и металлическом азотированном марганце от 0,10 до 0,70% каждого.</w:t>
      </w:r>
    </w:p>
    <w:p w:rsidR="009E6A35" w:rsidRPr="002C2B39" w:rsidRDefault="009E6A35" w:rsidP="002C2B39">
      <w:pPr>
        <w:pStyle w:val="a5"/>
        <w:spacing w:before="0" w:after="0"/>
        <w:ind w:firstLine="709"/>
        <w:jc w:val="both"/>
        <w:rPr>
          <w:bCs w:val="0"/>
        </w:rPr>
      </w:pPr>
      <w:r w:rsidRPr="002C2B39">
        <w:rPr>
          <w:bCs w:val="0"/>
        </w:rPr>
        <w:t>Сущность метода. Метод основан на растворении навески в хлорной и фтористоводородной кислотах, распылении раствора в пламя воздух-ацитилен или закись азота-ацителена и измерении атомной абсорбции кальция при длине волны 422,7 нм, магния при длине волны 285,2 нм.</w:t>
      </w:r>
    </w:p>
    <w:p w:rsidR="009E6A35" w:rsidRPr="002C2B39" w:rsidRDefault="009E6A35" w:rsidP="002C2B39">
      <w:pPr>
        <w:pStyle w:val="a5"/>
        <w:spacing w:before="0" w:after="0"/>
        <w:ind w:firstLine="709"/>
        <w:jc w:val="both"/>
        <w:rPr>
          <w:bCs w:val="0"/>
        </w:rPr>
      </w:pPr>
      <w:r w:rsidRPr="002C2B39">
        <w:rPr>
          <w:bCs w:val="0"/>
        </w:rPr>
        <w:t>Область применения. Метод применяется при их массовой доле в металлическом марганце и металлическом азотированном марганце от 0,10 до 0,70% каждого.</w:t>
      </w:r>
    </w:p>
    <w:p w:rsidR="009E6A35" w:rsidRDefault="009E6A35" w:rsidP="002C2B39">
      <w:pPr>
        <w:pStyle w:val="a5"/>
        <w:spacing w:before="0" w:after="0"/>
        <w:ind w:firstLine="709"/>
        <w:jc w:val="both"/>
        <w:rPr>
          <w:bCs w:val="0"/>
        </w:rPr>
      </w:pPr>
      <w:r w:rsidRPr="002C2B39">
        <w:rPr>
          <w:bCs w:val="0"/>
        </w:rPr>
        <w:t>Обработка результатов:</w:t>
      </w:r>
    </w:p>
    <w:p w:rsidR="00EF36D8" w:rsidRDefault="00EF36D8" w:rsidP="002C2B39">
      <w:pPr>
        <w:spacing w:line="360" w:lineRule="auto"/>
        <w:ind w:firstLine="709"/>
        <w:jc w:val="both"/>
        <w:rPr>
          <w:sz w:val="28"/>
          <w:szCs w:val="28"/>
        </w:rPr>
      </w:pPr>
    </w:p>
    <w:p w:rsidR="009E6A35" w:rsidRDefault="002B2F7D" w:rsidP="002C2B39">
      <w:pPr>
        <w:spacing w:line="360" w:lineRule="auto"/>
        <w:ind w:firstLine="709"/>
        <w:jc w:val="both"/>
        <w:rPr>
          <w:sz w:val="28"/>
          <w:szCs w:val="28"/>
        </w:rPr>
      </w:pPr>
      <w:r w:rsidRPr="002C2B39">
        <w:rPr>
          <w:position w:val="-24"/>
          <w:sz w:val="28"/>
          <w:szCs w:val="28"/>
        </w:rPr>
        <w:object w:dxaOrig="1300" w:dyaOrig="620">
          <v:shape id="_x0000_i1073" type="#_x0000_t75" style="width:92.25pt;height:43.5pt" o:ole="">
            <v:imagedata r:id="rId88" o:title=""/>
          </v:shape>
          <o:OLEObject Type="Embed" ProgID="Equation.3" ShapeID="_x0000_i1073" DrawAspect="Content" ObjectID="_1470254433" r:id="rId89"/>
        </w:object>
      </w:r>
    </w:p>
    <w:p w:rsidR="00EF36D8" w:rsidRPr="002C2B39" w:rsidRDefault="00EF36D8" w:rsidP="002C2B39">
      <w:pPr>
        <w:spacing w:line="360" w:lineRule="auto"/>
        <w:ind w:firstLine="709"/>
        <w:jc w:val="both"/>
        <w:rPr>
          <w:sz w:val="28"/>
          <w:szCs w:val="28"/>
        </w:rPr>
      </w:pPr>
    </w:p>
    <w:p w:rsidR="009E6A35" w:rsidRPr="002C2B39" w:rsidRDefault="009E6A35" w:rsidP="002C2B39">
      <w:pPr>
        <w:pStyle w:val="a5"/>
        <w:spacing w:before="0" w:after="0"/>
        <w:ind w:firstLine="709"/>
        <w:jc w:val="both"/>
        <w:rPr>
          <w:bCs w:val="0"/>
        </w:rPr>
      </w:pPr>
      <w:r w:rsidRPr="002C2B39">
        <w:rPr>
          <w:bCs w:val="0"/>
        </w:rPr>
        <w:t>где С –массовая концентрация кальция (магния) в растворе</w:t>
      </w:r>
      <w:r w:rsidR="002C2B39">
        <w:rPr>
          <w:bCs w:val="0"/>
        </w:rPr>
        <w:t xml:space="preserve"> </w:t>
      </w:r>
      <w:r w:rsidRPr="002C2B39">
        <w:rPr>
          <w:bCs w:val="0"/>
        </w:rPr>
        <w:t>анализируемой пробы, найденная по градуировочному графику</w:t>
      </w:r>
      <w:r w:rsidR="000225E4" w:rsidRPr="002C2B39">
        <w:rPr>
          <w:bCs w:val="0"/>
        </w:rPr>
        <w:t xml:space="preserve"> г\см</w:t>
      </w:r>
      <w:r w:rsidR="000225E4" w:rsidRPr="002C2B39">
        <w:rPr>
          <w:bCs w:val="0"/>
          <w:vertAlign w:val="superscript"/>
        </w:rPr>
        <w:t>3</w:t>
      </w:r>
      <w:r w:rsidRPr="002C2B39">
        <w:rPr>
          <w:bCs w:val="0"/>
        </w:rPr>
        <w:t>;</w:t>
      </w:r>
    </w:p>
    <w:p w:rsidR="009E6A35" w:rsidRPr="002C2B39" w:rsidRDefault="009E6A35" w:rsidP="002C2B39">
      <w:pPr>
        <w:pStyle w:val="a5"/>
        <w:spacing w:before="0" w:after="0"/>
        <w:ind w:firstLine="709"/>
        <w:jc w:val="both"/>
        <w:rPr>
          <w:bCs w:val="0"/>
        </w:rPr>
      </w:pPr>
      <w:r w:rsidRPr="002C2B39">
        <w:rPr>
          <w:bCs w:val="0"/>
          <w:lang w:val="en-US"/>
        </w:rPr>
        <w:t>v</w:t>
      </w:r>
      <w:r w:rsidRPr="002C2B39">
        <w:rPr>
          <w:bCs w:val="0"/>
        </w:rPr>
        <w:t xml:space="preserve"> – общий объем раствора</w:t>
      </w:r>
      <w:r w:rsidR="000225E4" w:rsidRPr="002C2B39">
        <w:rPr>
          <w:bCs w:val="0"/>
        </w:rPr>
        <w:t>, см</w:t>
      </w:r>
      <w:r w:rsidR="000225E4" w:rsidRPr="002C2B39">
        <w:rPr>
          <w:bCs w:val="0"/>
          <w:vertAlign w:val="superscript"/>
        </w:rPr>
        <w:t>3</w:t>
      </w:r>
      <w:r w:rsidRPr="002C2B39">
        <w:rPr>
          <w:bCs w:val="0"/>
        </w:rPr>
        <w:t>;</w:t>
      </w:r>
    </w:p>
    <w:p w:rsidR="009E6A35" w:rsidRDefault="009E6A35" w:rsidP="002C2B39">
      <w:pPr>
        <w:pStyle w:val="a5"/>
        <w:spacing w:before="0" w:after="0"/>
        <w:ind w:firstLine="709"/>
        <w:jc w:val="both"/>
        <w:rPr>
          <w:bCs w:val="0"/>
        </w:rPr>
      </w:pPr>
      <w:r w:rsidRPr="002C2B39">
        <w:rPr>
          <w:bCs w:val="0"/>
          <w:lang w:val="en-US"/>
        </w:rPr>
        <w:t>m</w:t>
      </w:r>
      <w:r w:rsidRPr="002C2B39">
        <w:rPr>
          <w:bCs w:val="0"/>
        </w:rPr>
        <w:t xml:space="preserve"> – масса навески</w:t>
      </w:r>
      <w:r w:rsidR="000225E4" w:rsidRPr="002C2B39">
        <w:rPr>
          <w:bCs w:val="0"/>
        </w:rPr>
        <w:t>, г</w:t>
      </w:r>
      <w:r w:rsidRPr="002C2B39">
        <w:rPr>
          <w:bCs w:val="0"/>
        </w:rPr>
        <w:t>.</w:t>
      </w:r>
    </w:p>
    <w:p w:rsidR="00EF36D8" w:rsidRPr="002C2B39" w:rsidRDefault="00EF36D8" w:rsidP="002C2B39">
      <w:pPr>
        <w:pStyle w:val="a5"/>
        <w:spacing w:before="0" w:after="0"/>
        <w:ind w:firstLine="709"/>
        <w:jc w:val="both"/>
        <w:rPr>
          <w:bCs w:val="0"/>
        </w:rPr>
      </w:pPr>
    </w:p>
    <w:p w:rsidR="009E6A35" w:rsidRPr="002C2B39" w:rsidRDefault="00581BFE" w:rsidP="002C2B39">
      <w:pPr>
        <w:spacing w:line="360" w:lineRule="auto"/>
        <w:ind w:firstLine="709"/>
        <w:jc w:val="both"/>
        <w:rPr>
          <w:sz w:val="28"/>
          <w:szCs w:val="28"/>
        </w:rPr>
      </w:pPr>
      <w:r>
        <w:rPr>
          <w:sz w:val="28"/>
          <w:szCs w:val="28"/>
        </w:rPr>
        <w:br w:type="page"/>
      </w:r>
      <w:r w:rsidR="009E6A35" w:rsidRPr="002C2B39">
        <w:rPr>
          <w:sz w:val="28"/>
          <w:szCs w:val="28"/>
        </w:rPr>
        <w:t>Точность.</w:t>
      </w:r>
    </w:p>
    <w:tbl>
      <w:tblPr>
        <w:tblStyle w:val="a3"/>
        <w:tblW w:w="9356" w:type="dxa"/>
        <w:tblInd w:w="108" w:type="dxa"/>
        <w:tblLayout w:type="fixed"/>
        <w:tblLook w:val="01E0" w:firstRow="1" w:lastRow="1" w:firstColumn="1" w:lastColumn="1" w:noHBand="0" w:noVBand="0"/>
      </w:tblPr>
      <w:tblGrid>
        <w:gridCol w:w="1800"/>
        <w:gridCol w:w="1440"/>
        <w:gridCol w:w="1470"/>
        <w:gridCol w:w="1590"/>
        <w:gridCol w:w="1213"/>
        <w:gridCol w:w="1843"/>
      </w:tblGrid>
      <w:tr w:rsidR="009E6A35" w:rsidRPr="00EF36D8" w:rsidTr="00EF36D8">
        <w:tc>
          <w:tcPr>
            <w:tcW w:w="1800" w:type="dxa"/>
            <w:vMerge w:val="restart"/>
          </w:tcPr>
          <w:p w:rsidR="009E6A35" w:rsidRPr="00EF36D8" w:rsidRDefault="009E6A35" w:rsidP="00EF36D8">
            <w:pPr>
              <w:spacing w:line="360" w:lineRule="auto"/>
              <w:jc w:val="both"/>
            </w:pPr>
            <w:r w:rsidRPr="00EF36D8">
              <w:t>Массовая доля меди, %</w:t>
            </w:r>
          </w:p>
        </w:tc>
        <w:tc>
          <w:tcPr>
            <w:tcW w:w="1440" w:type="dxa"/>
            <w:vMerge w:val="restart"/>
          </w:tcPr>
          <w:p w:rsidR="009E6A35" w:rsidRPr="00EF36D8" w:rsidRDefault="009E6A35" w:rsidP="00EF36D8">
            <w:pPr>
              <w:spacing w:line="360" w:lineRule="auto"/>
              <w:jc w:val="both"/>
            </w:pPr>
            <w:r w:rsidRPr="00EF36D8">
              <w:t>Погрешность результатов</w:t>
            </w:r>
          </w:p>
          <w:p w:rsidR="009E6A35" w:rsidRPr="00EF36D8" w:rsidRDefault="009E6A35" w:rsidP="00EF36D8">
            <w:pPr>
              <w:spacing w:line="360" w:lineRule="auto"/>
              <w:jc w:val="both"/>
            </w:pPr>
            <w:r w:rsidRPr="00EF36D8">
              <w:t>анализа Δ, %</w:t>
            </w:r>
          </w:p>
        </w:tc>
        <w:tc>
          <w:tcPr>
            <w:tcW w:w="6116" w:type="dxa"/>
            <w:gridSpan w:val="4"/>
          </w:tcPr>
          <w:p w:rsidR="009E6A35" w:rsidRPr="00EF36D8" w:rsidRDefault="009E6A35" w:rsidP="00EF36D8">
            <w:pPr>
              <w:spacing w:line="360" w:lineRule="auto"/>
              <w:jc w:val="both"/>
            </w:pPr>
            <w:r w:rsidRPr="00EF36D8">
              <w:t>Допустимые расхождения, %</w:t>
            </w:r>
          </w:p>
        </w:tc>
      </w:tr>
      <w:tr w:rsidR="009E6A35" w:rsidRPr="00EF36D8" w:rsidTr="00EF36D8">
        <w:trPr>
          <w:trHeight w:val="901"/>
        </w:trPr>
        <w:tc>
          <w:tcPr>
            <w:tcW w:w="1800" w:type="dxa"/>
            <w:vMerge/>
          </w:tcPr>
          <w:p w:rsidR="009E6A35" w:rsidRPr="00EF36D8" w:rsidRDefault="009E6A35" w:rsidP="00EF36D8">
            <w:pPr>
              <w:spacing w:line="360" w:lineRule="auto"/>
              <w:jc w:val="both"/>
            </w:pPr>
          </w:p>
        </w:tc>
        <w:tc>
          <w:tcPr>
            <w:tcW w:w="1440" w:type="dxa"/>
            <w:vMerge/>
          </w:tcPr>
          <w:p w:rsidR="009E6A35" w:rsidRPr="00EF36D8" w:rsidRDefault="009E6A35" w:rsidP="00EF36D8">
            <w:pPr>
              <w:spacing w:line="360" w:lineRule="auto"/>
              <w:jc w:val="both"/>
            </w:pPr>
          </w:p>
        </w:tc>
        <w:tc>
          <w:tcPr>
            <w:tcW w:w="1470" w:type="dxa"/>
          </w:tcPr>
          <w:p w:rsidR="009E6A35" w:rsidRPr="00EF36D8" w:rsidRDefault="009E6A35" w:rsidP="00EF36D8">
            <w:pPr>
              <w:spacing w:line="360" w:lineRule="auto"/>
              <w:jc w:val="both"/>
            </w:pPr>
            <w:r w:rsidRPr="00EF36D8">
              <w:t>двух средних результатов анализа, выполненных в данных условиях</w:t>
            </w:r>
          </w:p>
        </w:tc>
        <w:tc>
          <w:tcPr>
            <w:tcW w:w="1590" w:type="dxa"/>
          </w:tcPr>
          <w:p w:rsidR="009E6A35" w:rsidRPr="00EF36D8" w:rsidRDefault="000225E4" w:rsidP="00EF36D8">
            <w:pPr>
              <w:spacing w:line="360" w:lineRule="auto"/>
              <w:jc w:val="both"/>
            </w:pPr>
            <w:r w:rsidRPr="00EF36D8">
              <w:t>д</w:t>
            </w:r>
            <w:r w:rsidR="009E6A35" w:rsidRPr="00EF36D8">
              <w:t>вух параллельных определений</w:t>
            </w:r>
          </w:p>
        </w:tc>
        <w:tc>
          <w:tcPr>
            <w:tcW w:w="1213" w:type="dxa"/>
          </w:tcPr>
          <w:p w:rsidR="009E6A35" w:rsidRPr="00EF36D8" w:rsidRDefault="000225E4" w:rsidP="00EF36D8">
            <w:pPr>
              <w:spacing w:line="360" w:lineRule="auto"/>
              <w:jc w:val="both"/>
            </w:pPr>
            <w:r w:rsidRPr="00EF36D8">
              <w:t>т</w:t>
            </w:r>
            <w:r w:rsidR="009E6A35" w:rsidRPr="00EF36D8">
              <w:t>рех параллельных определений</w:t>
            </w:r>
          </w:p>
        </w:tc>
        <w:tc>
          <w:tcPr>
            <w:tcW w:w="1843" w:type="dxa"/>
          </w:tcPr>
          <w:p w:rsidR="009E6A35" w:rsidRPr="00EF36D8" w:rsidRDefault="009E6A35" w:rsidP="00EF36D8">
            <w:pPr>
              <w:spacing w:line="360" w:lineRule="auto"/>
              <w:jc w:val="both"/>
            </w:pPr>
            <w:r w:rsidRPr="00EF36D8">
              <w:t>результатов анализа стандартного и аттестационного значения</w:t>
            </w:r>
          </w:p>
        </w:tc>
      </w:tr>
      <w:tr w:rsidR="009E6A35" w:rsidRPr="00EF36D8" w:rsidTr="00EF36D8">
        <w:tc>
          <w:tcPr>
            <w:tcW w:w="1800" w:type="dxa"/>
          </w:tcPr>
          <w:p w:rsidR="009E6A35" w:rsidRPr="00EF36D8" w:rsidRDefault="009E6A35" w:rsidP="00EF36D8">
            <w:pPr>
              <w:spacing w:line="360" w:lineRule="auto"/>
              <w:jc w:val="both"/>
            </w:pPr>
            <w:r w:rsidRPr="00EF36D8">
              <w:t>От 0,1 до 0,2 вкл.</w:t>
            </w:r>
          </w:p>
        </w:tc>
        <w:tc>
          <w:tcPr>
            <w:tcW w:w="1440" w:type="dxa"/>
          </w:tcPr>
          <w:p w:rsidR="009E6A35" w:rsidRPr="00EF36D8" w:rsidRDefault="009E6A35" w:rsidP="00EF36D8">
            <w:pPr>
              <w:spacing w:line="360" w:lineRule="auto"/>
              <w:jc w:val="both"/>
            </w:pPr>
            <w:r w:rsidRPr="00EF36D8">
              <w:t>0,02</w:t>
            </w:r>
          </w:p>
        </w:tc>
        <w:tc>
          <w:tcPr>
            <w:tcW w:w="1470" w:type="dxa"/>
          </w:tcPr>
          <w:p w:rsidR="009E6A35" w:rsidRPr="00EF36D8" w:rsidRDefault="009E6A35" w:rsidP="00EF36D8">
            <w:pPr>
              <w:spacing w:line="360" w:lineRule="auto"/>
              <w:jc w:val="both"/>
            </w:pPr>
            <w:r w:rsidRPr="00EF36D8">
              <w:t>0,02</w:t>
            </w:r>
          </w:p>
        </w:tc>
        <w:tc>
          <w:tcPr>
            <w:tcW w:w="1590" w:type="dxa"/>
          </w:tcPr>
          <w:p w:rsidR="009E6A35" w:rsidRPr="00EF36D8" w:rsidRDefault="009E6A35" w:rsidP="00EF36D8">
            <w:pPr>
              <w:spacing w:line="360" w:lineRule="auto"/>
              <w:jc w:val="both"/>
            </w:pPr>
            <w:r w:rsidRPr="00EF36D8">
              <w:t>0,02</w:t>
            </w:r>
          </w:p>
        </w:tc>
        <w:tc>
          <w:tcPr>
            <w:tcW w:w="1213" w:type="dxa"/>
          </w:tcPr>
          <w:p w:rsidR="009E6A35" w:rsidRPr="00EF36D8" w:rsidRDefault="009E6A35" w:rsidP="00EF36D8">
            <w:pPr>
              <w:spacing w:line="360" w:lineRule="auto"/>
              <w:jc w:val="both"/>
            </w:pPr>
            <w:r w:rsidRPr="00EF36D8">
              <w:t>0,02</w:t>
            </w:r>
          </w:p>
        </w:tc>
        <w:tc>
          <w:tcPr>
            <w:tcW w:w="1843" w:type="dxa"/>
          </w:tcPr>
          <w:p w:rsidR="009E6A35" w:rsidRPr="00EF36D8" w:rsidRDefault="009E6A35" w:rsidP="00EF36D8">
            <w:pPr>
              <w:spacing w:line="360" w:lineRule="auto"/>
              <w:jc w:val="both"/>
            </w:pPr>
            <w:r w:rsidRPr="00EF36D8">
              <w:t>0,01</w:t>
            </w:r>
          </w:p>
        </w:tc>
      </w:tr>
      <w:tr w:rsidR="009E6A35" w:rsidRPr="00EF36D8" w:rsidTr="00EF36D8">
        <w:tc>
          <w:tcPr>
            <w:tcW w:w="1800" w:type="dxa"/>
          </w:tcPr>
          <w:p w:rsidR="009E6A35" w:rsidRPr="00EF36D8" w:rsidRDefault="008460D7" w:rsidP="00EF36D8">
            <w:pPr>
              <w:spacing w:line="360" w:lineRule="auto"/>
              <w:jc w:val="both"/>
            </w:pPr>
            <w:r w:rsidRPr="00EF36D8">
              <w:t>Свыше</w:t>
            </w:r>
            <w:r w:rsidR="009E6A35" w:rsidRPr="00EF36D8">
              <w:t xml:space="preserve"> 0,2 </w:t>
            </w:r>
            <w:r w:rsidR="00277A7A" w:rsidRPr="00EF36D8">
              <w:t>до</w:t>
            </w:r>
            <w:r w:rsidR="009E6A35" w:rsidRPr="00EF36D8">
              <w:rPr>
                <w:lang w:val="en-US"/>
              </w:rPr>
              <w:t xml:space="preserve"> 0,</w:t>
            </w:r>
            <w:r w:rsidR="009E6A35" w:rsidRPr="00EF36D8">
              <w:t>5</w:t>
            </w:r>
            <w:r w:rsidR="009E6A35" w:rsidRPr="00EF36D8">
              <w:rPr>
                <w:lang w:val="en-US"/>
              </w:rPr>
              <w:t xml:space="preserve"> </w:t>
            </w:r>
            <w:r w:rsidR="00277A7A" w:rsidRPr="00EF36D8">
              <w:t>вкл.</w:t>
            </w:r>
          </w:p>
        </w:tc>
        <w:tc>
          <w:tcPr>
            <w:tcW w:w="1440" w:type="dxa"/>
          </w:tcPr>
          <w:p w:rsidR="009E6A35" w:rsidRPr="00EF36D8" w:rsidRDefault="009E6A35" w:rsidP="00EF36D8">
            <w:pPr>
              <w:spacing w:line="360" w:lineRule="auto"/>
              <w:jc w:val="both"/>
            </w:pPr>
            <w:r w:rsidRPr="00EF36D8">
              <w:t>0,03</w:t>
            </w:r>
          </w:p>
        </w:tc>
        <w:tc>
          <w:tcPr>
            <w:tcW w:w="1470" w:type="dxa"/>
          </w:tcPr>
          <w:p w:rsidR="009E6A35" w:rsidRPr="00EF36D8" w:rsidRDefault="009E6A35" w:rsidP="00EF36D8">
            <w:pPr>
              <w:spacing w:line="360" w:lineRule="auto"/>
              <w:jc w:val="both"/>
            </w:pPr>
            <w:r w:rsidRPr="00EF36D8">
              <w:t>0,03</w:t>
            </w:r>
          </w:p>
        </w:tc>
        <w:tc>
          <w:tcPr>
            <w:tcW w:w="1590" w:type="dxa"/>
          </w:tcPr>
          <w:p w:rsidR="009E6A35" w:rsidRPr="00EF36D8" w:rsidRDefault="009E6A35" w:rsidP="00EF36D8">
            <w:pPr>
              <w:spacing w:line="360" w:lineRule="auto"/>
              <w:jc w:val="both"/>
            </w:pPr>
            <w:r w:rsidRPr="00EF36D8">
              <w:t>0,02</w:t>
            </w:r>
          </w:p>
        </w:tc>
        <w:tc>
          <w:tcPr>
            <w:tcW w:w="1213" w:type="dxa"/>
          </w:tcPr>
          <w:p w:rsidR="009E6A35" w:rsidRPr="00EF36D8" w:rsidRDefault="009E6A35" w:rsidP="00EF36D8">
            <w:pPr>
              <w:spacing w:line="360" w:lineRule="auto"/>
              <w:jc w:val="both"/>
            </w:pPr>
            <w:r w:rsidRPr="00EF36D8">
              <w:t>0,03</w:t>
            </w:r>
          </w:p>
        </w:tc>
        <w:tc>
          <w:tcPr>
            <w:tcW w:w="1843" w:type="dxa"/>
          </w:tcPr>
          <w:p w:rsidR="009E6A35" w:rsidRPr="00EF36D8" w:rsidRDefault="009E6A35" w:rsidP="00EF36D8">
            <w:pPr>
              <w:spacing w:line="360" w:lineRule="auto"/>
              <w:jc w:val="both"/>
            </w:pPr>
            <w:r w:rsidRPr="00EF36D8">
              <w:t>0,02</w:t>
            </w:r>
          </w:p>
        </w:tc>
      </w:tr>
      <w:tr w:rsidR="009E6A35" w:rsidRPr="00EF36D8" w:rsidTr="00EF36D8">
        <w:tc>
          <w:tcPr>
            <w:tcW w:w="1800" w:type="dxa"/>
          </w:tcPr>
          <w:p w:rsidR="009E6A35" w:rsidRPr="00EF36D8" w:rsidRDefault="008460D7" w:rsidP="00EF36D8">
            <w:pPr>
              <w:spacing w:line="360" w:lineRule="auto"/>
              <w:jc w:val="both"/>
            </w:pPr>
            <w:r w:rsidRPr="00EF36D8">
              <w:t>Свыше</w:t>
            </w:r>
            <w:r w:rsidR="00277A7A" w:rsidRPr="00EF36D8">
              <w:t xml:space="preserve"> </w:t>
            </w:r>
            <w:r w:rsidR="009E6A35" w:rsidRPr="00EF36D8">
              <w:t xml:space="preserve">0,5 </w:t>
            </w:r>
            <w:r w:rsidR="00277A7A" w:rsidRPr="00EF36D8">
              <w:t>до</w:t>
            </w:r>
            <w:r w:rsidR="009E6A35" w:rsidRPr="00EF36D8">
              <w:t xml:space="preserve"> 0,7 </w:t>
            </w:r>
            <w:r w:rsidR="00277A7A" w:rsidRPr="00EF36D8">
              <w:t>вкл.</w:t>
            </w:r>
          </w:p>
        </w:tc>
        <w:tc>
          <w:tcPr>
            <w:tcW w:w="1440" w:type="dxa"/>
          </w:tcPr>
          <w:p w:rsidR="009E6A35" w:rsidRPr="00EF36D8" w:rsidRDefault="009E6A35" w:rsidP="00EF36D8">
            <w:pPr>
              <w:spacing w:line="360" w:lineRule="auto"/>
              <w:jc w:val="both"/>
            </w:pPr>
            <w:r w:rsidRPr="00EF36D8">
              <w:t>0,04</w:t>
            </w:r>
          </w:p>
        </w:tc>
        <w:tc>
          <w:tcPr>
            <w:tcW w:w="1470" w:type="dxa"/>
          </w:tcPr>
          <w:p w:rsidR="009E6A35" w:rsidRPr="00EF36D8" w:rsidRDefault="009E6A35" w:rsidP="00EF36D8">
            <w:pPr>
              <w:spacing w:line="360" w:lineRule="auto"/>
              <w:jc w:val="both"/>
            </w:pPr>
            <w:r w:rsidRPr="00EF36D8">
              <w:t>0,05</w:t>
            </w:r>
          </w:p>
        </w:tc>
        <w:tc>
          <w:tcPr>
            <w:tcW w:w="1590" w:type="dxa"/>
          </w:tcPr>
          <w:p w:rsidR="009E6A35" w:rsidRPr="00EF36D8" w:rsidRDefault="009E6A35" w:rsidP="00EF36D8">
            <w:pPr>
              <w:spacing w:line="360" w:lineRule="auto"/>
              <w:jc w:val="both"/>
            </w:pPr>
            <w:r w:rsidRPr="00EF36D8">
              <w:t>0,04</w:t>
            </w:r>
          </w:p>
        </w:tc>
        <w:tc>
          <w:tcPr>
            <w:tcW w:w="1213" w:type="dxa"/>
          </w:tcPr>
          <w:p w:rsidR="009E6A35" w:rsidRPr="00EF36D8" w:rsidRDefault="009E6A35" w:rsidP="00EF36D8">
            <w:pPr>
              <w:spacing w:line="360" w:lineRule="auto"/>
              <w:jc w:val="both"/>
            </w:pPr>
            <w:r w:rsidRPr="00EF36D8">
              <w:t>0,05</w:t>
            </w:r>
          </w:p>
        </w:tc>
        <w:tc>
          <w:tcPr>
            <w:tcW w:w="1843" w:type="dxa"/>
          </w:tcPr>
          <w:p w:rsidR="009E6A35" w:rsidRPr="00EF36D8" w:rsidRDefault="009E6A35" w:rsidP="00EF36D8">
            <w:pPr>
              <w:spacing w:line="360" w:lineRule="auto"/>
              <w:jc w:val="both"/>
            </w:pPr>
            <w:r w:rsidRPr="00EF36D8">
              <w:t>0,02</w:t>
            </w:r>
          </w:p>
        </w:tc>
      </w:tr>
    </w:tbl>
    <w:p w:rsidR="009E6A35" w:rsidRPr="002C2B39" w:rsidRDefault="009E6A35" w:rsidP="002C2B39">
      <w:pPr>
        <w:spacing w:line="360" w:lineRule="auto"/>
        <w:ind w:firstLine="709"/>
        <w:jc w:val="both"/>
        <w:rPr>
          <w:sz w:val="28"/>
          <w:szCs w:val="28"/>
        </w:rPr>
      </w:pPr>
    </w:p>
    <w:p w:rsidR="00FE3E81" w:rsidRPr="002C2B39" w:rsidRDefault="00413178" w:rsidP="002C2B39">
      <w:pPr>
        <w:pStyle w:val="a5"/>
        <w:spacing w:before="0" w:after="0"/>
        <w:ind w:firstLine="709"/>
        <w:jc w:val="both"/>
        <w:rPr>
          <w:b/>
          <w:bCs w:val="0"/>
        </w:rPr>
      </w:pPr>
      <w:r w:rsidRPr="002C2B39">
        <w:rPr>
          <w:b/>
        </w:rPr>
        <w:t>1</w:t>
      </w:r>
      <w:r w:rsidR="00FE3E81" w:rsidRPr="002C2B39">
        <w:rPr>
          <w:b/>
        </w:rPr>
        <w:t>.3.7</w:t>
      </w:r>
      <w:r w:rsidR="00FE3E81" w:rsidRPr="002C2B39">
        <w:rPr>
          <w:b/>
          <w:bCs w:val="0"/>
        </w:rPr>
        <w:t xml:space="preserve"> Фотометрический метод определения алюминия в металлическом марганце и металлическом азотированном марганце</w:t>
      </w:r>
    </w:p>
    <w:p w:rsidR="00FE3E81" w:rsidRPr="002C2B39" w:rsidRDefault="00FE3E81" w:rsidP="002C2B39">
      <w:pPr>
        <w:pStyle w:val="a5"/>
        <w:spacing w:before="0" w:after="0"/>
        <w:ind w:firstLine="709"/>
        <w:jc w:val="both"/>
        <w:rPr>
          <w:bCs w:val="0"/>
        </w:rPr>
      </w:pPr>
      <w:r w:rsidRPr="002C2B39">
        <w:rPr>
          <w:bCs w:val="0"/>
        </w:rPr>
        <w:t>ГОСТ 16698.10-71 устанавливает фотометрический метод определения алюминия при массовой доле алюминия в металлическом марганце и металлическом азотированном марганце от 0,02 до 0,07 %.</w:t>
      </w:r>
    </w:p>
    <w:p w:rsidR="004E5F1A" w:rsidRPr="002C2B39" w:rsidRDefault="004E5F1A" w:rsidP="002C2B39">
      <w:pPr>
        <w:pStyle w:val="a5"/>
        <w:spacing w:before="0" w:after="0"/>
        <w:ind w:firstLine="709"/>
        <w:jc w:val="both"/>
        <w:rPr>
          <w:bCs w:val="0"/>
        </w:rPr>
      </w:pPr>
      <w:r w:rsidRPr="002C2B39">
        <w:rPr>
          <w:bCs w:val="0"/>
        </w:rPr>
        <w:t>Сущность метода. Метод основан на образовании в ацетатнобуферной среде окрашенного в красный цвет внутрикомплексного соединения алюминия с алюминоном. По интенсивности окраски комплекса находят содержание алюминия. Мешающие определению элементы предварительно отделяют осаждением избытком щелочи.</w:t>
      </w:r>
    </w:p>
    <w:p w:rsidR="004E5F1A" w:rsidRPr="002C2B39" w:rsidRDefault="004E5F1A" w:rsidP="002C2B39">
      <w:pPr>
        <w:pStyle w:val="a5"/>
        <w:spacing w:before="0" w:after="0"/>
        <w:ind w:firstLine="709"/>
        <w:jc w:val="both"/>
        <w:rPr>
          <w:bCs w:val="0"/>
        </w:rPr>
      </w:pPr>
      <w:r w:rsidRPr="002C2B39">
        <w:rPr>
          <w:bCs w:val="0"/>
        </w:rPr>
        <w:t>Область применения. Метод применяется при массовой доле алюминия в металлическом марганце и металлическом азотированном марганце от 0,02 до 0,07 %.</w:t>
      </w:r>
    </w:p>
    <w:p w:rsidR="004E5F1A" w:rsidRDefault="004E5F1A" w:rsidP="002C2B39">
      <w:pPr>
        <w:pStyle w:val="a5"/>
        <w:spacing w:before="0" w:after="0"/>
        <w:ind w:firstLine="709"/>
        <w:jc w:val="both"/>
      </w:pPr>
      <w:r w:rsidRPr="002C2B39">
        <w:rPr>
          <w:bCs w:val="0"/>
        </w:rPr>
        <w:t>Обработка результатов. Содержание алюминия в пробе (Х) в процентах вычисляют по формуле</w:t>
      </w:r>
      <w:r w:rsidRPr="002C2B39">
        <w:t>:</w:t>
      </w:r>
    </w:p>
    <w:p w:rsidR="00EF36D8" w:rsidRPr="002C2B39" w:rsidRDefault="00EF36D8" w:rsidP="002C2B39">
      <w:pPr>
        <w:pStyle w:val="a5"/>
        <w:spacing w:before="0" w:after="0"/>
        <w:ind w:firstLine="709"/>
        <w:jc w:val="both"/>
      </w:pPr>
    </w:p>
    <w:p w:rsidR="004E5F1A" w:rsidRPr="002C2B39" w:rsidRDefault="002B2F7D" w:rsidP="002C2B39">
      <w:pPr>
        <w:spacing w:line="360" w:lineRule="auto"/>
        <w:ind w:firstLine="709"/>
        <w:jc w:val="both"/>
        <w:rPr>
          <w:sz w:val="28"/>
          <w:szCs w:val="28"/>
        </w:rPr>
      </w:pPr>
      <w:r w:rsidRPr="002C2B39">
        <w:rPr>
          <w:position w:val="-24"/>
          <w:sz w:val="28"/>
          <w:szCs w:val="28"/>
        </w:rPr>
        <w:object w:dxaOrig="1320" w:dyaOrig="620">
          <v:shape id="_x0000_i1074" type="#_x0000_t75" style="width:83.25pt;height:39pt" o:ole="">
            <v:imagedata r:id="rId90" o:title=""/>
          </v:shape>
          <o:OLEObject Type="Embed" ProgID="Equation.3" ShapeID="_x0000_i1074" DrawAspect="Content" ObjectID="_1470254434" r:id="rId91"/>
        </w:object>
      </w:r>
    </w:p>
    <w:p w:rsidR="004E5F1A" w:rsidRPr="002C2B39" w:rsidRDefault="00581BFE" w:rsidP="002C2B39">
      <w:pPr>
        <w:pStyle w:val="a5"/>
        <w:spacing w:before="0" w:after="0"/>
        <w:ind w:firstLine="709"/>
        <w:jc w:val="both"/>
        <w:rPr>
          <w:bCs w:val="0"/>
        </w:rPr>
      </w:pPr>
      <w:r>
        <w:rPr>
          <w:bCs w:val="0"/>
        </w:rPr>
        <w:br w:type="page"/>
      </w:r>
      <w:r w:rsidR="004E5F1A" w:rsidRPr="002C2B39">
        <w:rPr>
          <w:bCs w:val="0"/>
        </w:rPr>
        <w:t>где д – количество алюминия, найденного по калибровочному графику, в мг.;</w:t>
      </w:r>
    </w:p>
    <w:p w:rsidR="004E5F1A" w:rsidRDefault="004E5F1A" w:rsidP="002C2B39">
      <w:pPr>
        <w:pStyle w:val="a5"/>
        <w:spacing w:before="0" w:after="0"/>
        <w:ind w:firstLine="709"/>
        <w:jc w:val="both"/>
        <w:rPr>
          <w:bCs w:val="0"/>
        </w:rPr>
      </w:pPr>
      <w:r w:rsidRPr="002C2B39">
        <w:rPr>
          <w:bCs w:val="0"/>
          <w:lang w:val="en-US"/>
        </w:rPr>
        <w:t>G</w:t>
      </w:r>
      <w:r w:rsidRPr="002C2B39">
        <w:rPr>
          <w:bCs w:val="0"/>
        </w:rPr>
        <w:t xml:space="preserve"> – навеска, соответствующая аликвотной части раствора, в г.</w:t>
      </w:r>
    </w:p>
    <w:p w:rsidR="00EF36D8" w:rsidRPr="002C2B39" w:rsidRDefault="00EF36D8" w:rsidP="002C2B39">
      <w:pPr>
        <w:pStyle w:val="a5"/>
        <w:spacing w:before="0" w:after="0"/>
        <w:ind w:firstLine="709"/>
        <w:jc w:val="both"/>
        <w:rPr>
          <w:bCs w:val="0"/>
        </w:rPr>
      </w:pPr>
    </w:p>
    <w:p w:rsidR="00414C10" w:rsidRPr="002C2B39" w:rsidRDefault="004E5F1A" w:rsidP="002C2B39">
      <w:pPr>
        <w:pStyle w:val="a5"/>
        <w:spacing w:before="0" w:after="0"/>
        <w:ind w:firstLine="709"/>
        <w:jc w:val="both"/>
        <w:rPr>
          <w:bCs w:val="0"/>
        </w:rPr>
      </w:pPr>
      <w:r w:rsidRPr="002C2B39">
        <w:rPr>
          <w:bCs w:val="0"/>
        </w:rPr>
        <w:t>Точность.</w:t>
      </w:r>
    </w:p>
    <w:tbl>
      <w:tblPr>
        <w:tblStyle w:val="a3"/>
        <w:tblW w:w="0" w:type="auto"/>
        <w:tblInd w:w="392" w:type="dxa"/>
        <w:tblLook w:val="01E0" w:firstRow="1" w:lastRow="1" w:firstColumn="1" w:lastColumn="1" w:noHBand="0" w:noVBand="0"/>
      </w:tblPr>
      <w:tblGrid>
        <w:gridCol w:w="2614"/>
        <w:gridCol w:w="6352"/>
      </w:tblGrid>
      <w:tr w:rsidR="00414C10" w:rsidRPr="00EF36D8" w:rsidTr="00EF36D8">
        <w:tc>
          <w:tcPr>
            <w:tcW w:w="2614" w:type="dxa"/>
          </w:tcPr>
          <w:p w:rsidR="00414C10" w:rsidRPr="00EF36D8" w:rsidRDefault="00414C10" w:rsidP="00EF36D8">
            <w:pPr>
              <w:spacing w:line="360" w:lineRule="auto"/>
              <w:jc w:val="both"/>
            </w:pPr>
            <w:r w:rsidRPr="00EF36D8">
              <w:t>Содержание алюминия</w:t>
            </w:r>
            <w:r w:rsidR="008460D7" w:rsidRPr="00EF36D8">
              <w:t>, %.</w:t>
            </w:r>
          </w:p>
        </w:tc>
        <w:tc>
          <w:tcPr>
            <w:tcW w:w="6352" w:type="dxa"/>
          </w:tcPr>
          <w:p w:rsidR="00414C10" w:rsidRPr="00EF36D8" w:rsidRDefault="00414C10" w:rsidP="00EF36D8">
            <w:pPr>
              <w:spacing w:line="360" w:lineRule="auto"/>
              <w:jc w:val="both"/>
            </w:pPr>
            <w:r w:rsidRPr="00EF36D8">
              <w:t>Допускаемые расхождения между крайними результатами анализа</w:t>
            </w:r>
            <w:r w:rsidR="008460D7" w:rsidRPr="00EF36D8">
              <w:t>, %.</w:t>
            </w:r>
          </w:p>
        </w:tc>
      </w:tr>
      <w:tr w:rsidR="00414C10" w:rsidRPr="00EF36D8" w:rsidTr="00EF36D8">
        <w:tc>
          <w:tcPr>
            <w:tcW w:w="2614" w:type="dxa"/>
          </w:tcPr>
          <w:p w:rsidR="00414C10" w:rsidRPr="00EF36D8" w:rsidRDefault="00414C10" w:rsidP="00EF36D8">
            <w:pPr>
              <w:spacing w:line="360" w:lineRule="auto"/>
              <w:jc w:val="both"/>
            </w:pPr>
            <w:r w:rsidRPr="00EF36D8">
              <w:t>От 0,005 до 0,01</w:t>
            </w:r>
          </w:p>
        </w:tc>
        <w:tc>
          <w:tcPr>
            <w:tcW w:w="6352" w:type="dxa"/>
          </w:tcPr>
          <w:p w:rsidR="00414C10" w:rsidRPr="00EF36D8" w:rsidRDefault="00414C10" w:rsidP="00EF36D8">
            <w:pPr>
              <w:spacing w:line="360" w:lineRule="auto"/>
              <w:jc w:val="both"/>
            </w:pPr>
            <w:r w:rsidRPr="00EF36D8">
              <w:rPr>
                <w:lang w:val="en-US"/>
              </w:rPr>
              <w:t>0,</w:t>
            </w:r>
            <w:r w:rsidRPr="00EF36D8">
              <w:t>002</w:t>
            </w:r>
          </w:p>
        </w:tc>
      </w:tr>
      <w:tr w:rsidR="00414C10" w:rsidRPr="00EF36D8" w:rsidTr="00EF36D8">
        <w:tc>
          <w:tcPr>
            <w:tcW w:w="2614" w:type="dxa"/>
          </w:tcPr>
          <w:p w:rsidR="00414C10" w:rsidRPr="00EF36D8" w:rsidRDefault="008460D7" w:rsidP="00EF36D8">
            <w:pPr>
              <w:spacing w:line="360" w:lineRule="auto"/>
              <w:jc w:val="both"/>
              <w:rPr>
                <w:lang w:val="en-US"/>
              </w:rPr>
            </w:pPr>
            <w:r w:rsidRPr="00EF36D8">
              <w:t>Свыше</w:t>
            </w:r>
            <w:r w:rsidR="00414C10" w:rsidRPr="00EF36D8">
              <w:t xml:space="preserve"> 0,01 </w:t>
            </w:r>
            <w:r w:rsidR="00277A7A" w:rsidRPr="00EF36D8">
              <w:t>до</w:t>
            </w:r>
            <w:r w:rsidR="00414C10" w:rsidRPr="00EF36D8">
              <w:rPr>
                <w:lang w:val="en-US"/>
              </w:rPr>
              <w:t xml:space="preserve"> 0,025</w:t>
            </w:r>
          </w:p>
        </w:tc>
        <w:tc>
          <w:tcPr>
            <w:tcW w:w="6352" w:type="dxa"/>
          </w:tcPr>
          <w:p w:rsidR="00414C10" w:rsidRPr="00EF36D8" w:rsidRDefault="00414C10" w:rsidP="00EF36D8">
            <w:pPr>
              <w:spacing w:line="360" w:lineRule="auto"/>
              <w:jc w:val="both"/>
            </w:pPr>
            <w:r w:rsidRPr="00EF36D8">
              <w:t>0,004</w:t>
            </w:r>
          </w:p>
        </w:tc>
      </w:tr>
      <w:tr w:rsidR="00414C10" w:rsidRPr="00EF36D8" w:rsidTr="00EF36D8">
        <w:tc>
          <w:tcPr>
            <w:tcW w:w="2614" w:type="dxa"/>
          </w:tcPr>
          <w:p w:rsidR="00414C10" w:rsidRPr="00EF36D8" w:rsidRDefault="008460D7" w:rsidP="00EF36D8">
            <w:pPr>
              <w:spacing w:line="360" w:lineRule="auto"/>
              <w:jc w:val="both"/>
            </w:pPr>
            <w:r w:rsidRPr="00EF36D8">
              <w:t>Свыше</w:t>
            </w:r>
            <w:r w:rsidR="00277A7A" w:rsidRPr="00EF36D8">
              <w:t xml:space="preserve"> 0,025 до</w:t>
            </w:r>
            <w:r w:rsidR="00414C10" w:rsidRPr="00EF36D8">
              <w:t xml:space="preserve"> 0,05</w:t>
            </w:r>
          </w:p>
        </w:tc>
        <w:tc>
          <w:tcPr>
            <w:tcW w:w="6352" w:type="dxa"/>
          </w:tcPr>
          <w:p w:rsidR="00414C10" w:rsidRPr="00EF36D8" w:rsidRDefault="00414C10" w:rsidP="00EF36D8">
            <w:pPr>
              <w:spacing w:line="360" w:lineRule="auto"/>
              <w:jc w:val="both"/>
            </w:pPr>
            <w:r w:rsidRPr="00EF36D8">
              <w:t>0,01</w:t>
            </w:r>
          </w:p>
        </w:tc>
      </w:tr>
      <w:tr w:rsidR="00414C10" w:rsidRPr="00EF36D8" w:rsidTr="00EF36D8">
        <w:tc>
          <w:tcPr>
            <w:tcW w:w="2614" w:type="dxa"/>
          </w:tcPr>
          <w:p w:rsidR="00414C10" w:rsidRPr="00EF36D8" w:rsidRDefault="008460D7" w:rsidP="00EF36D8">
            <w:pPr>
              <w:spacing w:line="360" w:lineRule="auto"/>
              <w:jc w:val="both"/>
            </w:pPr>
            <w:r w:rsidRPr="00EF36D8">
              <w:t>Свыше</w:t>
            </w:r>
            <w:r w:rsidR="00277A7A" w:rsidRPr="00EF36D8">
              <w:t xml:space="preserve"> 0,05 до </w:t>
            </w:r>
            <w:r w:rsidR="00414C10" w:rsidRPr="00EF36D8">
              <w:t>0,1</w:t>
            </w:r>
          </w:p>
        </w:tc>
        <w:tc>
          <w:tcPr>
            <w:tcW w:w="6352" w:type="dxa"/>
          </w:tcPr>
          <w:p w:rsidR="00414C10" w:rsidRPr="00EF36D8" w:rsidRDefault="00414C10" w:rsidP="00EF36D8">
            <w:pPr>
              <w:spacing w:line="360" w:lineRule="auto"/>
              <w:jc w:val="both"/>
            </w:pPr>
            <w:r w:rsidRPr="00EF36D8">
              <w:t>0,015</w:t>
            </w:r>
          </w:p>
        </w:tc>
      </w:tr>
      <w:tr w:rsidR="00414C10" w:rsidRPr="00EF36D8" w:rsidTr="00EF36D8">
        <w:tc>
          <w:tcPr>
            <w:tcW w:w="2614" w:type="dxa"/>
          </w:tcPr>
          <w:p w:rsidR="00414C10" w:rsidRPr="00EF36D8" w:rsidRDefault="008460D7" w:rsidP="00EF36D8">
            <w:pPr>
              <w:spacing w:line="360" w:lineRule="auto"/>
              <w:jc w:val="both"/>
            </w:pPr>
            <w:r w:rsidRPr="00EF36D8">
              <w:t>Свыше</w:t>
            </w:r>
            <w:r w:rsidR="00277A7A" w:rsidRPr="00EF36D8">
              <w:t xml:space="preserve"> 0,1 до</w:t>
            </w:r>
            <w:r w:rsidR="00414C10" w:rsidRPr="00EF36D8">
              <w:t xml:space="preserve"> 0,2</w:t>
            </w:r>
          </w:p>
        </w:tc>
        <w:tc>
          <w:tcPr>
            <w:tcW w:w="6352" w:type="dxa"/>
          </w:tcPr>
          <w:p w:rsidR="00414C10" w:rsidRPr="00EF36D8" w:rsidRDefault="00414C10" w:rsidP="00EF36D8">
            <w:pPr>
              <w:spacing w:line="360" w:lineRule="auto"/>
              <w:jc w:val="both"/>
            </w:pPr>
            <w:r w:rsidRPr="00EF36D8">
              <w:t>0,02</w:t>
            </w:r>
          </w:p>
        </w:tc>
      </w:tr>
      <w:tr w:rsidR="00414C10" w:rsidRPr="00EF36D8" w:rsidTr="00EF36D8">
        <w:tc>
          <w:tcPr>
            <w:tcW w:w="2614" w:type="dxa"/>
          </w:tcPr>
          <w:p w:rsidR="00414C10" w:rsidRPr="00EF36D8" w:rsidRDefault="008460D7" w:rsidP="00EF36D8">
            <w:pPr>
              <w:spacing w:line="360" w:lineRule="auto"/>
              <w:jc w:val="both"/>
            </w:pPr>
            <w:r w:rsidRPr="00EF36D8">
              <w:t>Свыше</w:t>
            </w:r>
            <w:r w:rsidR="00414C10" w:rsidRPr="00EF36D8">
              <w:t xml:space="preserve"> 0,2</w:t>
            </w:r>
            <w:r w:rsidR="00277A7A" w:rsidRPr="00EF36D8">
              <w:t xml:space="preserve"> до </w:t>
            </w:r>
            <w:r w:rsidR="00414C10" w:rsidRPr="00EF36D8">
              <w:t>0,5</w:t>
            </w:r>
          </w:p>
        </w:tc>
        <w:tc>
          <w:tcPr>
            <w:tcW w:w="6352" w:type="dxa"/>
          </w:tcPr>
          <w:p w:rsidR="00414C10" w:rsidRPr="00EF36D8" w:rsidRDefault="00414C10" w:rsidP="00EF36D8">
            <w:pPr>
              <w:spacing w:line="360" w:lineRule="auto"/>
              <w:jc w:val="both"/>
            </w:pPr>
            <w:r w:rsidRPr="00EF36D8">
              <w:t>0,03</w:t>
            </w:r>
          </w:p>
        </w:tc>
      </w:tr>
    </w:tbl>
    <w:p w:rsidR="004E5F1A" w:rsidRPr="002C2B39" w:rsidRDefault="004E5F1A" w:rsidP="002C2B39">
      <w:pPr>
        <w:spacing w:line="360" w:lineRule="auto"/>
        <w:ind w:firstLine="709"/>
        <w:jc w:val="both"/>
        <w:rPr>
          <w:sz w:val="28"/>
          <w:szCs w:val="28"/>
        </w:rPr>
      </w:pPr>
    </w:p>
    <w:p w:rsidR="00414C10" w:rsidRPr="002C2B39" w:rsidRDefault="00413178" w:rsidP="002C2B39">
      <w:pPr>
        <w:pStyle w:val="a5"/>
        <w:spacing w:before="0" w:after="0"/>
        <w:ind w:firstLine="709"/>
        <w:jc w:val="both"/>
        <w:rPr>
          <w:b/>
          <w:bCs w:val="0"/>
        </w:rPr>
      </w:pPr>
      <w:r w:rsidRPr="002C2B39">
        <w:rPr>
          <w:b/>
          <w:bCs w:val="0"/>
        </w:rPr>
        <w:t>1</w:t>
      </w:r>
      <w:r w:rsidR="00414C10" w:rsidRPr="002C2B39">
        <w:rPr>
          <w:b/>
          <w:bCs w:val="0"/>
        </w:rPr>
        <w:t>.3.8 Фотометрический метод определения титана в металлическом марганце и металлическом азотированном марганце</w:t>
      </w:r>
    </w:p>
    <w:p w:rsidR="00695EBB" w:rsidRPr="002C2B39" w:rsidRDefault="00414C10" w:rsidP="002C2B39">
      <w:pPr>
        <w:pStyle w:val="a5"/>
        <w:spacing w:before="0" w:after="0"/>
        <w:ind w:firstLine="709"/>
        <w:jc w:val="both"/>
        <w:rPr>
          <w:bCs w:val="0"/>
        </w:rPr>
      </w:pPr>
      <w:r w:rsidRPr="002C2B39">
        <w:rPr>
          <w:bCs w:val="0"/>
        </w:rPr>
        <w:t>ГОСТ 16698.11-71 устанавливает фотометрический метод определения титана при массовой доле титана в металлическом марганце и металлическом азотированном марганце от 0,005 до 0,10%.</w:t>
      </w:r>
    </w:p>
    <w:p w:rsidR="00414C10" w:rsidRPr="002C2B39" w:rsidRDefault="00414C10" w:rsidP="002C2B39">
      <w:pPr>
        <w:pStyle w:val="a5"/>
        <w:spacing w:before="0" w:after="0"/>
        <w:ind w:firstLine="709"/>
        <w:jc w:val="both"/>
        <w:rPr>
          <w:bCs w:val="0"/>
        </w:rPr>
      </w:pPr>
      <w:r w:rsidRPr="002C2B39">
        <w:rPr>
          <w:bCs w:val="0"/>
        </w:rPr>
        <w:t>Сущность метода. Метод основан на образовании окрашенного в желто-оранжевый цвет комплексного соединения титана с диантипирилмэтаном. По интенсивности окраски комплекса находят содержание титана. Титан предварительно выделяют купферроном. Мешающие влияние трехвалентного железа и пятивалентного ванадия устраняют прибавлением аскорбиновой кислоты.</w:t>
      </w:r>
    </w:p>
    <w:p w:rsidR="00414C10" w:rsidRPr="002C2B39" w:rsidRDefault="00414C10" w:rsidP="002C2B39">
      <w:pPr>
        <w:pStyle w:val="a5"/>
        <w:spacing w:before="0" w:after="0"/>
        <w:ind w:firstLine="709"/>
        <w:jc w:val="both"/>
        <w:rPr>
          <w:bCs w:val="0"/>
        </w:rPr>
      </w:pPr>
      <w:r w:rsidRPr="002C2B39">
        <w:rPr>
          <w:bCs w:val="0"/>
        </w:rPr>
        <w:t xml:space="preserve">Область применения. Метод применяется при массовой доле </w:t>
      </w:r>
      <w:r w:rsidR="00210A5B" w:rsidRPr="002C2B39">
        <w:rPr>
          <w:bCs w:val="0"/>
        </w:rPr>
        <w:t>титана</w:t>
      </w:r>
      <w:r w:rsidRPr="002C2B39">
        <w:rPr>
          <w:bCs w:val="0"/>
        </w:rPr>
        <w:t xml:space="preserve"> в металлическом марганце и металлическом азотированном марганце от 0,0</w:t>
      </w:r>
      <w:r w:rsidR="00210A5B" w:rsidRPr="002C2B39">
        <w:rPr>
          <w:bCs w:val="0"/>
        </w:rPr>
        <w:t>05 до 0,10</w:t>
      </w:r>
      <w:r w:rsidRPr="002C2B39">
        <w:rPr>
          <w:bCs w:val="0"/>
        </w:rPr>
        <w:t xml:space="preserve"> %.</w:t>
      </w:r>
    </w:p>
    <w:p w:rsidR="00210A5B" w:rsidRDefault="00414C10" w:rsidP="002C2B39">
      <w:pPr>
        <w:pStyle w:val="a5"/>
        <w:spacing w:before="0" w:after="0"/>
        <w:ind w:firstLine="709"/>
        <w:jc w:val="both"/>
        <w:rPr>
          <w:bCs w:val="0"/>
        </w:rPr>
      </w:pPr>
      <w:r w:rsidRPr="002C2B39">
        <w:rPr>
          <w:bCs w:val="0"/>
        </w:rPr>
        <w:t>Обработка результатов</w:t>
      </w:r>
      <w:r w:rsidR="00210A5B" w:rsidRPr="002C2B39">
        <w:rPr>
          <w:bCs w:val="0"/>
        </w:rPr>
        <w:t>. Содержание титана в пробе (Х) в процентах вычисляют по формуле:</w:t>
      </w:r>
    </w:p>
    <w:p w:rsidR="001839B3" w:rsidRPr="002C2B39" w:rsidRDefault="001839B3" w:rsidP="002C2B39">
      <w:pPr>
        <w:pStyle w:val="a5"/>
        <w:spacing w:before="0" w:after="0"/>
        <w:ind w:firstLine="709"/>
        <w:jc w:val="both"/>
        <w:rPr>
          <w:bCs w:val="0"/>
        </w:rPr>
      </w:pPr>
    </w:p>
    <w:p w:rsidR="00210A5B" w:rsidRPr="002C2B39" w:rsidRDefault="002B2F7D" w:rsidP="002C2B39">
      <w:pPr>
        <w:spacing w:line="360" w:lineRule="auto"/>
        <w:ind w:firstLine="709"/>
        <w:jc w:val="both"/>
        <w:rPr>
          <w:sz w:val="28"/>
          <w:szCs w:val="28"/>
        </w:rPr>
      </w:pPr>
      <w:r w:rsidRPr="002C2B39">
        <w:rPr>
          <w:position w:val="-24"/>
          <w:sz w:val="28"/>
          <w:szCs w:val="28"/>
        </w:rPr>
        <w:object w:dxaOrig="1320" w:dyaOrig="620">
          <v:shape id="_x0000_i1075" type="#_x0000_t75" style="width:93pt;height:43.5pt" o:ole="">
            <v:imagedata r:id="rId92" o:title=""/>
          </v:shape>
          <o:OLEObject Type="Embed" ProgID="Equation.3" ShapeID="_x0000_i1075" DrawAspect="Content" ObjectID="_1470254435" r:id="rId93"/>
        </w:object>
      </w:r>
    </w:p>
    <w:p w:rsidR="00210A5B" w:rsidRPr="002C2B39" w:rsidRDefault="00210A5B" w:rsidP="002C2B39">
      <w:pPr>
        <w:pStyle w:val="a5"/>
        <w:spacing w:before="0" w:after="0"/>
        <w:ind w:firstLine="709"/>
        <w:jc w:val="both"/>
        <w:rPr>
          <w:bCs w:val="0"/>
        </w:rPr>
      </w:pPr>
      <w:r w:rsidRPr="002C2B39">
        <w:rPr>
          <w:bCs w:val="0"/>
        </w:rPr>
        <w:t>где д – количество титана, найденного по калибровочному графику, в мг.;</w:t>
      </w:r>
    </w:p>
    <w:p w:rsidR="00210A5B" w:rsidRDefault="00210A5B" w:rsidP="002C2B39">
      <w:pPr>
        <w:pStyle w:val="a5"/>
        <w:spacing w:before="0" w:after="0"/>
        <w:ind w:firstLine="709"/>
        <w:jc w:val="both"/>
        <w:rPr>
          <w:bCs w:val="0"/>
        </w:rPr>
      </w:pPr>
      <w:r w:rsidRPr="002C2B39">
        <w:rPr>
          <w:bCs w:val="0"/>
          <w:lang w:val="en-US"/>
        </w:rPr>
        <w:t>G</w:t>
      </w:r>
      <w:r w:rsidRPr="002C2B39">
        <w:rPr>
          <w:bCs w:val="0"/>
        </w:rPr>
        <w:t xml:space="preserve"> – навеска, соответствующая аликвотной части раствора, в г.</w:t>
      </w:r>
    </w:p>
    <w:p w:rsidR="001839B3" w:rsidRPr="002C2B39" w:rsidRDefault="001839B3" w:rsidP="002C2B39">
      <w:pPr>
        <w:pStyle w:val="a5"/>
        <w:spacing w:before="0" w:after="0"/>
        <w:ind w:firstLine="709"/>
        <w:jc w:val="both"/>
        <w:rPr>
          <w:bCs w:val="0"/>
        </w:rPr>
      </w:pPr>
    </w:p>
    <w:p w:rsidR="00210A5B" w:rsidRPr="002C2B39" w:rsidRDefault="00414C10" w:rsidP="002C2B39">
      <w:pPr>
        <w:spacing w:line="360" w:lineRule="auto"/>
        <w:ind w:firstLine="709"/>
        <w:jc w:val="both"/>
        <w:rPr>
          <w:sz w:val="28"/>
          <w:szCs w:val="28"/>
        </w:rPr>
      </w:pPr>
      <w:r w:rsidRPr="002C2B39">
        <w:rPr>
          <w:sz w:val="28"/>
          <w:szCs w:val="28"/>
        </w:rPr>
        <w:t>Точность</w:t>
      </w:r>
      <w:r w:rsidR="00210A5B" w:rsidRPr="002C2B39">
        <w:rPr>
          <w:sz w:val="28"/>
          <w:szCs w:val="28"/>
        </w:rPr>
        <w:t>.</w:t>
      </w:r>
    </w:p>
    <w:tbl>
      <w:tblPr>
        <w:tblStyle w:val="a3"/>
        <w:tblW w:w="8655" w:type="dxa"/>
        <w:tblInd w:w="250" w:type="dxa"/>
        <w:tblLook w:val="01E0" w:firstRow="1" w:lastRow="1" w:firstColumn="1" w:lastColumn="1" w:noHBand="0" w:noVBand="0"/>
      </w:tblPr>
      <w:tblGrid>
        <w:gridCol w:w="2303"/>
        <w:gridCol w:w="6352"/>
      </w:tblGrid>
      <w:tr w:rsidR="00210A5B" w:rsidRPr="001839B3" w:rsidTr="001839B3">
        <w:trPr>
          <w:trHeight w:val="643"/>
        </w:trPr>
        <w:tc>
          <w:tcPr>
            <w:tcW w:w="2303" w:type="dxa"/>
          </w:tcPr>
          <w:p w:rsidR="00210A5B" w:rsidRPr="001839B3" w:rsidRDefault="00210A5B" w:rsidP="001839B3">
            <w:pPr>
              <w:spacing w:line="360" w:lineRule="auto"/>
              <w:jc w:val="both"/>
            </w:pPr>
            <w:r w:rsidRPr="001839B3">
              <w:t>Содержание титана</w:t>
            </w:r>
            <w:r w:rsidR="006B41CB" w:rsidRPr="001839B3">
              <w:t>, %.</w:t>
            </w:r>
          </w:p>
        </w:tc>
        <w:tc>
          <w:tcPr>
            <w:tcW w:w="6352" w:type="dxa"/>
          </w:tcPr>
          <w:p w:rsidR="00210A5B" w:rsidRPr="001839B3" w:rsidRDefault="00210A5B" w:rsidP="001839B3">
            <w:pPr>
              <w:spacing w:line="360" w:lineRule="auto"/>
              <w:jc w:val="both"/>
            </w:pPr>
            <w:r w:rsidRPr="001839B3">
              <w:t>Допускаемые расхождения между крайними результатами анализа</w:t>
            </w:r>
            <w:r w:rsidR="006B41CB" w:rsidRPr="001839B3">
              <w:t>, %.</w:t>
            </w:r>
          </w:p>
        </w:tc>
      </w:tr>
      <w:tr w:rsidR="00210A5B" w:rsidRPr="001839B3" w:rsidTr="001839B3">
        <w:trPr>
          <w:trHeight w:val="314"/>
        </w:trPr>
        <w:tc>
          <w:tcPr>
            <w:tcW w:w="2303" w:type="dxa"/>
          </w:tcPr>
          <w:p w:rsidR="00210A5B" w:rsidRPr="001839B3" w:rsidRDefault="00210A5B" w:rsidP="001839B3">
            <w:pPr>
              <w:spacing w:line="360" w:lineRule="auto"/>
              <w:jc w:val="both"/>
            </w:pPr>
            <w:r w:rsidRPr="001839B3">
              <w:t>От 0,002 до 0,005</w:t>
            </w:r>
          </w:p>
        </w:tc>
        <w:tc>
          <w:tcPr>
            <w:tcW w:w="6352" w:type="dxa"/>
          </w:tcPr>
          <w:p w:rsidR="00210A5B" w:rsidRPr="001839B3" w:rsidRDefault="00210A5B" w:rsidP="001839B3">
            <w:pPr>
              <w:spacing w:line="360" w:lineRule="auto"/>
              <w:jc w:val="both"/>
            </w:pPr>
            <w:r w:rsidRPr="001839B3">
              <w:rPr>
                <w:lang w:val="en-US"/>
              </w:rPr>
              <w:t>0,</w:t>
            </w:r>
            <w:r w:rsidRPr="001839B3">
              <w:t>0008</w:t>
            </w:r>
          </w:p>
        </w:tc>
      </w:tr>
      <w:tr w:rsidR="00210A5B" w:rsidRPr="001839B3" w:rsidTr="001839B3">
        <w:trPr>
          <w:trHeight w:val="314"/>
        </w:trPr>
        <w:tc>
          <w:tcPr>
            <w:tcW w:w="2303" w:type="dxa"/>
          </w:tcPr>
          <w:p w:rsidR="00210A5B" w:rsidRPr="001839B3" w:rsidRDefault="006B41CB" w:rsidP="001839B3">
            <w:pPr>
              <w:spacing w:line="360" w:lineRule="auto"/>
              <w:jc w:val="both"/>
            </w:pPr>
            <w:r w:rsidRPr="001839B3">
              <w:t>Свыше</w:t>
            </w:r>
            <w:r w:rsidR="00210A5B" w:rsidRPr="001839B3">
              <w:t xml:space="preserve"> 0,005 </w:t>
            </w:r>
            <w:r w:rsidR="00277A7A" w:rsidRPr="001839B3">
              <w:t>до</w:t>
            </w:r>
            <w:r w:rsidR="00210A5B" w:rsidRPr="001839B3">
              <w:t xml:space="preserve"> 0,01</w:t>
            </w:r>
          </w:p>
        </w:tc>
        <w:tc>
          <w:tcPr>
            <w:tcW w:w="6352" w:type="dxa"/>
          </w:tcPr>
          <w:p w:rsidR="00210A5B" w:rsidRPr="001839B3" w:rsidRDefault="00210A5B" w:rsidP="001839B3">
            <w:pPr>
              <w:spacing w:line="360" w:lineRule="auto"/>
              <w:jc w:val="both"/>
            </w:pPr>
            <w:r w:rsidRPr="001839B3">
              <w:t>0,002</w:t>
            </w:r>
          </w:p>
        </w:tc>
      </w:tr>
      <w:tr w:rsidR="00210A5B" w:rsidRPr="001839B3" w:rsidTr="001839B3">
        <w:trPr>
          <w:trHeight w:val="314"/>
        </w:trPr>
        <w:tc>
          <w:tcPr>
            <w:tcW w:w="2303" w:type="dxa"/>
          </w:tcPr>
          <w:p w:rsidR="00210A5B" w:rsidRPr="001839B3" w:rsidRDefault="006B41CB" w:rsidP="001839B3">
            <w:pPr>
              <w:spacing w:line="360" w:lineRule="auto"/>
              <w:jc w:val="both"/>
            </w:pPr>
            <w:r w:rsidRPr="001839B3">
              <w:t>Свыше</w:t>
            </w:r>
            <w:r w:rsidR="00210A5B" w:rsidRPr="001839B3">
              <w:t xml:space="preserve"> 0,01 </w:t>
            </w:r>
            <w:r w:rsidR="00277A7A" w:rsidRPr="001839B3">
              <w:t>до</w:t>
            </w:r>
            <w:r w:rsidR="00210A5B" w:rsidRPr="001839B3">
              <w:t xml:space="preserve"> 0,025</w:t>
            </w:r>
          </w:p>
        </w:tc>
        <w:tc>
          <w:tcPr>
            <w:tcW w:w="6352" w:type="dxa"/>
          </w:tcPr>
          <w:p w:rsidR="00210A5B" w:rsidRPr="001839B3" w:rsidRDefault="00210A5B" w:rsidP="001839B3">
            <w:pPr>
              <w:spacing w:line="360" w:lineRule="auto"/>
              <w:jc w:val="both"/>
            </w:pPr>
            <w:r w:rsidRPr="001839B3">
              <w:t>0,004</w:t>
            </w:r>
          </w:p>
        </w:tc>
      </w:tr>
      <w:tr w:rsidR="00210A5B" w:rsidRPr="001839B3" w:rsidTr="001839B3">
        <w:trPr>
          <w:trHeight w:val="314"/>
        </w:trPr>
        <w:tc>
          <w:tcPr>
            <w:tcW w:w="2303" w:type="dxa"/>
          </w:tcPr>
          <w:p w:rsidR="00210A5B" w:rsidRPr="001839B3" w:rsidRDefault="006B41CB" w:rsidP="001839B3">
            <w:pPr>
              <w:spacing w:line="360" w:lineRule="auto"/>
              <w:jc w:val="both"/>
            </w:pPr>
            <w:r w:rsidRPr="001839B3">
              <w:t>Свыше</w:t>
            </w:r>
            <w:r w:rsidR="00210A5B" w:rsidRPr="001839B3">
              <w:t xml:space="preserve"> 0,025 </w:t>
            </w:r>
            <w:r w:rsidR="00277A7A" w:rsidRPr="001839B3">
              <w:t>до</w:t>
            </w:r>
            <w:r w:rsidR="00210A5B" w:rsidRPr="001839B3">
              <w:t xml:space="preserve"> 0,05</w:t>
            </w:r>
          </w:p>
        </w:tc>
        <w:tc>
          <w:tcPr>
            <w:tcW w:w="6352" w:type="dxa"/>
          </w:tcPr>
          <w:p w:rsidR="00210A5B" w:rsidRPr="001839B3" w:rsidRDefault="00210A5B" w:rsidP="001839B3">
            <w:pPr>
              <w:spacing w:line="360" w:lineRule="auto"/>
              <w:jc w:val="both"/>
            </w:pPr>
            <w:r w:rsidRPr="001839B3">
              <w:t>0,01</w:t>
            </w:r>
          </w:p>
        </w:tc>
      </w:tr>
      <w:tr w:rsidR="00210A5B" w:rsidRPr="001839B3" w:rsidTr="001839B3">
        <w:trPr>
          <w:trHeight w:val="329"/>
        </w:trPr>
        <w:tc>
          <w:tcPr>
            <w:tcW w:w="2303" w:type="dxa"/>
          </w:tcPr>
          <w:p w:rsidR="00210A5B" w:rsidRPr="001839B3" w:rsidRDefault="006B41CB" w:rsidP="001839B3">
            <w:pPr>
              <w:spacing w:line="360" w:lineRule="auto"/>
              <w:jc w:val="both"/>
            </w:pPr>
            <w:r w:rsidRPr="001839B3">
              <w:t>Свыше</w:t>
            </w:r>
            <w:r w:rsidR="00210A5B" w:rsidRPr="001839B3">
              <w:t xml:space="preserve"> 0,05 </w:t>
            </w:r>
            <w:r w:rsidR="00277A7A" w:rsidRPr="001839B3">
              <w:t xml:space="preserve">до </w:t>
            </w:r>
            <w:r w:rsidR="00210A5B" w:rsidRPr="001839B3">
              <w:t>0,1</w:t>
            </w:r>
          </w:p>
        </w:tc>
        <w:tc>
          <w:tcPr>
            <w:tcW w:w="6352" w:type="dxa"/>
          </w:tcPr>
          <w:p w:rsidR="00210A5B" w:rsidRPr="001839B3" w:rsidRDefault="00210A5B" w:rsidP="001839B3">
            <w:pPr>
              <w:spacing w:line="360" w:lineRule="auto"/>
              <w:jc w:val="both"/>
            </w:pPr>
            <w:r w:rsidRPr="001839B3">
              <w:t>0,015</w:t>
            </w:r>
          </w:p>
        </w:tc>
      </w:tr>
    </w:tbl>
    <w:p w:rsidR="00414C10" w:rsidRPr="002C2B39" w:rsidRDefault="00414C10" w:rsidP="002C2B39">
      <w:pPr>
        <w:pStyle w:val="1"/>
        <w:spacing w:line="360" w:lineRule="auto"/>
      </w:pPr>
    </w:p>
    <w:p w:rsidR="00695EBB" w:rsidRPr="002C2B39" w:rsidRDefault="00413178" w:rsidP="002C2B39">
      <w:pPr>
        <w:spacing w:line="360" w:lineRule="auto"/>
        <w:ind w:firstLine="709"/>
        <w:jc w:val="both"/>
        <w:rPr>
          <w:b/>
          <w:sz w:val="28"/>
          <w:szCs w:val="28"/>
        </w:rPr>
      </w:pPr>
      <w:r w:rsidRPr="002C2B39">
        <w:rPr>
          <w:b/>
          <w:sz w:val="28"/>
          <w:szCs w:val="28"/>
        </w:rPr>
        <w:t>1</w:t>
      </w:r>
      <w:r w:rsidR="00B348DE" w:rsidRPr="002C2B39">
        <w:rPr>
          <w:b/>
          <w:sz w:val="28"/>
          <w:szCs w:val="28"/>
        </w:rPr>
        <w:t>.3.9</w:t>
      </w:r>
      <w:r w:rsidR="002C2B39">
        <w:rPr>
          <w:b/>
          <w:sz w:val="28"/>
          <w:szCs w:val="28"/>
        </w:rPr>
        <w:t xml:space="preserve"> </w:t>
      </w:r>
      <w:r w:rsidR="00B348DE" w:rsidRPr="002C2B39">
        <w:rPr>
          <w:b/>
          <w:sz w:val="28"/>
          <w:szCs w:val="28"/>
        </w:rPr>
        <w:t>О</w:t>
      </w:r>
      <w:r w:rsidR="009B0EBA" w:rsidRPr="002C2B39">
        <w:rPr>
          <w:b/>
          <w:sz w:val="28"/>
          <w:szCs w:val="28"/>
        </w:rPr>
        <w:t>пределение марганца в металлическом и азотированном марганце</w:t>
      </w:r>
    </w:p>
    <w:p w:rsidR="009B0EBA" w:rsidRPr="002C2B39" w:rsidRDefault="009B0EBA" w:rsidP="002C2B39">
      <w:pPr>
        <w:spacing w:line="360" w:lineRule="auto"/>
        <w:ind w:firstLine="709"/>
        <w:jc w:val="both"/>
        <w:rPr>
          <w:sz w:val="28"/>
          <w:szCs w:val="28"/>
        </w:rPr>
      </w:pPr>
      <w:r w:rsidRPr="002C2B39">
        <w:rPr>
          <w:sz w:val="28"/>
          <w:szCs w:val="28"/>
        </w:rPr>
        <w:t>ГОСТ 16698.1-93 устанавливает потенциометрический метод определения марганца в металлическом и азотированном марганце при массовой доле марганца от 80,0 до 96,5 %. При массовой доле выше 96,5 % определение марганца проводится по разности.</w:t>
      </w:r>
    </w:p>
    <w:p w:rsidR="009B0EBA" w:rsidRPr="002C2B39" w:rsidRDefault="009B0EBA" w:rsidP="002C2B39">
      <w:pPr>
        <w:spacing w:line="360" w:lineRule="auto"/>
        <w:ind w:firstLine="709"/>
        <w:jc w:val="both"/>
        <w:rPr>
          <w:sz w:val="28"/>
          <w:szCs w:val="28"/>
        </w:rPr>
      </w:pPr>
      <w:r w:rsidRPr="002C2B39">
        <w:rPr>
          <w:sz w:val="28"/>
          <w:szCs w:val="28"/>
        </w:rPr>
        <w:t>Сущность метода. Метод основан на окислении двухвалентного марганца до трехвалентного раствором марганцево-кислого калия в нейтральной среде в присутствии комплексообразователя – пирофосфорного кислого натрия или калия.</w:t>
      </w:r>
    </w:p>
    <w:p w:rsidR="009B0EBA" w:rsidRPr="002C2B39" w:rsidRDefault="009B0EBA" w:rsidP="002C2B39">
      <w:pPr>
        <w:spacing w:line="360" w:lineRule="auto"/>
        <w:ind w:firstLine="709"/>
        <w:jc w:val="both"/>
        <w:rPr>
          <w:sz w:val="28"/>
          <w:szCs w:val="28"/>
        </w:rPr>
      </w:pPr>
      <w:r w:rsidRPr="002C2B39">
        <w:rPr>
          <w:sz w:val="28"/>
          <w:szCs w:val="28"/>
        </w:rPr>
        <w:t xml:space="preserve">Область применения. </w:t>
      </w:r>
      <w:r w:rsidR="00BC0E9E" w:rsidRPr="002C2B39">
        <w:rPr>
          <w:sz w:val="28"/>
          <w:szCs w:val="28"/>
        </w:rPr>
        <w:t>Метод применяется при массовой доле марганца в металлическом и азотированном марганце от 80,0 до 96,5 %.</w:t>
      </w:r>
    </w:p>
    <w:p w:rsidR="00BC0E9E" w:rsidRDefault="00BC0E9E" w:rsidP="002C2B39">
      <w:pPr>
        <w:spacing w:line="360" w:lineRule="auto"/>
        <w:ind w:firstLine="709"/>
        <w:jc w:val="both"/>
        <w:rPr>
          <w:sz w:val="28"/>
          <w:szCs w:val="28"/>
        </w:rPr>
      </w:pPr>
      <w:r w:rsidRPr="002C2B39">
        <w:rPr>
          <w:sz w:val="28"/>
          <w:szCs w:val="28"/>
        </w:rPr>
        <w:t xml:space="preserve">Обработка результатов. Массовую долю марганца Х, %, </w:t>
      </w:r>
      <w:r w:rsidR="001839B3" w:rsidRPr="002C2B39">
        <w:rPr>
          <w:sz w:val="28"/>
          <w:szCs w:val="28"/>
        </w:rPr>
        <w:t>вычисляют</w:t>
      </w:r>
      <w:r w:rsidRPr="002C2B39">
        <w:rPr>
          <w:sz w:val="28"/>
          <w:szCs w:val="28"/>
        </w:rPr>
        <w:t xml:space="preserve"> по формуле:</w:t>
      </w:r>
    </w:p>
    <w:p w:rsidR="001839B3" w:rsidRPr="002C2B39" w:rsidRDefault="001839B3" w:rsidP="002C2B39">
      <w:pPr>
        <w:spacing w:line="360" w:lineRule="auto"/>
        <w:ind w:firstLine="709"/>
        <w:jc w:val="both"/>
        <w:rPr>
          <w:sz w:val="28"/>
          <w:szCs w:val="28"/>
        </w:rPr>
      </w:pPr>
    </w:p>
    <w:p w:rsidR="00BC0E9E" w:rsidRDefault="002B2F7D" w:rsidP="002C2B39">
      <w:pPr>
        <w:spacing w:line="360" w:lineRule="auto"/>
        <w:ind w:firstLine="709"/>
        <w:jc w:val="both"/>
        <w:rPr>
          <w:sz w:val="28"/>
          <w:szCs w:val="28"/>
        </w:rPr>
      </w:pPr>
      <w:r w:rsidRPr="002C2B39">
        <w:rPr>
          <w:position w:val="-24"/>
          <w:sz w:val="28"/>
          <w:szCs w:val="28"/>
        </w:rPr>
        <w:object w:dxaOrig="2040" w:dyaOrig="620">
          <v:shape id="_x0000_i1076" type="#_x0000_t75" style="width:135pt;height:41.25pt" o:ole="">
            <v:imagedata r:id="rId94" o:title=""/>
          </v:shape>
          <o:OLEObject Type="Embed" ProgID="Equation.3" ShapeID="_x0000_i1076" DrawAspect="Content" ObjectID="_1470254436" r:id="rId95"/>
        </w:object>
      </w:r>
    </w:p>
    <w:p w:rsidR="001839B3" w:rsidRPr="002C2B39" w:rsidRDefault="001839B3" w:rsidP="002C2B39">
      <w:pPr>
        <w:spacing w:line="360" w:lineRule="auto"/>
        <w:ind w:firstLine="709"/>
        <w:jc w:val="both"/>
        <w:rPr>
          <w:sz w:val="28"/>
          <w:szCs w:val="28"/>
        </w:rPr>
      </w:pPr>
    </w:p>
    <w:p w:rsidR="00BC0E9E" w:rsidRPr="002C2B39" w:rsidRDefault="00BC0E9E" w:rsidP="002C2B39">
      <w:pPr>
        <w:pStyle w:val="a5"/>
        <w:spacing w:before="0" w:after="0"/>
        <w:ind w:firstLine="709"/>
        <w:jc w:val="both"/>
        <w:rPr>
          <w:bCs w:val="0"/>
        </w:rPr>
      </w:pPr>
      <w:r w:rsidRPr="002C2B39">
        <w:rPr>
          <w:bCs w:val="0"/>
        </w:rPr>
        <w:t>где с – массовая концентрация раствора марганцево-кислого калия или натрия г\см</w:t>
      </w:r>
      <w:r w:rsidRPr="002C2B39">
        <w:rPr>
          <w:bCs w:val="0"/>
          <w:vertAlign w:val="superscript"/>
        </w:rPr>
        <w:t>3</w:t>
      </w:r>
      <w:r w:rsidRPr="002C2B39">
        <w:rPr>
          <w:bCs w:val="0"/>
        </w:rPr>
        <w:t>;</w:t>
      </w:r>
    </w:p>
    <w:p w:rsidR="00BC0E9E" w:rsidRPr="002C2B39" w:rsidRDefault="00BC0E9E" w:rsidP="002C2B39">
      <w:pPr>
        <w:pStyle w:val="a5"/>
        <w:spacing w:before="0" w:after="0"/>
        <w:ind w:firstLine="709"/>
        <w:jc w:val="both"/>
        <w:rPr>
          <w:bCs w:val="0"/>
        </w:rPr>
      </w:pPr>
      <w:r w:rsidRPr="002C2B39">
        <w:rPr>
          <w:bCs w:val="0"/>
          <w:lang w:val="en-US"/>
        </w:rPr>
        <w:t>V</w:t>
      </w:r>
      <w:r w:rsidRPr="002C2B39">
        <w:rPr>
          <w:bCs w:val="0"/>
          <w:vertAlign w:val="subscript"/>
        </w:rPr>
        <w:t xml:space="preserve">2 </w:t>
      </w:r>
      <w:r w:rsidRPr="002C2B39">
        <w:rPr>
          <w:bCs w:val="0"/>
        </w:rPr>
        <w:t>– объем раствора марганцево-кислого калия или натрия, израсходованного на титрования раствора пробы, см</w:t>
      </w:r>
      <w:r w:rsidRPr="002C2B39">
        <w:rPr>
          <w:bCs w:val="0"/>
          <w:vertAlign w:val="superscript"/>
        </w:rPr>
        <w:t>3</w:t>
      </w:r>
      <w:r w:rsidRPr="002C2B39">
        <w:rPr>
          <w:bCs w:val="0"/>
        </w:rPr>
        <w:t>;</w:t>
      </w:r>
    </w:p>
    <w:p w:rsidR="00BC0E9E" w:rsidRPr="002C2B39" w:rsidRDefault="00BC0E9E" w:rsidP="002C2B39">
      <w:pPr>
        <w:pStyle w:val="a5"/>
        <w:spacing w:before="0" w:after="0"/>
        <w:ind w:firstLine="709"/>
        <w:jc w:val="both"/>
        <w:rPr>
          <w:bCs w:val="0"/>
        </w:rPr>
      </w:pPr>
      <w:r w:rsidRPr="002C2B39">
        <w:rPr>
          <w:bCs w:val="0"/>
          <w:lang w:val="en-US"/>
        </w:rPr>
        <w:t>V</w:t>
      </w:r>
      <w:r w:rsidRPr="002C2B39">
        <w:rPr>
          <w:bCs w:val="0"/>
          <w:vertAlign w:val="subscript"/>
        </w:rPr>
        <w:t xml:space="preserve">3 </w:t>
      </w:r>
      <w:r w:rsidRPr="002C2B39">
        <w:rPr>
          <w:bCs w:val="0"/>
        </w:rPr>
        <w:t>- объем раствора марганцево-кислого калия или натрия, израсходованного на титрования контрольного опыта</w:t>
      </w:r>
      <w:r w:rsidR="000225E4" w:rsidRPr="002C2B39">
        <w:rPr>
          <w:bCs w:val="0"/>
        </w:rPr>
        <w:t>, см</w:t>
      </w:r>
      <w:r w:rsidR="000225E4" w:rsidRPr="002C2B39">
        <w:rPr>
          <w:bCs w:val="0"/>
          <w:vertAlign w:val="superscript"/>
        </w:rPr>
        <w:t>3</w:t>
      </w:r>
      <w:r w:rsidRPr="002C2B39">
        <w:rPr>
          <w:bCs w:val="0"/>
        </w:rPr>
        <w:t>;</w:t>
      </w:r>
    </w:p>
    <w:p w:rsidR="00BC0E9E" w:rsidRDefault="00BC0E9E" w:rsidP="002C2B39">
      <w:pPr>
        <w:pStyle w:val="a5"/>
        <w:spacing w:before="0" w:after="0"/>
        <w:ind w:firstLine="709"/>
        <w:jc w:val="both"/>
        <w:rPr>
          <w:bCs w:val="0"/>
        </w:rPr>
      </w:pPr>
      <w:r w:rsidRPr="002C2B39">
        <w:rPr>
          <w:bCs w:val="0"/>
          <w:lang w:val="en-US"/>
        </w:rPr>
        <w:t>m</w:t>
      </w:r>
      <w:r w:rsidRPr="002C2B39">
        <w:rPr>
          <w:bCs w:val="0"/>
        </w:rPr>
        <w:t xml:space="preserve"> – масса навески пробы</w:t>
      </w:r>
      <w:r w:rsidR="000225E4" w:rsidRPr="002C2B39">
        <w:rPr>
          <w:bCs w:val="0"/>
        </w:rPr>
        <w:t>, г</w:t>
      </w:r>
      <w:r w:rsidRPr="002C2B39">
        <w:rPr>
          <w:bCs w:val="0"/>
        </w:rPr>
        <w:t>.</w:t>
      </w:r>
    </w:p>
    <w:p w:rsidR="001839B3" w:rsidRPr="002C2B39" w:rsidRDefault="001839B3" w:rsidP="002C2B39">
      <w:pPr>
        <w:pStyle w:val="a5"/>
        <w:spacing w:before="0" w:after="0"/>
        <w:ind w:firstLine="709"/>
        <w:jc w:val="both"/>
        <w:rPr>
          <w:bCs w:val="0"/>
        </w:rPr>
      </w:pPr>
    </w:p>
    <w:p w:rsidR="00BC0E9E" w:rsidRPr="002C2B39" w:rsidRDefault="000225E4" w:rsidP="002C2B39">
      <w:pPr>
        <w:spacing w:line="360" w:lineRule="auto"/>
        <w:ind w:firstLine="709"/>
        <w:jc w:val="both"/>
        <w:rPr>
          <w:sz w:val="28"/>
          <w:szCs w:val="28"/>
        </w:rPr>
      </w:pPr>
      <w:r w:rsidRPr="002C2B39">
        <w:rPr>
          <w:sz w:val="28"/>
          <w:szCs w:val="28"/>
        </w:rPr>
        <w:t>Точность.</w:t>
      </w:r>
    </w:p>
    <w:tbl>
      <w:tblPr>
        <w:tblStyle w:val="a3"/>
        <w:tblW w:w="9356" w:type="dxa"/>
        <w:tblInd w:w="108" w:type="dxa"/>
        <w:tblLayout w:type="fixed"/>
        <w:tblLook w:val="01E0" w:firstRow="1" w:lastRow="1" w:firstColumn="1" w:lastColumn="1" w:noHBand="0" w:noVBand="0"/>
      </w:tblPr>
      <w:tblGrid>
        <w:gridCol w:w="1260"/>
        <w:gridCol w:w="1150"/>
        <w:gridCol w:w="1989"/>
        <w:gridCol w:w="1553"/>
        <w:gridCol w:w="1553"/>
        <w:gridCol w:w="1851"/>
      </w:tblGrid>
      <w:tr w:rsidR="000225E4" w:rsidRPr="001839B3" w:rsidTr="001839B3">
        <w:tc>
          <w:tcPr>
            <w:tcW w:w="1260" w:type="dxa"/>
            <w:vMerge w:val="restart"/>
          </w:tcPr>
          <w:p w:rsidR="000225E4" w:rsidRPr="001839B3" w:rsidRDefault="000225E4" w:rsidP="001839B3">
            <w:pPr>
              <w:spacing w:line="360" w:lineRule="auto"/>
              <w:jc w:val="both"/>
            </w:pPr>
            <w:r w:rsidRPr="001839B3">
              <w:t>Массовая доля марганца, %</w:t>
            </w:r>
          </w:p>
        </w:tc>
        <w:tc>
          <w:tcPr>
            <w:tcW w:w="1150" w:type="dxa"/>
            <w:vMerge w:val="restart"/>
          </w:tcPr>
          <w:p w:rsidR="000225E4" w:rsidRPr="001839B3" w:rsidRDefault="000225E4" w:rsidP="001839B3">
            <w:pPr>
              <w:spacing w:line="360" w:lineRule="auto"/>
              <w:jc w:val="both"/>
            </w:pPr>
            <w:r w:rsidRPr="001839B3">
              <w:t>Погрешность результатов анализа Δ, %</w:t>
            </w:r>
          </w:p>
        </w:tc>
        <w:tc>
          <w:tcPr>
            <w:tcW w:w="6946" w:type="dxa"/>
            <w:gridSpan w:val="4"/>
          </w:tcPr>
          <w:p w:rsidR="000225E4" w:rsidRPr="001839B3" w:rsidRDefault="000225E4" w:rsidP="001839B3">
            <w:pPr>
              <w:spacing w:line="360" w:lineRule="auto"/>
              <w:jc w:val="both"/>
            </w:pPr>
            <w:r w:rsidRPr="001839B3">
              <w:t>Доступные расхождения, %</w:t>
            </w:r>
          </w:p>
        </w:tc>
      </w:tr>
      <w:tr w:rsidR="000225E4" w:rsidRPr="001839B3" w:rsidTr="001839B3">
        <w:tc>
          <w:tcPr>
            <w:tcW w:w="1260" w:type="dxa"/>
            <w:vMerge/>
          </w:tcPr>
          <w:p w:rsidR="000225E4" w:rsidRPr="001839B3" w:rsidRDefault="000225E4" w:rsidP="001839B3">
            <w:pPr>
              <w:spacing w:line="360" w:lineRule="auto"/>
              <w:jc w:val="both"/>
            </w:pPr>
          </w:p>
        </w:tc>
        <w:tc>
          <w:tcPr>
            <w:tcW w:w="1150" w:type="dxa"/>
            <w:vMerge/>
          </w:tcPr>
          <w:p w:rsidR="000225E4" w:rsidRPr="001839B3" w:rsidRDefault="000225E4" w:rsidP="001839B3">
            <w:pPr>
              <w:spacing w:line="360" w:lineRule="auto"/>
              <w:jc w:val="both"/>
            </w:pPr>
          </w:p>
        </w:tc>
        <w:tc>
          <w:tcPr>
            <w:tcW w:w="1989" w:type="dxa"/>
          </w:tcPr>
          <w:p w:rsidR="000225E4" w:rsidRPr="001839B3" w:rsidRDefault="000225E4" w:rsidP="001839B3">
            <w:pPr>
              <w:spacing w:line="360" w:lineRule="auto"/>
              <w:jc w:val="both"/>
            </w:pPr>
            <w:r w:rsidRPr="001839B3">
              <w:t>двух средних результатов анализа, выполненных в данных условиях</w:t>
            </w:r>
          </w:p>
        </w:tc>
        <w:tc>
          <w:tcPr>
            <w:tcW w:w="1553" w:type="dxa"/>
          </w:tcPr>
          <w:p w:rsidR="000225E4" w:rsidRPr="001839B3" w:rsidRDefault="000225E4" w:rsidP="001839B3">
            <w:pPr>
              <w:spacing w:line="360" w:lineRule="auto"/>
              <w:jc w:val="both"/>
            </w:pPr>
            <w:r w:rsidRPr="001839B3">
              <w:t>двух параллельных определений</w:t>
            </w:r>
          </w:p>
        </w:tc>
        <w:tc>
          <w:tcPr>
            <w:tcW w:w="1553" w:type="dxa"/>
          </w:tcPr>
          <w:p w:rsidR="000225E4" w:rsidRPr="001839B3" w:rsidRDefault="000225E4" w:rsidP="001839B3">
            <w:pPr>
              <w:spacing w:line="360" w:lineRule="auto"/>
              <w:jc w:val="both"/>
            </w:pPr>
            <w:r w:rsidRPr="001839B3">
              <w:t>трех параллельных определений</w:t>
            </w:r>
          </w:p>
        </w:tc>
        <w:tc>
          <w:tcPr>
            <w:tcW w:w="1851" w:type="dxa"/>
          </w:tcPr>
          <w:p w:rsidR="000225E4" w:rsidRPr="001839B3" w:rsidRDefault="000225E4" w:rsidP="001839B3">
            <w:pPr>
              <w:spacing w:line="360" w:lineRule="auto"/>
              <w:jc w:val="both"/>
            </w:pPr>
            <w:r w:rsidRPr="001839B3">
              <w:t>результатов анализа стандартного и аттестационного значения</w:t>
            </w:r>
          </w:p>
        </w:tc>
      </w:tr>
      <w:tr w:rsidR="000225E4" w:rsidRPr="001839B3" w:rsidTr="001839B3">
        <w:tc>
          <w:tcPr>
            <w:tcW w:w="1260" w:type="dxa"/>
          </w:tcPr>
          <w:p w:rsidR="000225E4" w:rsidRPr="001839B3" w:rsidRDefault="000225E4" w:rsidP="001839B3">
            <w:pPr>
              <w:spacing w:line="360" w:lineRule="auto"/>
              <w:jc w:val="both"/>
            </w:pPr>
            <w:r w:rsidRPr="001839B3">
              <w:t>От 80,0 до 96,5 включ.</w:t>
            </w:r>
          </w:p>
        </w:tc>
        <w:tc>
          <w:tcPr>
            <w:tcW w:w="1150" w:type="dxa"/>
          </w:tcPr>
          <w:p w:rsidR="000225E4" w:rsidRPr="001839B3" w:rsidRDefault="000225E4" w:rsidP="001839B3">
            <w:pPr>
              <w:spacing w:line="360" w:lineRule="auto"/>
              <w:jc w:val="both"/>
            </w:pPr>
            <w:r w:rsidRPr="001839B3">
              <w:t>0,4</w:t>
            </w:r>
          </w:p>
        </w:tc>
        <w:tc>
          <w:tcPr>
            <w:tcW w:w="1989" w:type="dxa"/>
          </w:tcPr>
          <w:p w:rsidR="000225E4" w:rsidRPr="001839B3" w:rsidRDefault="000225E4" w:rsidP="001839B3">
            <w:pPr>
              <w:spacing w:line="360" w:lineRule="auto"/>
              <w:jc w:val="both"/>
            </w:pPr>
            <w:r w:rsidRPr="001839B3">
              <w:t>0,6</w:t>
            </w:r>
          </w:p>
        </w:tc>
        <w:tc>
          <w:tcPr>
            <w:tcW w:w="1553" w:type="dxa"/>
          </w:tcPr>
          <w:p w:rsidR="000225E4" w:rsidRPr="001839B3" w:rsidRDefault="000225E4" w:rsidP="001839B3">
            <w:pPr>
              <w:spacing w:line="360" w:lineRule="auto"/>
              <w:jc w:val="both"/>
            </w:pPr>
            <w:r w:rsidRPr="001839B3">
              <w:t>0,5</w:t>
            </w:r>
          </w:p>
        </w:tc>
        <w:tc>
          <w:tcPr>
            <w:tcW w:w="1553" w:type="dxa"/>
          </w:tcPr>
          <w:p w:rsidR="000225E4" w:rsidRPr="001839B3" w:rsidRDefault="000225E4" w:rsidP="001839B3">
            <w:pPr>
              <w:spacing w:line="360" w:lineRule="auto"/>
              <w:jc w:val="both"/>
            </w:pPr>
            <w:r w:rsidRPr="001839B3">
              <w:t>0,6</w:t>
            </w:r>
          </w:p>
        </w:tc>
        <w:tc>
          <w:tcPr>
            <w:tcW w:w="1851" w:type="dxa"/>
          </w:tcPr>
          <w:p w:rsidR="000225E4" w:rsidRPr="001839B3" w:rsidRDefault="000225E4" w:rsidP="001839B3">
            <w:pPr>
              <w:spacing w:line="360" w:lineRule="auto"/>
              <w:jc w:val="both"/>
            </w:pPr>
            <w:r w:rsidRPr="001839B3">
              <w:t>0,3</w:t>
            </w:r>
          </w:p>
        </w:tc>
      </w:tr>
    </w:tbl>
    <w:p w:rsidR="004B6EDA" w:rsidRPr="002C2B39" w:rsidRDefault="004B6EDA" w:rsidP="002C2B39">
      <w:pPr>
        <w:spacing w:line="360" w:lineRule="auto"/>
        <w:ind w:firstLine="709"/>
        <w:jc w:val="both"/>
        <w:rPr>
          <w:b/>
          <w:sz w:val="28"/>
          <w:szCs w:val="28"/>
        </w:rPr>
      </w:pPr>
    </w:p>
    <w:p w:rsidR="00695EBB" w:rsidRDefault="001839B3" w:rsidP="002C2B39">
      <w:pPr>
        <w:spacing w:line="360" w:lineRule="auto"/>
        <w:ind w:firstLine="709"/>
        <w:jc w:val="both"/>
        <w:rPr>
          <w:b/>
          <w:sz w:val="28"/>
          <w:szCs w:val="28"/>
        </w:rPr>
      </w:pPr>
      <w:r>
        <w:rPr>
          <w:b/>
          <w:sz w:val="28"/>
          <w:szCs w:val="28"/>
        </w:rPr>
        <w:br w:type="page"/>
      </w:r>
      <w:r w:rsidR="00413178" w:rsidRPr="002C2B39">
        <w:rPr>
          <w:b/>
          <w:sz w:val="28"/>
          <w:szCs w:val="28"/>
        </w:rPr>
        <w:t>2</w:t>
      </w:r>
      <w:r w:rsidR="00695EBB" w:rsidRPr="002C2B39">
        <w:rPr>
          <w:b/>
          <w:sz w:val="28"/>
          <w:szCs w:val="28"/>
        </w:rPr>
        <w:t>. ЭКСПЕРЕМЕНТАЛЬНАЯ ЧАСТЬ</w:t>
      </w:r>
    </w:p>
    <w:p w:rsidR="001839B3" w:rsidRPr="002C2B39" w:rsidRDefault="001839B3" w:rsidP="002C2B39">
      <w:pPr>
        <w:spacing w:line="360" w:lineRule="auto"/>
        <w:ind w:firstLine="709"/>
        <w:jc w:val="both"/>
        <w:rPr>
          <w:b/>
          <w:sz w:val="28"/>
          <w:szCs w:val="28"/>
        </w:rPr>
      </w:pPr>
    </w:p>
    <w:p w:rsidR="001F3C94" w:rsidRDefault="00413178" w:rsidP="002C2B39">
      <w:pPr>
        <w:spacing w:line="360" w:lineRule="auto"/>
        <w:ind w:firstLine="709"/>
        <w:jc w:val="both"/>
        <w:rPr>
          <w:b/>
          <w:sz w:val="28"/>
          <w:szCs w:val="28"/>
        </w:rPr>
      </w:pPr>
      <w:r w:rsidRPr="002C2B39">
        <w:rPr>
          <w:b/>
          <w:sz w:val="28"/>
          <w:szCs w:val="28"/>
        </w:rPr>
        <w:t>2</w:t>
      </w:r>
      <w:r w:rsidR="001F3C94" w:rsidRPr="002C2B39">
        <w:rPr>
          <w:b/>
          <w:sz w:val="28"/>
          <w:szCs w:val="28"/>
        </w:rPr>
        <w:t>.</w:t>
      </w:r>
      <w:r w:rsidR="006B41CB" w:rsidRPr="002C2B39">
        <w:rPr>
          <w:b/>
          <w:sz w:val="28"/>
          <w:szCs w:val="28"/>
        </w:rPr>
        <w:t>1</w:t>
      </w:r>
      <w:r w:rsidR="001F3C94" w:rsidRPr="002C2B39">
        <w:rPr>
          <w:b/>
          <w:sz w:val="28"/>
          <w:szCs w:val="28"/>
        </w:rPr>
        <w:t xml:space="preserve"> </w:t>
      </w:r>
      <w:r w:rsidR="006B41CB" w:rsidRPr="002C2B39">
        <w:rPr>
          <w:b/>
          <w:sz w:val="28"/>
          <w:szCs w:val="28"/>
        </w:rPr>
        <w:t>Приборы, о</w:t>
      </w:r>
      <w:r w:rsidR="009A0414" w:rsidRPr="002C2B39">
        <w:rPr>
          <w:b/>
          <w:sz w:val="28"/>
          <w:szCs w:val="28"/>
        </w:rPr>
        <w:t>борудование и р</w:t>
      </w:r>
      <w:r w:rsidR="001F3C94" w:rsidRPr="002C2B39">
        <w:rPr>
          <w:b/>
          <w:sz w:val="28"/>
          <w:szCs w:val="28"/>
        </w:rPr>
        <w:t>еактивы</w:t>
      </w:r>
    </w:p>
    <w:p w:rsidR="001839B3" w:rsidRPr="002C2B39" w:rsidRDefault="001839B3" w:rsidP="002C2B39">
      <w:pPr>
        <w:spacing w:line="360" w:lineRule="auto"/>
        <w:ind w:firstLine="709"/>
        <w:jc w:val="both"/>
        <w:rPr>
          <w:b/>
          <w:sz w:val="28"/>
          <w:szCs w:val="28"/>
        </w:rPr>
      </w:pPr>
    </w:p>
    <w:p w:rsidR="006B41CB" w:rsidRPr="002C2B39" w:rsidRDefault="00BF0F17" w:rsidP="002C2B39">
      <w:pPr>
        <w:spacing w:line="360" w:lineRule="auto"/>
        <w:ind w:firstLine="709"/>
        <w:jc w:val="both"/>
        <w:rPr>
          <w:sz w:val="28"/>
          <w:szCs w:val="28"/>
        </w:rPr>
      </w:pPr>
      <w:r w:rsidRPr="002C2B39">
        <w:rPr>
          <w:sz w:val="28"/>
          <w:szCs w:val="28"/>
        </w:rPr>
        <w:t xml:space="preserve">1. </w:t>
      </w:r>
      <w:r w:rsidR="006B41CB" w:rsidRPr="002C2B39">
        <w:rPr>
          <w:sz w:val="28"/>
          <w:szCs w:val="28"/>
        </w:rPr>
        <w:t xml:space="preserve">Атомно-абсорбционный спектрометр </w:t>
      </w:r>
      <w:r w:rsidR="006B41CB" w:rsidRPr="002C2B39">
        <w:rPr>
          <w:sz w:val="28"/>
          <w:szCs w:val="28"/>
          <w:lang w:val="en-US"/>
        </w:rPr>
        <w:t>GBC</w:t>
      </w:r>
      <w:r w:rsidR="006B41CB" w:rsidRPr="002C2B39">
        <w:rPr>
          <w:sz w:val="28"/>
          <w:szCs w:val="28"/>
        </w:rPr>
        <w:t xml:space="preserve"> “</w:t>
      </w:r>
      <w:r w:rsidR="006B41CB" w:rsidRPr="002C2B39">
        <w:rPr>
          <w:sz w:val="28"/>
          <w:szCs w:val="28"/>
          <w:lang w:val="en-US"/>
        </w:rPr>
        <w:t>AVANTA</w:t>
      </w:r>
      <w:r w:rsidR="006B41CB" w:rsidRPr="002C2B39">
        <w:rPr>
          <w:sz w:val="28"/>
          <w:szCs w:val="28"/>
        </w:rPr>
        <w:t xml:space="preserve"> </w:t>
      </w:r>
      <w:r w:rsidR="006B41CB" w:rsidRPr="002C2B39">
        <w:rPr>
          <w:sz w:val="28"/>
          <w:szCs w:val="28"/>
          <w:lang w:val="en-US"/>
        </w:rPr>
        <w:t>PM</w:t>
      </w:r>
      <w:r w:rsidR="006B41CB" w:rsidRPr="002C2B39">
        <w:rPr>
          <w:sz w:val="28"/>
          <w:szCs w:val="28"/>
        </w:rPr>
        <w:t>” (Австралия).</w:t>
      </w:r>
    </w:p>
    <w:p w:rsidR="00BF0F17" w:rsidRPr="002C2B39" w:rsidRDefault="006B41CB" w:rsidP="002C2B39">
      <w:pPr>
        <w:spacing w:line="360" w:lineRule="auto"/>
        <w:ind w:firstLine="709"/>
        <w:jc w:val="both"/>
        <w:rPr>
          <w:sz w:val="28"/>
          <w:szCs w:val="28"/>
        </w:rPr>
      </w:pPr>
      <w:r w:rsidRPr="002C2B39">
        <w:rPr>
          <w:sz w:val="28"/>
          <w:szCs w:val="28"/>
        </w:rPr>
        <w:t xml:space="preserve">2. </w:t>
      </w:r>
      <w:r w:rsidR="00BF0F17" w:rsidRPr="002C2B39">
        <w:rPr>
          <w:sz w:val="28"/>
          <w:szCs w:val="28"/>
        </w:rPr>
        <w:t>Марганец марки</w:t>
      </w:r>
      <w:r w:rsidR="00275B56" w:rsidRPr="002C2B39">
        <w:rPr>
          <w:sz w:val="28"/>
          <w:szCs w:val="28"/>
        </w:rPr>
        <w:t xml:space="preserve"> Мн 998</w:t>
      </w:r>
      <w:r w:rsidR="00BF0F17" w:rsidRPr="002C2B39">
        <w:rPr>
          <w:sz w:val="28"/>
          <w:szCs w:val="28"/>
        </w:rPr>
        <w:t>.</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3</w:t>
      </w:r>
      <w:r w:rsidR="00BF0F17" w:rsidRPr="002C2B39">
        <w:rPr>
          <w:sz w:val="28"/>
          <w:szCs w:val="28"/>
        </w:rPr>
        <w:t>. Кислота азотная по ГОСТ 11125-84 квалификации “ос.ч.” и её растворы 0,1М, 1М и 30%.</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4</w:t>
      </w:r>
      <w:r w:rsidR="00BF0F17" w:rsidRPr="002C2B39">
        <w:rPr>
          <w:sz w:val="28"/>
          <w:szCs w:val="28"/>
        </w:rPr>
        <w:t>. Кислота серная по ГОСТ 14262-78 квалификации “х.ч.” и её растворы 0,1М, 0,5М.</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5</w:t>
      </w:r>
      <w:r w:rsidR="00BF0F17" w:rsidRPr="002C2B39">
        <w:rPr>
          <w:sz w:val="28"/>
          <w:szCs w:val="28"/>
        </w:rPr>
        <w:t>. Кислота хлороводородная по ГОСТ 14261-77 квалификации “ос.ч.” и её 1М раствор.</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6</w:t>
      </w:r>
      <w:r w:rsidR="00BF0F17" w:rsidRPr="002C2B39">
        <w:rPr>
          <w:sz w:val="28"/>
          <w:szCs w:val="28"/>
        </w:rPr>
        <w:t>. Государственный стандартный образец состава водного раствора ионов алюминия ГСО 8059-2004. Материал ГСО представляет собой водный раствор ионов алюминия, подкисленный 0,1 М серной кислотой. Аттестованное значение массовой концентрации ионов алюминия</w:t>
      </w:r>
      <w:r w:rsidR="002C2B39">
        <w:rPr>
          <w:sz w:val="28"/>
          <w:szCs w:val="28"/>
        </w:rPr>
        <w:t xml:space="preserve"> </w:t>
      </w:r>
      <w:r w:rsidR="00BF0F17" w:rsidRPr="002C2B39">
        <w:rPr>
          <w:sz w:val="28"/>
          <w:szCs w:val="28"/>
        </w:rPr>
        <w:t>1,000 мг/см</w:t>
      </w:r>
      <w:r w:rsidR="00BF0F17" w:rsidRPr="002C2B39">
        <w:rPr>
          <w:sz w:val="28"/>
          <w:szCs w:val="28"/>
          <w:vertAlign w:val="superscript"/>
        </w:rPr>
        <w:t>3</w:t>
      </w:r>
      <w:r w:rsidR="00BF0F17" w:rsidRPr="002C2B39">
        <w:rPr>
          <w:sz w:val="28"/>
          <w:szCs w:val="28"/>
        </w:rPr>
        <w:t>.</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7</w:t>
      </w:r>
      <w:r w:rsidR="00BF0F17" w:rsidRPr="002C2B39">
        <w:rPr>
          <w:sz w:val="28"/>
          <w:szCs w:val="28"/>
        </w:rPr>
        <w:t>. Государственный стандартный образец состава водного раствора ионов железа (</w:t>
      </w:r>
      <w:r w:rsidR="00BF0F17" w:rsidRPr="002C2B39">
        <w:rPr>
          <w:sz w:val="28"/>
          <w:szCs w:val="28"/>
          <w:lang w:val="en-US"/>
        </w:rPr>
        <w:t>III</w:t>
      </w:r>
      <w:r w:rsidR="00BF0F17" w:rsidRPr="002C2B39">
        <w:rPr>
          <w:sz w:val="28"/>
          <w:szCs w:val="28"/>
        </w:rPr>
        <w:t>) ГСО 7766-2006. Материал ГСО представляет собой раствор железоаммонийных квасцов в 1 М хлороводородной кислоте. Аттестованное значение массовой концентрации ионов железа (</w:t>
      </w:r>
      <w:r w:rsidR="00BF0F17" w:rsidRPr="002C2B39">
        <w:rPr>
          <w:sz w:val="28"/>
          <w:szCs w:val="28"/>
          <w:lang w:val="en-US"/>
        </w:rPr>
        <w:t>III</w:t>
      </w:r>
      <w:r w:rsidR="00BF0F17" w:rsidRPr="002C2B39">
        <w:rPr>
          <w:sz w:val="28"/>
          <w:szCs w:val="28"/>
        </w:rPr>
        <w:t>)</w:t>
      </w:r>
      <w:r w:rsidR="002C2B39">
        <w:rPr>
          <w:sz w:val="28"/>
          <w:szCs w:val="28"/>
        </w:rPr>
        <w:t xml:space="preserve"> </w:t>
      </w:r>
      <w:r w:rsidR="00BF0F17" w:rsidRPr="002C2B39">
        <w:rPr>
          <w:sz w:val="28"/>
          <w:szCs w:val="28"/>
        </w:rPr>
        <w:t>1,000 мг/см</w:t>
      </w:r>
      <w:r w:rsidR="00BF0F17" w:rsidRPr="002C2B39">
        <w:rPr>
          <w:sz w:val="28"/>
          <w:szCs w:val="28"/>
          <w:vertAlign w:val="superscript"/>
        </w:rPr>
        <w:t>3</w:t>
      </w:r>
      <w:r w:rsidR="00BF0F17" w:rsidRPr="002C2B39">
        <w:rPr>
          <w:sz w:val="28"/>
          <w:szCs w:val="28"/>
        </w:rPr>
        <w:t>.</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8</w:t>
      </w:r>
      <w:r w:rsidR="00BF0F17" w:rsidRPr="002C2B39">
        <w:rPr>
          <w:sz w:val="28"/>
          <w:szCs w:val="28"/>
        </w:rPr>
        <w:t>. Государственный стандартный образец состава водного раствора ионов меди ГСО 7764-2006. Материал ГСО представляет собой раствор меди сернокислой в 0,5 М серной кислоте. Аттестованное значение массовой концентрации ионов меди 1,000 мг/см</w:t>
      </w:r>
      <w:r w:rsidR="00BF0F17" w:rsidRPr="002C2B39">
        <w:rPr>
          <w:sz w:val="28"/>
          <w:szCs w:val="28"/>
          <w:vertAlign w:val="superscript"/>
        </w:rPr>
        <w:t>3</w:t>
      </w:r>
      <w:r w:rsidR="00BF0F17" w:rsidRPr="002C2B39">
        <w:rPr>
          <w:sz w:val="28"/>
          <w:szCs w:val="28"/>
        </w:rPr>
        <w:t>.</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9</w:t>
      </w:r>
      <w:r w:rsidR="00BF0F17" w:rsidRPr="002C2B39">
        <w:rPr>
          <w:sz w:val="28"/>
          <w:szCs w:val="28"/>
        </w:rPr>
        <w:t>. Государственный стандартный образец состава водного раствора ионов никеля ГСО 7785-2006. Материал ГСО представляет собой раствор никеля азотнокислого в 1 М азотной кислоте. Аттестованное значение массовой концентрации ионов никеля 1,000 мг/см</w:t>
      </w:r>
      <w:r w:rsidR="00BF0F17" w:rsidRPr="002C2B39">
        <w:rPr>
          <w:sz w:val="28"/>
          <w:szCs w:val="28"/>
          <w:vertAlign w:val="superscript"/>
        </w:rPr>
        <w:t>3</w:t>
      </w:r>
      <w:r w:rsidR="00BF0F17" w:rsidRPr="002C2B39">
        <w:rPr>
          <w:sz w:val="28"/>
          <w:szCs w:val="28"/>
        </w:rPr>
        <w:t>.</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10</w:t>
      </w:r>
      <w:r w:rsidR="00BF0F17" w:rsidRPr="002C2B39">
        <w:rPr>
          <w:sz w:val="28"/>
          <w:szCs w:val="28"/>
        </w:rPr>
        <w:t>. Бидистиллированная вода по ГОСТ 6709-72.</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11</w:t>
      </w:r>
      <w:r w:rsidR="00BF0F17" w:rsidRPr="002C2B39">
        <w:rPr>
          <w:sz w:val="28"/>
          <w:szCs w:val="28"/>
        </w:rPr>
        <w:t>. Колбы мерные 1-го класса точности с притёртой пробкой по ГОСТ 1770-74.</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12</w:t>
      </w:r>
      <w:r w:rsidR="00BF0F17" w:rsidRPr="002C2B39">
        <w:rPr>
          <w:sz w:val="28"/>
          <w:szCs w:val="28"/>
        </w:rPr>
        <w:t>. Пипетки 1-го класса точности по ГОСТ 29228-91, 29169-91.</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13</w:t>
      </w:r>
      <w:r w:rsidR="00BF0F17" w:rsidRPr="002C2B39">
        <w:rPr>
          <w:sz w:val="28"/>
          <w:szCs w:val="28"/>
        </w:rPr>
        <w:t>. Стаканы химические по ГОСТ 25336-82.</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14</w:t>
      </w:r>
      <w:r w:rsidR="00BF0F17" w:rsidRPr="002C2B39">
        <w:rPr>
          <w:sz w:val="28"/>
          <w:szCs w:val="28"/>
        </w:rPr>
        <w:t>. Термометр ртутный по ГОСТ 28498-90.</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15</w:t>
      </w:r>
      <w:r w:rsidR="00BF0F17" w:rsidRPr="002C2B39">
        <w:rPr>
          <w:sz w:val="28"/>
          <w:szCs w:val="28"/>
        </w:rPr>
        <w:t>. Скарификатор (входит в комплект поставки стандартных образцов).</w:t>
      </w:r>
    </w:p>
    <w:p w:rsidR="00BF0F17" w:rsidRPr="002C2B39" w:rsidRDefault="006B41CB" w:rsidP="002C2B39">
      <w:pPr>
        <w:shd w:val="clear" w:color="auto" w:fill="FFFFFF"/>
        <w:spacing w:line="360" w:lineRule="auto"/>
        <w:ind w:firstLine="709"/>
        <w:jc w:val="both"/>
        <w:rPr>
          <w:sz w:val="28"/>
          <w:szCs w:val="28"/>
        </w:rPr>
      </w:pPr>
      <w:r w:rsidRPr="002C2B39">
        <w:rPr>
          <w:sz w:val="28"/>
          <w:szCs w:val="28"/>
        </w:rPr>
        <w:t>16</w:t>
      </w:r>
      <w:r w:rsidR="00BF0F17" w:rsidRPr="002C2B39">
        <w:rPr>
          <w:sz w:val="28"/>
          <w:szCs w:val="28"/>
        </w:rPr>
        <w:t>. Бумага фильтровальная.</w:t>
      </w:r>
    </w:p>
    <w:p w:rsidR="006B41CB" w:rsidRPr="002C2B39" w:rsidRDefault="006B41CB" w:rsidP="002C2B39">
      <w:pPr>
        <w:shd w:val="clear" w:color="auto" w:fill="FFFFFF"/>
        <w:spacing w:line="360" w:lineRule="auto"/>
        <w:ind w:firstLine="709"/>
        <w:jc w:val="both"/>
        <w:rPr>
          <w:sz w:val="28"/>
          <w:szCs w:val="28"/>
        </w:rPr>
      </w:pPr>
      <w:r w:rsidRPr="002C2B39">
        <w:rPr>
          <w:sz w:val="28"/>
          <w:szCs w:val="28"/>
        </w:rPr>
        <w:t>17. Весы аналитические 2-го класса точности.</w:t>
      </w:r>
    </w:p>
    <w:p w:rsidR="006B41CB" w:rsidRPr="002C2B39" w:rsidRDefault="006B41CB" w:rsidP="002C2B39">
      <w:pPr>
        <w:shd w:val="clear" w:color="auto" w:fill="FFFFFF"/>
        <w:spacing w:line="360" w:lineRule="auto"/>
        <w:ind w:firstLine="709"/>
        <w:jc w:val="both"/>
        <w:rPr>
          <w:sz w:val="28"/>
          <w:szCs w:val="28"/>
        </w:rPr>
      </w:pPr>
      <w:r w:rsidRPr="002C2B39">
        <w:rPr>
          <w:sz w:val="28"/>
          <w:szCs w:val="28"/>
        </w:rPr>
        <w:t>18. Плита электрическая с закрытой спиралью.</w:t>
      </w:r>
    </w:p>
    <w:p w:rsidR="001F3C94" w:rsidRPr="002C2B39" w:rsidRDefault="001F3C94" w:rsidP="002C2B39">
      <w:pPr>
        <w:spacing w:line="360" w:lineRule="auto"/>
        <w:ind w:firstLine="709"/>
        <w:jc w:val="both"/>
        <w:rPr>
          <w:b/>
          <w:sz w:val="28"/>
          <w:szCs w:val="28"/>
        </w:rPr>
      </w:pPr>
    </w:p>
    <w:p w:rsidR="001F3C94" w:rsidRDefault="00413178" w:rsidP="002C2B39">
      <w:pPr>
        <w:spacing w:line="360" w:lineRule="auto"/>
        <w:ind w:firstLine="709"/>
        <w:jc w:val="both"/>
        <w:rPr>
          <w:b/>
          <w:sz w:val="28"/>
          <w:szCs w:val="28"/>
        </w:rPr>
      </w:pPr>
      <w:r w:rsidRPr="002C2B39">
        <w:rPr>
          <w:b/>
          <w:sz w:val="28"/>
          <w:szCs w:val="28"/>
        </w:rPr>
        <w:t>2</w:t>
      </w:r>
      <w:r w:rsidR="001F3C94" w:rsidRPr="002C2B39">
        <w:rPr>
          <w:b/>
          <w:sz w:val="28"/>
          <w:szCs w:val="28"/>
        </w:rPr>
        <w:t>.</w:t>
      </w:r>
      <w:r w:rsidR="00D2223F" w:rsidRPr="002C2B39">
        <w:rPr>
          <w:b/>
          <w:sz w:val="28"/>
          <w:szCs w:val="28"/>
        </w:rPr>
        <w:t>2</w:t>
      </w:r>
      <w:r w:rsidR="001F3C94" w:rsidRPr="002C2B39">
        <w:rPr>
          <w:b/>
          <w:sz w:val="28"/>
          <w:szCs w:val="28"/>
        </w:rPr>
        <w:t xml:space="preserve"> Подготовка к пр</w:t>
      </w:r>
      <w:r w:rsidR="0069424B" w:rsidRPr="002C2B39">
        <w:rPr>
          <w:b/>
          <w:sz w:val="28"/>
          <w:szCs w:val="28"/>
        </w:rPr>
        <w:t>оведению анализов</w:t>
      </w:r>
      <w:r w:rsidR="001F3C94" w:rsidRPr="002C2B39">
        <w:rPr>
          <w:b/>
          <w:sz w:val="28"/>
          <w:szCs w:val="28"/>
        </w:rPr>
        <w:t xml:space="preserve"> и приготовление серии стандартных растворов</w:t>
      </w:r>
    </w:p>
    <w:p w:rsidR="001839B3" w:rsidRPr="002C2B39" w:rsidRDefault="001839B3" w:rsidP="002C2B39">
      <w:pPr>
        <w:spacing w:line="360" w:lineRule="auto"/>
        <w:ind w:firstLine="709"/>
        <w:jc w:val="both"/>
        <w:rPr>
          <w:b/>
          <w:sz w:val="28"/>
          <w:szCs w:val="28"/>
        </w:rPr>
      </w:pPr>
    </w:p>
    <w:p w:rsidR="001F3C94" w:rsidRPr="002C2B39" w:rsidRDefault="001F3C94" w:rsidP="002C2B39">
      <w:pPr>
        <w:spacing w:line="360" w:lineRule="auto"/>
        <w:ind w:firstLine="709"/>
        <w:jc w:val="both"/>
        <w:rPr>
          <w:sz w:val="28"/>
          <w:szCs w:val="28"/>
        </w:rPr>
      </w:pPr>
      <w:r w:rsidRPr="002C2B39">
        <w:rPr>
          <w:sz w:val="28"/>
          <w:szCs w:val="28"/>
        </w:rPr>
        <w:t>Для приготовления серии стандартных растворов использовали государственные стандартные образцы состава водного раствора ионов металлов.</w:t>
      </w:r>
    </w:p>
    <w:p w:rsidR="001F3C94" w:rsidRPr="002C2B39" w:rsidRDefault="001F3C94" w:rsidP="002C2B39">
      <w:pPr>
        <w:spacing w:line="360" w:lineRule="auto"/>
        <w:ind w:firstLine="709"/>
        <w:jc w:val="both"/>
        <w:rPr>
          <w:b/>
          <w:sz w:val="28"/>
          <w:szCs w:val="28"/>
        </w:rPr>
      </w:pPr>
      <w:r w:rsidRPr="002C2B39">
        <w:rPr>
          <w:sz w:val="28"/>
          <w:szCs w:val="28"/>
        </w:rPr>
        <w:t>Подготовка стандартного образца к применению заключалась в приготовлении из него методом объемного разбавления растворов с необходимой массовой концентрацией ионов металла.</w:t>
      </w:r>
    </w:p>
    <w:p w:rsidR="001F3C94" w:rsidRPr="002C2B39" w:rsidRDefault="001F3C94" w:rsidP="002C2B39">
      <w:pPr>
        <w:shd w:val="clear" w:color="auto" w:fill="FFFFFF"/>
        <w:spacing w:line="360" w:lineRule="auto"/>
        <w:ind w:firstLine="709"/>
        <w:jc w:val="both"/>
        <w:rPr>
          <w:sz w:val="28"/>
          <w:szCs w:val="28"/>
        </w:rPr>
      </w:pPr>
      <w:r w:rsidRPr="002C2B39">
        <w:rPr>
          <w:sz w:val="28"/>
          <w:szCs w:val="28"/>
        </w:rPr>
        <w:t>Приготовления растворов проводили по следующей методике:</w:t>
      </w:r>
    </w:p>
    <w:p w:rsidR="001F3C94" w:rsidRPr="002C2B39" w:rsidRDefault="001F3C94" w:rsidP="002C2B39">
      <w:pPr>
        <w:shd w:val="clear" w:color="auto" w:fill="FFFFFF"/>
        <w:spacing w:line="360" w:lineRule="auto"/>
        <w:ind w:firstLine="709"/>
        <w:jc w:val="both"/>
        <w:rPr>
          <w:sz w:val="28"/>
          <w:szCs w:val="28"/>
        </w:rPr>
      </w:pPr>
      <w:r w:rsidRPr="002C2B39">
        <w:rPr>
          <w:sz w:val="28"/>
          <w:szCs w:val="28"/>
        </w:rPr>
        <w:t>1. Обмыли снаружи ампулу со стандартным образцом бидистиллированной водой и высушили поверхность ампулы фильтровальной бумагой.</w:t>
      </w:r>
    </w:p>
    <w:p w:rsidR="001F3C94" w:rsidRPr="002C2B39" w:rsidRDefault="001F3C94" w:rsidP="002C2B39">
      <w:pPr>
        <w:shd w:val="clear" w:color="auto" w:fill="FFFFFF"/>
        <w:spacing w:line="360" w:lineRule="auto"/>
        <w:ind w:firstLine="709"/>
        <w:jc w:val="both"/>
        <w:rPr>
          <w:sz w:val="28"/>
          <w:szCs w:val="28"/>
        </w:rPr>
      </w:pPr>
      <w:r w:rsidRPr="002C2B39">
        <w:rPr>
          <w:sz w:val="28"/>
          <w:szCs w:val="28"/>
        </w:rPr>
        <w:t>2. Вскрыли ампулу со стандартным образцом с помощью скарификатора и перелили содержимое в чистый сухой химический стакан.</w:t>
      </w:r>
    </w:p>
    <w:p w:rsidR="001839B3" w:rsidRDefault="001F3C94" w:rsidP="002C2B39">
      <w:pPr>
        <w:shd w:val="clear" w:color="auto" w:fill="FFFFFF"/>
        <w:spacing w:line="360" w:lineRule="auto"/>
        <w:ind w:firstLine="709"/>
        <w:jc w:val="both"/>
        <w:rPr>
          <w:sz w:val="28"/>
          <w:szCs w:val="28"/>
        </w:rPr>
      </w:pPr>
      <w:r w:rsidRPr="002C2B39">
        <w:rPr>
          <w:sz w:val="28"/>
          <w:szCs w:val="28"/>
        </w:rPr>
        <w:t xml:space="preserve">3. Отобрали из химического стакана чистой сухой пипеткой необходимый объём стандартного образца, </w:t>
      </w:r>
      <w:r w:rsidRPr="002C2B39">
        <w:rPr>
          <w:sz w:val="28"/>
          <w:szCs w:val="28"/>
          <w:lang w:val="en-US"/>
        </w:rPr>
        <w:t>V</w:t>
      </w:r>
      <w:r w:rsidRPr="002C2B39">
        <w:rPr>
          <w:sz w:val="28"/>
          <w:szCs w:val="28"/>
          <w:vertAlign w:val="subscript"/>
        </w:rPr>
        <w:t>СО</w:t>
      </w:r>
      <w:r w:rsidRPr="002C2B39">
        <w:rPr>
          <w:sz w:val="28"/>
          <w:szCs w:val="28"/>
        </w:rPr>
        <w:t>, см</w:t>
      </w:r>
      <w:r w:rsidRPr="002C2B39">
        <w:rPr>
          <w:sz w:val="28"/>
          <w:szCs w:val="28"/>
          <w:vertAlign w:val="superscript"/>
        </w:rPr>
        <w:t>3</w:t>
      </w:r>
      <w:r w:rsidRPr="002C2B39">
        <w:rPr>
          <w:sz w:val="28"/>
          <w:szCs w:val="28"/>
        </w:rPr>
        <w:t>, предварительно рассчитав его по формуле:</w:t>
      </w:r>
    </w:p>
    <w:p w:rsidR="001F3C94" w:rsidRDefault="001839B3" w:rsidP="002C2B39">
      <w:pPr>
        <w:shd w:val="clear" w:color="auto" w:fill="FFFFFF"/>
        <w:spacing w:line="360" w:lineRule="auto"/>
        <w:ind w:firstLine="709"/>
        <w:jc w:val="both"/>
        <w:rPr>
          <w:sz w:val="28"/>
          <w:szCs w:val="28"/>
        </w:rPr>
      </w:pPr>
      <w:r>
        <w:rPr>
          <w:sz w:val="28"/>
          <w:szCs w:val="28"/>
        </w:rPr>
        <w:br w:type="page"/>
      </w:r>
      <w:r w:rsidR="001F3C94" w:rsidRPr="002C2B39">
        <w:rPr>
          <w:sz w:val="28"/>
          <w:szCs w:val="28"/>
          <w:lang w:val="en-US"/>
        </w:rPr>
        <w:t>V</w:t>
      </w:r>
      <w:r w:rsidR="001F3C94" w:rsidRPr="002C2B39">
        <w:rPr>
          <w:sz w:val="28"/>
          <w:szCs w:val="28"/>
          <w:vertAlign w:val="subscript"/>
        </w:rPr>
        <w:t>СО</w:t>
      </w:r>
      <w:r w:rsidR="001F3C94" w:rsidRPr="002C2B39">
        <w:rPr>
          <w:sz w:val="28"/>
          <w:szCs w:val="28"/>
        </w:rPr>
        <w:t xml:space="preserve"> = 0,001С ∙ </w:t>
      </w:r>
      <w:r w:rsidR="001F3C94" w:rsidRPr="002C2B39">
        <w:rPr>
          <w:sz w:val="28"/>
          <w:szCs w:val="28"/>
          <w:lang w:val="en-US"/>
        </w:rPr>
        <w:t>V</w:t>
      </w:r>
      <w:r w:rsidR="001F3C94" w:rsidRPr="002C2B39">
        <w:rPr>
          <w:sz w:val="28"/>
          <w:szCs w:val="28"/>
          <w:vertAlign w:val="subscript"/>
        </w:rPr>
        <w:t xml:space="preserve">к </w:t>
      </w:r>
      <w:r w:rsidR="001F3C94" w:rsidRPr="002C2B39">
        <w:rPr>
          <w:sz w:val="28"/>
          <w:szCs w:val="28"/>
        </w:rPr>
        <w:t xml:space="preserve">/ </w:t>
      </w:r>
      <w:r w:rsidR="001F3C94" w:rsidRPr="002C2B39">
        <w:rPr>
          <w:sz w:val="28"/>
          <w:szCs w:val="28"/>
          <w:lang w:val="en-US"/>
        </w:rPr>
        <w:t>C</w:t>
      </w:r>
      <w:r w:rsidR="001F3C94" w:rsidRPr="002C2B39">
        <w:rPr>
          <w:sz w:val="28"/>
          <w:szCs w:val="28"/>
          <w:vertAlign w:val="subscript"/>
          <w:lang w:val="en-US"/>
        </w:rPr>
        <w:t>m</w:t>
      </w:r>
      <w:r w:rsidR="001F3C94" w:rsidRPr="002C2B39">
        <w:rPr>
          <w:sz w:val="28"/>
          <w:szCs w:val="28"/>
        </w:rPr>
        <w:t>,</w:t>
      </w:r>
    </w:p>
    <w:p w:rsidR="001839B3" w:rsidRPr="002C2B39" w:rsidRDefault="001839B3" w:rsidP="002C2B39">
      <w:pPr>
        <w:shd w:val="clear" w:color="auto" w:fill="FFFFFF"/>
        <w:spacing w:line="360" w:lineRule="auto"/>
        <w:ind w:firstLine="709"/>
        <w:jc w:val="both"/>
        <w:rPr>
          <w:sz w:val="28"/>
          <w:szCs w:val="28"/>
        </w:rPr>
      </w:pPr>
    </w:p>
    <w:p w:rsidR="001F3C94" w:rsidRPr="002C2B39" w:rsidRDefault="001F3C94" w:rsidP="002C2B39">
      <w:pPr>
        <w:shd w:val="clear" w:color="auto" w:fill="FFFFFF"/>
        <w:spacing w:line="360" w:lineRule="auto"/>
        <w:ind w:firstLine="709"/>
        <w:jc w:val="both"/>
        <w:rPr>
          <w:sz w:val="28"/>
          <w:szCs w:val="28"/>
        </w:rPr>
      </w:pPr>
      <w:r w:rsidRPr="002C2B39">
        <w:rPr>
          <w:sz w:val="28"/>
          <w:szCs w:val="28"/>
        </w:rPr>
        <w:t xml:space="preserve">где </w:t>
      </w:r>
      <w:r w:rsidRPr="002C2B39">
        <w:rPr>
          <w:sz w:val="28"/>
          <w:szCs w:val="28"/>
          <w:lang w:val="en-US"/>
        </w:rPr>
        <w:t>C</w:t>
      </w:r>
      <w:r w:rsidRPr="002C2B39">
        <w:rPr>
          <w:sz w:val="28"/>
          <w:szCs w:val="28"/>
        </w:rPr>
        <w:t xml:space="preserve"> - массовая концентрация ионов металла в приготавливаемом растворе, мг/дм</w:t>
      </w:r>
      <w:r w:rsidRPr="002C2B39">
        <w:rPr>
          <w:sz w:val="28"/>
          <w:szCs w:val="28"/>
          <w:vertAlign w:val="superscript"/>
        </w:rPr>
        <w:t>3</w:t>
      </w:r>
      <w:r w:rsidRPr="002C2B39">
        <w:rPr>
          <w:sz w:val="28"/>
          <w:szCs w:val="28"/>
        </w:rPr>
        <w:t>;</w:t>
      </w:r>
    </w:p>
    <w:p w:rsidR="001F3C94" w:rsidRPr="002C2B39" w:rsidRDefault="001F3C94" w:rsidP="002C2B39">
      <w:pPr>
        <w:shd w:val="clear" w:color="auto" w:fill="FFFFFF"/>
        <w:spacing w:line="360" w:lineRule="auto"/>
        <w:ind w:firstLine="709"/>
        <w:jc w:val="both"/>
        <w:rPr>
          <w:sz w:val="28"/>
          <w:szCs w:val="28"/>
        </w:rPr>
      </w:pPr>
      <w:r w:rsidRPr="002C2B39">
        <w:rPr>
          <w:sz w:val="28"/>
          <w:szCs w:val="28"/>
          <w:lang w:val="en-US"/>
        </w:rPr>
        <w:t>C</w:t>
      </w:r>
      <w:r w:rsidRPr="002C2B39">
        <w:rPr>
          <w:sz w:val="28"/>
          <w:szCs w:val="28"/>
          <w:vertAlign w:val="subscript"/>
          <w:lang w:val="en-US"/>
        </w:rPr>
        <w:t>m</w:t>
      </w:r>
      <w:r w:rsidRPr="002C2B39">
        <w:rPr>
          <w:sz w:val="28"/>
          <w:szCs w:val="28"/>
        </w:rPr>
        <w:t xml:space="preserve"> – аттестованное значение массовой концентрации ионов металла в стандартном образце, г/дм</w:t>
      </w:r>
      <w:r w:rsidRPr="002C2B39">
        <w:rPr>
          <w:sz w:val="28"/>
          <w:szCs w:val="28"/>
          <w:vertAlign w:val="superscript"/>
        </w:rPr>
        <w:t>3</w:t>
      </w:r>
      <w:r w:rsidRPr="002C2B39">
        <w:rPr>
          <w:sz w:val="28"/>
          <w:szCs w:val="28"/>
        </w:rPr>
        <w:t>.</w:t>
      </w:r>
    </w:p>
    <w:p w:rsidR="001F3C94" w:rsidRPr="002C2B39" w:rsidRDefault="001F3C94" w:rsidP="002C2B39">
      <w:pPr>
        <w:shd w:val="clear" w:color="auto" w:fill="FFFFFF"/>
        <w:spacing w:line="360" w:lineRule="auto"/>
        <w:ind w:firstLine="709"/>
        <w:jc w:val="both"/>
        <w:rPr>
          <w:sz w:val="28"/>
          <w:szCs w:val="28"/>
          <w:vertAlign w:val="subscript"/>
        </w:rPr>
      </w:pPr>
      <w:r w:rsidRPr="002C2B39">
        <w:rPr>
          <w:sz w:val="28"/>
          <w:szCs w:val="28"/>
          <w:lang w:val="en-US"/>
        </w:rPr>
        <w:t>V</w:t>
      </w:r>
      <w:r w:rsidRPr="002C2B39">
        <w:rPr>
          <w:sz w:val="28"/>
          <w:szCs w:val="28"/>
          <w:vertAlign w:val="subscript"/>
        </w:rPr>
        <w:t xml:space="preserve">к </w:t>
      </w:r>
      <w:r w:rsidRPr="002C2B39">
        <w:rPr>
          <w:sz w:val="28"/>
          <w:szCs w:val="28"/>
        </w:rPr>
        <w:t>– объем используемой мерной колбы, см</w:t>
      </w:r>
      <w:r w:rsidRPr="002C2B39">
        <w:rPr>
          <w:sz w:val="28"/>
          <w:szCs w:val="28"/>
          <w:vertAlign w:val="superscript"/>
        </w:rPr>
        <w:t>3</w:t>
      </w:r>
      <w:r w:rsidRPr="002C2B39">
        <w:rPr>
          <w:sz w:val="28"/>
          <w:szCs w:val="28"/>
        </w:rPr>
        <w:t>.</w:t>
      </w:r>
    </w:p>
    <w:p w:rsidR="001F3C94" w:rsidRPr="002C2B39" w:rsidRDefault="001F3C94" w:rsidP="002C2B39">
      <w:pPr>
        <w:shd w:val="clear" w:color="auto" w:fill="FFFFFF"/>
        <w:spacing w:line="360" w:lineRule="auto"/>
        <w:ind w:firstLine="709"/>
        <w:jc w:val="both"/>
        <w:rPr>
          <w:sz w:val="28"/>
          <w:szCs w:val="28"/>
        </w:rPr>
      </w:pPr>
      <w:r w:rsidRPr="002C2B39">
        <w:rPr>
          <w:sz w:val="28"/>
          <w:szCs w:val="28"/>
        </w:rPr>
        <w:t>Перенесли необходимый объём стандартного образца в мерную колбу, довели объем раствора до метки раствором азотной, либо серной, либо хлороводородной кислоты соответствующей концентрации (в зависимости от состава материала ГСО), колбу закрыли пробкой и тщательно перемешали содержимое колбы [</w:t>
      </w:r>
      <w:r w:rsidR="00BF3EB4" w:rsidRPr="002C2B39">
        <w:rPr>
          <w:sz w:val="28"/>
          <w:szCs w:val="28"/>
        </w:rPr>
        <w:t>14-20</w:t>
      </w:r>
      <w:r w:rsidRPr="002C2B39">
        <w:rPr>
          <w:sz w:val="28"/>
          <w:szCs w:val="28"/>
        </w:rPr>
        <w:t>].</w:t>
      </w:r>
    </w:p>
    <w:p w:rsidR="001F3C94" w:rsidRPr="002C2B39" w:rsidRDefault="001F3C94" w:rsidP="002C2B39">
      <w:pPr>
        <w:shd w:val="clear" w:color="auto" w:fill="FFFFFF"/>
        <w:spacing w:line="360" w:lineRule="auto"/>
        <w:ind w:firstLine="709"/>
        <w:jc w:val="both"/>
        <w:rPr>
          <w:sz w:val="28"/>
          <w:szCs w:val="28"/>
        </w:rPr>
      </w:pPr>
      <w:r w:rsidRPr="002C2B39">
        <w:rPr>
          <w:sz w:val="28"/>
          <w:szCs w:val="28"/>
        </w:rPr>
        <w:t>Данным методом были приготовлены следующие растворы:</w:t>
      </w:r>
    </w:p>
    <w:p w:rsidR="002A18FE" w:rsidRPr="002C2B39" w:rsidRDefault="002A18FE" w:rsidP="002C2B39">
      <w:pPr>
        <w:shd w:val="clear" w:color="auto" w:fill="FFFFFF"/>
        <w:spacing w:line="360" w:lineRule="auto"/>
        <w:ind w:firstLine="709"/>
        <w:jc w:val="both"/>
        <w:rPr>
          <w:sz w:val="28"/>
          <w:szCs w:val="28"/>
        </w:rPr>
      </w:pPr>
      <w:r w:rsidRPr="002C2B39">
        <w:rPr>
          <w:sz w:val="28"/>
          <w:szCs w:val="28"/>
        </w:rPr>
        <w:t>Растворы ионов алюминия с массовыми концентрациями 0,300 мг/дм</w:t>
      </w:r>
      <w:r w:rsidRPr="002C2B39">
        <w:rPr>
          <w:sz w:val="28"/>
          <w:szCs w:val="28"/>
          <w:vertAlign w:val="superscript"/>
        </w:rPr>
        <w:t>3</w:t>
      </w:r>
      <w:r w:rsidRPr="002C2B39">
        <w:rPr>
          <w:sz w:val="28"/>
          <w:szCs w:val="28"/>
        </w:rPr>
        <w:t>, 0,500 мг/дм</w:t>
      </w:r>
      <w:r w:rsidRPr="002C2B39">
        <w:rPr>
          <w:sz w:val="28"/>
          <w:szCs w:val="28"/>
          <w:vertAlign w:val="superscript"/>
        </w:rPr>
        <w:t>3</w:t>
      </w:r>
      <w:r w:rsidRPr="002C2B39">
        <w:rPr>
          <w:sz w:val="28"/>
          <w:szCs w:val="28"/>
        </w:rPr>
        <w:t>, 0,750 мг/дм</w:t>
      </w:r>
      <w:r w:rsidRPr="002C2B39">
        <w:rPr>
          <w:sz w:val="28"/>
          <w:szCs w:val="28"/>
          <w:vertAlign w:val="superscript"/>
        </w:rPr>
        <w:t>3</w:t>
      </w:r>
      <w:r w:rsidRPr="002C2B39">
        <w:rPr>
          <w:sz w:val="28"/>
          <w:szCs w:val="28"/>
        </w:rPr>
        <w:t>, 1,000 мг/дм</w:t>
      </w:r>
      <w:r w:rsidRPr="002C2B39">
        <w:rPr>
          <w:sz w:val="28"/>
          <w:szCs w:val="28"/>
          <w:vertAlign w:val="superscript"/>
        </w:rPr>
        <w:t>3</w:t>
      </w:r>
      <w:r w:rsidRPr="002C2B39">
        <w:rPr>
          <w:sz w:val="28"/>
          <w:szCs w:val="28"/>
        </w:rPr>
        <w:t>, 1,250 мг/дм</w:t>
      </w:r>
      <w:r w:rsidRPr="002C2B39">
        <w:rPr>
          <w:sz w:val="28"/>
          <w:szCs w:val="28"/>
          <w:vertAlign w:val="superscript"/>
        </w:rPr>
        <w:t>3</w:t>
      </w:r>
      <w:r w:rsidRPr="002C2B39">
        <w:rPr>
          <w:sz w:val="28"/>
          <w:szCs w:val="28"/>
        </w:rPr>
        <w:t>, 1,500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1,750 мг/дм</w:t>
      </w:r>
      <w:r w:rsidRPr="002C2B39">
        <w:rPr>
          <w:sz w:val="28"/>
          <w:szCs w:val="28"/>
          <w:vertAlign w:val="superscript"/>
        </w:rPr>
        <w:t>3</w:t>
      </w:r>
      <w:r w:rsidRPr="002C2B39">
        <w:rPr>
          <w:sz w:val="28"/>
          <w:szCs w:val="28"/>
        </w:rPr>
        <w:t>, 2,000 мг/дм</w:t>
      </w:r>
      <w:r w:rsidRPr="002C2B39">
        <w:rPr>
          <w:sz w:val="28"/>
          <w:szCs w:val="28"/>
          <w:vertAlign w:val="superscript"/>
        </w:rPr>
        <w:t>3</w:t>
      </w:r>
      <w:r w:rsidRPr="002C2B39">
        <w:rPr>
          <w:sz w:val="28"/>
          <w:szCs w:val="28"/>
        </w:rPr>
        <w:t>, 2,250 мг/дм</w:t>
      </w:r>
      <w:r w:rsidRPr="002C2B39">
        <w:rPr>
          <w:sz w:val="28"/>
          <w:szCs w:val="28"/>
          <w:vertAlign w:val="superscript"/>
        </w:rPr>
        <w:t>3</w:t>
      </w:r>
      <w:r w:rsidRPr="002C2B39">
        <w:rPr>
          <w:sz w:val="28"/>
          <w:szCs w:val="28"/>
        </w:rPr>
        <w:t>, 2,500 мг/дм</w:t>
      </w:r>
      <w:r w:rsidRPr="002C2B39">
        <w:rPr>
          <w:sz w:val="28"/>
          <w:szCs w:val="28"/>
          <w:vertAlign w:val="superscript"/>
        </w:rPr>
        <w:t>3</w:t>
      </w:r>
      <w:r w:rsidRPr="002C2B39">
        <w:rPr>
          <w:sz w:val="28"/>
          <w:szCs w:val="28"/>
        </w:rPr>
        <w:t>.</w:t>
      </w:r>
    </w:p>
    <w:p w:rsidR="002A18FE" w:rsidRPr="002C2B39" w:rsidRDefault="002A18FE" w:rsidP="002C2B39">
      <w:pPr>
        <w:shd w:val="clear" w:color="auto" w:fill="FFFFFF"/>
        <w:spacing w:line="360" w:lineRule="auto"/>
        <w:ind w:firstLine="709"/>
        <w:jc w:val="both"/>
        <w:rPr>
          <w:sz w:val="28"/>
          <w:szCs w:val="28"/>
        </w:rPr>
      </w:pPr>
      <w:r w:rsidRPr="002C2B39">
        <w:rPr>
          <w:sz w:val="28"/>
          <w:szCs w:val="28"/>
        </w:rPr>
        <w:t>Растворы ионов железа с массовыми концентрациями 0,250 мг/дм</w:t>
      </w:r>
      <w:r w:rsidRPr="002C2B39">
        <w:rPr>
          <w:sz w:val="28"/>
          <w:szCs w:val="28"/>
          <w:vertAlign w:val="superscript"/>
        </w:rPr>
        <w:t>3</w:t>
      </w:r>
      <w:r w:rsidRPr="002C2B39">
        <w:rPr>
          <w:sz w:val="28"/>
          <w:szCs w:val="28"/>
        </w:rPr>
        <w:t>, 0,500 мг/дм</w:t>
      </w:r>
      <w:r w:rsidRPr="002C2B39">
        <w:rPr>
          <w:sz w:val="28"/>
          <w:szCs w:val="28"/>
          <w:vertAlign w:val="superscript"/>
        </w:rPr>
        <w:t>3</w:t>
      </w:r>
      <w:r w:rsidRPr="002C2B39">
        <w:rPr>
          <w:sz w:val="28"/>
          <w:szCs w:val="28"/>
        </w:rPr>
        <w:t>, 0,750 мг/дм</w:t>
      </w:r>
      <w:r w:rsidRPr="002C2B39">
        <w:rPr>
          <w:sz w:val="28"/>
          <w:szCs w:val="28"/>
          <w:vertAlign w:val="superscript"/>
        </w:rPr>
        <w:t>3</w:t>
      </w:r>
      <w:r w:rsidRPr="002C2B39">
        <w:rPr>
          <w:sz w:val="28"/>
          <w:szCs w:val="28"/>
        </w:rPr>
        <w:t>, 1,000 мг/дм</w:t>
      </w:r>
      <w:r w:rsidRPr="002C2B39">
        <w:rPr>
          <w:sz w:val="28"/>
          <w:szCs w:val="28"/>
          <w:vertAlign w:val="superscript"/>
        </w:rPr>
        <w:t>3</w:t>
      </w:r>
      <w:r w:rsidRPr="002C2B39">
        <w:rPr>
          <w:sz w:val="28"/>
          <w:szCs w:val="28"/>
        </w:rPr>
        <w:t>, 1,250 мг/дм</w:t>
      </w:r>
      <w:r w:rsidRPr="002C2B39">
        <w:rPr>
          <w:sz w:val="28"/>
          <w:szCs w:val="28"/>
          <w:vertAlign w:val="superscript"/>
        </w:rPr>
        <w:t>3</w:t>
      </w:r>
      <w:r w:rsidRPr="002C2B39">
        <w:rPr>
          <w:sz w:val="28"/>
          <w:szCs w:val="28"/>
        </w:rPr>
        <w:t>, 1,500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1,750 мг/дм</w:t>
      </w:r>
      <w:r w:rsidRPr="002C2B39">
        <w:rPr>
          <w:sz w:val="28"/>
          <w:szCs w:val="28"/>
          <w:vertAlign w:val="superscript"/>
        </w:rPr>
        <w:t>3</w:t>
      </w:r>
      <w:r w:rsidRPr="002C2B39">
        <w:rPr>
          <w:sz w:val="28"/>
          <w:szCs w:val="28"/>
        </w:rPr>
        <w:t>, 2,000 мг/дм</w:t>
      </w:r>
      <w:r w:rsidRPr="002C2B39">
        <w:rPr>
          <w:sz w:val="28"/>
          <w:szCs w:val="28"/>
          <w:vertAlign w:val="superscript"/>
        </w:rPr>
        <w:t>3</w:t>
      </w:r>
      <w:r w:rsidRPr="002C2B39">
        <w:rPr>
          <w:sz w:val="28"/>
          <w:szCs w:val="28"/>
        </w:rPr>
        <w:t>, 2,250 мг/дм</w:t>
      </w:r>
      <w:r w:rsidRPr="002C2B39">
        <w:rPr>
          <w:sz w:val="28"/>
          <w:szCs w:val="28"/>
          <w:vertAlign w:val="superscript"/>
        </w:rPr>
        <w:t>3</w:t>
      </w:r>
      <w:r w:rsidRPr="002C2B39">
        <w:rPr>
          <w:sz w:val="28"/>
          <w:szCs w:val="28"/>
        </w:rPr>
        <w:t>, 2,500 мг/дм</w:t>
      </w:r>
      <w:r w:rsidRPr="002C2B39">
        <w:rPr>
          <w:sz w:val="28"/>
          <w:szCs w:val="28"/>
          <w:vertAlign w:val="superscript"/>
        </w:rPr>
        <w:t>3</w:t>
      </w:r>
      <w:r w:rsidRPr="002C2B39">
        <w:rPr>
          <w:sz w:val="28"/>
          <w:szCs w:val="28"/>
        </w:rPr>
        <w:t>.</w:t>
      </w:r>
    </w:p>
    <w:p w:rsidR="002A18FE" w:rsidRPr="002C2B39" w:rsidRDefault="002A18FE" w:rsidP="002C2B39">
      <w:pPr>
        <w:shd w:val="clear" w:color="auto" w:fill="FFFFFF"/>
        <w:spacing w:line="360" w:lineRule="auto"/>
        <w:ind w:firstLine="709"/>
        <w:jc w:val="both"/>
        <w:rPr>
          <w:sz w:val="28"/>
          <w:szCs w:val="28"/>
        </w:rPr>
      </w:pPr>
      <w:r w:rsidRPr="002C2B39">
        <w:rPr>
          <w:sz w:val="28"/>
          <w:szCs w:val="28"/>
        </w:rPr>
        <w:t>Растворы ионов меди с массовыми концентрациями 0,050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0,100 мг/дм</w:t>
      </w:r>
      <w:r w:rsidRPr="002C2B39">
        <w:rPr>
          <w:sz w:val="28"/>
          <w:szCs w:val="28"/>
          <w:vertAlign w:val="superscript"/>
        </w:rPr>
        <w:t>3</w:t>
      </w:r>
      <w:r w:rsidRPr="002C2B39">
        <w:rPr>
          <w:sz w:val="28"/>
          <w:szCs w:val="28"/>
        </w:rPr>
        <w:t>, 0,150 мг/дм</w:t>
      </w:r>
      <w:r w:rsidRPr="002C2B39">
        <w:rPr>
          <w:sz w:val="28"/>
          <w:szCs w:val="28"/>
          <w:vertAlign w:val="superscript"/>
        </w:rPr>
        <w:t>3</w:t>
      </w:r>
      <w:r w:rsidRPr="002C2B39">
        <w:rPr>
          <w:sz w:val="28"/>
          <w:szCs w:val="28"/>
        </w:rPr>
        <w:t>, 0,200 мг/дм</w:t>
      </w:r>
      <w:r w:rsidRPr="002C2B39">
        <w:rPr>
          <w:sz w:val="28"/>
          <w:szCs w:val="28"/>
          <w:vertAlign w:val="superscript"/>
        </w:rPr>
        <w:t>3</w:t>
      </w:r>
      <w:r w:rsidRPr="002C2B39">
        <w:rPr>
          <w:sz w:val="28"/>
          <w:szCs w:val="28"/>
        </w:rPr>
        <w:t>, 0,250 мг/дм</w:t>
      </w:r>
      <w:r w:rsidRPr="002C2B39">
        <w:rPr>
          <w:sz w:val="28"/>
          <w:szCs w:val="28"/>
          <w:vertAlign w:val="superscript"/>
        </w:rPr>
        <w:t>3</w:t>
      </w:r>
      <w:r w:rsidRPr="002C2B39">
        <w:rPr>
          <w:sz w:val="28"/>
          <w:szCs w:val="28"/>
        </w:rPr>
        <w:t>, 0,300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0,350 мг/дм</w:t>
      </w:r>
      <w:r w:rsidRPr="002C2B39">
        <w:rPr>
          <w:sz w:val="28"/>
          <w:szCs w:val="28"/>
          <w:vertAlign w:val="superscript"/>
        </w:rPr>
        <w:t>3</w:t>
      </w:r>
      <w:r w:rsidRPr="002C2B39">
        <w:rPr>
          <w:sz w:val="28"/>
          <w:szCs w:val="28"/>
        </w:rPr>
        <w:t>, 0,400 мг/дм</w:t>
      </w:r>
      <w:r w:rsidRPr="002C2B39">
        <w:rPr>
          <w:sz w:val="28"/>
          <w:szCs w:val="28"/>
          <w:vertAlign w:val="superscript"/>
        </w:rPr>
        <w:t>3</w:t>
      </w:r>
      <w:r w:rsidRPr="002C2B39">
        <w:rPr>
          <w:sz w:val="28"/>
          <w:szCs w:val="28"/>
        </w:rPr>
        <w:t>, 0,450 мг/дм</w:t>
      </w:r>
      <w:r w:rsidRPr="002C2B39">
        <w:rPr>
          <w:sz w:val="28"/>
          <w:szCs w:val="28"/>
          <w:vertAlign w:val="superscript"/>
        </w:rPr>
        <w:t>3</w:t>
      </w:r>
      <w:r w:rsidRPr="002C2B39">
        <w:rPr>
          <w:sz w:val="28"/>
          <w:szCs w:val="28"/>
        </w:rPr>
        <w:t>, 0,500 мг/дм</w:t>
      </w:r>
      <w:r w:rsidRPr="002C2B39">
        <w:rPr>
          <w:sz w:val="28"/>
          <w:szCs w:val="28"/>
          <w:vertAlign w:val="superscript"/>
        </w:rPr>
        <w:t>3</w:t>
      </w:r>
      <w:r w:rsidRPr="002C2B39">
        <w:rPr>
          <w:sz w:val="28"/>
          <w:szCs w:val="28"/>
        </w:rPr>
        <w:t>.</w:t>
      </w:r>
    </w:p>
    <w:p w:rsidR="002A18FE" w:rsidRPr="002C2B39" w:rsidRDefault="002A18FE" w:rsidP="002C2B39">
      <w:pPr>
        <w:shd w:val="clear" w:color="auto" w:fill="FFFFFF"/>
        <w:spacing w:line="360" w:lineRule="auto"/>
        <w:ind w:firstLine="709"/>
        <w:jc w:val="both"/>
        <w:rPr>
          <w:sz w:val="28"/>
          <w:szCs w:val="28"/>
        </w:rPr>
      </w:pPr>
      <w:r w:rsidRPr="002C2B39">
        <w:rPr>
          <w:sz w:val="28"/>
          <w:szCs w:val="28"/>
        </w:rPr>
        <w:t>Растворы ионов никеля с массовыми концентрациями 0,030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0,050 мг/дм</w:t>
      </w:r>
      <w:r w:rsidRPr="002C2B39">
        <w:rPr>
          <w:sz w:val="28"/>
          <w:szCs w:val="28"/>
          <w:vertAlign w:val="superscript"/>
        </w:rPr>
        <w:t>3</w:t>
      </w:r>
      <w:r w:rsidRPr="002C2B39">
        <w:rPr>
          <w:sz w:val="28"/>
          <w:szCs w:val="28"/>
        </w:rPr>
        <w:t>, 0,100 мг/дм</w:t>
      </w:r>
      <w:r w:rsidRPr="002C2B39">
        <w:rPr>
          <w:sz w:val="28"/>
          <w:szCs w:val="28"/>
          <w:vertAlign w:val="superscript"/>
        </w:rPr>
        <w:t>3</w:t>
      </w:r>
      <w:r w:rsidRPr="002C2B39">
        <w:rPr>
          <w:sz w:val="28"/>
          <w:szCs w:val="28"/>
        </w:rPr>
        <w:t>, 0,150 мг/дм</w:t>
      </w:r>
      <w:r w:rsidRPr="002C2B39">
        <w:rPr>
          <w:sz w:val="28"/>
          <w:szCs w:val="28"/>
          <w:vertAlign w:val="superscript"/>
        </w:rPr>
        <w:t>3</w:t>
      </w:r>
      <w:r w:rsidRPr="002C2B39">
        <w:rPr>
          <w:sz w:val="28"/>
          <w:szCs w:val="28"/>
        </w:rPr>
        <w:t>, 0,250 мг/дм</w:t>
      </w:r>
      <w:r w:rsidRPr="002C2B39">
        <w:rPr>
          <w:sz w:val="28"/>
          <w:szCs w:val="28"/>
          <w:vertAlign w:val="superscript"/>
        </w:rPr>
        <w:t>3</w:t>
      </w:r>
      <w:r w:rsidRPr="002C2B39">
        <w:rPr>
          <w:sz w:val="28"/>
          <w:szCs w:val="28"/>
        </w:rPr>
        <w:t>, 0,300 мг/дм</w:t>
      </w:r>
      <w:r w:rsidRPr="002C2B39">
        <w:rPr>
          <w:sz w:val="28"/>
          <w:szCs w:val="28"/>
          <w:vertAlign w:val="superscript"/>
        </w:rPr>
        <w:t>3</w:t>
      </w:r>
      <w:r w:rsidRPr="002C2B39">
        <w:rPr>
          <w:sz w:val="28"/>
          <w:szCs w:val="28"/>
        </w:rPr>
        <w:t>,</w:t>
      </w:r>
      <w:r w:rsidR="002C2B39">
        <w:rPr>
          <w:sz w:val="28"/>
          <w:szCs w:val="28"/>
        </w:rPr>
        <w:t xml:space="preserve"> </w:t>
      </w:r>
      <w:r w:rsidRPr="002C2B39">
        <w:rPr>
          <w:sz w:val="28"/>
          <w:szCs w:val="28"/>
        </w:rPr>
        <w:t>0,350 мг/дм</w:t>
      </w:r>
      <w:r w:rsidRPr="002C2B39">
        <w:rPr>
          <w:sz w:val="28"/>
          <w:szCs w:val="28"/>
          <w:vertAlign w:val="superscript"/>
        </w:rPr>
        <w:t>3</w:t>
      </w:r>
      <w:r w:rsidRPr="002C2B39">
        <w:rPr>
          <w:sz w:val="28"/>
          <w:szCs w:val="28"/>
        </w:rPr>
        <w:t>, 0,400 мг/дм</w:t>
      </w:r>
      <w:r w:rsidRPr="002C2B39">
        <w:rPr>
          <w:sz w:val="28"/>
          <w:szCs w:val="28"/>
          <w:vertAlign w:val="superscript"/>
        </w:rPr>
        <w:t>3</w:t>
      </w:r>
      <w:r w:rsidRPr="002C2B39">
        <w:rPr>
          <w:sz w:val="28"/>
          <w:szCs w:val="28"/>
        </w:rPr>
        <w:t>, 0,450 мг/дм</w:t>
      </w:r>
      <w:r w:rsidRPr="002C2B39">
        <w:rPr>
          <w:sz w:val="28"/>
          <w:szCs w:val="28"/>
          <w:vertAlign w:val="superscript"/>
        </w:rPr>
        <w:t>3</w:t>
      </w:r>
      <w:r w:rsidRPr="002C2B39">
        <w:rPr>
          <w:sz w:val="28"/>
          <w:szCs w:val="28"/>
        </w:rPr>
        <w:t>, 0,500 мг/дм</w:t>
      </w:r>
      <w:r w:rsidRPr="002C2B39">
        <w:rPr>
          <w:sz w:val="28"/>
          <w:szCs w:val="28"/>
          <w:vertAlign w:val="superscript"/>
        </w:rPr>
        <w:t>3</w:t>
      </w:r>
      <w:r w:rsidRPr="002C2B39">
        <w:rPr>
          <w:sz w:val="28"/>
          <w:szCs w:val="28"/>
        </w:rPr>
        <w:t>.</w:t>
      </w:r>
    </w:p>
    <w:p w:rsidR="002A18FE" w:rsidRPr="002C2B39" w:rsidRDefault="002A18FE" w:rsidP="002C2B39">
      <w:pPr>
        <w:spacing w:line="360" w:lineRule="auto"/>
        <w:ind w:firstLine="709"/>
        <w:jc w:val="both"/>
        <w:rPr>
          <w:sz w:val="28"/>
          <w:szCs w:val="28"/>
        </w:rPr>
      </w:pPr>
      <w:r w:rsidRPr="002C2B39">
        <w:rPr>
          <w:sz w:val="28"/>
          <w:szCs w:val="28"/>
        </w:rPr>
        <w:t>Растворы из стандартных образцов готовили и использовали при температуре окружающей среды 20˚С.</w:t>
      </w:r>
    </w:p>
    <w:p w:rsidR="002A18FE" w:rsidRPr="002C2B39" w:rsidRDefault="002A18FE" w:rsidP="002C2B39">
      <w:pPr>
        <w:shd w:val="clear" w:color="auto" w:fill="FFFFFF"/>
        <w:spacing w:line="360" w:lineRule="auto"/>
        <w:ind w:firstLine="709"/>
        <w:jc w:val="both"/>
        <w:rPr>
          <w:sz w:val="28"/>
          <w:szCs w:val="28"/>
        </w:rPr>
      </w:pPr>
    </w:p>
    <w:p w:rsidR="002A18FE" w:rsidRDefault="001839B3" w:rsidP="001839B3">
      <w:pPr>
        <w:shd w:val="clear" w:color="auto" w:fill="FFFFFF"/>
        <w:spacing w:line="360" w:lineRule="auto"/>
        <w:ind w:firstLine="709"/>
        <w:jc w:val="both"/>
        <w:rPr>
          <w:b/>
          <w:sz w:val="28"/>
          <w:szCs w:val="28"/>
        </w:rPr>
      </w:pPr>
      <w:r>
        <w:rPr>
          <w:sz w:val="28"/>
          <w:szCs w:val="28"/>
        </w:rPr>
        <w:br w:type="page"/>
      </w:r>
      <w:r w:rsidR="00413178" w:rsidRPr="002C2B39">
        <w:rPr>
          <w:b/>
          <w:sz w:val="28"/>
          <w:szCs w:val="28"/>
        </w:rPr>
        <w:t>2</w:t>
      </w:r>
      <w:r w:rsidR="002A18FE" w:rsidRPr="002C2B39">
        <w:rPr>
          <w:b/>
          <w:sz w:val="28"/>
          <w:szCs w:val="28"/>
        </w:rPr>
        <w:t>.</w:t>
      </w:r>
      <w:r w:rsidR="00D2223F" w:rsidRPr="002C2B39">
        <w:rPr>
          <w:b/>
          <w:sz w:val="28"/>
          <w:szCs w:val="28"/>
        </w:rPr>
        <w:t>3</w:t>
      </w:r>
      <w:r w:rsidR="002A18FE" w:rsidRPr="002C2B39">
        <w:rPr>
          <w:b/>
          <w:sz w:val="28"/>
          <w:szCs w:val="28"/>
        </w:rPr>
        <w:t xml:space="preserve"> Отбор и хранение проб</w:t>
      </w:r>
    </w:p>
    <w:p w:rsidR="001839B3" w:rsidRPr="002C2B39" w:rsidRDefault="001839B3" w:rsidP="001839B3">
      <w:pPr>
        <w:shd w:val="clear" w:color="auto" w:fill="FFFFFF"/>
        <w:spacing w:line="360" w:lineRule="auto"/>
        <w:ind w:firstLine="709"/>
        <w:jc w:val="both"/>
        <w:rPr>
          <w:b/>
          <w:sz w:val="28"/>
          <w:szCs w:val="28"/>
        </w:rPr>
      </w:pPr>
    </w:p>
    <w:p w:rsidR="002A18FE" w:rsidRPr="002C2B39" w:rsidRDefault="002A18FE" w:rsidP="002C2B39">
      <w:pPr>
        <w:spacing w:line="360" w:lineRule="auto"/>
        <w:ind w:firstLine="709"/>
        <w:jc w:val="both"/>
        <w:rPr>
          <w:sz w:val="28"/>
          <w:szCs w:val="28"/>
        </w:rPr>
      </w:pPr>
      <w:r w:rsidRPr="002C2B39">
        <w:rPr>
          <w:sz w:val="28"/>
          <w:szCs w:val="28"/>
        </w:rPr>
        <w:t>Для отбора проб использовали сосуды из полиэтилена и боросиликатного стекла, предварительно промытые азотной кислотой, а затем ополоснутые водой.</w:t>
      </w:r>
    </w:p>
    <w:p w:rsidR="00381895" w:rsidRDefault="002A18FE" w:rsidP="002C2B39">
      <w:pPr>
        <w:spacing w:line="360" w:lineRule="auto"/>
        <w:ind w:firstLine="709"/>
        <w:jc w:val="both"/>
        <w:rPr>
          <w:sz w:val="28"/>
          <w:szCs w:val="28"/>
        </w:rPr>
      </w:pPr>
      <w:r w:rsidRPr="002C2B39">
        <w:rPr>
          <w:sz w:val="28"/>
          <w:szCs w:val="28"/>
        </w:rPr>
        <w:t>Пипетки и мерные колбы имели 1 класс точности, допустимая погрешность которого представлена в таблице №5.</w:t>
      </w:r>
    </w:p>
    <w:p w:rsidR="001839B3" w:rsidRPr="002C2B39" w:rsidRDefault="001839B3" w:rsidP="002C2B39">
      <w:pPr>
        <w:spacing w:line="360" w:lineRule="auto"/>
        <w:ind w:firstLine="709"/>
        <w:jc w:val="both"/>
        <w:rPr>
          <w:sz w:val="28"/>
          <w:szCs w:val="28"/>
        </w:rPr>
      </w:pPr>
    </w:p>
    <w:p w:rsidR="002A18FE" w:rsidRPr="00581BFE" w:rsidRDefault="002A18FE" w:rsidP="002C2B39">
      <w:pPr>
        <w:spacing w:line="360" w:lineRule="auto"/>
        <w:ind w:firstLine="709"/>
        <w:jc w:val="both"/>
        <w:rPr>
          <w:sz w:val="28"/>
          <w:szCs w:val="28"/>
        </w:rPr>
      </w:pPr>
      <w:r w:rsidRPr="002C2B39">
        <w:rPr>
          <w:sz w:val="28"/>
          <w:szCs w:val="28"/>
        </w:rPr>
        <w:t>Таблица №5.</w:t>
      </w:r>
      <w:r w:rsidR="001839B3">
        <w:rPr>
          <w:sz w:val="28"/>
          <w:szCs w:val="28"/>
        </w:rPr>
        <w:t xml:space="preserve"> </w:t>
      </w:r>
      <w:r w:rsidRPr="002C2B39">
        <w:rPr>
          <w:sz w:val="28"/>
          <w:szCs w:val="28"/>
        </w:rPr>
        <w:t>Допустимая погрешность мерной лабораторной посуды</w:t>
      </w:r>
      <w:r w:rsidR="001839B3">
        <w:rPr>
          <w:sz w:val="28"/>
          <w:szCs w:val="28"/>
        </w:rPr>
        <w:t xml:space="preserve"> </w:t>
      </w:r>
      <w:r w:rsidRPr="002C2B39">
        <w:rPr>
          <w:sz w:val="28"/>
          <w:szCs w:val="28"/>
        </w:rPr>
        <w:t xml:space="preserve">1-го класса точности </w:t>
      </w:r>
      <w:r w:rsidRPr="00581BFE">
        <w:rPr>
          <w:sz w:val="28"/>
          <w:szCs w:val="28"/>
        </w:rPr>
        <w:t>[</w:t>
      </w:r>
      <w:r w:rsidR="00BF3EB4" w:rsidRPr="002C2B39">
        <w:rPr>
          <w:sz w:val="28"/>
          <w:szCs w:val="28"/>
        </w:rPr>
        <w:t>10</w:t>
      </w:r>
      <w:r w:rsidRPr="00581BFE">
        <w:rPr>
          <w:sz w:val="28"/>
          <w:szCs w:val="28"/>
        </w:rPr>
        <w:t>].</w:t>
      </w:r>
    </w:p>
    <w:tbl>
      <w:tblPr>
        <w:tblStyle w:val="a3"/>
        <w:tblW w:w="9072" w:type="dxa"/>
        <w:tblInd w:w="250" w:type="dxa"/>
        <w:tblLook w:val="01E0" w:firstRow="1" w:lastRow="1" w:firstColumn="1" w:lastColumn="1" w:noHBand="0" w:noVBand="0"/>
      </w:tblPr>
      <w:tblGrid>
        <w:gridCol w:w="2848"/>
        <w:gridCol w:w="2438"/>
        <w:gridCol w:w="2227"/>
        <w:gridCol w:w="1559"/>
      </w:tblGrid>
      <w:tr w:rsidR="002A18FE" w:rsidRPr="001839B3" w:rsidTr="001839B3">
        <w:tc>
          <w:tcPr>
            <w:tcW w:w="2848" w:type="dxa"/>
            <w:vAlign w:val="center"/>
          </w:tcPr>
          <w:p w:rsidR="002A18FE" w:rsidRPr="001839B3" w:rsidRDefault="002A18FE" w:rsidP="001839B3">
            <w:pPr>
              <w:spacing w:line="360" w:lineRule="auto"/>
              <w:jc w:val="both"/>
            </w:pPr>
            <w:r w:rsidRPr="001839B3">
              <w:t>Номинальная вместимость, см</w:t>
            </w:r>
            <w:r w:rsidRPr="001839B3">
              <w:rPr>
                <w:vertAlign w:val="superscript"/>
              </w:rPr>
              <w:t>3</w:t>
            </w:r>
          </w:p>
        </w:tc>
        <w:tc>
          <w:tcPr>
            <w:tcW w:w="2438" w:type="dxa"/>
            <w:vAlign w:val="center"/>
          </w:tcPr>
          <w:p w:rsidR="002A18FE" w:rsidRPr="001839B3" w:rsidRDefault="002A18FE" w:rsidP="001839B3">
            <w:pPr>
              <w:spacing w:line="360" w:lineRule="auto"/>
              <w:jc w:val="both"/>
            </w:pPr>
            <w:r w:rsidRPr="001839B3">
              <w:t xml:space="preserve">Пипетки </w:t>
            </w:r>
            <w:r w:rsidR="006B41CB" w:rsidRPr="001839B3">
              <w:t>ГОСТ 29228-91</w:t>
            </w:r>
          </w:p>
        </w:tc>
        <w:tc>
          <w:tcPr>
            <w:tcW w:w="2227" w:type="dxa"/>
            <w:vAlign w:val="center"/>
          </w:tcPr>
          <w:p w:rsidR="002A18FE" w:rsidRPr="001839B3" w:rsidRDefault="002A18FE" w:rsidP="001839B3">
            <w:pPr>
              <w:spacing w:line="360" w:lineRule="auto"/>
              <w:jc w:val="both"/>
            </w:pPr>
            <w:r w:rsidRPr="001839B3">
              <w:t xml:space="preserve">Пипетки </w:t>
            </w:r>
            <w:r w:rsidR="006B41CB" w:rsidRPr="001839B3">
              <w:t>ГОСТ</w:t>
            </w:r>
            <w:r w:rsidR="002C2B39" w:rsidRPr="001839B3">
              <w:t xml:space="preserve"> </w:t>
            </w:r>
            <w:r w:rsidR="006B41CB" w:rsidRPr="001839B3">
              <w:t>29169-91</w:t>
            </w:r>
          </w:p>
        </w:tc>
        <w:tc>
          <w:tcPr>
            <w:tcW w:w="1559" w:type="dxa"/>
            <w:vAlign w:val="center"/>
          </w:tcPr>
          <w:p w:rsidR="002A18FE" w:rsidRPr="001839B3" w:rsidRDefault="002A18FE" w:rsidP="001839B3">
            <w:pPr>
              <w:spacing w:line="360" w:lineRule="auto"/>
              <w:jc w:val="both"/>
            </w:pPr>
            <w:r w:rsidRPr="001839B3">
              <w:t>Мерные колбы</w:t>
            </w:r>
          </w:p>
        </w:tc>
      </w:tr>
      <w:tr w:rsidR="002A18FE" w:rsidRPr="001839B3" w:rsidTr="001839B3">
        <w:tc>
          <w:tcPr>
            <w:tcW w:w="2848" w:type="dxa"/>
          </w:tcPr>
          <w:p w:rsidR="002A18FE" w:rsidRPr="001839B3" w:rsidRDefault="002A18FE" w:rsidP="001839B3">
            <w:pPr>
              <w:spacing w:line="360" w:lineRule="auto"/>
              <w:jc w:val="both"/>
            </w:pPr>
            <w:r w:rsidRPr="001839B3">
              <w:t>0,5</w:t>
            </w:r>
          </w:p>
        </w:tc>
        <w:tc>
          <w:tcPr>
            <w:tcW w:w="2438" w:type="dxa"/>
          </w:tcPr>
          <w:p w:rsidR="002A18FE" w:rsidRPr="001839B3" w:rsidRDefault="002A18FE" w:rsidP="001839B3">
            <w:pPr>
              <w:spacing w:line="360" w:lineRule="auto"/>
              <w:jc w:val="both"/>
            </w:pPr>
            <w:r w:rsidRPr="001839B3">
              <w:t>±0,005*</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w:t>
            </w:r>
          </w:p>
        </w:tc>
      </w:tr>
      <w:tr w:rsidR="002A18FE" w:rsidRPr="001839B3" w:rsidTr="001839B3">
        <w:tc>
          <w:tcPr>
            <w:tcW w:w="2848" w:type="dxa"/>
          </w:tcPr>
          <w:p w:rsidR="002A18FE" w:rsidRPr="001839B3" w:rsidRDefault="002A18FE" w:rsidP="001839B3">
            <w:pPr>
              <w:spacing w:line="360" w:lineRule="auto"/>
              <w:jc w:val="both"/>
            </w:pPr>
            <w:r w:rsidRPr="001839B3">
              <w:t>1,0</w:t>
            </w:r>
          </w:p>
        </w:tc>
        <w:tc>
          <w:tcPr>
            <w:tcW w:w="2438" w:type="dxa"/>
          </w:tcPr>
          <w:p w:rsidR="002A18FE" w:rsidRPr="001839B3" w:rsidRDefault="002A18FE" w:rsidP="001839B3">
            <w:pPr>
              <w:spacing w:line="360" w:lineRule="auto"/>
              <w:jc w:val="both"/>
            </w:pPr>
            <w:r w:rsidRPr="001839B3">
              <w:t>±0,005*</w:t>
            </w:r>
          </w:p>
        </w:tc>
        <w:tc>
          <w:tcPr>
            <w:tcW w:w="2227" w:type="dxa"/>
          </w:tcPr>
          <w:p w:rsidR="002A18FE" w:rsidRPr="001839B3" w:rsidRDefault="002A18FE" w:rsidP="001839B3">
            <w:pPr>
              <w:spacing w:line="360" w:lineRule="auto"/>
              <w:jc w:val="both"/>
            </w:pPr>
            <w:r w:rsidRPr="001839B3">
              <w:t>±0,006*</w:t>
            </w:r>
          </w:p>
        </w:tc>
        <w:tc>
          <w:tcPr>
            <w:tcW w:w="1559" w:type="dxa"/>
          </w:tcPr>
          <w:p w:rsidR="002A18FE" w:rsidRPr="001839B3" w:rsidRDefault="002A18FE" w:rsidP="001839B3">
            <w:pPr>
              <w:spacing w:line="360" w:lineRule="auto"/>
              <w:jc w:val="both"/>
            </w:pPr>
            <w:r w:rsidRPr="001839B3">
              <w:t>-</w:t>
            </w:r>
          </w:p>
        </w:tc>
      </w:tr>
      <w:tr w:rsidR="002A18FE" w:rsidRPr="001839B3" w:rsidTr="001839B3">
        <w:tc>
          <w:tcPr>
            <w:tcW w:w="2848" w:type="dxa"/>
          </w:tcPr>
          <w:p w:rsidR="002A18FE" w:rsidRPr="001839B3" w:rsidRDefault="002A18FE" w:rsidP="001839B3">
            <w:pPr>
              <w:spacing w:line="360" w:lineRule="auto"/>
              <w:jc w:val="both"/>
            </w:pPr>
            <w:r w:rsidRPr="001839B3">
              <w:t>2,0</w:t>
            </w:r>
          </w:p>
        </w:tc>
        <w:tc>
          <w:tcPr>
            <w:tcW w:w="2438" w:type="dxa"/>
          </w:tcPr>
          <w:p w:rsidR="002A18FE" w:rsidRPr="001839B3" w:rsidRDefault="002A18FE" w:rsidP="001839B3">
            <w:pPr>
              <w:spacing w:line="360" w:lineRule="auto"/>
              <w:jc w:val="both"/>
            </w:pPr>
            <w:r w:rsidRPr="001839B3">
              <w:t>±0,01*</w:t>
            </w:r>
          </w:p>
        </w:tc>
        <w:tc>
          <w:tcPr>
            <w:tcW w:w="2227" w:type="dxa"/>
          </w:tcPr>
          <w:p w:rsidR="002A18FE" w:rsidRPr="001839B3" w:rsidRDefault="002A18FE" w:rsidP="001839B3">
            <w:pPr>
              <w:spacing w:line="360" w:lineRule="auto"/>
              <w:jc w:val="both"/>
            </w:pPr>
            <w:r w:rsidRPr="001839B3">
              <w:t>±0,01*</w:t>
            </w:r>
          </w:p>
        </w:tc>
        <w:tc>
          <w:tcPr>
            <w:tcW w:w="1559" w:type="dxa"/>
          </w:tcPr>
          <w:p w:rsidR="002A18FE" w:rsidRPr="001839B3" w:rsidRDefault="002A18FE" w:rsidP="001839B3">
            <w:pPr>
              <w:spacing w:line="360" w:lineRule="auto"/>
              <w:jc w:val="both"/>
            </w:pPr>
            <w:r w:rsidRPr="001839B3">
              <w:t>-</w:t>
            </w:r>
          </w:p>
        </w:tc>
      </w:tr>
      <w:tr w:rsidR="002A18FE" w:rsidRPr="001839B3" w:rsidTr="001839B3">
        <w:tc>
          <w:tcPr>
            <w:tcW w:w="2848" w:type="dxa"/>
          </w:tcPr>
          <w:p w:rsidR="002A18FE" w:rsidRPr="001839B3" w:rsidRDefault="002A18FE" w:rsidP="001839B3">
            <w:pPr>
              <w:spacing w:line="360" w:lineRule="auto"/>
              <w:jc w:val="both"/>
            </w:pPr>
            <w:r w:rsidRPr="001839B3">
              <w:t>5,0</w:t>
            </w:r>
          </w:p>
        </w:tc>
        <w:tc>
          <w:tcPr>
            <w:tcW w:w="2438" w:type="dxa"/>
          </w:tcPr>
          <w:p w:rsidR="002A18FE" w:rsidRPr="001839B3" w:rsidRDefault="002A18FE" w:rsidP="001839B3">
            <w:pPr>
              <w:spacing w:line="360" w:lineRule="auto"/>
              <w:jc w:val="both"/>
            </w:pPr>
            <w:r w:rsidRPr="001839B3">
              <w:t>±0,01*</w:t>
            </w:r>
          </w:p>
        </w:tc>
        <w:tc>
          <w:tcPr>
            <w:tcW w:w="2227" w:type="dxa"/>
          </w:tcPr>
          <w:p w:rsidR="002A18FE" w:rsidRPr="001839B3" w:rsidRDefault="002A18FE" w:rsidP="001839B3">
            <w:pPr>
              <w:spacing w:line="360" w:lineRule="auto"/>
              <w:jc w:val="both"/>
            </w:pPr>
            <w:r w:rsidRPr="001839B3">
              <w:t>±0,03*</w:t>
            </w:r>
          </w:p>
        </w:tc>
        <w:tc>
          <w:tcPr>
            <w:tcW w:w="1559" w:type="dxa"/>
          </w:tcPr>
          <w:p w:rsidR="002A18FE" w:rsidRPr="001839B3" w:rsidRDefault="002A18FE" w:rsidP="001839B3">
            <w:pPr>
              <w:spacing w:line="360" w:lineRule="auto"/>
              <w:jc w:val="both"/>
            </w:pPr>
            <w:r w:rsidRPr="001839B3">
              <w:t>0,025</w:t>
            </w:r>
          </w:p>
        </w:tc>
      </w:tr>
      <w:tr w:rsidR="002A18FE" w:rsidRPr="001839B3" w:rsidTr="001839B3">
        <w:tc>
          <w:tcPr>
            <w:tcW w:w="2848" w:type="dxa"/>
          </w:tcPr>
          <w:p w:rsidR="002A18FE" w:rsidRPr="001839B3" w:rsidRDefault="002A18FE" w:rsidP="001839B3">
            <w:pPr>
              <w:spacing w:line="360" w:lineRule="auto"/>
              <w:jc w:val="both"/>
            </w:pPr>
            <w:r w:rsidRPr="001839B3">
              <w:t>10,0</w:t>
            </w:r>
          </w:p>
        </w:tc>
        <w:tc>
          <w:tcPr>
            <w:tcW w:w="2438" w:type="dxa"/>
          </w:tcPr>
          <w:p w:rsidR="002A18FE" w:rsidRPr="001839B3" w:rsidRDefault="002A18FE" w:rsidP="001839B3">
            <w:pPr>
              <w:spacing w:line="360" w:lineRule="auto"/>
              <w:jc w:val="both"/>
            </w:pPr>
            <w:r w:rsidRPr="001839B3">
              <w:t>±0,02*</w:t>
            </w:r>
          </w:p>
        </w:tc>
        <w:tc>
          <w:tcPr>
            <w:tcW w:w="2227" w:type="dxa"/>
          </w:tcPr>
          <w:p w:rsidR="002A18FE" w:rsidRPr="001839B3" w:rsidRDefault="002A18FE" w:rsidP="001839B3">
            <w:pPr>
              <w:spacing w:line="360" w:lineRule="auto"/>
              <w:jc w:val="both"/>
            </w:pPr>
            <w:r w:rsidRPr="001839B3">
              <w:t>±0,05*</w:t>
            </w:r>
          </w:p>
        </w:tc>
        <w:tc>
          <w:tcPr>
            <w:tcW w:w="1559" w:type="dxa"/>
          </w:tcPr>
          <w:p w:rsidR="002A18FE" w:rsidRPr="001839B3" w:rsidRDefault="002A18FE" w:rsidP="001839B3">
            <w:pPr>
              <w:spacing w:line="360" w:lineRule="auto"/>
              <w:jc w:val="both"/>
            </w:pPr>
            <w:r w:rsidRPr="001839B3">
              <w:t>0,025</w:t>
            </w:r>
          </w:p>
        </w:tc>
      </w:tr>
      <w:tr w:rsidR="002A18FE" w:rsidRPr="001839B3" w:rsidTr="001839B3">
        <w:tc>
          <w:tcPr>
            <w:tcW w:w="2848" w:type="dxa"/>
          </w:tcPr>
          <w:p w:rsidR="002A18FE" w:rsidRPr="001839B3" w:rsidRDefault="002A18FE" w:rsidP="001839B3">
            <w:pPr>
              <w:spacing w:line="360" w:lineRule="auto"/>
              <w:jc w:val="both"/>
            </w:pPr>
            <w:r w:rsidRPr="001839B3">
              <w:t>10,77</w:t>
            </w:r>
          </w:p>
        </w:tc>
        <w:tc>
          <w:tcPr>
            <w:tcW w:w="2438" w:type="dxa"/>
          </w:tcPr>
          <w:p w:rsidR="002A18FE" w:rsidRPr="001839B3" w:rsidRDefault="002A18FE" w:rsidP="001839B3">
            <w:pPr>
              <w:spacing w:line="360" w:lineRule="auto"/>
              <w:jc w:val="both"/>
            </w:pPr>
            <w:r w:rsidRPr="001839B3">
              <w:t>±0,02</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w:t>
            </w:r>
          </w:p>
        </w:tc>
      </w:tr>
      <w:tr w:rsidR="002A18FE" w:rsidRPr="001839B3" w:rsidTr="001839B3">
        <w:tc>
          <w:tcPr>
            <w:tcW w:w="2848" w:type="dxa"/>
          </w:tcPr>
          <w:p w:rsidR="002A18FE" w:rsidRPr="001839B3" w:rsidRDefault="002A18FE" w:rsidP="001839B3">
            <w:pPr>
              <w:spacing w:line="360" w:lineRule="auto"/>
              <w:jc w:val="both"/>
            </w:pPr>
            <w:r w:rsidRPr="001839B3">
              <w:t>20,0</w:t>
            </w:r>
          </w:p>
        </w:tc>
        <w:tc>
          <w:tcPr>
            <w:tcW w:w="2438" w:type="dxa"/>
          </w:tcPr>
          <w:p w:rsidR="002A18FE" w:rsidRPr="001839B3" w:rsidRDefault="002A18FE" w:rsidP="001839B3">
            <w:pPr>
              <w:spacing w:line="360" w:lineRule="auto"/>
              <w:jc w:val="both"/>
            </w:pPr>
            <w:r w:rsidRPr="001839B3">
              <w:t>±0,03*</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w:t>
            </w:r>
          </w:p>
        </w:tc>
      </w:tr>
      <w:tr w:rsidR="002A18FE" w:rsidRPr="001839B3" w:rsidTr="001839B3">
        <w:tc>
          <w:tcPr>
            <w:tcW w:w="2848" w:type="dxa"/>
          </w:tcPr>
          <w:p w:rsidR="002A18FE" w:rsidRPr="001839B3" w:rsidRDefault="002A18FE" w:rsidP="001839B3">
            <w:pPr>
              <w:spacing w:line="360" w:lineRule="auto"/>
              <w:jc w:val="both"/>
            </w:pPr>
            <w:r w:rsidRPr="001839B3">
              <w:t>25,0</w:t>
            </w:r>
          </w:p>
        </w:tc>
        <w:tc>
          <w:tcPr>
            <w:tcW w:w="2438" w:type="dxa"/>
          </w:tcPr>
          <w:p w:rsidR="002A18FE" w:rsidRPr="001839B3" w:rsidRDefault="002A18FE" w:rsidP="001839B3">
            <w:pPr>
              <w:spacing w:line="360" w:lineRule="auto"/>
              <w:jc w:val="both"/>
            </w:pPr>
            <w:r w:rsidRPr="001839B3">
              <w:t>±0,03</w:t>
            </w:r>
          </w:p>
        </w:tc>
        <w:tc>
          <w:tcPr>
            <w:tcW w:w="2227" w:type="dxa"/>
          </w:tcPr>
          <w:p w:rsidR="002A18FE" w:rsidRPr="001839B3" w:rsidRDefault="002A18FE" w:rsidP="001839B3">
            <w:pPr>
              <w:spacing w:line="360" w:lineRule="auto"/>
              <w:jc w:val="both"/>
            </w:pPr>
            <w:r w:rsidRPr="001839B3">
              <w:t>±0,1</w:t>
            </w:r>
          </w:p>
        </w:tc>
        <w:tc>
          <w:tcPr>
            <w:tcW w:w="1559" w:type="dxa"/>
          </w:tcPr>
          <w:p w:rsidR="002A18FE" w:rsidRPr="001839B3" w:rsidRDefault="002A18FE" w:rsidP="001839B3">
            <w:pPr>
              <w:spacing w:line="360" w:lineRule="auto"/>
              <w:jc w:val="both"/>
            </w:pPr>
            <w:r w:rsidRPr="001839B3">
              <w:t>0,04</w:t>
            </w:r>
          </w:p>
        </w:tc>
      </w:tr>
      <w:tr w:rsidR="002A18FE" w:rsidRPr="001839B3" w:rsidTr="001839B3">
        <w:tc>
          <w:tcPr>
            <w:tcW w:w="2848" w:type="dxa"/>
          </w:tcPr>
          <w:p w:rsidR="002A18FE" w:rsidRPr="001839B3" w:rsidRDefault="002A18FE" w:rsidP="001839B3">
            <w:pPr>
              <w:spacing w:line="360" w:lineRule="auto"/>
              <w:jc w:val="both"/>
            </w:pPr>
            <w:r w:rsidRPr="001839B3">
              <w:t>50,0</w:t>
            </w:r>
          </w:p>
        </w:tc>
        <w:tc>
          <w:tcPr>
            <w:tcW w:w="2438" w:type="dxa"/>
          </w:tcPr>
          <w:p w:rsidR="002A18FE" w:rsidRPr="001839B3" w:rsidRDefault="002A18FE" w:rsidP="001839B3">
            <w:pPr>
              <w:spacing w:line="360" w:lineRule="auto"/>
              <w:jc w:val="both"/>
            </w:pPr>
            <w:r w:rsidRPr="001839B3">
              <w:t>±0,05</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0,06*</w:t>
            </w:r>
          </w:p>
        </w:tc>
      </w:tr>
      <w:tr w:rsidR="002A18FE" w:rsidRPr="001839B3" w:rsidTr="001839B3">
        <w:tc>
          <w:tcPr>
            <w:tcW w:w="2848" w:type="dxa"/>
          </w:tcPr>
          <w:p w:rsidR="002A18FE" w:rsidRPr="001839B3" w:rsidRDefault="002A18FE" w:rsidP="001839B3">
            <w:pPr>
              <w:spacing w:line="360" w:lineRule="auto"/>
              <w:jc w:val="both"/>
            </w:pPr>
            <w:r w:rsidRPr="001839B3">
              <w:t>100,0</w:t>
            </w:r>
          </w:p>
        </w:tc>
        <w:tc>
          <w:tcPr>
            <w:tcW w:w="2438" w:type="dxa"/>
          </w:tcPr>
          <w:p w:rsidR="002A18FE" w:rsidRPr="001839B3" w:rsidRDefault="002A18FE" w:rsidP="001839B3">
            <w:pPr>
              <w:spacing w:line="360" w:lineRule="auto"/>
              <w:jc w:val="both"/>
            </w:pPr>
            <w:r w:rsidRPr="001839B3">
              <w:t>±0,08</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0,10</w:t>
            </w:r>
          </w:p>
        </w:tc>
      </w:tr>
      <w:tr w:rsidR="002A18FE" w:rsidRPr="001839B3" w:rsidTr="001839B3">
        <w:tc>
          <w:tcPr>
            <w:tcW w:w="2848" w:type="dxa"/>
          </w:tcPr>
          <w:p w:rsidR="002A18FE" w:rsidRPr="001839B3" w:rsidRDefault="002A18FE" w:rsidP="001839B3">
            <w:pPr>
              <w:spacing w:line="360" w:lineRule="auto"/>
              <w:jc w:val="both"/>
            </w:pPr>
            <w:r w:rsidRPr="001839B3">
              <w:t>200,0</w:t>
            </w:r>
          </w:p>
        </w:tc>
        <w:tc>
          <w:tcPr>
            <w:tcW w:w="2438" w:type="dxa"/>
          </w:tcPr>
          <w:p w:rsidR="002A18FE" w:rsidRPr="001839B3" w:rsidRDefault="002A18FE" w:rsidP="001839B3">
            <w:pPr>
              <w:spacing w:line="360" w:lineRule="auto"/>
              <w:jc w:val="both"/>
            </w:pPr>
            <w:r w:rsidRPr="001839B3">
              <w:t>±0,1</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0,15*</w:t>
            </w:r>
          </w:p>
        </w:tc>
      </w:tr>
      <w:tr w:rsidR="002A18FE" w:rsidRPr="001839B3" w:rsidTr="001839B3">
        <w:tc>
          <w:tcPr>
            <w:tcW w:w="2848" w:type="dxa"/>
          </w:tcPr>
          <w:p w:rsidR="002A18FE" w:rsidRPr="001839B3" w:rsidRDefault="002A18FE" w:rsidP="001839B3">
            <w:pPr>
              <w:spacing w:line="360" w:lineRule="auto"/>
              <w:jc w:val="both"/>
            </w:pPr>
            <w:r w:rsidRPr="001839B3">
              <w:t>250,0</w:t>
            </w:r>
          </w:p>
        </w:tc>
        <w:tc>
          <w:tcPr>
            <w:tcW w:w="2438" w:type="dxa"/>
          </w:tcPr>
          <w:p w:rsidR="002A18FE" w:rsidRPr="001839B3" w:rsidRDefault="002A18FE" w:rsidP="001839B3">
            <w:pPr>
              <w:spacing w:line="360" w:lineRule="auto"/>
              <w:jc w:val="both"/>
            </w:pPr>
            <w:r w:rsidRPr="001839B3">
              <w:t>-</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0,15</w:t>
            </w:r>
          </w:p>
        </w:tc>
      </w:tr>
      <w:tr w:rsidR="002A18FE" w:rsidRPr="001839B3" w:rsidTr="001839B3">
        <w:tc>
          <w:tcPr>
            <w:tcW w:w="2848" w:type="dxa"/>
          </w:tcPr>
          <w:p w:rsidR="002A18FE" w:rsidRPr="001839B3" w:rsidRDefault="002A18FE" w:rsidP="001839B3">
            <w:pPr>
              <w:spacing w:line="360" w:lineRule="auto"/>
              <w:jc w:val="both"/>
            </w:pPr>
            <w:r w:rsidRPr="001839B3">
              <w:t>300,0</w:t>
            </w:r>
          </w:p>
        </w:tc>
        <w:tc>
          <w:tcPr>
            <w:tcW w:w="2438" w:type="dxa"/>
          </w:tcPr>
          <w:p w:rsidR="002A18FE" w:rsidRPr="001839B3" w:rsidRDefault="002A18FE" w:rsidP="001839B3">
            <w:pPr>
              <w:spacing w:line="360" w:lineRule="auto"/>
              <w:jc w:val="both"/>
            </w:pPr>
            <w:r w:rsidRPr="001839B3">
              <w:t>-</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0,20</w:t>
            </w:r>
          </w:p>
        </w:tc>
      </w:tr>
      <w:tr w:rsidR="002A18FE" w:rsidRPr="001839B3" w:rsidTr="001839B3">
        <w:tc>
          <w:tcPr>
            <w:tcW w:w="2848" w:type="dxa"/>
          </w:tcPr>
          <w:p w:rsidR="002A18FE" w:rsidRPr="001839B3" w:rsidRDefault="002A18FE" w:rsidP="001839B3">
            <w:pPr>
              <w:spacing w:line="360" w:lineRule="auto"/>
              <w:jc w:val="both"/>
            </w:pPr>
            <w:r w:rsidRPr="001839B3">
              <w:t>500,0</w:t>
            </w:r>
          </w:p>
        </w:tc>
        <w:tc>
          <w:tcPr>
            <w:tcW w:w="2438" w:type="dxa"/>
          </w:tcPr>
          <w:p w:rsidR="002A18FE" w:rsidRPr="001839B3" w:rsidRDefault="002A18FE" w:rsidP="001839B3">
            <w:pPr>
              <w:spacing w:line="360" w:lineRule="auto"/>
              <w:jc w:val="both"/>
            </w:pPr>
            <w:r w:rsidRPr="001839B3">
              <w:t>-</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0,25</w:t>
            </w:r>
          </w:p>
        </w:tc>
      </w:tr>
      <w:tr w:rsidR="002A18FE" w:rsidRPr="001839B3" w:rsidTr="001839B3">
        <w:tc>
          <w:tcPr>
            <w:tcW w:w="2848" w:type="dxa"/>
          </w:tcPr>
          <w:p w:rsidR="002A18FE" w:rsidRPr="001839B3" w:rsidRDefault="002A18FE" w:rsidP="001839B3">
            <w:pPr>
              <w:spacing w:line="360" w:lineRule="auto"/>
              <w:jc w:val="both"/>
            </w:pPr>
            <w:r w:rsidRPr="001839B3">
              <w:t>1000,0</w:t>
            </w:r>
          </w:p>
        </w:tc>
        <w:tc>
          <w:tcPr>
            <w:tcW w:w="2438" w:type="dxa"/>
          </w:tcPr>
          <w:p w:rsidR="002A18FE" w:rsidRPr="001839B3" w:rsidRDefault="002A18FE" w:rsidP="001839B3">
            <w:pPr>
              <w:spacing w:line="360" w:lineRule="auto"/>
              <w:jc w:val="both"/>
            </w:pPr>
            <w:r w:rsidRPr="001839B3">
              <w:t>-</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0,40*</w:t>
            </w:r>
          </w:p>
        </w:tc>
      </w:tr>
      <w:tr w:rsidR="002A18FE" w:rsidRPr="001839B3" w:rsidTr="001839B3">
        <w:tc>
          <w:tcPr>
            <w:tcW w:w="2848" w:type="dxa"/>
          </w:tcPr>
          <w:p w:rsidR="002A18FE" w:rsidRPr="001839B3" w:rsidRDefault="002A18FE" w:rsidP="001839B3">
            <w:pPr>
              <w:spacing w:line="360" w:lineRule="auto"/>
              <w:jc w:val="both"/>
            </w:pPr>
            <w:r w:rsidRPr="001839B3">
              <w:t>2000,0</w:t>
            </w:r>
          </w:p>
        </w:tc>
        <w:tc>
          <w:tcPr>
            <w:tcW w:w="2438" w:type="dxa"/>
          </w:tcPr>
          <w:p w:rsidR="002A18FE" w:rsidRPr="001839B3" w:rsidRDefault="002A18FE" w:rsidP="001839B3">
            <w:pPr>
              <w:spacing w:line="360" w:lineRule="auto"/>
              <w:jc w:val="both"/>
            </w:pPr>
            <w:r w:rsidRPr="001839B3">
              <w:t>-</w:t>
            </w:r>
          </w:p>
        </w:tc>
        <w:tc>
          <w:tcPr>
            <w:tcW w:w="2227" w:type="dxa"/>
          </w:tcPr>
          <w:p w:rsidR="002A18FE" w:rsidRPr="001839B3" w:rsidRDefault="002A18FE" w:rsidP="001839B3">
            <w:pPr>
              <w:spacing w:line="360" w:lineRule="auto"/>
              <w:jc w:val="both"/>
            </w:pPr>
            <w:r w:rsidRPr="001839B3">
              <w:t>-</w:t>
            </w:r>
          </w:p>
        </w:tc>
        <w:tc>
          <w:tcPr>
            <w:tcW w:w="1559" w:type="dxa"/>
          </w:tcPr>
          <w:p w:rsidR="002A18FE" w:rsidRPr="001839B3" w:rsidRDefault="002A18FE" w:rsidP="001839B3">
            <w:pPr>
              <w:spacing w:line="360" w:lineRule="auto"/>
              <w:jc w:val="both"/>
            </w:pPr>
            <w:r w:rsidRPr="001839B3">
              <w:t>0,60</w:t>
            </w:r>
          </w:p>
        </w:tc>
      </w:tr>
    </w:tbl>
    <w:p w:rsidR="001F3C94" w:rsidRPr="002C2B39" w:rsidRDefault="001F3C94" w:rsidP="002C2B39">
      <w:pPr>
        <w:shd w:val="clear" w:color="auto" w:fill="FFFFFF"/>
        <w:spacing w:line="360" w:lineRule="auto"/>
        <w:ind w:firstLine="709"/>
        <w:jc w:val="both"/>
        <w:rPr>
          <w:sz w:val="28"/>
          <w:szCs w:val="28"/>
        </w:rPr>
      </w:pPr>
    </w:p>
    <w:p w:rsidR="002A18FE" w:rsidRDefault="00413178" w:rsidP="002C2B39">
      <w:pPr>
        <w:spacing w:line="360" w:lineRule="auto"/>
        <w:ind w:firstLine="709"/>
        <w:jc w:val="both"/>
        <w:rPr>
          <w:b/>
          <w:sz w:val="28"/>
          <w:szCs w:val="28"/>
        </w:rPr>
      </w:pPr>
      <w:r w:rsidRPr="002C2B39">
        <w:rPr>
          <w:b/>
          <w:sz w:val="28"/>
          <w:szCs w:val="28"/>
        </w:rPr>
        <w:t>2</w:t>
      </w:r>
      <w:r w:rsidR="002A18FE" w:rsidRPr="002C2B39">
        <w:rPr>
          <w:b/>
          <w:sz w:val="28"/>
          <w:szCs w:val="28"/>
        </w:rPr>
        <w:t>.</w:t>
      </w:r>
      <w:r w:rsidR="00F16961" w:rsidRPr="002C2B39">
        <w:rPr>
          <w:b/>
          <w:sz w:val="28"/>
          <w:szCs w:val="28"/>
        </w:rPr>
        <w:t>4</w:t>
      </w:r>
      <w:r w:rsidR="002A18FE" w:rsidRPr="002C2B39">
        <w:rPr>
          <w:b/>
          <w:sz w:val="28"/>
          <w:szCs w:val="28"/>
        </w:rPr>
        <w:t xml:space="preserve"> Приготовление исходных растворов марганца</w:t>
      </w:r>
    </w:p>
    <w:p w:rsidR="001839B3" w:rsidRPr="002C2B39" w:rsidRDefault="001839B3" w:rsidP="002C2B39">
      <w:pPr>
        <w:spacing w:line="360" w:lineRule="auto"/>
        <w:ind w:firstLine="709"/>
        <w:jc w:val="both"/>
        <w:rPr>
          <w:b/>
          <w:sz w:val="28"/>
          <w:szCs w:val="28"/>
        </w:rPr>
      </w:pPr>
    </w:p>
    <w:p w:rsidR="00BF0F17" w:rsidRPr="002C2B39" w:rsidRDefault="00BF0F17" w:rsidP="002C2B39">
      <w:pPr>
        <w:pStyle w:val="a5"/>
        <w:spacing w:before="0" w:after="0"/>
        <w:ind w:firstLine="709"/>
        <w:jc w:val="both"/>
      </w:pPr>
      <w:r w:rsidRPr="002C2B39">
        <w:t xml:space="preserve">Навеску металлического марганца </w:t>
      </w:r>
      <w:r w:rsidR="00AF4DBE" w:rsidRPr="002C2B39">
        <w:t xml:space="preserve">0,5000 </w:t>
      </w:r>
      <w:r w:rsidRPr="002C2B39">
        <w:t>г. поместили в термостойкую стеклянную коническую колбу вместимостью 200 см</w:t>
      </w:r>
      <w:r w:rsidRPr="002C2B39">
        <w:rPr>
          <w:vertAlign w:val="superscript"/>
        </w:rPr>
        <w:t>3</w:t>
      </w:r>
      <w:r w:rsidRPr="002C2B39">
        <w:t>, растворили в 50 см</w:t>
      </w:r>
      <w:r w:rsidRPr="002C2B39">
        <w:rPr>
          <w:vertAlign w:val="superscript"/>
        </w:rPr>
        <w:t xml:space="preserve">3 </w:t>
      </w:r>
      <w:r w:rsidRPr="002C2B39">
        <w:t>раствора 30% азотной кислоты (1:1</w:t>
      </w:r>
      <w:r w:rsidR="00AF4DBE" w:rsidRPr="002C2B39">
        <w:t>по объему</w:t>
      </w:r>
      <w:r w:rsidRPr="002C2B39">
        <w:t>) при нагревании, затем раствор прокипятили до удаления оксида азота. Охлажденный раствор перенесли в мерную колбу вместимостью 500 см</w:t>
      </w:r>
      <w:r w:rsidRPr="002C2B39">
        <w:rPr>
          <w:vertAlign w:val="superscript"/>
        </w:rPr>
        <w:t>3</w:t>
      </w:r>
      <w:r w:rsidRPr="002C2B39">
        <w:t>, долили бидистиллированной водой до метки и перемешали.</w:t>
      </w:r>
    </w:p>
    <w:p w:rsidR="00CF33DF" w:rsidRPr="002C2B39" w:rsidRDefault="00CF33DF" w:rsidP="002C2B39">
      <w:pPr>
        <w:pStyle w:val="a5"/>
        <w:spacing w:before="0" w:after="0"/>
        <w:ind w:firstLine="709"/>
        <w:jc w:val="both"/>
        <w:rPr>
          <w:bCs w:val="0"/>
        </w:rPr>
      </w:pPr>
    </w:p>
    <w:p w:rsidR="002A18FE" w:rsidRDefault="00413178" w:rsidP="002C2B39">
      <w:pPr>
        <w:spacing w:line="360" w:lineRule="auto"/>
        <w:ind w:firstLine="709"/>
        <w:jc w:val="both"/>
        <w:rPr>
          <w:b/>
          <w:sz w:val="28"/>
          <w:szCs w:val="28"/>
        </w:rPr>
      </w:pPr>
      <w:r w:rsidRPr="002C2B39">
        <w:rPr>
          <w:b/>
          <w:sz w:val="28"/>
          <w:szCs w:val="28"/>
        </w:rPr>
        <w:t>2</w:t>
      </w:r>
      <w:r w:rsidR="002A18FE" w:rsidRPr="002C2B39">
        <w:rPr>
          <w:b/>
          <w:sz w:val="28"/>
          <w:szCs w:val="28"/>
        </w:rPr>
        <w:t>.</w:t>
      </w:r>
      <w:r w:rsidR="00F16961" w:rsidRPr="002C2B39">
        <w:rPr>
          <w:b/>
          <w:sz w:val="28"/>
          <w:szCs w:val="28"/>
        </w:rPr>
        <w:t>5</w:t>
      </w:r>
      <w:r w:rsidR="002A18FE" w:rsidRPr="002C2B39">
        <w:rPr>
          <w:b/>
          <w:sz w:val="28"/>
          <w:szCs w:val="28"/>
        </w:rPr>
        <w:t xml:space="preserve"> </w:t>
      </w:r>
      <w:r w:rsidR="0069424B" w:rsidRPr="002C2B39">
        <w:rPr>
          <w:b/>
          <w:sz w:val="28"/>
          <w:szCs w:val="28"/>
        </w:rPr>
        <w:t>Определение систематической ошибки приготовления растворов марганца</w:t>
      </w:r>
    </w:p>
    <w:p w:rsidR="001839B3" w:rsidRPr="002C2B39" w:rsidRDefault="001839B3" w:rsidP="002C2B39">
      <w:pPr>
        <w:spacing w:line="360" w:lineRule="auto"/>
        <w:ind w:firstLine="709"/>
        <w:jc w:val="both"/>
        <w:rPr>
          <w:b/>
          <w:sz w:val="28"/>
          <w:szCs w:val="28"/>
        </w:rPr>
      </w:pPr>
    </w:p>
    <w:p w:rsidR="002A18FE" w:rsidRDefault="002A18FE" w:rsidP="002C2B39">
      <w:pPr>
        <w:shd w:val="clear" w:color="auto" w:fill="FFFFFF"/>
        <w:spacing w:line="360" w:lineRule="auto"/>
        <w:ind w:firstLine="709"/>
        <w:jc w:val="both"/>
        <w:rPr>
          <w:sz w:val="28"/>
          <w:szCs w:val="28"/>
        </w:rPr>
      </w:pPr>
      <w:r w:rsidRPr="002C2B39">
        <w:rPr>
          <w:sz w:val="28"/>
          <w:szCs w:val="28"/>
        </w:rPr>
        <w:t>Концентрацию раствора рассчитывали по формуле:</w:t>
      </w:r>
    </w:p>
    <w:p w:rsidR="001839B3" w:rsidRPr="002C2B39" w:rsidRDefault="001839B3" w:rsidP="002C2B39">
      <w:pPr>
        <w:shd w:val="clear" w:color="auto" w:fill="FFFFFF"/>
        <w:spacing w:line="360" w:lineRule="auto"/>
        <w:ind w:firstLine="709"/>
        <w:jc w:val="both"/>
        <w:rPr>
          <w:sz w:val="28"/>
          <w:szCs w:val="28"/>
        </w:rPr>
      </w:pPr>
    </w:p>
    <w:p w:rsidR="002A18FE" w:rsidRDefault="002B2F7D" w:rsidP="002C2B39">
      <w:pPr>
        <w:shd w:val="clear" w:color="auto" w:fill="FFFFFF"/>
        <w:spacing w:line="360" w:lineRule="auto"/>
        <w:ind w:firstLine="709"/>
        <w:jc w:val="both"/>
        <w:rPr>
          <w:sz w:val="28"/>
          <w:szCs w:val="28"/>
        </w:rPr>
      </w:pPr>
      <w:r w:rsidRPr="002C2B39">
        <w:rPr>
          <w:position w:val="-24"/>
          <w:sz w:val="28"/>
          <w:szCs w:val="28"/>
        </w:rPr>
        <w:object w:dxaOrig="660" w:dyaOrig="620">
          <v:shape id="_x0000_i1077" type="#_x0000_t75" style="width:33pt;height:30.75pt" o:ole="">
            <v:imagedata r:id="rId96" o:title=""/>
          </v:shape>
          <o:OLEObject Type="Embed" ProgID="Equation.3" ShapeID="_x0000_i1077" DrawAspect="Content" ObjectID="_1470254437" r:id="rId97"/>
        </w:object>
      </w:r>
      <w:r w:rsidR="002A18FE" w:rsidRPr="002C2B39">
        <w:rPr>
          <w:sz w:val="28"/>
          <w:szCs w:val="28"/>
        </w:rPr>
        <w:t>.</w:t>
      </w:r>
    </w:p>
    <w:p w:rsidR="001839B3" w:rsidRPr="002C2B39" w:rsidRDefault="001839B3" w:rsidP="002C2B39">
      <w:pPr>
        <w:shd w:val="clear" w:color="auto" w:fill="FFFFFF"/>
        <w:spacing w:line="360" w:lineRule="auto"/>
        <w:ind w:firstLine="709"/>
        <w:jc w:val="both"/>
        <w:rPr>
          <w:sz w:val="28"/>
          <w:szCs w:val="28"/>
        </w:rPr>
      </w:pPr>
    </w:p>
    <w:p w:rsidR="002A18FE" w:rsidRPr="002C2B39" w:rsidRDefault="002A18FE" w:rsidP="002C2B39">
      <w:pPr>
        <w:shd w:val="clear" w:color="auto" w:fill="FFFFFF"/>
        <w:spacing w:line="360" w:lineRule="auto"/>
        <w:ind w:firstLine="709"/>
        <w:jc w:val="both"/>
        <w:rPr>
          <w:sz w:val="28"/>
          <w:szCs w:val="28"/>
        </w:rPr>
      </w:pPr>
      <w:r w:rsidRPr="002C2B39">
        <w:rPr>
          <w:sz w:val="28"/>
          <w:szCs w:val="28"/>
        </w:rPr>
        <w:t>Далее находили относительную погрешность каждой из величин, входящих в вышеприведенную формулу.</w:t>
      </w:r>
    </w:p>
    <w:p w:rsidR="002A18FE" w:rsidRDefault="002A18FE" w:rsidP="002C2B39">
      <w:pPr>
        <w:shd w:val="clear" w:color="auto" w:fill="FFFFFF"/>
        <w:spacing w:line="360" w:lineRule="auto"/>
        <w:ind w:firstLine="709"/>
        <w:jc w:val="both"/>
        <w:rPr>
          <w:sz w:val="28"/>
          <w:szCs w:val="28"/>
        </w:rPr>
      </w:pPr>
      <w:r w:rsidRPr="002C2B39">
        <w:rPr>
          <w:sz w:val="28"/>
          <w:szCs w:val="28"/>
        </w:rPr>
        <w:t>Относительная погрешность концентрации равна:</w:t>
      </w:r>
    </w:p>
    <w:p w:rsidR="001839B3" w:rsidRPr="002C2B39" w:rsidRDefault="001839B3" w:rsidP="002C2B39">
      <w:pPr>
        <w:shd w:val="clear" w:color="auto" w:fill="FFFFFF"/>
        <w:spacing w:line="360" w:lineRule="auto"/>
        <w:ind w:firstLine="709"/>
        <w:jc w:val="both"/>
        <w:rPr>
          <w:sz w:val="28"/>
          <w:szCs w:val="28"/>
        </w:rPr>
      </w:pPr>
    </w:p>
    <w:p w:rsidR="002A18FE" w:rsidRDefault="002B2F7D" w:rsidP="002C2B39">
      <w:pPr>
        <w:shd w:val="clear" w:color="auto" w:fill="FFFFFF"/>
        <w:spacing w:line="360" w:lineRule="auto"/>
        <w:ind w:firstLine="709"/>
        <w:jc w:val="both"/>
        <w:rPr>
          <w:sz w:val="28"/>
          <w:szCs w:val="28"/>
        </w:rPr>
      </w:pPr>
      <w:r w:rsidRPr="002C2B39">
        <w:rPr>
          <w:position w:val="-24"/>
          <w:sz w:val="28"/>
          <w:szCs w:val="28"/>
        </w:rPr>
        <w:object w:dxaOrig="380" w:dyaOrig="620">
          <v:shape id="_x0000_i1078" type="#_x0000_t75" style="width:18.75pt;height:30.75pt" o:ole="">
            <v:imagedata r:id="rId98" o:title=""/>
          </v:shape>
          <o:OLEObject Type="Embed" ProgID="Equation.3" ShapeID="_x0000_i1078" DrawAspect="Content" ObjectID="_1470254438" r:id="rId99"/>
        </w:object>
      </w:r>
      <w:r w:rsidR="002A18FE" w:rsidRPr="002C2B39">
        <w:rPr>
          <w:sz w:val="28"/>
          <w:szCs w:val="28"/>
        </w:rPr>
        <w:t xml:space="preserve">= </w:t>
      </w:r>
      <w:r w:rsidRPr="002C2B39">
        <w:rPr>
          <w:position w:val="-24"/>
          <w:sz w:val="28"/>
          <w:szCs w:val="28"/>
        </w:rPr>
        <w:object w:dxaOrig="440" w:dyaOrig="620">
          <v:shape id="_x0000_i1079" type="#_x0000_t75" style="width:21.75pt;height:30.75pt" o:ole="">
            <v:imagedata r:id="rId100" o:title=""/>
          </v:shape>
          <o:OLEObject Type="Embed" ProgID="Equation.3" ShapeID="_x0000_i1079" DrawAspect="Content" ObjectID="_1470254439" r:id="rId101"/>
        </w:object>
      </w:r>
      <w:r w:rsidR="002A18FE" w:rsidRPr="002C2B39">
        <w:rPr>
          <w:sz w:val="28"/>
          <w:szCs w:val="28"/>
        </w:rPr>
        <w:t xml:space="preserve"> – </w:t>
      </w:r>
      <w:r w:rsidRPr="002C2B39">
        <w:rPr>
          <w:position w:val="-24"/>
          <w:sz w:val="28"/>
          <w:szCs w:val="28"/>
        </w:rPr>
        <w:object w:dxaOrig="440" w:dyaOrig="620">
          <v:shape id="_x0000_i1080" type="#_x0000_t75" style="width:21.75pt;height:30.75pt" o:ole="">
            <v:imagedata r:id="rId102" o:title=""/>
          </v:shape>
          <o:OLEObject Type="Embed" ProgID="Equation.3" ShapeID="_x0000_i1080" DrawAspect="Content" ObjectID="_1470254440" r:id="rId103"/>
        </w:object>
      </w:r>
      <w:r w:rsidR="002A18FE" w:rsidRPr="002C2B39">
        <w:rPr>
          <w:sz w:val="28"/>
          <w:szCs w:val="28"/>
        </w:rPr>
        <w:t>.</w:t>
      </w:r>
    </w:p>
    <w:p w:rsidR="001839B3" w:rsidRPr="002C2B39" w:rsidRDefault="001839B3" w:rsidP="002C2B39">
      <w:pPr>
        <w:shd w:val="clear" w:color="auto" w:fill="FFFFFF"/>
        <w:spacing w:line="360" w:lineRule="auto"/>
        <w:ind w:firstLine="709"/>
        <w:jc w:val="both"/>
        <w:rPr>
          <w:sz w:val="28"/>
          <w:szCs w:val="28"/>
        </w:rPr>
      </w:pPr>
    </w:p>
    <w:p w:rsidR="002A18FE" w:rsidRDefault="002A18FE" w:rsidP="002C2B39">
      <w:pPr>
        <w:shd w:val="clear" w:color="auto" w:fill="FFFFFF"/>
        <w:spacing w:line="360" w:lineRule="auto"/>
        <w:ind w:firstLine="709"/>
        <w:jc w:val="both"/>
        <w:rPr>
          <w:sz w:val="28"/>
          <w:szCs w:val="28"/>
        </w:rPr>
      </w:pPr>
      <w:r w:rsidRPr="002C2B39">
        <w:rPr>
          <w:sz w:val="28"/>
          <w:szCs w:val="28"/>
        </w:rPr>
        <w:t>Абсолютная погрешность концентрации равна [</w:t>
      </w:r>
      <w:r w:rsidR="00BF3EB4" w:rsidRPr="002C2B39">
        <w:rPr>
          <w:sz w:val="28"/>
          <w:szCs w:val="28"/>
        </w:rPr>
        <w:t>11</w:t>
      </w:r>
      <w:r w:rsidRPr="002C2B39">
        <w:rPr>
          <w:sz w:val="28"/>
          <w:szCs w:val="28"/>
        </w:rPr>
        <w:t>]:</w:t>
      </w:r>
    </w:p>
    <w:p w:rsidR="001839B3" w:rsidRPr="002C2B39" w:rsidRDefault="001839B3" w:rsidP="002C2B39">
      <w:pPr>
        <w:shd w:val="clear" w:color="auto" w:fill="FFFFFF"/>
        <w:spacing w:line="360" w:lineRule="auto"/>
        <w:ind w:firstLine="709"/>
        <w:jc w:val="both"/>
        <w:rPr>
          <w:sz w:val="28"/>
          <w:szCs w:val="28"/>
        </w:rPr>
      </w:pPr>
    </w:p>
    <w:p w:rsidR="002A18FE" w:rsidRDefault="002A18FE" w:rsidP="002C2B39">
      <w:pPr>
        <w:shd w:val="clear" w:color="auto" w:fill="FFFFFF"/>
        <w:spacing w:line="360" w:lineRule="auto"/>
        <w:ind w:firstLine="709"/>
        <w:jc w:val="both"/>
        <w:rPr>
          <w:sz w:val="28"/>
          <w:szCs w:val="28"/>
        </w:rPr>
      </w:pPr>
      <w:r w:rsidRPr="002C2B39">
        <w:rPr>
          <w:sz w:val="28"/>
          <w:szCs w:val="28"/>
        </w:rPr>
        <w:t>∆</w:t>
      </w:r>
      <w:r w:rsidRPr="002C2B39">
        <w:rPr>
          <w:sz w:val="28"/>
          <w:szCs w:val="28"/>
          <w:lang w:val="en-US"/>
        </w:rPr>
        <w:t>c</w:t>
      </w:r>
      <w:r w:rsidRPr="002C2B39">
        <w:rPr>
          <w:sz w:val="28"/>
          <w:szCs w:val="28"/>
        </w:rPr>
        <w:t xml:space="preserve"> = </w:t>
      </w:r>
      <w:r w:rsidR="002B2F7D" w:rsidRPr="002C2B39">
        <w:rPr>
          <w:position w:val="-24"/>
          <w:sz w:val="28"/>
          <w:szCs w:val="28"/>
        </w:rPr>
        <w:object w:dxaOrig="300" w:dyaOrig="620">
          <v:shape id="_x0000_i1081" type="#_x0000_t75" style="width:15pt;height:30.75pt" o:ole="">
            <v:imagedata r:id="rId104" o:title=""/>
          </v:shape>
          <o:OLEObject Type="Embed" ProgID="Equation.3" ShapeID="_x0000_i1081" DrawAspect="Content" ObjectID="_1470254441" r:id="rId105"/>
        </w:object>
      </w:r>
      <w:r w:rsidRPr="002C2B39">
        <w:rPr>
          <w:sz w:val="28"/>
          <w:szCs w:val="28"/>
        </w:rPr>
        <w:t>·</w:t>
      </w:r>
      <w:r w:rsidR="002B2F7D" w:rsidRPr="002C2B39">
        <w:rPr>
          <w:position w:val="-24"/>
          <w:sz w:val="28"/>
          <w:szCs w:val="28"/>
        </w:rPr>
        <w:object w:dxaOrig="380" w:dyaOrig="620">
          <v:shape id="_x0000_i1082" type="#_x0000_t75" style="width:18.75pt;height:30.75pt" o:ole="">
            <v:imagedata r:id="rId98" o:title=""/>
          </v:shape>
          <o:OLEObject Type="Embed" ProgID="Equation.3" ShapeID="_x0000_i1082" DrawAspect="Content" ObjectID="_1470254442" r:id="rId106"/>
        </w:object>
      </w:r>
      <w:r w:rsidRPr="002C2B39">
        <w:rPr>
          <w:sz w:val="28"/>
          <w:szCs w:val="28"/>
        </w:rPr>
        <w:t>.</w:t>
      </w:r>
    </w:p>
    <w:p w:rsidR="001839B3" w:rsidRPr="002C2B39" w:rsidRDefault="001839B3" w:rsidP="002C2B39">
      <w:pPr>
        <w:shd w:val="clear" w:color="auto" w:fill="FFFFFF"/>
        <w:spacing w:line="360" w:lineRule="auto"/>
        <w:ind w:firstLine="709"/>
        <w:jc w:val="both"/>
        <w:rPr>
          <w:sz w:val="28"/>
          <w:szCs w:val="28"/>
        </w:rPr>
      </w:pPr>
    </w:p>
    <w:p w:rsidR="002A18FE" w:rsidRDefault="002A18FE" w:rsidP="002C2B39">
      <w:pPr>
        <w:shd w:val="clear" w:color="auto" w:fill="FFFFFF"/>
        <w:spacing w:line="360" w:lineRule="auto"/>
        <w:ind w:firstLine="709"/>
        <w:jc w:val="both"/>
        <w:rPr>
          <w:sz w:val="28"/>
          <w:szCs w:val="28"/>
        </w:rPr>
      </w:pPr>
      <w:r w:rsidRPr="002C2B39">
        <w:rPr>
          <w:sz w:val="28"/>
          <w:szCs w:val="28"/>
        </w:rPr>
        <w:t>Результаты представлены в таблице №6.</w:t>
      </w:r>
    </w:p>
    <w:p w:rsidR="001839B3" w:rsidRPr="002C2B39" w:rsidRDefault="001839B3" w:rsidP="002C2B39">
      <w:pPr>
        <w:shd w:val="clear" w:color="auto" w:fill="FFFFFF"/>
        <w:spacing w:line="360" w:lineRule="auto"/>
        <w:ind w:firstLine="709"/>
        <w:jc w:val="both"/>
        <w:rPr>
          <w:sz w:val="28"/>
          <w:szCs w:val="28"/>
        </w:rPr>
      </w:pPr>
    </w:p>
    <w:p w:rsidR="002A18FE" w:rsidRPr="002C2B39" w:rsidRDefault="002A18FE" w:rsidP="002C2B39">
      <w:pPr>
        <w:spacing w:line="360" w:lineRule="auto"/>
        <w:ind w:firstLine="709"/>
        <w:jc w:val="both"/>
        <w:rPr>
          <w:sz w:val="28"/>
          <w:szCs w:val="28"/>
        </w:rPr>
      </w:pPr>
      <w:r w:rsidRPr="002C2B39">
        <w:rPr>
          <w:sz w:val="28"/>
          <w:szCs w:val="28"/>
        </w:rPr>
        <w:t>Таблица №6.</w:t>
      </w:r>
      <w:r w:rsidR="001839B3">
        <w:rPr>
          <w:sz w:val="28"/>
          <w:szCs w:val="28"/>
        </w:rPr>
        <w:t xml:space="preserve"> </w:t>
      </w:r>
      <w:r w:rsidRPr="002C2B39">
        <w:rPr>
          <w:sz w:val="28"/>
          <w:szCs w:val="28"/>
        </w:rPr>
        <w:t>Расчет относительной и абсолютной погрешности концентрации раствора марганца.</w:t>
      </w:r>
    </w:p>
    <w:tbl>
      <w:tblPr>
        <w:tblStyle w:val="a3"/>
        <w:tblW w:w="0" w:type="auto"/>
        <w:tblInd w:w="108" w:type="dxa"/>
        <w:tblLook w:val="01E0" w:firstRow="1" w:lastRow="1" w:firstColumn="1" w:lastColumn="1" w:noHBand="0" w:noVBand="0"/>
      </w:tblPr>
      <w:tblGrid>
        <w:gridCol w:w="1805"/>
        <w:gridCol w:w="1914"/>
        <w:gridCol w:w="1914"/>
        <w:gridCol w:w="1914"/>
        <w:gridCol w:w="1667"/>
      </w:tblGrid>
      <w:tr w:rsidR="002A18FE" w:rsidRPr="001839B3" w:rsidTr="001839B3">
        <w:tc>
          <w:tcPr>
            <w:tcW w:w="1805" w:type="dxa"/>
          </w:tcPr>
          <w:p w:rsidR="002A18FE" w:rsidRPr="001839B3" w:rsidRDefault="002A18FE" w:rsidP="001839B3">
            <w:pPr>
              <w:spacing w:line="360" w:lineRule="auto"/>
              <w:jc w:val="both"/>
              <w:rPr>
                <w:vertAlign w:val="subscript"/>
              </w:rPr>
            </w:pPr>
            <w:r w:rsidRPr="001839B3">
              <w:rPr>
                <w:lang w:val="en-US"/>
              </w:rPr>
              <w:t>c</w:t>
            </w:r>
            <w:r w:rsidRPr="001839B3">
              <w:t>, г/см</w:t>
            </w:r>
            <w:r w:rsidRPr="001839B3">
              <w:rPr>
                <w:vertAlign w:val="superscript"/>
              </w:rPr>
              <w:t>3</w:t>
            </w:r>
          </w:p>
        </w:tc>
        <w:tc>
          <w:tcPr>
            <w:tcW w:w="1914" w:type="dxa"/>
          </w:tcPr>
          <w:p w:rsidR="002A18FE" w:rsidRPr="001839B3" w:rsidRDefault="002B2F7D" w:rsidP="001839B3">
            <w:pPr>
              <w:spacing w:line="360" w:lineRule="auto"/>
              <w:jc w:val="both"/>
            </w:pPr>
            <w:r w:rsidRPr="001839B3">
              <w:rPr>
                <w:position w:val="-24"/>
              </w:rPr>
              <w:object w:dxaOrig="440" w:dyaOrig="620">
                <v:shape id="_x0000_i1083" type="#_x0000_t75" style="width:21.75pt;height:30.75pt" o:ole="">
                  <v:imagedata r:id="rId100" o:title=""/>
                </v:shape>
                <o:OLEObject Type="Embed" ProgID="Equation.3" ShapeID="_x0000_i1083" DrawAspect="Content" ObjectID="_1470254443" r:id="rId107"/>
              </w:object>
            </w:r>
          </w:p>
        </w:tc>
        <w:tc>
          <w:tcPr>
            <w:tcW w:w="1914" w:type="dxa"/>
          </w:tcPr>
          <w:p w:rsidR="002A18FE" w:rsidRPr="001839B3" w:rsidRDefault="002B2F7D" w:rsidP="001839B3">
            <w:pPr>
              <w:spacing w:line="360" w:lineRule="auto"/>
              <w:jc w:val="both"/>
            </w:pPr>
            <w:r w:rsidRPr="001839B3">
              <w:rPr>
                <w:position w:val="-24"/>
              </w:rPr>
              <w:object w:dxaOrig="440" w:dyaOrig="620">
                <v:shape id="_x0000_i1084" type="#_x0000_t75" style="width:21.75pt;height:30.75pt" o:ole="">
                  <v:imagedata r:id="rId102" o:title=""/>
                </v:shape>
                <o:OLEObject Type="Embed" ProgID="Equation.3" ShapeID="_x0000_i1084" DrawAspect="Content" ObjectID="_1470254444" r:id="rId108"/>
              </w:object>
            </w:r>
          </w:p>
        </w:tc>
        <w:tc>
          <w:tcPr>
            <w:tcW w:w="1914" w:type="dxa"/>
          </w:tcPr>
          <w:p w:rsidR="002A18FE" w:rsidRPr="001839B3" w:rsidRDefault="002B2F7D" w:rsidP="001839B3">
            <w:pPr>
              <w:spacing w:line="360" w:lineRule="auto"/>
              <w:jc w:val="both"/>
            </w:pPr>
            <w:r w:rsidRPr="001839B3">
              <w:rPr>
                <w:position w:val="-24"/>
              </w:rPr>
              <w:object w:dxaOrig="380" w:dyaOrig="620">
                <v:shape id="_x0000_i1085" type="#_x0000_t75" style="width:18.75pt;height:30.75pt" o:ole="">
                  <v:imagedata r:id="rId98" o:title=""/>
                </v:shape>
                <o:OLEObject Type="Embed" ProgID="Equation.3" ShapeID="_x0000_i1085" DrawAspect="Content" ObjectID="_1470254445" r:id="rId109"/>
              </w:object>
            </w:r>
          </w:p>
        </w:tc>
        <w:tc>
          <w:tcPr>
            <w:tcW w:w="1667" w:type="dxa"/>
          </w:tcPr>
          <w:p w:rsidR="002A18FE" w:rsidRPr="001839B3" w:rsidRDefault="002A18FE" w:rsidP="001839B3">
            <w:pPr>
              <w:spacing w:line="360" w:lineRule="auto"/>
              <w:jc w:val="both"/>
            </w:pPr>
            <w:r w:rsidRPr="001839B3">
              <w:t>∆</w:t>
            </w:r>
            <w:r w:rsidRPr="001839B3">
              <w:rPr>
                <w:lang w:val="en-US"/>
              </w:rPr>
              <w:t>c</w:t>
            </w:r>
            <w:r w:rsidRPr="001839B3">
              <w:t>, г/см</w:t>
            </w:r>
            <w:r w:rsidRPr="001839B3">
              <w:rPr>
                <w:vertAlign w:val="superscript"/>
              </w:rPr>
              <w:t>3</w:t>
            </w:r>
          </w:p>
        </w:tc>
      </w:tr>
      <w:tr w:rsidR="002A18FE" w:rsidRPr="001839B3" w:rsidTr="001839B3">
        <w:tc>
          <w:tcPr>
            <w:tcW w:w="1805" w:type="dxa"/>
          </w:tcPr>
          <w:p w:rsidR="002A18FE" w:rsidRPr="001839B3" w:rsidRDefault="002A18FE" w:rsidP="001839B3">
            <w:pPr>
              <w:spacing w:line="360" w:lineRule="auto"/>
              <w:jc w:val="both"/>
            </w:pPr>
            <w:r w:rsidRPr="001839B3">
              <w:t>0,02000</w:t>
            </w:r>
          </w:p>
        </w:tc>
        <w:tc>
          <w:tcPr>
            <w:tcW w:w="1914" w:type="dxa"/>
          </w:tcPr>
          <w:p w:rsidR="002A18FE" w:rsidRPr="001839B3" w:rsidRDefault="002A18FE" w:rsidP="001839B3">
            <w:pPr>
              <w:spacing w:line="360" w:lineRule="auto"/>
              <w:jc w:val="both"/>
            </w:pPr>
            <w:r w:rsidRPr="001839B3">
              <w:t>0,0001</w:t>
            </w:r>
          </w:p>
        </w:tc>
        <w:tc>
          <w:tcPr>
            <w:tcW w:w="1914" w:type="dxa"/>
          </w:tcPr>
          <w:p w:rsidR="002A18FE" w:rsidRPr="001839B3" w:rsidRDefault="002A18FE" w:rsidP="001839B3">
            <w:pPr>
              <w:spacing w:line="360" w:lineRule="auto"/>
              <w:jc w:val="both"/>
            </w:pPr>
            <w:r w:rsidRPr="001839B3">
              <w:t>1,2·10</w:t>
            </w:r>
            <w:r w:rsidRPr="001839B3">
              <w:rPr>
                <w:vertAlign w:val="superscript"/>
              </w:rPr>
              <w:t>-3</w:t>
            </w:r>
          </w:p>
        </w:tc>
        <w:tc>
          <w:tcPr>
            <w:tcW w:w="1914" w:type="dxa"/>
          </w:tcPr>
          <w:p w:rsidR="002A18FE" w:rsidRPr="001839B3" w:rsidRDefault="002A18FE" w:rsidP="001839B3">
            <w:pPr>
              <w:spacing w:line="360" w:lineRule="auto"/>
              <w:jc w:val="both"/>
            </w:pPr>
            <w:r w:rsidRPr="001839B3">
              <w:t>1,1·10</w:t>
            </w:r>
            <w:r w:rsidRPr="001839B3">
              <w:rPr>
                <w:vertAlign w:val="superscript"/>
              </w:rPr>
              <w:t>-3</w:t>
            </w:r>
          </w:p>
        </w:tc>
        <w:tc>
          <w:tcPr>
            <w:tcW w:w="1667" w:type="dxa"/>
          </w:tcPr>
          <w:p w:rsidR="002A18FE" w:rsidRPr="001839B3" w:rsidRDefault="002A18FE" w:rsidP="001839B3">
            <w:pPr>
              <w:spacing w:line="360" w:lineRule="auto"/>
              <w:jc w:val="both"/>
            </w:pPr>
            <w:r w:rsidRPr="001839B3">
              <w:t>2,200·10</w:t>
            </w:r>
            <w:r w:rsidRPr="001839B3">
              <w:rPr>
                <w:vertAlign w:val="superscript"/>
              </w:rPr>
              <w:t>-5</w:t>
            </w:r>
          </w:p>
        </w:tc>
      </w:tr>
    </w:tbl>
    <w:p w:rsidR="002A18FE" w:rsidRPr="002C2B39" w:rsidRDefault="002A18FE" w:rsidP="002C2B39">
      <w:pPr>
        <w:spacing w:line="360" w:lineRule="auto"/>
        <w:ind w:firstLine="709"/>
        <w:jc w:val="both"/>
        <w:rPr>
          <w:sz w:val="28"/>
          <w:szCs w:val="28"/>
        </w:rPr>
      </w:pPr>
    </w:p>
    <w:p w:rsidR="00EF57CE" w:rsidRPr="002C2B39" w:rsidRDefault="001839B3" w:rsidP="002C2B39">
      <w:pPr>
        <w:spacing w:line="360" w:lineRule="auto"/>
        <w:ind w:firstLine="709"/>
        <w:jc w:val="both"/>
        <w:rPr>
          <w:sz w:val="28"/>
          <w:szCs w:val="28"/>
        </w:rPr>
      </w:pPr>
      <w:r>
        <w:rPr>
          <w:sz w:val="28"/>
          <w:szCs w:val="28"/>
        </w:rPr>
        <w:br w:type="page"/>
      </w:r>
      <w:r w:rsidR="002A18FE" w:rsidRPr="002C2B39">
        <w:rPr>
          <w:sz w:val="28"/>
          <w:szCs w:val="28"/>
        </w:rPr>
        <w:t xml:space="preserve">Величина систематической ошибки приготовления раствора марганца очень мала, поэтому </w:t>
      </w:r>
      <w:r w:rsidR="00291478" w:rsidRPr="002C2B39">
        <w:rPr>
          <w:sz w:val="28"/>
          <w:szCs w:val="28"/>
        </w:rPr>
        <w:t xml:space="preserve">ей можно </w:t>
      </w:r>
      <w:r w:rsidR="00AF4DBE" w:rsidRPr="002C2B39">
        <w:rPr>
          <w:sz w:val="28"/>
          <w:szCs w:val="28"/>
        </w:rPr>
        <w:t>пренебречь</w:t>
      </w:r>
      <w:r w:rsidR="002A18FE" w:rsidRPr="002C2B39">
        <w:rPr>
          <w:sz w:val="28"/>
          <w:szCs w:val="28"/>
        </w:rPr>
        <w:t xml:space="preserve"> при расчете погрешностей результатов анализа металлических примесей в марганце.</w:t>
      </w:r>
    </w:p>
    <w:p w:rsidR="00AF4DBE" w:rsidRPr="002C2B39" w:rsidRDefault="00AF4DBE" w:rsidP="002C2B39">
      <w:pPr>
        <w:spacing w:line="360" w:lineRule="auto"/>
        <w:ind w:firstLine="709"/>
        <w:jc w:val="both"/>
        <w:rPr>
          <w:sz w:val="28"/>
          <w:szCs w:val="28"/>
        </w:rPr>
      </w:pPr>
    </w:p>
    <w:p w:rsidR="00E80759" w:rsidRDefault="00413178" w:rsidP="002C2B39">
      <w:pPr>
        <w:spacing w:line="360" w:lineRule="auto"/>
        <w:ind w:firstLine="709"/>
        <w:jc w:val="both"/>
        <w:rPr>
          <w:b/>
          <w:sz w:val="28"/>
          <w:szCs w:val="28"/>
        </w:rPr>
      </w:pPr>
      <w:r w:rsidRPr="002C2B39">
        <w:rPr>
          <w:b/>
          <w:sz w:val="28"/>
          <w:szCs w:val="28"/>
        </w:rPr>
        <w:t>2</w:t>
      </w:r>
      <w:r w:rsidR="002A18FE" w:rsidRPr="002C2B39">
        <w:rPr>
          <w:b/>
          <w:sz w:val="28"/>
          <w:szCs w:val="28"/>
        </w:rPr>
        <w:t>.</w:t>
      </w:r>
      <w:r w:rsidR="00F16961" w:rsidRPr="002C2B39">
        <w:rPr>
          <w:b/>
          <w:sz w:val="28"/>
          <w:szCs w:val="28"/>
        </w:rPr>
        <w:t>6</w:t>
      </w:r>
      <w:r w:rsidR="002A18FE" w:rsidRPr="002C2B39">
        <w:rPr>
          <w:b/>
          <w:sz w:val="28"/>
          <w:szCs w:val="28"/>
        </w:rPr>
        <w:t xml:space="preserve"> Методика определения металлических примесей в образцах марганца марки </w:t>
      </w:r>
      <w:r w:rsidR="008F4BC5" w:rsidRPr="002C2B39">
        <w:rPr>
          <w:b/>
          <w:sz w:val="28"/>
          <w:szCs w:val="28"/>
        </w:rPr>
        <w:t xml:space="preserve">Мн 998 </w:t>
      </w:r>
      <w:r w:rsidR="002A18FE" w:rsidRPr="002C2B39">
        <w:rPr>
          <w:b/>
          <w:sz w:val="28"/>
          <w:szCs w:val="28"/>
        </w:rPr>
        <w:t xml:space="preserve">методом атомно-абсорбционной спектрометрии согласно </w:t>
      </w:r>
      <w:r w:rsidR="00E80759" w:rsidRPr="002C2B39">
        <w:rPr>
          <w:b/>
          <w:sz w:val="28"/>
          <w:szCs w:val="28"/>
        </w:rPr>
        <w:t>ГОСТ 16698.6-71, ГОСТ 16698.7-71, ГОСТ 16698.9-71, ГОСТ 16698.10-71</w:t>
      </w:r>
    </w:p>
    <w:p w:rsidR="001839B3" w:rsidRPr="002C2B39" w:rsidRDefault="001839B3" w:rsidP="002C2B39">
      <w:pPr>
        <w:spacing w:line="360" w:lineRule="auto"/>
        <w:ind w:firstLine="709"/>
        <w:jc w:val="both"/>
        <w:rPr>
          <w:sz w:val="28"/>
          <w:szCs w:val="28"/>
        </w:rPr>
      </w:pPr>
    </w:p>
    <w:p w:rsidR="002A18FE" w:rsidRPr="002C2B39" w:rsidRDefault="002A18FE" w:rsidP="002C2B39">
      <w:pPr>
        <w:spacing w:line="360" w:lineRule="auto"/>
        <w:ind w:firstLine="709"/>
        <w:jc w:val="both"/>
        <w:rPr>
          <w:sz w:val="28"/>
          <w:szCs w:val="28"/>
        </w:rPr>
      </w:pPr>
      <w:r w:rsidRPr="002C2B39">
        <w:rPr>
          <w:sz w:val="28"/>
          <w:szCs w:val="28"/>
        </w:rPr>
        <w:t>Анализируемые растворы и серию градуировочных растворов (в порядке увеличения концентрации)</w:t>
      </w:r>
      <w:r w:rsidR="002C2B39">
        <w:rPr>
          <w:sz w:val="28"/>
          <w:szCs w:val="28"/>
        </w:rPr>
        <w:t xml:space="preserve"> </w:t>
      </w:r>
      <w:r w:rsidRPr="002C2B39">
        <w:rPr>
          <w:sz w:val="28"/>
          <w:szCs w:val="28"/>
        </w:rPr>
        <w:t>распыляли в пламя горелки и измеряли атомное поглощение (абсорбцию) определяемых элементов по аналитическим линиям с длинами волн, приведенными в таблице №7. После каждого измерения распылительную систему промывали бидистиллированной водой [</w:t>
      </w:r>
      <w:r w:rsidR="001B4D0C" w:rsidRPr="002C2B39">
        <w:rPr>
          <w:sz w:val="28"/>
          <w:szCs w:val="28"/>
        </w:rPr>
        <w:t>6</w:t>
      </w:r>
      <w:r w:rsidRPr="002C2B39">
        <w:rPr>
          <w:sz w:val="28"/>
          <w:szCs w:val="28"/>
        </w:rPr>
        <w:t>]. Для холостого определения использовали бидистиллированную воду.</w:t>
      </w:r>
    </w:p>
    <w:p w:rsidR="002A18FE" w:rsidRPr="002C2B39" w:rsidRDefault="002A18FE" w:rsidP="002C2B39">
      <w:pPr>
        <w:shd w:val="clear" w:color="auto" w:fill="FFFFFF"/>
        <w:spacing w:line="360" w:lineRule="auto"/>
        <w:ind w:firstLine="709"/>
        <w:jc w:val="both"/>
        <w:rPr>
          <w:sz w:val="28"/>
          <w:szCs w:val="28"/>
        </w:rPr>
      </w:pPr>
      <w:r w:rsidRPr="002C2B39">
        <w:rPr>
          <w:sz w:val="28"/>
          <w:szCs w:val="28"/>
        </w:rPr>
        <w:t>В данной работе использовали серии градуировочных растворов, приготовленных из водных растворов ГСО.</w:t>
      </w:r>
    </w:p>
    <w:p w:rsidR="00464657" w:rsidRPr="002C2B39" w:rsidRDefault="002A18FE" w:rsidP="002C2B39">
      <w:pPr>
        <w:shd w:val="clear" w:color="auto" w:fill="FFFFFF"/>
        <w:spacing w:line="360" w:lineRule="auto"/>
        <w:ind w:firstLine="709"/>
        <w:jc w:val="both"/>
        <w:rPr>
          <w:sz w:val="28"/>
          <w:szCs w:val="28"/>
        </w:rPr>
      </w:pPr>
      <w:r w:rsidRPr="002C2B39">
        <w:rPr>
          <w:sz w:val="28"/>
          <w:szCs w:val="28"/>
        </w:rPr>
        <w:t>Условия измерения, представленные в таблице №7, подбирали в соответствии с анализируемым элементом.</w:t>
      </w:r>
    </w:p>
    <w:p w:rsidR="0021119F" w:rsidRPr="002C2B39" w:rsidRDefault="0021119F" w:rsidP="002C2B39">
      <w:pPr>
        <w:shd w:val="clear" w:color="auto" w:fill="FFFFFF"/>
        <w:spacing w:line="360" w:lineRule="auto"/>
        <w:ind w:firstLine="709"/>
        <w:jc w:val="both"/>
        <w:rPr>
          <w:sz w:val="28"/>
          <w:szCs w:val="28"/>
        </w:rPr>
      </w:pPr>
    </w:p>
    <w:p w:rsidR="002A18FE" w:rsidRPr="002C2B39" w:rsidRDefault="002A18FE" w:rsidP="001839B3">
      <w:pPr>
        <w:shd w:val="clear" w:color="auto" w:fill="FFFFFF"/>
        <w:spacing w:line="360" w:lineRule="auto"/>
        <w:ind w:firstLine="709"/>
        <w:jc w:val="both"/>
        <w:rPr>
          <w:sz w:val="28"/>
          <w:szCs w:val="28"/>
        </w:rPr>
      </w:pPr>
      <w:r w:rsidRPr="002C2B39">
        <w:rPr>
          <w:sz w:val="28"/>
          <w:szCs w:val="28"/>
        </w:rPr>
        <w:t>Таблица №7.</w:t>
      </w:r>
      <w:r w:rsidR="001839B3">
        <w:rPr>
          <w:sz w:val="28"/>
          <w:szCs w:val="28"/>
        </w:rPr>
        <w:t xml:space="preserve"> </w:t>
      </w:r>
      <w:r w:rsidRPr="002C2B39">
        <w:rPr>
          <w:sz w:val="28"/>
          <w:szCs w:val="28"/>
        </w:rPr>
        <w:t xml:space="preserve">Условия проведения анализа </w:t>
      </w:r>
      <w:r w:rsidRPr="002C2B39">
        <w:rPr>
          <w:sz w:val="28"/>
          <w:szCs w:val="28"/>
          <w:lang w:val="en-US"/>
        </w:rPr>
        <w:t>[</w:t>
      </w:r>
      <w:r w:rsidR="00BF3EB4" w:rsidRPr="002C2B39">
        <w:rPr>
          <w:sz w:val="28"/>
          <w:szCs w:val="28"/>
        </w:rPr>
        <w:t>10</w:t>
      </w:r>
      <w:r w:rsidRPr="002C2B39">
        <w:rPr>
          <w:sz w:val="28"/>
          <w:szCs w:val="28"/>
          <w:lang w:val="en-US"/>
        </w:rPr>
        <w:t>]</w:t>
      </w:r>
      <w:r w:rsidRPr="002C2B39">
        <w:rPr>
          <w:sz w:val="28"/>
          <w:szCs w:val="28"/>
        </w:rPr>
        <w:t>.</w:t>
      </w:r>
    </w:p>
    <w:tbl>
      <w:tblPr>
        <w:tblStyle w:val="a3"/>
        <w:tblW w:w="0" w:type="auto"/>
        <w:tblInd w:w="108" w:type="dxa"/>
        <w:tblLayout w:type="fixed"/>
        <w:tblLook w:val="01E0" w:firstRow="1" w:lastRow="1" w:firstColumn="1" w:lastColumn="1" w:noHBand="0" w:noVBand="0"/>
      </w:tblPr>
      <w:tblGrid>
        <w:gridCol w:w="1276"/>
        <w:gridCol w:w="1276"/>
        <w:gridCol w:w="1048"/>
        <w:gridCol w:w="653"/>
        <w:gridCol w:w="2126"/>
        <w:gridCol w:w="2981"/>
      </w:tblGrid>
      <w:tr w:rsidR="002A18FE" w:rsidRPr="001839B3" w:rsidTr="001839B3">
        <w:trPr>
          <w:trHeight w:val="898"/>
        </w:trPr>
        <w:tc>
          <w:tcPr>
            <w:tcW w:w="1276" w:type="dxa"/>
            <w:vAlign w:val="center"/>
          </w:tcPr>
          <w:p w:rsidR="002A18FE" w:rsidRPr="001839B3" w:rsidRDefault="002A18FE" w:rsidP="001839B3">
            <w:pPr>
              <w:spacing w:line="360" w:lineRule="auto"/>
              <w:jc w:val="both"/>
            </w:pPr>
            <w:r w:rsidRPr="001839B3">
              <w:t>Металл</w:t>
            </w:r>
          </w:p>
        </w:tc>
        <w:tc>
          <w:tcPr>
            <w:tcW w:w="1276" w:type="dxa"/>
            <w:vAlign w:val="center"/>
          </w:tcPr>
          <w:p w:rsidR="002A18FE" w:rsidRPr="001839B3" w:rsidRDefault="00E32E1B" w:rsidP="001839B3">
            <w:pPr>
              <w:spacing w:line="360" w:lineRule="auto"/>
              <w:jc w:val="both"/>
            </w:pPr>
            <w:r w:rsidRPr="001839B3">
              <w:t>Резонанс</w:t>
            </w:r>
            <w:r w:rsidR="002A18FE" w:rsidRPr="001839B3">
              <w:t>ная линия, нм</w:t>
            </w:r>
          </w:p>
        </w:tc>
        <w:tc>
          <w:tcPr>
            <w:tcW w:w="1048" w:type="dxa"/>
            <w:vAlign w:val="center"/>
          </w:tcPr>
          <w:p w:rsidR="002A18FE" w:rsidRPr="001839B3" w:rsidRDefault="002A18FE" w:rsidP="001839B3">
            <w:pPr>
              <w:spacing w:line="360" w:lineRule="auto"/>
              <w:jc w:val="both"/>
            </w:pPr>
            <w:r w:rsidRPr="001839B3">
              <w:t>Ширина щели, нм</w:t>
            </w:r>
          </w:p>
        </w:tc>
        <w:tc>
          <w:tcPr>
            <w:tcW w:w="653" w:type="dxa"/>
            <w:vAlign w:val="center"/>
          </w:tcPr>
          <w:p w:rsidR="002A18FE" w:rsidRPr="001839B3" w:rsidRDefault="002A18FE" w:rsidP="001839B3">
            <w:pPr>
              <w:spacing w:line="360" w:lineRule="auto"/>
              <w:jc w:val="both"/>
            </w:pPr>
            <w:r w:rsidRPr="001839B3">
              <w:t>Ток, мА</w:t>
            </w:r>
          </w:p>
        </w:tc>
        <w:tc>
          <w:tcPr>
            <w:tcW w:w="2126" w:type="dxa"/>
            <w:vAlign w:val="center"/>
          </w:tcPr>
          <w:p w:rsidR="002A18FE" w:rsidRPr="001839B3" w:rsidRDefault="002A18FE" w:rsidP="001839B3">
            <w:pPr>
              <w:spacing w:line="360" w:lineRule="auto"/>
              <w:jc w:val="both"/>
            </w:pPr>
            <w:r w:rsidRPr="001839B3">
              <w:t>Рекомендуемый диапазон концентраций, мг/дм</w:t>
            </w:r>
            <w:r w:rsidRPr="001839B3">
              <w:rPr>
                <w:vertAlign w:val="superscript"/>
              </w:rPr>
              <w:t>3</w:t>
            </w:r>
          </w:p>
        </w:tc>
        <w:tc>
          <w:tcPr>
            <w:tcW w:w="2981" w:type="dxa"/>
            <w:vAlign w:val="center"/>
          </w:tcPr>
          <w:p w:rsidR="002A18FE" w:rsidRPr="001839B3" w:rsidRDefault="002A18FE" w:rsidP="001839B3">
            <w:pPr>
              <w:spacing w:line="360" w:lineRule="auto"/>
              <w:jc w:val="both"/>
            </w:pPr>
            <w:r w:rsidRPr="001839B3">
              <w:t>Вид пламени</w:t>
            </w:r>
          </w:p>
        </w:tc>
      </w:tr>
      <w:tr w:rsidR="002A18FE" w:rsidRPr="001839B3" w:rsidTr="001839B3">
        <w:trPr>
          <w:trHeight w:val="715"/>
        </w:trPr>
        <w:tc>
          <w:tcPr>
            <w:tcW w:w="1276" w:type="dxa"/>
            <w:vAlign w:val="center"/>
          </w:tcPr>
          <w:p w:rsidR="002A18FE" w:rsidRPr="001839B3" w:rsidRDefault="002A18FE" w:rsidP="001839B3">
            <w:pPr>
              <w:spacing w:line="360" w:lineRule="auto"/>
              <w:jc w:val="both"/>
            </w:pPr>
            <w:r w:rsidRPr="001839B3">
              <w:t>Алюминий</w:t>
            </w:r>
          </w:p>
        </w:tc>
        <w:tc>
          <w:tcPr>
            <w:tcW w:w="1276" w:type="dxa"/>
            <w:vAlign w:val="center"/>
          </w:tcPr>
          <w:p w:rsidR="002A18FE" w:rsidRPr="001839B3" w:rsidRDefault="002A18FE" w:rsidP="001839B3">
            <w:pPr>
              <w:spacing w:line="360" w:lineRule="auto"/>
              <w:jc w:val="both"/>
            </w:pPr>
            <w:r w:rsidRPr="001839B3">
              <w:t>396,2</w:t>
            </w:r>
          </w:p>
        </w:tc>
        <w:tc>
          <w:tcPr>
            <w:tcW w:w="1048" w:type="dxa"/>
            <w:vAlign w:val="center"/>
          </w:tcPr>
          <w:p w:rsidR="002A18FE" w:rsidRPr="001839B3" w:rsidRDefault="002A18FE" w:rsidP="001839B3">
            <w:pPr>
              <w:spacing w:line="360" w:lineRule="auto"/>
              <w:jc w:val="both"/>
            </w:pPr>
            <w:r w:rsidRPr="001839B3">
              <w:t>0,5</w:t>
            </w:r>
          </w:p>
        </w:tc>
        <w:tc>
          <w:tcPr>
            <w:tcW w:w="653" w:type="dxa"/>
            <w:vAlign w:val="center"/>
          </w:tcPr>
          <w:p w:rsidR="002A18FE" w:rsidRPr="001839B3" w:rsidRDefault="002A18FE" w:rsidP="001839B3">
            <w:pPr>
              <w:spacing w:line="360" w:lineRule="auto"/>
              <w:jc w:val="both"/>
            </w:pPr>
            <w:r w:rsidRPr="001839B3">
              <w:t>10,0</w:t>
            </w:r>
          </w:p>
        </w:tc>
        <w:tc>
          <w:tcPr>
            <w:tcW w:w="2126" w:type="dxa"/>
            <w:vAlign w:val="center"/>
          </w:tcPr>
          <w:p w:rsidR="002A18FE" w:rsidRPr="001839B3" w:rsidRDefault="002A18FE" w:rsidP="001839B3">
            <w:pPr>
              <w:spacing w:line="360" w:lineRule="auto"/>
              <w:jc w:val="both"/>
            </w:pPr>
            <w:r w:rsidRPr="001839B3">
              <w:t>0,</w:t>
            </w:r>
            <w:r w:rsidR="006863ED" w:rsidRPr="001839B3">
              <w:t>100 - 10</w:t>
            </w:r>
            <w:r w:rsidRPr="001839B3">
              <w:t>,000</w:t>
            </w:r>
          </w:p>
        </w:tc>
        <w:tc>
          <w:tcPr>
            <w:tcW w:w="2981" w:type="dxa"/>
            <w:vAlign w:val="center"/>
          </w:tcPr>
          <w:p w:rsidR="002A18FE" w:rsidRPr="001839B3" w:rsidRDefault="002A18FE" w:rsidP="001839B3">
            <w:pPr>
              <w:spacing w:line="360" w:lineRule="auto"/>
              <w:jc w:val="both"/>
            </w:pPr>
            <w:r w:rsidRPr="001839B3">
              <w:t>Слабо</w:t>
            </w:r>
            <w:r w:rsidR="00E32E1B" w:rsidRPr="001839B3">
              <w:t xml:space="preserve"> восстановительное оксид азота</w:t>
            </w:r>
            <w:r w:rsidR="001839B3">
              <w:t>-</w:t>
            </w:r>
            <w:r w:rsidRPr="001839B3">
              <w:t>ац</w:t>
            </w:r>
            <w:r w:rsidR="00E32E1B" w:rsidRPr="001839B3">
              <w:t>и</w:t>
            </w:r>
            <w:r w:rsidRPr="001839B3">
              <w:t>тиленовое</w:t>
            </w:r>
          </w:p>
        </w:tc>
      </w:tr>
      <w:tr w:rsidR="002A18FE" w:rsidRPr="001839B3" w:rsidTr="001839B3">
        <w:trPr>
          <w:trHeight w:val="593"/>
        </w:trPr>
        <w:tc>
          <w:tcPr>
            <w:tcW w:w="1276" w:type="dxa"/>
            <w:vAlign w:val="center"/>
          </w:tcPr>
          <w:p w:rsidR="002A18FE" w:rsidRPr="001839B3" w:rsidRDefault="002A18FE" w:rsidP="001839B3">
            <w:pPr>
              <w:spacing w:line="360" w:lineRule="auto"/>
              <w:jc w:val="both"/>
            </w:pPr>
            <w:r w:rsidRPr="001839B3">
              <w:t>Железо</w:t>
            </w:r>
          </w:p>
        </w:tc>
        <w:tc>
          <w:tcPr>
            <w:tcW w:w="1276" w:type="dxa"/>
            <w:vAlign w:val="center"/>
          </w:tcPr>
          <w:p w:rsidR="002A18FE" w:rsidRPr="001839B3" w:rsidRDefault="002A18FE" w:rsidP="001839B3">
            <w:pPr>
              <w:spacing w:line="360" w:lineRule="auto"/>
              <w:jc w:val="both"/>
            </w:pPr>
            <w:r w:rsidRPr="001839B3">
              <w:t>248,3</w:t>
            </w:r>
          </w:p>
        </w:tc>
        <w:tc>
          <w:tcPr>
            <w:tcW w:w="1048" w:type="dxa"/>
            <w:vAlign w:val="center"/>
          </w:tcPr>
          <w:p w:rsidR="002A18FE" w:rsidRPr="001839B3" w:rsidRDefault="002A18FE" w:rsidP="001839B3">
            <w:pPr>
              <w:spacing w:line="360" w:lineRule="auto"/>
              <w:jc w:val="both"/>
            </w:pPr>
            <w:r w:rsidRPr="001839B3">
              <w:t>0,2</w:t>
            </w:r>
          </w:p>
        </w:tc>
        <w:tc>
          <w:tcPr>
            <w:tcW w:w="653" w:type="dxa"/>
            <w:vAlign w:val="center"/>
          </w:tcPr>
          <w:p w:rsidR="002A18FE" w:rsidRPr="001839B3" w:rsidRDefault="002A18FE" w:rsidP="001839B3">
            <w:pPr>
              <w:spacing w:line="360" w:lineRule="auto"/>
              <w:jc w:val="both"/>
            </w:pPr>
            <w:r w:rsidRPr="001839B3">
              <w:t>7,0</w:t>
            </w:r>
          </w:p>
        </w:tc>
        <w:tc>
          <w:tcPr>
            <w:tcW w:w="2126" w:type="dxa"/>
            <w:vAlign w:val="center"/>
          </w:tcPr>
          <w:p w:rsidR="002A18FE" w:rsidRPr="001839B3" w:rsidRDefault="002A18FE" w:rsidP="001839B3">
            <w:pPr>
              <w:spacing w:line="360" w:lineRule="auto"/>
              <w:jc w:val="both"/>
            </w:pPr>
            <w:r w:rsidRPr="001839B3">
              <w:t>0,050 - 8,000</w:t>
            </w:r>
          </w:p>
        </w:tc>
        <w:tc>
          <w:tcPr>
            <w:tcW w:w="2981" w:type="dxa"/>
            <w:vAlign w:val="center"/>
          </w:tcPr>
          <w:p w:rsidR="002A18FE" w:rsidRPr="001839B3" w:rsidRDefault="002A18FE" w:rsidP="001839B3">
            <w:pPr>
              <w:spacing w:line="360" w:lineRule="auto"/>
              <w:jc w:val="both"/>
            </w:pPr>
            <w:r w:rsidRPr="001839B3">
              <w:t>Окислительное воз-душно-ац</w:t>
            </w:r>
            <w:r w:rsidR="00E32E1B" w:rsidRPr="001839B3">
              <w:t>и</w:t>
            </w:r>
            <w:r w:rsidRPr="001839B3">
              <w:t>тиленовое</w:t>
            </w:r>
          </w:p>
        </w:tc>
      </w:tr>
      <w:tr w:rsidR="002A18FE" w:rsidRPr="001839B3" w:rsidTr="001839B3">
        <w:trPr>
          <w:trHeight w:val="751"/>
        </w:trPr>
        <w:tc>
          <w:tcPr>
            <w:tcW w:w="1276" w:type="dxa"/>
            <w:vAlign w:val="center"/>
          </w:tcPr>
          <w:p w:rsidR="002A18FE" w:rsidRPr="001839B3" w:rsidRDefault="002A18FE" w:rsidP="001839B3">
            <w:pPr>
              <w:spacing w:line="360" w:lineRule="auto"/>
              <w:jc w:val="both"/>
            </w:pPr>
            <w:r w:rsidRPr="001839B3">
              <w:t>Медь</w:t>
            </w:r>
          </w:p>
        </w:tc>
        <w:tc>
          <w:tcPr>
            <w:tcW w:w="1276" w:type="dxa"/>
            <w:vAlign w:val="center"/>
          </w:tcPr>
          <w:p w:rsidR="002A18FE" w:rsidRPr="001839B3" w:rsidRDefault="002A18FE" w:rsidP="001839B3">
            <w:pPr>
              <w:spacing w:line="360" w:lineRule="auto"/>
              <w:jc w:val="both"/>
            </w:pPr>
            <w:r w:rsidRPr="001839B3">
              <w:t>324,7</w:t>
            </w:r>
          </w:p>
        </w:tc>
        <w:tc>
          <w:tcPr>
            <w:tcW w:w="1048" w:type="dxa"/>
            <w:vAlign w:val="center"/>
          </w:tcPr>
          <w:p w:rsidR="002A18FE" w:rsidRPr="001839B3" w:rsidRDefault="002A18FE" w:rsidP="001839B3">
            <w:pPr>
              <w:spacing w:line="360" w:lineRule="auto"/>
              <w:jc w:val="both"/>
            </w:pPr>
            <w:r w:rsidRPr="001839B3">
              <w:t>0,5</w:t>
            </w:r>
          </w:p>
        </w:tc>
        <w:tc>
          <w:tcPr>
            <w:tcW w:w="653" w:type="dxa"/>
            <w:vAlign w:val="center"/>
          </w:tcPr>
          <w:p w:rsidR="002A18FE" w:rsidRPr="001839B3" w:rsidRDefault="002A18FE" w:rsidP="001839B3">
            <w:pPr>
              <w:spacing w:line="360" w:lineRule="auto"/>
              <w:jc w:val="both"/>
            </w:pPr>
            <w:r w:rsidRPr="001839B3">
              <w:t>3,0</w:t>
            </w:r>
          </w:p>
        </w:tc>
        <w:tc>
          <w:tcPr>
            <w:tcW w:w="2126" w:type="dxa"/>
            <w:vAlign w:val="center"/>
          </w:tcPr>
          <w:p w:rsidR="002A18FE" w:rsidRPr="001839B3" w:rsidRDefault="002A18FE" w:rsidP="001839B3">
            <w:pPr>
              <w:spacing w:line="360" w:lineRule="auto"/>
              <w:jc w:val="both"/>
            </w:pPr>
            <w:r w:rsidRPr="001839B3">
              <w:t>0,010 - 4,000</w:t>
            </w:r>
          </w:p>
        </w:tc>
        <w:tc>
          <w:tcPr>
            <w:tcW w:w="2981" w:type="dxa"/>
            <w:vAlign w:val="center"/>
          </w:tcPr>
          <w:p w:rsidR="002A18FE" w:rsidRPr="001839B3" w:rsidRDefault="002A18FE" w:rsidP="001839B3">
            <w:pPr>
              <w:spacing w:line="360" w:lineRule="auto"/>
              <w:jc w:val="both"/>
            </w:pPr>
            <w:r w:rsidRPr="001839B3">
              <w:t>Окислительное воз-душно-ац</w:t>
            </w:r>
            <w:r w:rsidR="00E32E1B" w:rsidRPr="001839B3">
              <w:t>и</w:t>
            </w:r>
            <w:r w:rsidRPr="001839B3">
              <w:t>тиленовое</w:t>
            </w:r>
          </w:p>
        </w:tc>
      </w:tr>
      <w:tr w:rsidR="00E32E1B" w:rsidRPr="001839B3" w:rsidTr="001839B3">
        <w:trPr>
          <w:trHeight w:val="823"/>
        </w:trPr>
        <w:tc>
          <w:tcPr>
            <w:tcW w:w="1276" w:type="dxa"/>
            <w:vAlign w:val="center"/>
          </w:tcPr>
          <w:p w:rsidR="00E32E1B" w:rsidRPr="001839B3" w:rsidRDefault="00E32E1B" w:rsidP="001839B3">
            <w:pPr>
              <w:spacing w:line="360" w:lineRule="auto"/>
              <w:jc w:val="both"/>
            </w:pPr>
            <w:r w:rsidRPr="001839B3">
              <w:t>Магний</w:t>
            </w:r>
          </w:p>
        </w:tc>
        <w:tc>
          <w:tcPr>
            <w:tcW w:w="1276" w:type="dxa"/>
            <w:vAlign w:val="center"/>
          </w:tcPr>
          <w:p w:rsidR="00E32E1B" w:rsidRPr="001839B3" w:rsidRDefault="00E32E1B" w:rsidP="001839B3">
            <w:pPr>
              <w:spacing w:line="360" w:lineRule="auto"/>
              <w:jc w:val="both"/>
            </w:pPr>
            <w:r w:rsidRPr="001839B3">
              <w:t>285,2</w:t>
            </w:r>
          </w:p>
        </w:tc>
        <w:tc>
          <w:tcPr>
            <w:tcW w:w="1048" w:type="dxa"/>
            <w:vAlign w:val="center"/>
          </w:tcPr>
          <w:p w:rsidR="00E32E1B" w:rsidRPr="001839B3" w:rsidRDefault="005D4FE2" w:rsidP="001839B3">
            <w:pPr>
              <w:spacing w:line="360" w:lineRule="auto"/>
              <w:jc w:val="both"/>
            </w:pPr>
            <w:r w:rsidRPr="001839B3">
              <w:t>0,5</w:t>
            </w:r>
          </w:p>
        </w:tc>
        <w:tc>
          <w:tcPr>
            <w:tcW w:w="653" w:type="dxa"/>
            <w:vAlign w:val="center"/>
          </w:tcPr>
          <w:p w:rsidR="00E32E1B" w:rsidRPr="001839B3" w:rsidRDefault="005D4FE2" w:rsidP="001839B3">
            <w:pPr>
              <w:spacing w:line="360" w:lineRule="auto"/>
              <w:jc w:val="both"/>
            </w:pPr>
            <w:r w:rsidRPr="001839B3">
              <w:t>8,0</w:t>
            </w:r>
          </w:p>
        </w:tc>
        <w:tc>
          <w:tcPr>
            <w:tcW w:w="2126" w:type="dxa"/>
            <w:vAlign w:val="center"/>
          </w:tcPr>
          <w:p w:rsidR="00E32E1B" w:rsidRPr="001839B3" w:rsidRDefault="00E32E1B" w:rsidP="001839B3">
            <w:pPr>
              <w:pStyle w:val="a5"/>
              <w:spacing w:before="0" w:after="0"/>
              <w:jc w:val="both"/>
              <w:rPr>
                <w:sz w:val="20"/>
                <w:szCs w:val="20"/>
              </w:rPr>
            </w:pPr>
            <w:r w:rsidRPr="001839B3">
              <w:rPr>
                <w:bCs w:val="0"/>
                <w:sz w:val="20"/>
                <w:szCs w:val="20"/>
              </w:rPr>
              <w:t>0,100 - 0,700</w:t>
            </w:r>
          </w:p>
        </w:tc>
        <w:tc>
          <w:tcPr>
            <w:tcW w:w="2981" w:type="dxa"/>
            <w:vAlign w:val="center"/>
          </w:tcPr>
          <w:p w:rsidR="00E32E1B" w:rsidRPr="001839B3" w:rsidRDefault="00E32E1B" w:rsidP="001839B3">
            <w:pPr>
              <w:spacing w:line="360" w:lineRule="auto"/>
              <w:jc w:val="both"/>
            </w:pPr>
            <w:r w:rsidRPr="001839B3">
              <w:t>Окислительное воз-душно-ацитиленовое</w:t>
            </w:r>
          </w:p>
        </w:tc>
      </w:tr>
      <w:tr w:rsidR="00E32E1B" w:rsidRPr="001839B3" w:rsidTr="001839B3">
        <w:trPr>
          <w:trHeight w:val="415"/>
        </w:trPr>
        <w:tc>
          <w:tcPr>
            <w:tcW w:w="1276" w:type="dxa"/>
            <w:vAlign w:val="center"/>
          </w:tcPr>
          <w:p w:rsidR="00E32E1B" w:rsidRPr="001839B3" w:rsidRDefault="00E32E1B" w:rsidP="001839B3">
            <w:pPr>
              <w:spacing w:line="360" w:lineRule="auto"/>
              <w:jc w:val="both"/>
            </w:pPr>
            <w:r w:rsidRPr="001839B3">
              <w:t>Кальций</w:t>
            </w:r>
          </w:p>
        </w:tc>
        <w:tc>
          <w:tcPr>
            <w:tcW w:w="1276" w:type="dxa"/>
            <w:vAlign w:val="center"/>
          </w:tcPr>
          <w:p w:rsidR="00E32E1B" w:rsidRPr="001839B3" w:rsidRDefault="00E32E1B" w:rsidP="001839B3">
            <w:pPr>
              <w:spacing w:line="360" w:lineRule="auto"/>
              <w:jc w:val="both"/>
            </w:pPr>
            <w:r w:rsidRPr="001839B3">
              <w:t>422,7</w:t>
            </w:r>
          </w:p>
        </w:tc>
        <w:tc>
          <w:tcPr>
            <w:tcW w:w="1048" w:type="dxa"/>
            <w:vAlign w:val="center"/>
          </w:tcPr>
          <w:p w:rsidR="00E32E1B" w:rsidRPr="001839B3" w:rsidRDefault="005D4FE2" w:rsidP="001839B3">
            <w:pPr>
              <w:spacing w:line="360" w:lineRule="auto"/>
              <w:jc w:val="both"/>
            </w:pPr>
            <w:r w:rsidRPr="001839B3">
              <w:t>0,2</w:t>
            </w:r>
          </w:p>
        </w:tc>
        <w:tc>
          <w:tcPr>
            <w:tcW w:w="653" w:type="dxa"/>
            <w:vAlign w:val="center"/>
          </w:tcPr>
          <w:p w:rsidR="00E32E1B" w:rsidRPr="001839B3" w:rsidRDefault="005D4FE2" w:rsidP="001839B3">
            <w:pPr>
              <w:spacing w:line="360" w:lineRule="auto"/>
              <w:jc w:val="both"/>
            </w:pPr>
            <w:r w:rsidRPr="001839B3">
              <w:t>3,0</w:t>
            </w:r>
          </w:p>
        </w:tc>
        <w:tc>
          <w:tcPr>
            <w:tcW w:w="2126" w:type="dxa"/>
            <w:vAlign w:val="center"/>
          </w:tcPr>
          <w:p w:rsidR="00E32E1B" w:rsidRPr="001839B3" w:rsidRDefault="00E32E1B" w:rsidP="001839B3">
            <w:pPr>
              <w:pStyle w:val="a5"/>
              <w:spacing w:before="0" w:after="0"/>
              <w:jc w:val="both"/>
              <w:rPr>
                <w:sz w:val="20"/>
                <w:szCs w:val="20"/>
              </w:rPr>
            </w:pPr>
            <w:r w:rsidRPr="001839B3">
              <w:rPr>
                <w:bCs w:val="0"/>
                <w:sz w:val="20"/>
                <w:szCs w:val="20"/>
              </w:rPr>
              <w:t>0,100 - 0,700</w:t>
            </w:r>
          </w:p>
        </w:tc>
        <w:tc>
          <w:tcPr>
            <w:tcW w:w="2981" w:type="dxa"/>
            <w:vAlign w:val="center"/>
          </w:tcPr>
          <w:p w:rsidR="00E32E1B" w:rsidRPr="001839B3" w:rsidRDefault="00E32E1B" w:rsidP="001839B3">
            <w:pPr>
              <w:spacing w:line="360" w:lineRule="auto"/>
              <w:jc w:val="both"/>
            </w:pPr>
            <w:r w:rsidRPr="001839B3">
              <w:t>Окислительное воз-душно-ацитиленовое</w:t>
            </w:r>
          </w:p>
        </w:tc>
      </w:tr>
      <w:tr w:rsidR="00C7434D" w:rsidRPr="001839B3" w:rsidTr="001839B3">
        <w:trPr>
          <w:trHeight w:val="566"/>
        </w:trPr>
        <w:tc>
          <w:tcPr>
            <w:tcW w:w="1276" w:type="dxa"/>
            <w:vAlign w:val="center"/>
          </w:tcPr>
          <w:p w:rsidR="00C7434D" w:rsidRPr="001839B3" w:rsidRDefault="00C7434D" w:rsidP="001839B3">
            <w:pPr>
              <w:spacing w:line="360" w:lineRule="auto"/>
              <w:jc w:val="both"/>
            </w:pPr>
            <w:r w:rsidRPr="001839B3">
              <w:t>Титан</w:t>
            </w:r>
          </w:p>
        </w:tc>
        <w:tc>
          <w:tcPr>
            <w:tcW w:w="1276" w:type="dxa"/>
            <w:vAlign w:val="center"/>
          </w:tcPr>
          <w:p w:rsidR="00C7434D" w:rsidRPr="001839B3" w:rsidRDefault="00EF57CE" w:rsidP="001839B3">
            <w:pPr>
              <w:spacing w:line="360" w:lineRule="auto"/>
              <w:jc w:val="both"/>
            </w:pPr>
            <w:r w:rsidRPr="001839B3">
              <w:t>387,2</w:t>
            </w:r>
          </w:p>
        </w:tc>
        <w:tc>
          <w:tcPr>
            <w:tcW w:w="1048" w:type="dxa"/>
            <w:vAlign w:val="center"/>
          </w:tcPr>
          <w:p w:rsidR="00C7434D" w:rsidRPr="001839B3" w:rsidRDefault="00C7434D" w:rsidP="001839B3">
            <w:pPr>
              <w:spacing w:line="360" w:lineRule="auto"/>
              <w:jc w:val="both"/>
            </w:pPr>
            <w:r w:rsidRPr="001839B3">
              <w:t>0,2</w:t>
            </w:r>
          </w:p>
        </w:tc>
        <w:tc>
          <w:tcPr>
            <w:tcW w:w="653" w:type="dxa"/>
            <w:vAlign w:val="center"/>
          </w:tcPr>
          <w:p w:rsidR="00C7434D" w:rsidRPr="001839B3" w:rsidRDefault="00C7434D" w:rsidP="001839B3">
            <w:pPr>
              <w:spacing w:line="360" w:lineRule="auto"/>
              <w:jc w:val="both"/>
            </w:pPr>
            <w:r w:rsidRPr="001839B3">
              <w:t>0,4</w:t>
            </w:r>
          </w:p>
        </w:tc>
        <w:tc>
          <w:tcPr>
            <w:tcW w:w="2126" w:type="dxa"/>
            <w:vAlign w:val="center"/>
          </w:tcPr>
          <w:p w:rsidR="00C7434D" w:rsidRPr="001839B3" w:rsidRDefault="00C7434D" w:rsidP="001839B3">
            <w:pPr>
              <w:spacing w:line="360" w:lineRule="auto"/>
              <w:jc w:val="both"/>
            </w:pPr>
            <w:r w:rsidRPr="001839B3">
              <w:rPr>
                <w:bCs/>
              </w:rPr>
              <w:t>0,050 -</w:t>
            </w:r>
            <w:r w:rsidR="002C2B39" w:rsidRPr="001839B3">
              <w:rPr>
                <w:bCs/>
              </w:rPr>
              <w:t xml:space="preserve"> </w:t>
            </w:r>
            <w:r w:rsidRPr="001839B3">
              <w:rPr>
                <w:bCs/>
              </w:rPr>
              <w:t>10,000</w:t>
            </w:r>
          </w:p>
        </w:tc>
        <w:tc>
          <w:tcPr>
            <w:tcW w:w="2981" w:type="dxa"/>
            <w:vAlign w:val="center"/>
          </w:tcPr>
          <w:p w:rsidR="00C7434D" w:rsidRPr="001839B3" w:rsidRDefault="00C7434D" w:rsidP="001839B3">
            <w:pPr>
              <w:spacing w:line="360" w:lineRule="auto"/>
              <w:jc w:val="both"/>
            </w:pPr>
            <w:r w:rsidRPr="001839B3">
              <w:t>Окислительное воз-душно-ацитиленовое</w:t>
            </w:r>
          </w:p>
        </w:tc>
      </w:tr>
      <w:tr w:rsidR="00C7434D" w:rsidRPr="001839B3" w:rsidTr="001839B3">
        <w:trPr>
          <w:trHeight w:val="433"/>
        </w:trPr>
        <w:tc>
          <w:tcPr>
            <w:tcW w:w="1276" w:type="dxa"/>
            <w:vAlign w:val="center"/>
          </w:tcPr>
          <w:p w:rsidR="00C7434D" w:rsidRPr="001839B3" w:rsidRDefault="00C7434D" w:rsidP="001839B3">
            <w:pPr>
              <w:spacing w:line="360" w:lineRule="auto"/>
              <w:jc w:val="both"/>
            </w:pPr>
            <w:r w:rsidRPr="001839B3">
              <w:t>Никель</w:t>
            </w:r>
          </w:p>
        </w:tc>
        <w:tc>
          <w:tcPr>
            <w:tcW w:w="1276" w:type="dxa"/>
            <w:vAlign w:val="center"/>
          </w:tcPr>
          <w:p w:rsidR="00C7434D" w:rsidRPr="001839B3" w:rsidRDefault="00C7434D" w:rsidP="001839B3">
            <w:pPr>
              <w:spacing w:line="360" w:lineRule="auto"/>
              <w:jc w:val="both"/>
            </w:pPr>
            <w:r w:rsidRPr="001839B3">
              <w:t>232,0</w:t>
            </w:r>
          </w:p>
        </w:tc>
        <w:tc>
          <w:tcPr>
            <w:tcW w:w="1048" w:type="dxa"/>
            <w:vAlign w:val="center"/>
          </w:tcPr>
          <w:p w:rsidR="00C7434D" w:rsidRPr="001839B3" w:rsidRDefault="00C7434D" w:rsidP="001839B3">
            <w:pPr>
              <w:spacing w:line="360" w:lineRule="auto"/>
              <w:jc w:val="both"/>
            </w:pPr>
            <w:r w:rsidRPr="001839B3">
              <w:t>0,2</w:t>
            </w:r>
          </w:p>
        </w:tc>
        <w:tc>
          <w:tcPr>
            <w:tcW w:w="653" w:type="dxa"/>
            <w:vAlign w:val="center"/>
          </w:tcPr>
          <w:p w:rsidR="00C7434D" w:rsidRPr="001839B3" w:rsidRDefault="00C7434D" w:rsidP="001839B3">
            <w:pPr>
              <w:spacing w:line="360" w:lineRule="auto"/>
              <w:jc w:val="both"/>
            </w:pPr>
            <w:r w:rsidRPr="001839B3">
              <w:t>4,0</w:t>
            </w:r>
          </w:p>
        </w:tc>
        <w:tc>
          <w:tcPr>
            <w:tcW w:w="2126" w:type="dxa"/>
            <w:vAlign w:val="center"/>
          </w:tcPr>
          <w:p w:rsidR="00C7434D" w:rsidRPr="001839B3" w:rsidRDefault="00C7434D" w:rsidP="001839B3">
            <w:pPr>
              <w:spacing w:line="360" w:lineRule="auto"/>
              <w:jc w:val="both"/>
            </w:pPr>
            <w:r w:rsidRPr="001839B3">
              <w:t>0,090 - 8,000</w:t>
            </w:r>
          </w:p>
        </w:tc>
        <w:tc>
          <w:tcPr>
            <w:tcW w:w="2981" w:type="dxa"/>
            <w:vAlign w:val="center"/>
          </w:tcPr>
          <w:p w:rsidR="00C7434D" w:rsidRPr="001839B3" w:rsidRDefault="00C7434D" w:rsidP="001839B3">
            <w:pPr>
              <w:spacing w:line="360" w:lineRule="auto"/>
              <w:jc w:val="both"/>
            </w:pPr>
            <w:r w:rsidRPr="001839B3">
              <w:t>Окислительное воз-душно-ацитиленовое</w:t>
            </w:r>
          </w:p>
        </w:tc>
      </w:tr>
    </w:tbl>
    <w:p w:rsidR="00291478" w:rsidRPr="002C2B39" w:rsidRDefault="00291478" w:rsidP="002C2B39">
      <w:pPr>
        <w:shd w:val="clear" w:color="auto" w:fill="FFFFFF"/>
        <w:spacing w:line="360" w:lineRule="auto"/>
        <w:ind w:firstLine="709"/>
        <w:jc w:val="both"/>
        <w:rPr>
          <w:sz w:val="28"/>
          <w:szCs w:val="28"/>
        </w:rPr>
      </w:pPr>
    </w:p>
    <w:p w:rsidR="0000758E" w:rsidRPr="002C2B39" w:rsidRDefault="00AF4DBE" w:rsidP="002C2B39">
      <w:pPr>
        <w:shd w:val="clear" w:color="auto" w:fill="FFFFFF"/>
        <w:spacing w:line="360" w:lineRule="auto"/>
        <w:ind w:firstLine="709"/>
        <w:jc w:val="both"/>
        <w:rPr>
          <w:sz w:val="28"/>
          <w:szCs w:val="28"/>
        </w:rPr>
      </w:pPr>
      <w:r w:rsidRPr="002C2B39">
        <w:rPr>
          <w:sz w:val="28"/>
          <w:szCs w:val="28"/>
        </w:rPr>
        <w:t>Данная модель атомно-абсорбционного спектрометра позволяет проводить измерения в автоматическом режиме.</w:t>
      </w:r>
    </w:p>
    <w:p w:rsidR="0000758E" w:rsidRPr="002C2B39" w:rsidRDefault="0000758E" w:rsidP="002C2B39">
      <w:pPr>
        <w:spacing w:line="360" w:lineRule="auto"/>
        <w:ind w:firstLine="709"/>
        <w:jc w:val="both"/>
        <w:rPr>
          <w:b/>
          <w:sz w:val="28"/>
          <w:szCs w:val="28"/>
        </w:rPr>
      </w:pPr>
      <w:r w:rsidRPr="002C2B39">
        <w:rPr>
          <w:sz w:val="28"/>
          <w:szCs w:val="28"/>
        </w:rPr>
        <w:t xml:space="preserve">Количественный анализ примесей проводили по методу градуировочного графика. Для построения градуировочной зависимости распыляли холостой раствор и серию градуировочных растворов (в порядке увеличения концентрации). Полученные результаты представлены в таблицах № </w:t>
      </w:r>
      <w:r w:rsidR="00BF0F17" w:rsidRPr="002C2B39">
        <w:rPr>
          <w:sz w:val="28"/>
          <w:szCs w:val="28"/>
        </w:rPr>
        <w:t xml:space="preserve">8, 11, </w:t>
      </w:r>
      <w:r w:rsidR="004F5B85" w:rsidRPr="002C2B39">
        <w:rPr>
          <w:sz w:val="28"/>
          <w:szCs w:val="28"/>
        </w:rPr>
        <w:t>14, 17</w:t>
      </w:r>
      <w:r w:rsidR="00BF0F17" w:rsidRPr="002C2B39">
        <w:rPr>
          <w:sz w:val="28"/>
          <w:szCs w:val="28"/>
        </w:rPr>
        <w:t xml:space="preserve">. </w:t>
      </w:r>
      <w:r w:rsidRPr="002C2B39">
        <w:rPr>
          <w:sz w:val="28"/>
          <w:szCs w:val="28"/>
        </w:rPr>
        <w:t>Представленные в выше указанных таблицах результаты были использованы для построения графиков зависимости значения величины абсорбции от концентрации (мг/дм</w:t>
      </w:r>
      <w:r w:rsidRPr="002C2B39">
        <w:rPr>
          <w:sz w:val="28"/>
          <w:szCs w:val="28"/>
          <w:vertAlign w:val="superscript"/>
        </w:rPr>
        <w:t>3</w:t>
      </w:r>
      <w:r w:rsidRPr="002C2B39">
        <w:rPr>
          <w:sz w:val="28"/>
          <w:szCs w:val="28"/>
        </w:rPr>
        <w:t>) металла в стандартных растворах.</w:t>
      </w:r>
    </w:p>
    <w:p w:rsidR="0000758E" w:rsidRPr="002C2B39" w:rsidRDefault="0000758E" w:rsidP="002C2B39">
      <w:pPr>
        <w:spacing w:line="360" w:lineRule="auto"/>
        <w:ind w:firstLine="709"/>
        <w:jc w:val="both"/>
        <w:rPr>
          <w:sz w:val="28"/>
          <w:szCs w:val="28"/>
        </w:rPr>
      </w:pPr>
      <w:r w:rsidRPr="002C2B39">
        <w:rPr>
          <w:sz w:val="28"/>
          <w:szCs w:val="28"/>
        </w:rPr>
        <w:t>Расчет параметров линейного уравнения градуировочной зависимости и их доверительных интервалов проводили по формулам, представленным в работ</w:t>
      </w:r>
      <w:r w:rsidR="00227EF3" w:rsidRPr="002C2B39">
        <w:rPr>
          <w:sz w:val="28"/>
          <w:szCs w:val="28"/>
        </w:rPr>
        <w:t>е</w:t>
      </w:r>
      <w:r w:rsidRPr="002C2B39">
        <w:rPr>
          <w:sz w:val="28"/>
          <w:szCs w:val="28"/>
        </w:rPr>
        <w:t xml:space="preserve"> [</w:t>
      </w:r>
      <w:r w:rsidR="00BF3EB4" w:rsidRPr="002C2B39">
        <w:rPr>
          <w:sz w:val="28"/>
          <w:szCs w:val="28"/>
        </w:rPr>
        <w:t>8</w:t>
      </w:r>
      <w:r w:rsidRPr="002C2B39">
        <w:rPr>
          <w:sz w:val="28"/>
          <w:szCs w:val="28"/>
        </w:rPr>
        <w:t>].</w:t>
      </w:r>
    </w:p>
    <w:p w:rsidR="0000758E" w:rsidRDefault="0000758E" w:rsidP="002C2B39">
      <w:pPr>
        <w:spacing w:line="360" w:lineRule="auto"/>
        <w:ind w:firstLine="709"/>
        <w:jc w:val="both"/>
        <w:rPr>
          <w:position w:val="-28"/>
          <w:sz w:val="28"/>
          <w:szCs w:val="28"/>
        </w:rPr>
      </w:pPr>
      <w:r w:rsidRPr="002C2B39">
        <w:rPr>
          <w:position w:val="-28"/>
          <w:sz w:val="28"/>
          <w:szCs w:val="28"/>
        </w:rPr>
        <w:t>Градуировочная зависимость абсорбции от концентрации описывается линейным уравнени</w:t>
      </w:r>
      <w:r w:rsidR="00AF4DBE" w:rsidRPr="002C2B39">
        <w:rPr>
          <w:position w:val="-28"/>
          <w:sz w:val="28"/>
          <w:szCs w:val="28"/>
        </w:rPr>
        <w:t>ем</w:t>
      </w:r>
      <w:r w:rsidRPr="002C2B39">
        <w:rPr>
          <w:position w:val="-28"/>
          <w:sz w:val="28"/>
          <w:szCs w:val="28"/>
        </w:rPr>
        <w:t>:</w:t>
      </w:r>
    </w:p>
    <w:p w:rsidR="001839B3" w:rsidRPr="002C2B39" w:rsidRDefault="001839B3" w:rsidP="002C2B39">
      <w:pPr>
        <w:spacing w:line="360" w:lineRule="auto"/>
        <w:ind w:firstLine="709"/>
        <w:jc w:val="both"/>
        <w:rPr>
          <w:position w:val="-28"/>
          <w:sz w:val="28"/>
          <w:szCs w:val="28"/>
        </w:rPr>
      </w:pPr>
    </w:p>
    <w:p w:rsidR="0000758E" w:rsidRDefault="0000758E" w:rsidP="002C2B39">
      <w:pPr>
        <w:spacing w:line="360" w:lineRule="auto"/>
        <w:ind w:firstLine="709"/>
        <w:jc w:val="both"/>
        <w:rPr>
          <w:position w:val="-28"/>
          <w:sz w:val="28"/>
          <w:szCs w:val="28"/>
        </w:rPr>
      </w:pPr>
      <w:r w:rsidRPr="002C2B39">
        <w:rPr>
          <w:position w:val="-28"/>
          <w:sz w:val="28"/>
          <w:szCs w:val="28"/>
          <w:lang w:val="en-US"/>
        </w:rPr>
        <w:t>Y</w:t>
      </w:r>
      <w:r w:rsidRPr="002C2B39">
        <w:rPr>
          <w:position w:val="-28"/>
          <w:sz w:val="28"/>
          <w:szCs w:val="28"/>
        </w:rPr>
        <w:t xml:space="preserve"> = </w:t>
      </w:r>
      <w:r w:rsidRPr="002C2B39">
        <w:rPr>
          <w:position w:val="-28"/>
          <w:sz w:val="28"/>
          <w:szCs w:val="28"/>
          <w:lang w:val="en-US"/>
        </w:rPr>
        <w:t>ax</w:t>
      </w:r>
      <w:r w:rsidRPr="002C2B39">
        <w:rPr>
          <w:position w:val="-28"/>
          <w:sz w:val="28"/>
          <w:szCs w:val="28"/>
        </w:rPr>
        <w:t xml:space="preserve"> + </w:t>
      </w:r>
      <w:r w:rsidRPr="002C2B39">
        <w:rPr>
          <w:position w:val="-28"/>
          <w:sz w:val="28"/>
          <w:szCs w:val="28"/>
          <w:lang w:val="en-US"/>
        </w:rPr>
        <w:t>b</w:t>
      </w:r>
      <w:r w:rsidRPr="002C2B39">
        <w:rPr>
          <w:position w:val="-28"/>
          <w:sz w:val="28"/>
          <w:szCs w:val="28"/>
        </w:rPr>
        <w:t>.</w:t>
      </w:r>
    </w:p>
    <w:p w:rsidR="001839B3" w:rsidRPr="002C2B39" w:rsidRDefault="001839B3" w:rsidP="002C2B39">
      <w:pPr>
        <w:spacing w:line="360" w:lineRule="auto"/>
        <w:ind w:firstLine="709"/>
        <w:jc w:val="both"/>
        <w:rPr>
          <w:position w:val="-28"/>
          <w:sz w:val="28"/>
          <w:szCs w:val="28"/>
        </w:rPr>
      </w:pPr>
    </w:p>
    <w:p w:rsidR="0000758E" w:rsidRDefault="0000758E" w:rsidP="002C2B39">
      <w:pPr>
        <w:spacing w:line="360" w:lineRule="auto"/>
        <w:ind w:firstLine="709"/>
        <w:jc w:val="both"/>
        <w:rPr>
          <w:position w:val="-28"/>
          <w:sz w:val="28"/>
          <w:szCs w:val="28"/>
        </w:rPr>
      </w:pPr>
      <w:r w:rsidRPr="002C2B39">
        <w:rPr>
          <w:position w:val="-28"/>
          <w:sz w:val="28"/>
          <w:szCs w:val="28"/>
        </w:rPr>
        <w:t>Используя метод наименьших квадратов коэффициенты уравнения линейной регрессии вычисляли по следующим формулам:</w:t>
      </w:r>
    </w:p>
    <w:p w:rsidR="001839B3" w:rsidRDefault="001839B3" w:rsidP="002C2B39">
      <w:pPr>
        <w:spacing w:line="360" w:lineRule="auto"/>
        <w:ind w:firstLine="709"/>
        <w:jc w:val="both"/>
        <w:rPr>
          <w:position w:val="-28"/>
          <w:sz w:val="28"/>
          <w:szCs w:val="28"/>
        </w:rPr>
      </w:pPr>
    </w:p>
    <w:p w:rsidR="001839B3" w:rsidRPr="002C2B39" w:rsidRDefault="002B2F7D" w:rsidP="002C2B39">
      <w:pPr>
        <w:spacing w:line="360" w:lineRule="auto"/>
        <w:ind w:firstLine="709"/>
        <w:jc w:val="both"/>
        <w:rPr>
          <w:position w:val="-28"/>
          <w:sz w:val="28"/>
          <w:szCs w:val="28"/>
        </w:rPr>
      </w:pPr>
      <w:r w:rsidRPr="002C2B39">
        <w:rPr>
          <w:position w:val="-32"/>
          <w:sz w:val="28"/>
          <w:szCs w:val="28"/>
        </w:rPr>
        <w:object w:dxaOrig="2460" w:dyaOrig="760">
          <v:shape id="_x0000_i1086" type="#_x0000_t75" style="width:123pt;height:38.25pt" o:ole="" fillcolor="window">
            <v:imagedata r:id="rId110" o:title=""/>
          </v:shape>
          <o:OLEObject Type="Embed" ProgID="Equation.3" ShapeID="_x0000_i1086" DrawAspect="Content" ObjectID="_1470254446" r:id="rId111"/>
        </w:object>
      </w:r>
      <w:r w:rsidR="0000758E" w:rsidRPr="002C2B39">
        <w:rPr>
          <w:position w:val="-28"/>
          <w:sz w:val="28"/>
          <w:szCs w:val="28"/>
        </w:rPr>
        <w:t>,</w:t>
      </w:r>
    </w:p>
    <w:p w:rsidR="0000758E" w:rsidRDefault="002B2F7D" w:rsidP="002C2B39">
      <w:pPr>
        <w:spacing w:line="360" w:lineRule="auto"/>
        <w:ind w:firstLine="709"/>
        <w:jc w:val="both"/>
        <w:rPr>
          <w:position w:val="-28"/>
          <w:sz w:val="28"/>
          <w:szCs w:val="28"/>
        </w:rPr>
      </w:pPr>
      <w:r w:rsidRPr="002C2B39">
        <w:rPr>
          <w:position w:val="-32"/>
          <w:sz w:val="28"/>
          <w:szCs w:val="28"/>
        </w:rPr>
        <w:object w:dxaOrig="4620" w:dyaOrig="760">
          <v:shape id="_x0000_i1087" type="#_x0000_t75" style="width:231pt;height:38.25pt" o:ole="" fillcolor="window">
            <v:imagedata r:id="rId112" o:title=""/>
          </v:shape>
          <o:OLEObject Type="Embed" ProgID="Equation.3" ShapeID="_x0000_i1087" DrawAspect="Content" ObjectID="_1470254447" r:id="rId113"/>
        </w:object>
      </w:r>
      <w:r w:rsidR="0000758E" w:rsidRPr="002C2B39">
        <w:rPr>
          <w:position w:val="-28"/>
          <w:sz w:val="28"/>
          <w:szCs w:val="28"/>
        </w:rPr>
        <w:t>.</w:t>
      </w:r>
    </w:p>
    <w:p w:rsidR="001839B3" w:rsidRPr="002C2B39" w:rsidRDefault="001839B3" w:rsidP="002C2B39">
      <w:pPr>
        <w:spacing w:line="360" w:lineRule="auto"/>
        <w:ind w:firstLine="709"/>
        <w:jc w:val="both"/>
        <w:rPr>
          <w:position w:val="-28"/>
          <w:sz w:val="28"/>
          <w:szCs w:val="28"/>
        </w:rPr>
      </w:pPr>
    </w:p>
    <w:p w:rsidR="0000758E" w:rsidRPr="002C2B39" w:rsidRDefault="0000758E" w:rsidP="002C2B39">
      <w:pPr>
        <w:spacing w:line="360" w:lineRule="auto"/>
        <w:ind w:firstLine="709"/>
        <w:jc w:val="both"/>
        <w:rPr>
          <w:position w:val="-28"/>
          <w:sz w:val="28"/>
          <w:szCs w:val="28"/>
        </w:rPr>
      </w:pPr>
      <w:r w:rsidRPr="002C2B39">
        <w:rPr>
          <w:position w:val="-28"/>
          <w:sz w:val="28"/>
          <w:szCs w:val="28"/>
        </w:rPr>
        <w:t>Также были рассчитаны доверительные интервалы для параметров a и b градуировочной зависимости, с применением метода наименьших квадратов.</w:t>
      </w:r>
    </w:p>
    <w:p w:rsidR="0000758E" w:rsidRDefault="0000758E" w:rsidP="002C2B39">
      <w:pPr>
        <w:spacing w:line="360" w:lineRule="auto"/>
        <w:ind w:firstLine="709"/>
        <w:jc w:val="both"/>
        <w:rPr>
          <w:position w:val="-28"/>
          <w:sz w:val="28"/>
          <w:szCs w:val="28"/>
        </w:rPr>
      </w:pPr>
      <w:r w:rsidRPr="002C2B39">
        <w:rPr>
          <w:position w:val="-28"/>
          <w:sz w:val="28"/>
          <w:szCs w:val="28"/>
        </w:rPr>
        <w:t xml:space="preserve">Дисперсия, характеризующая рассеяние экспериментальных значений </w:t>
      </w:r>
      <w:r w:rsidRPr="002C2B39">
        <w:rPr>
          <w:position w:val="-28"/>
          <w:sz w:val="28"/>
          <w:szCs w:val="28"/>
          <w:lang w:val="en-US"/>
        </w:rPr>
        <w:t>y</w:t>
      </w:r>
      <w:r w:rsidRPr="002C2B39">
        <w:rPr>
          <w:position w:val="-28"/>
          <w:sz w:val="28"/>
          <w:szCs w:val="28"/>
        </w:rPr>
        <w:t xml:space="preserve"> для </w:t>
      </w:r>
      <w:r w:rsidRPr="002C2B39">
        <w:rPr>
          <w:position w:val="-28"/>
          <w:sz w:val="28"/>
          <w:szCs w:val="28"/>
          <w:lang w:val="en-US"/>
        </w:rPr>
        <w:t>n</w:t>
      </w:r>
      <w:r w:rsidRPr="002C2B39">
        <w:rPr>
          <w:position w:val="-28"/>
          <w:sz w:val="28"/>
          <w:szCs w:val="28"/>
        </w:rPr>
        <w:t xml:space="preserve"> образцов сравнения относительно рассчитанной прямой </w:t>
      </w:r>
      <w:r w:rsidRPr="002C2B39">
        <w:rPr>
          <w:position w:val="-28"/>
          <w:sz w:val="28"/>
          <w:szCs w:val="28"/>
          <w:lang w:val="en-US"/>
        </w:rPr>
        <w:t>Y</w:t>
      </w:r>
      <w:r w:rsidRPr="002C2B39">
        <w:rPr>
          <w:position w:val="-28"/>
          <w:sz w:val="28"/>
          <w:szCs w:val="28"/>
        </w:rPr>
        <w:t xml:space="preserve"> = </w:t>
      </w:r>
      <w:r w:rsidRPr="002C2B39">
        <w:rPr>
          <w:position w:val="-28"/>
          <w:sz w:val="28"/>
          <w:szCs w:val="28"/>
          <w:lang w:val="en-US"/>
        </w:rPr>
        <w:t>ax</w:t>
      </w:r>
      <w:r w:rsidRPr="002C2B39">
        <w:rPr>
          <w:position w:val="-28"/>
          <w:sz w:val="28"/>
          <w:szCs w:val="28"/>
        </w:rPr>
        <w:t xml:space="preserve"> + </w:t>
      </w:r>
      <w:r w:rsidRPr="002C2B39">
        <w:rPr>
          <w:position w:val="-28"/>
          <w:sz w:val="28"/>
          <w:szCs w:val="28"/>
          <w:lang w:val="en-US"/>
        </w:rPr>
        <w:t>b</w:t>
      </w:r>
      <w:r w:rsidRPr="002C2B39">
        <w:rPr>
          <w:position w:val="-28"/>
          <w:sz w:val="28"/>
          <w:szCs w:val="28"/>
        </w:rPr>
        <w:t>, определяется выражением:</w:t>
      </w:r>
    </w:p>
    <w:p w:rsidR="001839B3" w:rsidRPr="002C2B39" w:rsidRDefault="001839B3" w:rsidP="002C2B39">
      <w:pPr>
        <w:spacing w:line="360" w:lineRule="auto"/>
        <w:ind w:firstLine="709"/>
        <w:jc w:val="both"/>
        <w:rPr>
          <w:position w:val="-28"/>
          <w:sz w:val="28"/>
          <w:szCs w:val="28"/>
        </w:rPr>
      </w:pPr>
    </w:p>
    <w:p w:rsidR="0000758E" w:rsidRDefault="002B2F7D" w:rsidP="002C2B39">
      <w:pPr>
        <w:spacing w:line="360" w:lineRule="auto"/>
        <w:ind w:firstLine="709"/>
        <w:jc w:val="both"/>
        <w:rPr>
          <w:position w:val="-28"/>
          <w:sz w:val="28"/>
          <w:szCs w:val="28"/>
        </w:rPr>
      </w:pPr>
      <w:r w:rsidRPr="002C2B39">
        <w:rPr>
          <w:position w:val="-12"/>
          <w:sz w:val="28"/>
          <w:szCs w:val="28"/>
        </w:rPr>
        <w:object w:dxaOrig="2980" w:dyaOrig="460">
          <v:shape id="_x0000_i1088" type="#_x0000_t75" style="width:232.5pt;height:30.75pt" o:ole="" fillcolor="window">
            <v:imagedata r:id="rId114" o:title=""/>
          </v:shape>
          <o:OLEObject Type="Embed" ProgID="Equation.3" ShapeID="_x0000_i1088" DrawAspect="Content" ObjectID="_1470254448" r:id="rId115"/>
        </w:object>
      </w:r>
      <w:r w:rsidR="0000758E" w:rsidRPr="002C2B39">
        <w:rPr>
          <w:position w:val="-28"/>
          <w:sz w:val="28"/>
          <w:szCs w:val="28"/>
        </w:rPr>
        <w:t>.</w:t>
      </w:r>
    </w:p>
    <w:p w:rsidR="001839B3" w:rsidRPr="002C2B39" w:rsidRDefault="001839B3" w:rsidP="002C2B39">
      <w:pPr>
        <w:spacing w:line="360" w:lineRule="auto"/>
        <w:ind w:firstLine="709"/>
        <w:jc w:val="both"/>
        <w:rPr>
          <w:position w:val="-28"/>
          <w:sz w:val="28"/>
          <w:szCs w:val="28"/>
        </w:rPr>
      </w:pPr>
    </w:p>
    <w:p w:rsidR="0000758E" w:rsidRDefault="0000758E" w:rsidP="002C2B39">
      <w:pPr>
        <w:spacing w:line="360" w:lineRule="auto"/>
        <w:ind w:firstLine="709"/>
        <w:jc w:val="both"/>
        <w:rPr>
          <w:position w:val="-28"/>
          <w:sz w:val="28"/>
          <w:szCs w:val="28"/>
        </w:rPr>
      </w:pPr>
      <w:r w:rsidRPr="002C2B39">
        <w:rPr>
          <w:position w:val="-28"/>
          <w:sz w:val="28"/>
          <w:szCs w:val="28"/>
        </w:rPr>
        <w:t>Дисперсии параметров a и b равны:</w:t>
      </w:r>
    </w:p>
    <w:p w:rsidR="001839B3" w:rsidRPr="002C2B39" w:rsidRDefault="001839B3" w:rsidP="002C2B39">
      <w:pPr>
        <w:spacing w:line="360" w:lineRule="auto"/>
        <w:ind w:firstLine="709"/>
        <w:jc w:val="both"/>
        <w:rPr>
          <w:position w:val="-28"/>
          <w:sz w:val="28"/>
          <w:szCs w:val="28"/>
        </w:rPr>
      </w:pPr>
    </w:p>
    <w:p w:rsidR="0000758E" w:rsidRPr="002C2B39" w:rsidRDefault="002B2F7D" w:rsidP="002C2B39">
      <w:pPr>
        <w:spacing w:line="360" w:lineRule="auto"/>
        <w:ind w:firstLine="709"/>
        <w:jc w:val="both"/>
        <w:rPr>
          <w:position w:val="-28"/>
          <w:sz w:val="28"/>
          <w:szCs w:val="28"/>
        </w:rPr>
      </w:pPr>
      <w:r w:rsidRPr="002C2B39">
        <w:rPr>
          <w:position w:val="-32"/>
          <w:sz w:val="28"/>
          <w:szCs w:val="28"/>
        </w:rPr>
        <w:object w:dxaOrig="3120" w:dyaOrig="560">
          <v:shape id="_x0000_i1089" type="#_x0000_t75" style="width:196.5pt;height:35.25pt" o:ole="" fillcolor="window">
            <v:imagedata r:id="rId116" o:title=""/>
          </v:shape>
          <o:OLEObject Type="Embed" ProgID="Equation.3" ShapeID="_x0000_i1089" DrawAspect="Content" ObjectID="_1470254449" r:id="rId117"/>
        </w:object>
      </w:r>
      <w:r w:rsidR="0000758E" w:rsidRPr="002C2B39">
        <w:rPr>
          <w:position w:val="-28"/>
          <w:sz w:val="28"/>
          <w:szCs w:val="28"/>
        </w:rPr>
        <w:t>,</w:t>
      </w:r>
    </w:p>
    <w:p w:rsidR="0000758E" w:rsidRPr="002C2B39" w:rsidRDefault="002B2F7D" w:rsidP="002C2B39">
      <w:pPr>
        <w:spacing w:line="360" w:lineRule="auto"/>
        <w:ind w:firstLine="709"/>
        <w:jc w:val="both"/>
        <w:rPr>
          <w:position w:val="-28"/>
          <w:sz w:val="28"/>
          <w:szCs w:val="28"/>
        </w:rPr>
      </w:pPr>
      <w:r w:rsidRPr="002C2B39">
        <w:rPr>
          <w:position w:val="-32"/>
          <w:sz w:val="28"/>
          <w:szCs w:val="28"/>
        </w:rPr>
        <w:object w:dxaOrig="3120" w:dyaOrig="660">
          <v:shape id="_x0000_i1090" type="#_x0000_t75" style="width:196.5pt;height:44.25pt" o:ole="" fillcolor="window">
            <v:imagedata r:id="rId118" o:title=""/>
          </v:shape>
          <o:OLEObject Type="Embed" ProgID="Equation.3" ShapeID="_x0000_i1090" DrawAspect="Content" ObjectID="_1470254450" r:id="rId119"/>
        </w:object>
      </w:r>
      <w:r w:rsidR="0000758E" w:rsidRPr="002C2B39">
        <w:rPr>
          <w:position w:val="-28"/>
          <w:sz w:val="28"/>
          <w:szCs w:val="28"/>
        </w:rPr>
        <w:t xml:space="preserve"> ,</w:t>
      </w:r>
    </w:p>
    <w:p w:rsidR="001839B3" w:rsidRDefault="001839B3" w:rsidP="002C2B39">
      <w:pPr>
        <w:spacing w:line="360" w:lineRule="auto"/>
        <w:ind w:firstLine="709"/>
        <w:jc w:val="both"/>
        <w:rPr>
          <w:sz w:val="28"/>
          <w:szCs w:val="28"/>
        </w:rPr>
      </w:pPr>
    </w:p>
    <w:p w:rsidR="0000758E" w:rsidRPr="002C2B39" w:rsidRDefault="0000758E" w:rsidP="002C2B39">
      <w:pPr>
        <w:spacing w:line="360" w:lineRule="auto"/>
        <w:ind w:firstLine="709"/>
        <w:jc w:val="both"/>
        <w:rPr>
          <w:position w:val="-28"/>
          <w:sz w:val="28"/>
          <w:szCs w:val="28"/>
        </w:rPr>
      </w:pPr>
      <w:r w:rsidRPr="002C2B39">
        <w:rPr>
          <w:sz w:val="28"/>
          <w:szCs w:val="28"/>
        </w:rPr>
        <w:t>где</w:t>
      </w:r>
      <w:r w:rsidR="002C2B39">
        <w:rPr>
          <w:sz w:val="28"/>
          <w:szCs w:val="28"/>
        </w:rPr>
        <w:t xml:space="preserve"> </w:t>
      </w:r>
      <w:r w:rsidR="002B2F7D" w:rsidRPr="002C2B39">
        <w:rPr>
          <w:position w:val="-24"/>
          <w:sz w:val="28"/>
          <w:szCs w:val="28"/>
        </w:rPr>
        <w:object w:dxaOrig="980" w:dyaOrig="960">
          <v:shape id="_x0000_i1091" type="#_x0000_t75" style="width:48.75pt;height:48pt" o:ole="" fillcolor="window">
            <v:imagedata r:id="rId120" o:title=""/>
          </v:shape>
          <o:OLEObject Type="Embed" ProgID="Equation.3" ShapeID="_x0000_i1091" DrawAspect="Content" ObjectID="_1470254451" r:id="rId121"/>
        </w:object>
      </w:r>
      <w:r w:rsidRPr="002C2B39">
        <w:rPr>
          <w:sz w:val="28"/>
          <w:szCs w:val="28"/>
        </w:rPr>
        <w:t>.</w:t>
      </w:r>
    </w:p>
    <w:p w:rsidR="0000758E" w:rsidRDefault="0000758E" w:rsidP="002C2B39">
      <w:pPr>
        <w:spacing w:line="360" w:lineRule="auto"/>
        <w:ind w:firstLine="709"/>
        <w:jc w:val="both"/>
        <w:rPr>
          <w:position w:val="-28"/>
          <w:sz w:val="28"/>
          <w:szCs w:val="28"/>
        </w:rPr>
      </w:pPr>
      <w:r w:rsidRPr="002C2B39">
        <w:rPr>
          <w:position w:val="-28"/>
          <w:sz w:val="28"/>
          <w:szCs w:val="28"/>
        </w:rPr>
        <w:t>Из дисперсий были рассчитаны стандартные отклонения и доверительные интервалы для a и b:</w:t>
      </w:r>
    </w:p>
    <w:p w:rsidR="001839B3" w:rsidRDefault="001839B3" w:rsidP="002C2B39">
      <w:pPr>
        <w:spacing w:line="360" w:lineRule="auto"/>
        <w:ind w:firstLine="709"/>
        <w:jc w:val="both"/>
        <w:rPr>
          <w:position w:val="-28"/>
          <w:sz w:val="28"/>
          <w:szCs w:val="28"/>
        </w:rPr>
      </w:pPr>
    </w:p>
    <w:p w:rsidR="0000758E" w:rsidRPr="002C2B39" w:rsidRDefault="0000758E" w:rsidP="002C2B39">
      <w:pPr>
        <w:spacing w:line="360" w:lineRule="auto"/>
        <w:ind w:firstLine="709"/>
        <w:jc w:val="both"/>
        <w:rPr>
          <w:sz w:val="28"/>
          <w:szCs w:val="28"/>
          <w:lang w:val="en-US"/>
        </w:rPr>
      </w:pPr>
      <w:r w:rsidRPr="002C2B39">
        <w:rPr>
          <w:sz w:val="28"/>
          <w:szCs w:val="28"/>
          <w:lang w:val="en-US"/>
        </w:rPr>
        <w:t>s</w:t>
      </w:r>
      <w:r w:rsidRPr="002C2B39">
        <w:rPr>
          <w:sz w:val="28"/>
          <w:szCs w:val="28"/>
          <w:vertAlign w:val="subscript"/>
          <w:lang w:val="en-US"/>
        </w:rPr>
        <w:t>a</w:t>
      </w:r>
      <w:r w:rsidRPr="002C2B39">
        <w:rPr>
          <w:sz w:val="28"/>
          <w:szCs w:val="28"/>
          <w:lang w:val="en-US"/>
        </w:rPr>
        <w:t xml:space="preserve"> = </w:t>
      </w:r>
      <w:r w:rsidR="002B2F7D" w:rsidRPr="002C2B39">
        <w:rPr>
          <w:position w:val="-14"/>
          <w:sz w:val="28"/>
          <w:szCs w:val="28"/>
        </w:rPr>
        <w:object w:dxaOrig="480" w:dyaOrig="420">
          <v:shape id="_x0000_i1092" type="#_x0000_t75" style="width:24pt;height:21pt" o:ole="">
            <v:imagedata r:id="rId122" o:title=""/>
          </v:shape>
          <o:OLEObject Type="Embed" ProgID="Equation.3" ShapeID="_x0000_i1092" DrawAspect="Content" ObjectID="_1470254452" r:id="rId123"/>
        </w:object>
      </w:r>
      <w:r w:rsidRPr="002C2B39">
        <w:rPr>
          <w:sz w:val="28"/>
          <w:szCs w:val="28"/>
        </w:rPr>
        <w:t xml:space="preserve"> ,</w:t>
      </w:r>
    </w:p>
    <w:p w:rsidR="0000758E" w:rsidRPr="002C2B39" w:rsidRDefault="0000758E" w:rsidP="002C2B39">
      <w:pPr>
        <w:spacing w:line="360" w:lineRule="auto"/>
        <w:ind w:firstLine="709"/>
        <w:jc w:val="both"/>
        <w:rPr>
          <w:sz w:val="28"/>
          <w:szCs w:val="28"/>
          <w:lang w:val="en-US"/>
        </w:rPr>
      </w:pPr>
      <w:r w:rsidRPr="002C2B39">
        <w:rPr>
          <w:sz w:val="28"/>
          <w:szCs w:val="28"/>
          <w:lang w:val="en-US"/>
        </w:rPr>
        <w:t>s</w:t>
      </w:r>
      <w:r w:rsidRPr="002C2B39">
        <w:rPr>
          <w:sz w:val="28"/>
          <w:szCs w:val="28"/>
          <w:vertAlign w:val="subscript"/>
          <w:lang w:val="en-US"/>
        </w:rPr>
        <w:t>b</w:t>
      </w:r>
      <w:r w:rsidRPr="002C2B39">
        <w:rPr>
          <w:sz w:val="28"/>
          <w:szCs w:val="28"/>
          <w:lang w:val="en-US"/>
        </w:rPr>
        <w:t xml:space="preserve"> = </w:t>
      </w:r>
      <w:r w:rsidR="002B2F7D" w:rsidRPr="002C2B39">
        <w:rPr>
          <w:position w:val="-14"/>
          <w:sz w:val="28"/>
          <w:szCs w:val="28"/>
        </w:rPr>
        <w:object w:dxaOrig="480" w:dyaOrig="420">
          <v:shape id="_x0000_i1093" type="#_x0000_t75" style="width:24pt;height:21pt" o:ole="">
            <v:imagedata r:id="rId124" o:title=""/>
          </v:shape>
          <o:OLEObject Type="Embed" ProgID="Equation.3" ShapeID="_x0000_i1093" DrawAspect="Content" ObjectID="_1470254453" r:id="rId125"/>
        </w:object>
      </w:r>
      <w:r w:rsidRPr="002C2B39">
        <w:rPr>
          <w:sz w:val="28"/>
          <w:szCs w:val="28"/>
        </w:rPr>
        <w:t xml:space="preserve"> ,</w:t>
      </w:r>
    </w:p>
    <w:p w:rsidR="0000758E" w:rsidRPr="002C2B39" w:rsidRDefault="002B2F7D" w:rsidP="002C2B39">
      <w:pPr>
        <w:spacing w:line="360" w:lineRule="auto"/>
        <w:ind w:firstLine="709"/>
        <w:jc w:val="both"/>
        <w:rPr>
          <w:position w:val="-28"/>
          <w:sz w:val="28"/>
          <w:szCs w:val="28"/>
          <w:lang w:val="en-US"/>
        </w:rPr>
      </w:pPr>
      <w:r w:rsidRPr="002C2B39">
        <w:rPr>
          <w:position w:val="-14"/>
          <w:sz w:val="28"/>
          <w:szCs w:val="28"/>
        </w:rPr>
        <w:object w:dxaOrig="920" w:dyaOrig="380">
          <v:shape id="_x0000_i1094" type="#_x0000_t75" style="width:54pt;height:21.75pt" o:ole="" fillcolor="window">
            <v:imagedata r:id="rId126" o:title=""/>
          </v:shape>
          <o:OLEObject Type="Embed" ProgID="Equation.3" ShapeID="_x0000_i1094" DrawAspect="Content" ObjectID="_1470254454" r:id="rId127"/>
        </w:object>
      </w:r>
    </w:p>
    <w:p w:rsidR="0000758E" w:rsidRDefault="002B2F7D" w:rsidP="002C2B39">
      <w:pPr>
        <w:spacing w:line="360" w:lineRule="auto"/>
        <w:ind w:firstLine="709"/>
        <w:jc w:val="both"/>
        <w:rPr>
          <w:position w:val="-28"/>
          <w:sz w:val="28"/>
          <w:szCs w:val="28"/>
        </w:rPr>
      </w:pPr>
      <w:r w:rsidRPr="002C2B39">
        <w:rPr>
          <w:position w:val="-14"/>
          <w:sz w:val="28"/>
          <w:szCs w:val="28"/>
        </w:rPr>
        <w:object w:dxaOrig="900" w:dyaOrig="380">
          <v:shape id="_x0000_i1095" type="#_x0000_t75" style="width:53.25pt;height:23.25pt" o:ole="" fillcolor="window">
            <v:imagedata r:id="rId128" o:title=""/>
          </v:shape>
          <o:OLEObject Type="Embed" ProgID="Equation.3" ShapeID="_x0000_i1095" DrawAspect="Content" ObjectID="_1470254455" r:id="rId129"/>
        </w:object>
      </w:r>
    </w:p>
    <w:p w:rsidR="001839B3" w:rsidRPr="002C2B39" w:rsidRDefault="001839B3" w:rsidP="002C2B39">
      <w:pPr>
        <w:spacing w:line="360" w:lineRule="auto"/>
        <w:ind w:firstLine="709"/>
        <w:jc w:val="both"/>
        <w:rPr>
          <w:position w:val="-28"/>
          <w:sz w:val="28"/>
          <w:szCs w:val="28"/>
          <w:lang w:val="en-US"/>
        </w:rPr>
      </w:pPr>
    </w:p>
    <w:p w:rsidR="0000758E" w:rsidRPr="002C2B39" w:rsidRDefault="0000758E" w:rsidP="002C2B39">
      <w:pPr>
        <w:spacing w:line="360" w:lineRule="auto"/>
        <w:ind w:firstLine="709"/>
        <w:jc w:val="both"/>
        <w:rPr>
          <w:sz w:val="28"/>
          <w:szCs w:val="28"/>
        </w:rPr>
      </w:pPr>
      <w:r w:rsidRPr="002C2B39">
        <w:rPr>
          <w:sz w:val="28"/>
          <w:szCs w:val="28"/>
        </w:rPr>
        <w:t xml:space="preserve">где </w:t>
      </w:r>
      <w:r w:rsidRPr="002C2B39">
        <w:rPr>
          <w:sz w:val="28"/>
          <w:szCs w:val="28"/>
          <w:lang w:val="en-US"/>
        </w:rPr>
        <w:t>t</w:t>
      </w:r>
      <w:r w:rsidRPr="002C2B39">
        <w:rPr>
          <w:sz w:val="28"/>
          <w:szCs w:val="28"/>
          <w:vertAlign w:val="subscript"/>
          <w:lang w:val="en-US"/>
        </w:rPr>
        <w:t>p</w:t>
      </w:r>
      <w:r w:rsidRPr="002C2B39">
        <w:rPr>
          <w:sz w:val="28"/>
          <w:szCs w:val="28"/>
        </w:rPr>
        <w:t xml:space="preserve"> - коэффициент Стьюдента.</w:t>
      </w:r>
    </w:p>
    <w:p w:rsidR="0000758E" w:rsidRPr="002C2B39" w:rsidRDefault="0000758E" w:rsidP="002C2B39">
      <w:pPr>
        <w:spacing w:line="360" w:lineRule="auto"/>
        <w:ind w:firstLine="709"/>
        <w:jc w:val="both"/>
        <w:rPr>
          <w:position w:val="-28"/>
          <w:sz w:val="28"/>
          <w:szCs w:val="28"/>
        </w:rPr>
      </w:pPr>
      <w:r w:rsidRPr="002C2B39">
        <w:rPr>
          <w:position w:val="-28"/>
          <w:sz w:val="28"/>
          <w:szCs w:val="28"/>
          <w:lang w:val="en-US"/>
        </w:rPr>
        <w:t>P</w:t>
      </w:r>
      <w:r w:rsidRPr="002C2B39">
        <w:rPr>
          <w:position w:val="-28"/>
          <w:sz w:val="28"/>
          <w:szCs w:val="28"/>
        </w:rPr>
        <w:t xml:space="preserve"> принимали равным 0,95; Число степеней свободы </w:t>
      </w:r>
      <w:r w:rsidRPr="002C2B39">
        <w:rPr>
          <w:position w:val="-28"/>
          <w:sz w:val="28"/>
          <w:szCs w:val="28"/>
          <w:lang w:val="en-US"/>
        </w:rPr>
        <w:t>f</w:t>
      </w:r>
      <w:r w:rsidRPr="002C2B39">
        <w:rPr>
          <w:position w:val="-28"/>
          <w:sz w:val="28"/>
          <w:szCs w:val="28"/>
        </w:rPr>
        <w:t xml:space="preserve"> = </w:t>
      </w:r>
      <w:r w:rsidRPr="002C2B39">
        <w:rPr>
          <w:position w:val="-28"/>
          <w:sz w:val="28"/>
          <w:szCs w:val="28"/>
          <w:lang w:val="en-US"/>
        </w:rPr>
        <w:t>n</w:t>
      </w:r>
      <w:r w:rsidRPr="002C2B39">
        <w:rPr>
          <w:position w:val="-28"/>
          <w:sz w:val="28"/>
          <w:szCs w:val="28"/>
        </w:rPr>
        <w:t xml:space="preserve"> – 1.</w:t>
      </w:r>
    </w:p>
    <w:p w:rsidR="0000758E" w:rsidRPr="002C2B39" w:rsidRDefault="0000758E" w:rsidP="002C2B39">
      <w:pPr>
        <w:spacing w:line="360" w:lineRule="auto"/>
        <w:ind w:firstLine="709"/>
        <w:jc w:val="both"/>
        <w:rPr>
          <w:sz w:val="28"/>
          <w:szCs w:val="28"/>
        </w:rPr>
      </w:pPr>
      <w:r w:rsidRPr="002C2B39">
        <w:rPr>
          <w:sz w:val="28"/>
          <w:szCs w:val="28"/>
        </w:rPr>
        <w:t xml:space="preserve">При </w:t>
      </w:r>
      <w:r w:rsidRPr="002C2B39">
        <w:rPr>
          <w:sz w:val="28"/>
          <w:szCs w:val="28"/>
          <w:lang w:val="en-US"/>
        </w:rPr>
        <w:t>P</w:t>
      </w:r>
      <w:r w:rsidRPr="002C2B39">
        <w:rPr>
          <w:sz w:val="28"/>
          <w:szCs w:val="28"/>
        </w:rPr>
        <w:t xml:space="preserve"> = 95%, </w:t>
      </w:r>
      <w:r w:rsidRPr="002C2B39">
        <w:rPr>
          <w:sz w:val="28"/>
          <w:szCs w:val="28"/>
          <w:lang w:val="en-US"/>
        </w:rPr>
        <w:t>f</w:t>
      </w:r>
      <w:r w:rsidRPr="002C2B39">
        <w:rPr>
          <w:sz w:val="28"/>
          <w:szCs w:val="28"/>
        </w:rPr>
        <w:t xml:space="preserve"> = 10 – 1 = 9, </w:t>
      </w:r>
      <w:r w:rsidRPr="002C2B39">
        <w:rPr>
          <w:sz w:val="28"/>
          <w:szCs w:val="28"/>
          <w:lang w:val="en-US"/>
        </w:rPr>
        <w:t>t</w:t>
      </w:r>
      <w:r w:rsidRPr="002C2B39">
        <w:rPr>
          <w:sz w:val="28"/>
          <w:szCs w:val="28"/>
          <w:vertAlign w:val="subscript"/>
          <w:lang w:val="en-US"/>
        </w:rPr>
        <w:t>p</w:t>
      </w:r>
      <w:r w:rsidRPr="002C2B39">
        <w:rPr>
          <w:sz w:val="28"/>
          <w:szCs w:val="28"/>
        </w:rPr>
        <w:t>= 2,26</w:t>
      </w:r>
      <w:r w:rsidR="002C2B39">
        <w:rPr>
          <w:sz w:val="28"/>
          <w:szCs w:val="28"/>
        </w:rPr>
        <w:t xml:space="preserve"> </w:t>
      </w:r>
      <w:r w:rsidRPr="002C2B39">
        <w:rPr>
          <w:sz w:val="28"/>
          <w:szCs w:val="28"/>
        </w:rPr>
        <w:t>[</w:t>
      </w:r>
      <w:r w:rsidR="001B4D0C" w:rsidRPr="002C2B39">
        <w:rPr>
          <w:sz w:val="28"/>
          <w:szCs w:val="28"/>
        </w:rPr>
        <w:t>8</w:t>
      </w:r>
      <w:r w:rsidRPr="002C2B39">
        <w:rPr>
          <w:sz w:val="28"/>
          <w:szCs w:val="28"/>
        </w:rPr>
        <w:t>].</w:t>
      </w:r>
    </w:p>
    <w:p w:rsidR="00880A4D" w:rsidRPr="002C2B39" w:rsidRDefault="00880A4D" w:rsidP="002C2B39">
      <w:pPr>
        <w:spacing w:line="360" w:lineRule="auto"/>
        <w:ind w:firstLine="709"/>
        <w:jc w:val="both"/>
        <w:rPr>
          <w:b/>
          <w:sz w:val="28"/>
          <w:szCs w:val="28"/>
        </w:rPr>
      </w:pPr>
    </w:p>
    <w:p w:rsidR="0000758E" w:rsidRDefault="00413178" w:rsidP="002C2B39">
      <w:pPr>
        <w:spacing w:line="360" w:lineRule="auto"/>
        <w:ind w:firstLine="709"/>
        <w:jc w:val="both"/>
        <w:rPr>
          <w:b/>
          <w:sz w:val="28"/>
          <w:szCs w:val="28"/>
        </w:rPr>
      </w:pPr>
      <w:r w:rsidRPr="002C2B39">
        <w:rPr>
          <w:b/>
          <w:sz w:val="28"/>
          <w:szCs w:val="28"/>
        </w:rPr>
        <w:t>2</w:t>
      </w:r>
      <w:r w:rsidR="0000758E" w:rsidRPr="002C2B39">
        <w:rPr>
          <w:b/>
          <w:sz w:val="28"/>
          <w:szCs w:val="28"/>
        </w:rPr>
        <w:t>.</w:t>
      </w:r>
      <w:r w:rsidR="00F16961" w:rsidRPr="002C2B39">
        <w:rPr>
          <w:b/>
          <w:sz w:val="28"/>
          <w:szCs w:val="28"/>
        </w:rPr>
        <w:t>7</w:t>
      </w:r>
      <w:r w:rsidR="0000758E" w:rsidRPr="002C2B39">
        <w:rPr>
          <w:b/>
          <w:sz w:val="28"/>
          <w:szCs w:val="28"/>
        </w:rPr>
        <w:t xml:space="preserve"> </w:t>
      </w:r>
      <w:r w:rsidR="00982961" w:rsidRPr="002C2B39">
        <w:rPr>
          <w:b/>
          <w:sz w:val="28"/>
          <w:szCs w:val="28"/>
        </w:rPr>
        <w:t>Ф</w:t>
      </w:r>
      <w:r w:rsidR="00031DE0" w:rsidRPr="002C2B39">
        <w:rPr>
          <w:b/>
          <w:sz w:val="28"/>
          <w:szCs w:val="28"/>
        </w:rPr>
        <w:t>ормулы</w:t>
      </w:r>
      <w:r w:rsidR="00982961" w:rsidRPr="002C2B39">
        <w:rPr>
          <w:b/>
          <w:sz w:val="28"/>
          <w:szCs w:val="28"/>
        </w:rPr>
        <w:t xml:space="preserve"> для статистической обработки полученных результатов</w:t>
      </w:r>
    </w:p>
    <w:p w:rsidR="001839B3" w:rsidRPr="002C2B39" w:rsidRDefault="001839B3" w:rsidP="002C2B39">
      <w:pPr>
        <w:spacing w:line="360" w:lineRule="auto"/>
        <w:ind w:firstLine="709"/>
        <w:jc w:val="both"/>
        <w:rPr>
          <w:b/>
          <w:sz w:val="28"/>
          <w:szCs w:val="28"/>
        </w:rPr>
      </w:pPr>
    </w:p>
    <w:p w:rsidR="0000758E" w:rsidRPr="002C2B39" w:rsidRDefault="0000758E" w:rsidP="002C2B39">
      <w:pPr>
        <w:spacing w:line="360" w:lineRule="auto"/>
        <w:ind w:firstLine="709"/>
        <w:jc w:val="both"/>
        <w:rPr>
          <w:sz w:val="28"/>
          <w:szCs w:val="28"/>
        </w:rPr>
      </w:pPr>
      <w:r w:rsidRPr="002C2B39">
        <w:rPr>
          <w:sz w:val="28"/>
          <w:szCs w:val="28"/>
        </w:rPr>
        <w:t>По градуировочной зависимости определяли для каждого элемента концентрации, соответствующие величинам абсорбции анализируемой пробы.</w:t>
      </w:r>
    </w:p>
    <w:p w:rsidR="0000758E" w:rsidRDefault="0000758E" w:rsidP="002C2B39">
      <w:pPr>
        <w:pStyle w:val="2"/>
        <w:spacing w:line="360" w:lineRule="auto"/>
        <w:ind w:right="0"/>
        <w:rPr>
          <w:color w:val="auto"/>
          <w:sz w:val="28"/>
          <w:szCs w:val="28"/>
        </w:rPr>
      </w:pPr>
      <w:r w:rsidRPr="002C2B39">
        <w:rPr>
          <w:color w:val="auto"/>
          <w:sz w:val="28"/>
          <w:szCs w:val="28"/>
        </w:rPr>
        <w:t>Для оценки отклонения находили центр распределения выборки, используя</w:t>
      </w:r>
      <w:r w:rsidR="002C2B39">
        <w:rPr>
          <w:color w:val="auto"/>
          <w:sz w:val="28"/>
          <w:szCs w:val="28"/>
        </w:rPr>
        <w:t xml:space="preserve"> </w:t>
      </w:r>
      <w:r w:rsidRPr="002C2B39">
        <w:rPr>
          <w:color w:val="auto"/>
          <w:sz w:val="28"/>
          <w:szCs w:val="28"/>
        </w:rPr>
        <w:t xml:space="preserve">среднее </w:t>
      </w:r>
      <w:r w:rsidR="002B2F7D" w:rsidRPr="002C2B39">
        <w:rPr>
          <w:color w:val="auto"/>
          <w:position w:val="-6"/>
          <w:sz w:val="28"/>
          <w:szCs w:val="28"/>
        </w:rPr>
        <w:object w:dxaOrig="200" w:dyaOrig="340">
          <v:shape id="_x0000_i1096" type="#_x0000_t75" style="width:9.75pt;height:17.25pt" o:ole="" fillcolor="window">
            <v:imagedata r:id="rId130" o:title=""/>
          </v:shape>
          <o:OLEObject Type="Embed" ProgID="Equation.3" ShapeID="_x0000_i1096" DrawAspect="Content" ObjectID="_1470254456" r:id="rId131"/>
        </w:object>
      </w:r>
      <w:r w:rsidRPr="002C2B39">
        <w:rPr>
          <w:color w:val="auto"/>
          <w:sz w:val="28"/>
          <w:szCs w:val="28"/>
        </w:rPr>
        <w:t>:</w:t>
      </w:r>
    </w:p>
    <w:p w:rsidR="001839B3" w:rsidRPr="002C2B39" w:rsidRDefault="001839B3" w:rsidP="002C2B39">
      <w:pPr>
        <w:pStyle w:val="2"/>
        <w:spacing w:line="360" w:lineRule="auto"/>
        <w:ind w:right="0"/>
        <w:rPr>
          <w:color w:val="auto"/>
          <w:sz w:val="28"/>
          <w:szCs w:val="28"/>
        </w:rPr>
      </w:pPr>
    </w:p>
    <w:p w:rsidR="0000758E" w:rsidRDefault="002B2F7D" w:rsidP="002C2B39">
      <w:pPr>
        <w:spacing w:line="360" w:lineRule="auto"/>
        <w:ind w:firstLine="709"/>
        <w:jc w:val="both"/>
        <w:rPr>
          <w:sz w:val="28"/>
          <w:szCs w:val="28"/>
        </w:rPr>
      </w:pPr>
      <w:r w:rsidRPr="002C2B39">
        <w:rPr>
          <w:position w:val="-24"/>
          <w:sz w:val="28"/>
          <w:szCs w:val="28"/>
        </w:rPr>
        <w:object w:dxaOrig="980" w:dyaOrig="960">
          <v:shape id="_x0000_i1097" type="#_x0000_t75" style="width:48.75pt;height:48pt" o:ole="" fillcolor="window">
            <v:imagedata r:id="rId132" o:title=""/>
          </v:shape>
          <o:OLEObject Type="Embed" ProgID="Equation.3" ShapeID="_x0000_i1097" DrawAspect="Content" ObjectID="_1470254457" r:id="rId133"/>
        </w:object>
      </w:r>
      <w:r w:rsidR="0000758E" w:rsidRPr="002C2B39">
        <w:rPr>
          <w:sz w:val="28"/>
          <w:szCs w:val="28"/>
        </w:rPr>
        <w:t>,</w:t>
      </w:r>
    </w:p>
    <w:p w:rsidR="001839B3" w:rsidRPr="002C2B39" w:rsidRDefault="001839B3" w:rsidP="002C2B39">
      <w:pPr>
        <w:spacing w:line="360" w:lineRule="auto"/>
        <w:ind w:firstLine="709"/>
        <w:jc w:val="both"/>
        <w:rPr>
          <w:sz w:val="28"/>
          <w:szCs w:val="28"/>
        </w:rPr>
      </w:pPr>
    </w:p>
    <w:p w:rsidR="0000758E" w:rsidRPr="002C2B39" w:rsidRDefault="0000758E" w:rsidP="002C2B39">
      <w:pPr>
        <w:spacing w:line="360" w:lineRule="auto"/>
        <w:ind w:firstLine="709"/>
        <w:jc w:val="both"/>
        <w:rPr>
          <w:sz w:val="28"/>
          <w:szCs w:val="28"/>
        </w:rPr>
      </w:pPr>
      <w:r w:rsidRPr="002C2B39">
        <w:rPr>
          <w:sz w:val="28"/>
          <w:szCs w:val="28"/>
        </w:rPr>
        <w:t xml:space="preserve">где </w:t>
      </w:r>
      <w:r w:rsidR="002B2F7D" w:rsidRPr="002C2B39">
        <w:rPr>
          <w:position w:val="-12"/>
          <w:sz w:val="28"/>
          <w:szCs w:val="28"/>
        </w:rPr>
        <w:object w:dxaOrig="240" w:dyaOrig="360">
          <v:shape id="_x0000_i1098" type="#_x0000_t75" style="width:12pt;height:18pt" o:ole="" fillcolor="window">
            <v:imagedata r:id="rId134" o:title=""/>
          </v:shape>
          <o:OLEObject Type="Embed" ProgID="Equation.3" ShapeID="_x0000_i1098" DrawAspect="Content" ObjectID="_1470254458" r:id="rId135"/>
        </w:object>
      </w:r>
      <w:r w:rsidRPr="002C2B39">
        <w:rPr>
          <w:sz w:val="28"/>
          <w:szCs w:val="28"/>
        </w:rPr>
        <w:t xml:space="preserve">- единичный результат серии (варианта); </w:t>
      </w:r>
      <w:r w:rsidRPr="002C2B39">
        <w:rPr>
          <w:sz w:val="28"/>
          <w:szCs w:val="28"/>
          <w:lang w:val="en-US"/>
        </w:rPr>
        <w:t>n</w:t>
      </w:r>
      <w:r w:rsidRPr="002C2B39">
        <w:rPr>
          <w:sz w:val="28"/>
          <w:szCs w:val="28"/>
        </w:rPr>
        <w:t xml:space="preserve"> – число вариант.</w:t>
      </w:r>
    </w:p>
    <w:p w:rsidR="0000758E" w:rsidRDefault="0000758E" w:rsidP="002C2B39">
      <w:pPr>
        <w:spacing w:line="360" w:lineRule="auto"/>
        <w:ind w:firstLine="709"/>
        <w:jc w:val="both"/>
        <w:rPr>
          <w:sz w:val="28"/>
          <w:szCs w:val="28"/>
        </w:rPr>
      </w:pPr>
      <w:r w:rsidRPr="002C2B39">
        <w:rPr>
          <w:sz w:val="28"/>
          <w:szCs w:val="28"/>
        </w:rPr>
        <w:t xml:space="preserve">Отклонение от среднего </w:t>
      </w:r>
      <w:r w:rsidRPr="002C2B39">
        <w:rPr>
          <w:sz w:val="28"/>
          <w:szCs w:val="28"/>
          <w:lang w:val="en-US"/>
        </w:rPr>
        <w:t>d</w:t>
      </w:r>
      <w:r w:rsidRPr="002C2B39">
        <w:rPr>
          <w:sz w:val="28"/>
          <w:szCs w:val="28"/>
        </w:rPr>
        <w:t xml:space="preserve"> - разность между единичным результатом и средним без учета знака:</w:t>
      </w:r>
    </w:p>
    <w:p w:rsidR="001839B3" w:rsidRPr="002C2B39" w:rsidRDefault="001839B3" w:rsidP="002C2B39">
      <w:pPr>
        <w:spacing w:line="360" w:lineRule="auto"/>
        <w:ind w:firstLine="709"/>
        <w:jc w:val="both"/>
        <w:rPr>
          <w:sz w:val="28"/>
          <w:szCs w:val="28"/>
        </w:rPr>
      </w:pPr>
    </w:p>
    <w:p w:rsidR="0000758E" w:rsidRDefault="002B2F7D" w:rsidP="002C2B39">
      <w:pPr>
        <w:spacing w:line="360" w:lineRule="auto"/>
        <w:ind w:firstLine="709"/>
        <w:jc w:val="both"/>
        <w:rPr>
          <w:position w:val="-18"/>
          <w:sz w:val="28"/>
          <w:szCs w:val="28"/>
        </w:rPr>
      </w:pPr>
      <w:r w:rsidRPr="002C2B39">
        <w:rPr>
          <w:position w:val="-18"/>
          <w:sz w:val="28"/>
          <w:szCs w:val="28"/>
        </w:rPr>
        <w:object w:dxaOrig="1100" w:dyaOrig="480">
          <v:shape id="_x0000_i1099" type="#_x0000_t75" style="width:54.75pt;height:24pt" o:ole="" fillcolor="window">
            <v:imagedata r:id="rId136" o:title=""/>
          </v:shape>
          <o:OLEObject Type="Embed" ProgID="Equation.3" ShapeID="_x0000_i1099" DrawAspect="Content" ObjectID="_1470254459" r:id="rId137"/>
        </w:object>
      </w:r>
      <w:r w:rsidR="0000758E" w:rsidRPr="002C2B39">
        <w:rPr>
          <w:position w:val="-18"/>
          <w:sz w:val="28"/>
          <w:szCs w:val="28"/>
        </w:rPr>
        <w:t>.</w:t>
      </w:r>
    </w:p>
    <w:p w:rsidR="001839B3" w:rsidRPr="002C2B39" w:rsidRDefault="001839B3" w:rsidP="002C2B39">
      <w:pPr>
        <w:spacing w:line="360" w:lineRule="auto"/>
        <w:ind w:firstLine="709"/>
        <w:jc w:val="both"/>
        <w:rPr>
          <w:position w:val="-18"/>
          <w:sz w:val="28"/>
          <w:szCs w:val="28"/>
        </w:rPr>
      </w:pPr>
    </w:p>
    <w:p w:rsidR="0000758E" w:rsidRDefault="0000758E" w:rsidP="002C2B39">
      <w:pPr>
        <w:spacing w:line="360" w:lineRule="auto"/>
        <w:ind w:firstLine="709"/>
        <w:jc w:val="both"/>
        <w:rPr>
          <w:sz w:val="28"/>
          <w:szCs w:val="28"/>
        </w:rPr>
      </w:pPr>
      <w:r w:rsidRPr="002C2B39">
        <w:rPr>
          <w:sz w:val="28"/>
          <w:szCs w:val="28"/>
        </w:rPr>
        <w:t xml:space="preserve">Среднее отклонение </w:t>
      </w:r>
      <w:r w:rsidR="002B2F7D" w:rsidRPr="002C2B39">
        <w:rPr>
          <w:position w:val="-6"/>
          <w:sz w:val="28"/>
          <w:szCs w:val="28"/>
        </w:rPr>
        <w:object w:dxaOrig="220" w:dyaOrig="340">
          <v:shape id="_x0000_i1100" type="#_x0000_t75" style="width:11.25pt;height:17.25pt" o:ole="" fillcolor="window">
            <v:imagedata r:id="rId138" o:title=""/>
          </v:shape>
          <o:OLEObject Type="Embed" ProgID="Equation.3" ShapeID="_x0000_i1100" DrawAspect="Content" ObjectID="_1470254460" r:id="rId139"/>
        </w:object>
      </w:r>
      <w:r w:rsidRPr="002C2B39">
        <w:rPr>
          <w:sz w:val="28"/>
          <w:szCs w:val="28"/>
        </w:rPr>
        <w:t xml:space="preserve"> - среднее арифметическое из единичных отклонений:</w:t>
      </w:r>
    </w:p>
    <w:p w:rsidR="0000758E" w:rsidRDefault="00581BFE" w:rsidP="002C2B39">
      <w:pPr>
        <w:spacing w:line="360" w:lineRule="auto"/>
        <w:ind w:firstLine="709"/>
        <w:jc w:val="both"/>
        <w:rPr>
          <w:position w:val="-24"/>
          <w:sz w:val="28"/>
          <w:szCs w:val="28"/>
        </w:rPr>
      </w:pPr>
      <w:r>
        <w:rPr>
          <w:sz w:val="28"/>
          <w:szCs w:val="28"/>
        </w:rPr>
        <w:br w:type="page"/>
      </w:r>
      <w:r w:rsidR="002B2F7D" w:rsidRPr="002C2B39">
        <w:rPr>
          <w:position w:val="-24"/>
          <w:sz w:val="28"/>
          <w:szCs w:val="28"/>
        </w:rPr>
        <w:object w:dxaOrig="1419" w:dyaOrig="960">
          <v:shape id="_x0000_i1101" type="#_x0000_t75" style="width:71.25pt;height:48pt" o:ole="" fillcolor="window">
            <v:imagedata r:id="rId140" o:title=""/>
          </v:shape>
          <o:OLEObject Type="Embed" ProgID="Equation.3" ShapeID="_x0000_i1101" DrawAspect="Content" ObjectID="_1470254461" r:id="rId141"/>
        </w:object>
      </w:r>
      <w:r w:rsidR="0000758E" w:rsidRPr="002C2B39">
        <w:rPr>
          <w:position w:val="-24"/>
          <w:sz w:val="28"/>
          <w:szCs w:val="28"/>
        </w:rPr>
        <w:t>.</w:t>
      </w:r>
    </w:p>
    <w:p w:rsidR="001839B3" w:rsidRPr="002C2B39" w:rsidRDefault="001839B3" w:rsidP="002C2B39">
      <w:pPr>
        <w:spacing w:line="360" w:lineRule="auto"/>
        <w:ind w:firstLine="709"/>
        <w:jc w:val="both"/>
        <w:rPr>
          <w:position w:val="-24"/>
          <w:sz w:val="28"/>
          <w:szCs w:val="28"/>
        </w:rPr>
      </w:pPr>
    </w:p>
    <w:p w:rsidR="0000758E" w:rsidRDefault="0000758E" w:rsidP="002C2B39">
      <w:pPr>
        <w:spacing w:line="360" w:lineRule="auto"/>
        <w:ind w:firstLine="709"/>
        <w:jc w:val="both"/>
        <w:rPr>
          <w:sz w:val="28"/>
          <w:szCs w:val="28"/>
        </w:rPr>
      </w:pPr>
      <w:r w:rsidRPr="002C2B39">
        <w:rPr>
          <w:sz w:val="28"/>
          <w:szCs w:val="28"/>
        </w:rPr>
        <w:t>Дисперсия и стандартное отклонение характеризуют рассеяние вариант относительно среднего. Дисперсию выборки (</w:t>
      </w:r>
      <w:r w:rsidRPr="002C2B39">
        <w:rPr>
          <w:sz w:val="28"/>
          <w:szCs w:val="28"/>
          <w:lang w:val="en-US"/>
        </w:rPr>
        <w:t>V</w:t>
      </w:r>
      <w:r w:rsidRPr="002C2B39">
        <w:rPr>
          <w:sz w:val="28"/>
          <w:szCs w:val="28"/>
        </w:rPr>
        <w:t xml:space="preserve">), содержащей </w:t>
      </w:r>
      <w:r w:rsidRPr="002C2B39">
        <w:rPr>
          <w:sz w:val="28"/>
          <w:szCs w:val="28"/>
          <w:lang w:val="en-US"/>
        </w:rPr>
        <w:t>n</w:t>
      </w:r>
      <w:r w:rsidRPr="002C2B39">
        <w:rPr>
          <w:sz w:val="28"/>
          <w:szCs w:val="28"/>
        </w:rPr>
        <w:t xml:space="preserve"> вариант вычисляли по формуле:</w:t>
      </w:r>
    </w:p>
    <w:p w:rsidR="001839B3" w:rsidRPr="002C2B39" w:rsidRDefault="001839B3" w:rsidP="002C2B39">
      <w:pPr>
        <w:spacing w:line="360" w:lineRule="auto"/>
        <w:ind w:firstLine="709"/>
        <w:jc w:val="both"/>
        <w:rPr>
          <w:sz w:val="28"/>
          <w:szCs w:val="28"/>
        </w:rPr>
      </w:pPr>
    </w:p>
    <w:p w:rsidR="0000758E" w:rsidRDefault="002B2F7D" w:rsidP="002C2B39">
      <w:pPr>
        <w:spacing w:line="360" w:lineRule="auto"/>
        <w:ind w:firstLine="709"/>
        <w:jc w:val="both"/>
        <w:rPr>
          <w:position w:val="-24"/>
          <w:sz w:val="28"/>
          <w:szCs w:val="28"/>
        </w:rPr>
      </w:pPr>
      <w:r w:rsidRPr="002C2B39">
        <w:rPr>
          <w:b/>
          <w:position w:val="-24"/>
          <w:sz w:val="28"/>
          <w:szCs w:val="28"/>
        </w:rPr>
        <w:object w:dxaOrig="1619" w:dyaOrig="980">
          <v:shape id="_x0000_i1102" type="#_x0000_t75" style="width:51pt;height:30.75pt" o:ole="" fillcolor="window">
            <v:imagedata r:id="rId142" o:title=""/>
          </v:shape>
          <o:OLEObject Type="Embed" ProgID="Equation.3" ShapeID="_x0000_i1102" DrawAspect="Content" ObjectID="_1470254462" r:id="rId143"/>
        </w:object>
      </w:r>
      <w:r w:rsidR="0000758E" w:rsidRPr="002C2B39">
        <w:rPr>
          <w:position w:val="-24"/>
          <w:sz w:val="28"/>
          <w:szCs w:val="28"/>
        </w:rPr>
        <w:t>.</w:t>
      </w:r>
    </w:p>
    <w:p w:rsidR="001839B3" w:rsidRPr="002C2B39" w:rsidRDefault="001839B3" w:rsidP="002C2B39">
      <w:pPr>
        <w:spacing w:line="360" w:lineRule="auto"/>
        <w:ind w:firstLine="709"/>
        <w:jc w:val="both"/>
        <w:rPr>
          <w:b/>
          <w:position w:val="-24"/>
          <w:sz w:val="28"/>
          <w:szCs w:val="28"/>
        </w:rPr>
      </w:pPr>
    </w:p>
    <w:p w:rsidR="0000758E" w:rsidRDefault="0000758E" w:rsidP="002C2B39">
      <w:pPr>
        <w:spacing w:line="360" w:lineRule="auto"/>
        <w:ind w:firstLine="709"/>
        <w:jc w:val="both"/>
        <w:rPr>
          <w:sz w:val="28"/>
          <w:szCs w:val="28"/>
        </w:rPr>
      </w:pPr>
      <w:r w:rsidRPr="002C2B39">
        <w:rPr>
          <w:sz w:val="28"/>
          <w:szCs w:val="28"/>
        </w:rPr>
        <w:t>Стандартное отклонение (</w:t>
      </w:r>
      <w:r w:rsidRPr="002C2B39">
        <w:rPr>
          <w:sz w:val="28"/>
          <w:szCs w:val="28"/>
          <w:lang w:val="en-US"/>
        </w:rPr>
        <w:t>s</w:t>
      </w:r>
      <w:r w:rsidRPr="002C2B39">
        <w:rPr>
          <w:sz w:val="28"/>
          <w:szCs w:val="28"/>
        </w:rPr>
        <w:t>) представляет собой квадратный корень из дисперсии, взятый с положительным знаком, и имеет размерность измеряемой величины:</w:t>
      </w:r>
    </w:p>
    <w:p w:rsidR="001839B3" w:rsidRPr="002C2B39" w:rsidRDefault="001839B3" w:rsidP="002C2B39">
      <w:pPr>
        <w:spacing w:line="360" w:lineRule="auto"/>
        <w:ind w:firstLine="709"/>
        <w:jc w:val="both"/>
        <w:rPr>
          <w:sz w:val="28"/>
          <w:szCs w:val="28"/>
        </w:rPr>
      </w:pPr>
    </w:p>
    <w:p w:rsidR="0000758E" w:rsidRDefault="002B2F7D" w:rsidP="002C2B39">
      <w:pPr>
        <w:spacing w:line="360" w:lineRule="auto"/>
        <w:ind w:firstLine="709"/>
        <w:jc w:val="both"/>
        <w:rPr>
          <w:position w:val="-26"/>
          <w:sz w:val="28"/>
          <w:szCs w:val="28"/>
        </w:rPr>
      </w:pPr>
      <w:r w:rsidRPr="002C2B39">
        <w:rPr>
          <w:b/>
          <w:position w:val="-26"/>
          <w:sz w:val="28"/>
          <w:szCs w:val="28"/>
        </w:rPr>
        <w:object w:dxaOrig="1740" w:dyaOrig="1040">
          <v:shape id="_x0000_i1103" type="#_x0000_t75" style="width:71.25pt;height:36.75pt" o:ole="" fillcolor="window">
            <v:imagedata r:id="rId144" o:title=""/>
          </v:shape>
          <o:OLEObject Type="Embed" ProgID="Equation.3" ShapeID="_x0000_i1103" DrawAspect="Content" ObjectID="_1470254463" r:id="rId145"/>
        </w:object>
      </w:r>
      <w:r w:rsidR="0000758E" w:rsidRPr="002C2B39">
        <w:rPr>
          <w:position w:val="-26"/>
          <w:sz w:val="28"/>
          <w:szCs w:val="28"/>
        </w:rPr>
        <w:t>.</w:t>
      </w:r>
    </w:p>
    <w:p w:rsidR="001839B3" w:rsidRPr="002C2B39" w:rsidRDefault="001839B3" w:rsidP="002C2B39">
      <w:pPr>
        <w:spacing w:line="360" w:lineRule="auto"/>
        <w:ind w:firstLine="709"/>
        <w:jc w:val="both"/>
        <w:rPr>
          <w:b/>
          <w:position w:val="-26"/>
          <w:sz w:val="28"/>
          <w:szCs w:val="28"/>
        </w:rPr>
      </w:pPr>
    </w:p>
    <w:p w:rsidR="0000758E" w:rsidRDefault="0000758E" w:rsidP="002C2B39">
      <w:pPr>
        <w:spacing w:line="360" w:lineRule="auto"/>
        <w:ind w:firstLine="709"/>
        <w:jc w:val="both"/>
        <w:rPr>
          <w:sz w:val="28"/>
          <w:szCs w:val="28"/>
        </w:rPr>
      </w:pPr>
      <w:r w:rsidRPr="002C2B39">
        <w:rPr>
          <w:sz w:val="28"/>
          <w:szCs w:val="28"/>
        </w:rPr>
        <w:t>Для определения истинного значения в выборочной совокупности использовали следующую формулу:</w:t>
      </w:r>
    </w:p>
    <w:p w:rsidR="001839B3" w:rsidRPr="002C2B39" w:rsidRDefault="001839B3" w:rsidP="002C2B39">
      <w:pPr>
        <w:spacing w:line="360" w:lineRule="auto"/>
        <w:ind w:firstLine="709"/>
        <w:jc w:val="both"/>
        <w:rPr>
          <w:sz w:val="28"/>
          <w:szCs w:val="28"/>
        </w:rPr>
      </w:pPr>
    </w:p>
    <w:p w:rsidR="0000758E" w:rsidRDefault="002B2F7D" w:rsidP="002C2B39">
      <w:pPr>
        <w:spacing w:line="360" w:lineRule="auto"/>
        <w:ind w:firstLine="709"/>
        <w:jc w:val="both"/>
        <w:rPr>
          <w:sz w:val="28"/>
          <w:szCs w:val="28"/>
        </w:rPr>
      </w:pPr>
      <w:r w:rsidRPr="002C2B39">
        <w:rPr>
          <w:position w:val="-28"/>
          <w:sz w:val="28"/>
          <w:szCs w:val="28"/>
        </w:rPr>
        <w:object w:dxaOrig="1200" w:dyaOrig="720">
          <v:shape id="_x0000_i1104" type="#_x0000_t75" style="width:60pt;height:36pt" o:ole="" fillcolor="window">
            <v:imagedata r:id="rId146" o:title=""/>
          </v:shape>
          <o:OLEObject Type="Embed" ProgID="Equation.3" ShapeID="_x0000_i1104" DrawAspect="Content" ObjectID="_1470254464" r:id="rId147"/>
        </w:object>
      </w:r>
      <w:r w:rsidR="0000758E" w:rsidRPr="002C2B39">
        <w:rPr>
          <w:sz w:val="28"/>
          <w:szCs w:val="28"/>
        </w:rPr>
        <w:t xml:space="preserve"> ,</w:t>
      </w:r>
    </w:p>
    <w:p w:rsidR="001839B3" w:rsidRPr="002C2B39" w:rsidRDefault="001839B3" w:rsidP="002C2B39">
      <w:pPr>
        <w:spacing w:line="360" w:lineRule="auto"/>
        <w:ind w:firstLine="709"/>
        <w:jc w:val="both"/>
        <w:rPr>
          <w:sz w:val="28"/>
          <w:szCs w:val="28"/>
        </w:rPr>
      </w:pPr>
    </w:p>
    <w:p w:rsidR="001839B3" w:rsidRDefault="0000758E" w:rsidP="001839B3">
      <w:pPr>
        <w:spacing w:line="360" w:lineRule="auto"/>
        <w:ind w:firstLine="709"/>
        <w:jc w:val="both"/>
        <w:rPr>
          <w:position w:val="-28"/>
          <w:sz w:val="28"/>
          <w:szCs w:val="28"/>
        </w:rPr>
      </w:pPr>
      <w:r w:rsidRPr="002C2B39">
        <w:rPr>
          <w:sz w:val="28"/>
          <w:szCs w:val="28"/>
        </w:rPr>
        <w:t xml:space="preserve">где </w:t>
      </w:r>
      <w:r w:rsidRPr="002C2B39">
        <w:rPr>
          <w:sz w:val="28"/>
          <w:szCs w:val="28"/>
          <w:lang w:val="en-US"/>
        </w:rPr>
        <w:t>s</w:t>
      </w:r>
      <w:r w:rsidRPr="002C2B39">
        <w:rPr>
          <w:sz w:val="28"/>
          <w:szCs w:val="28"/>
        </w:rPr>
        <w:t xml:space="preserve"> - стандартное отклонение выборки; </w:t>
      </w:r>
      <w:r w:rsidRPr="002C2B39">
        <w:rPr>
          <w:sz w:val="28"/>
          <w:szCs w:val="28"/>
          <w:lang w:val="en-US"/>
        </w:rPr>
        <w:t>t</w:t>
      </w:r>
      <w:r w:rsidRPr="002C2B39">
        <w:rPr>
          <w:sz w:val="28"/>
          <w:szCs w:val="28"/>
          <w:vertAlign w:val="subscript"/>
          <w:lang w:val="en-US"/>
        </w:rPr>
        <w:t>p</w:t>
      </w:r>
      <w:r w:rsidRPr="002C2B39">
        <w:rPr>
          <w:sz w:val="28"/>
          <w:szCs w:val="28"/>
        </w:rPr>
        <w:t xml:space="preserve"> - коэффициент Стьюдента;</w:t>
      </w:r>
      <w:r w:rsidR="001839B3">
        <w:rPr>
          <w:sz w:val="28"/>
          <w:szCs w:val="28"/>
        </w:rPr>
        <w:t xml:space="preserve"> </w:t>
      </w:r>
      <w:r w:rsidRPr="002C2B39">
        <w:rPr>
          <w:position w:val="-28"/>
          <w:sz w:val="28"/>
          <w:szCs w:val="28"/>
        </w:rPr>
        <w:t xml:space="preserve">принимали равным 0,95. Число степеней свободы </w:t>
      </w:r>
      <w:r w:rsidRPr="002C2B39">
        <w:rPr>
          <w:position w:val="-28"/>
          <w:sz w:val="28"/>
          <w:szCs w:val="28"/>
          <w:lang w:val="en-US"/>
        </w:rPr>
        <w:t>f</w:t>
      </w:r>
      <w:r w:rsidRPr="002C2B39">
        <w:rPr>
          <w:position w:val="-28"/>
          <w:sz w:val="28"/>
          <w:szCs w:val="28"/>
        </w:rPr>
        <w:t xml:space="preserve"> = </w:t>
      </w:r>
      <w:r w:rsidRPr="002C2B39">
        <w:rPr>
          <w:position w:val="-28"/>
          <w:sz w:val="28"/>
          <w:szCs w:val="28"/>
          <w:lang w:val="en-US"/>
        </w:rPr>
        <w:t>n</w:t>
      </w:r>
      <w:r w:rsidRPr="002C2B39">
        <w:rPr>
          <w:position w:val="-28"/>
          <w:sz w:val="28"/>
          <w:szCs w:val="28"/>
        </w:rPr>
        <w:t xml:space="preserve"> – 1.</w:t>
      </w:r>
      <w:r w:rsidR="001839B3">
        <w:rPr>
          <w:position w:val="-28"/>
          <w:sz w:val="28"/>
          <w:szCs w:val="28"/>
        </w:rPr>
        <w:t xml:space="preserve"> </w:t>
      </w:r>
    </w:p>
    <w:p w:rsidR="0000758E" w:rsidRDefault="0000758E" w:rsidP="002C2B39">
      <w:pPr>
        <w:spacing w:line="360" w:lineRule="auto"/>
        <w:ind w:firstLine="709"/>
        <w:jc w:val="both"/>
        <w:rPr>
          <w:sz w:val="28"/>
          <w:szCs w:val="28"/>
        </w:rPr>
      </w:pPr>
      <w:r w:rsidRPr="002C2B39">
        <w:rPr>
          <w:sz w:val="28"/>
          <w:szCs w:val="28"/>
        </w:rPr>
        <w:t xml:space="preserve">При </w:t>
      </w:r>
      <w:r w:rsidRPr="002C2B39">
        <w:rPr>
          <w:sz w:val="28"/>
          <w:szCs w:val="28"/>
          <w:lang w:val="en-US"/>
        </w:rPr>
        <w:t>P</w:t>
      </w:r>
      <w:r w:rsidRPr="002C2B39">
        <w:rPr>
          <w:sz w:val="28"/>
          <w:szCs w:val="28"/>
        </w:rPr>
        <w:t xml:space="preserve"> = 95%, </w:t>
      </w:r>
      <w:r w:rsidRPr="002C2B39">
        <w:rPr>
          <w:sz w:val="28"/>
          <w:szCs w:val="28"/>
          <w:lang w:val="en-US"/>
        </w:rPr>
        <w:t>f</w:t>
      </w:r>
      <w:r w:rsidRPr="002C2B39">
        <w:rPr>
          <w:sz w:val="28"/>
          <w:szCs w:val="28"/>
        </w:rPr>
        <w:t xml:space="preserve"> = 5 - 1 = 4, </w:t>
      </w:r>
      <w:r w:rsidRPr="002C2B39">
        <w:rPr>
          <w:sz w:val="28"/>
          <w:szCs w:val="28"/>
          <w:lang w:val="en-US"/>
        </w:rPr>
        <w:t>t</w:t>
      </w:r>
      <w:r w:rsidRPr="002C2B39">
        <w:rPr>
          <w:sz w:val="28"/>
          <w:szCs w:val="28"/>
          <w:vertAlign w:val="subscript"/>
          <w:lang w:val="en-US"/>
        </w:rPr>
        <w:t>p</w:t>
      </w:r>
      <w:r w:rsidRPr="002C2B39">
        <w:rPr>
          <w:sz w:val="28"/>
          <w:szCs w:val="28"/>
        </w:rPr>
        <w:t>= 2,78</w:t>
      </w:r>
      <w:r w:rsidR="002C2B39">
        <w:rPr>
          <w:sz w:val="28"/>
          <w:szCs w:val="28"/>
        </w:rPr>
        <w:t xml:space="preserve"> </w:t>
      </w:r>
      <w:r w:rsidRPr="002C2B39">
        <w:rPr>
          <w:sz w:val="28"/>
          <w:szCs w:val="28"/>
        </w:rPr>
        <w:t>[</w:t>
      </w:r>
      <w:r w:rsidR="001B4D0C" w:rsidRPr="002C2B39">
        <w:rPr>
          <w:sz w:val="28"/>
          <w:szCs w:val="28"/>
        </w:rPr>
        <w:t>8].</w:t>
      </w:r>
      <w:r w:rsidR="001839B3">
        <w:rPr>
          <w:sz w:val="28"/>
          <w:szCs w:val="28"/>
        </w:rPr>
        <w:t xml:space="preserve"> </w:t>
      </w:r>
      <w:r w:rsidRPr="002C2B39">
        <w:rPr>
          <w:sz w:val="28"/>
          <w:szCs w:val="28"/>
        </w:rPr>
        <w:t>Относительное стандартное отклонение (</w:t>
      </w:r>
      <w:r w:rsidRPr="002C2B39">
        <w:rPr>
          <w:sz w:val="28"/>
          <w:szCs w:val="28"/>
          <w:lang w:val="en-US"/>
        </w:rPr>
        <w:t>s</w:t>
      </w:r>
      <w:r w:rsidRPr="002C2B39">
        <w:rPr>
          <w:sz w:val="28"/>
          <w:szCs w:val="28"/>
          <w:vertAlign w:val="subscript"/>
          <w:lang w:val="en-US"/>
        </w:rPr>
        <w:t>r</w:t>
      </w:r>
      <w:r w:rsidRPr="002C2B39">
        <w:rPr>
          <w:sz w:val="28"/>
          <w:szCs w:val="28"/>
        </w:rPr>
        <w:t>) вычисляли по формуле:</w:t>
      </w:r>
    </w:p>
    <w:p w:rsidR="00581BFE" w:rsidRDefault="00581BFE" w:rsidP="002C2B39">
      <w:pPr>
        <w:spacing w:line="360" w:lineRule="auto"/>
        <w:ind w:firstLine="709"/>
        <w:jc w:val="both"/>
        <w:rPr>
          <w:sz w:val="28"/>
          <w:szCs w:val="28"/>
        </w:rPr>
      </w:pPr>
    </w:p>
    <w:p w:rsidR="0000758E" w:rsidRDefault="002B2F7D" w:rsidP="002C2B39">
      <w:pPr>
        <w:spacing w:line="360" w:lineRule="auto"/>
        <w:ind w:firstLine="709"/>
        <w:jc w:val="both"/>
        <w:rPr>
          <w:sz w:val="28"/>
          <w:szCs w:val="28"/>
        </w:rPr>
      </w:pPr>
      <w:r w:rsidRPr="002C2B39">
        <w:rPr>
          <w:b/>
          <w:position w:val="-24"/>
          <w:sz w:val="28"/>
          <w:szCs w:val="28"/>
        </w:rPr>
        <w:object w:dxaOrig="700" w:dyaOrig="620">
          <v:shape id="_x0000_i1105" type="#_x0000_t75" style="width:36.75pt;height:30.75pt" o:ole="" fillcolor="window">
            <v:imagedata r:id="rId148" o:title=""/>
          </v:shape>
          <o:OLEObject Type="Embed" ProgID="Equation.3" ShapeID="_x0000_i1105" DrawAspect="Content" ObjectID="_1470254465" r:id="rId149"/>
        </w:object>
      </w:r>
      <w:r w:rsidR="0000758E" w:rsidRPr="002C2B39">
        <w:rPr>
          <w:sz w:val="28"/>
          <w:szCs w:val="28"/>
        </w:rPr>
        <w:t>.</w:t>
      </w:r>
    </w:p>
    <w:p w:rsidR="0000758E" w:rsidRPr="002C2B39" w:rsidRDefault="0000758E" w:rsidP="002C2B39">
      <w:pPr>
        <w:spacing w:line="360" w:lineRule="auto"/>
        <w:ind w:firstLine="709"/>
        <w:jc w:val="both"/>
        <w:rPr>
          <w:sz w:val="28"/>
          <w:szCs w:val="28"/>
        </w:rPr>
      </w:pPr>
      <w:r w:rsidRPr="002C2B39">
        <w:rPr>
          <w:sz w:val="28"/>
          <w:szCs w:val="28"/>
        </w:rPr>
        <w:t>Дисперсия, стандартное отклонение и относительное стандартное отклонение характеризуют воспроизводимость результатов химического анализа.</w:t>
      </w:r>
    </w:p>
    <w:p w:rsidR="0000758E" w:rsidRDefault="0000758E" w:rsidP="002C2B39">
      <w:pPr>
        <w:spacing w:line="360" w:lineRule="auto"/>
        <w:ind w:firstLine="709"/>
        <w:jc w:val="both"/>
        <w:rPr>
          <w:sz w:val="28"/>
          <w:szCs w:val="28"/>
        </w:rPr>
      </w:pPr>
      <w:r w:rsidRPr="002C2B39">
        <w:rPr>
          <w:sz w:val="28"/>
          <w:szCs w:val="28"/>
        </w:rPr>
        <w:t>Коэффициент чувствительности (</w:t>
      </w:r>
      <w:r w:rsidRPr="002C2B39">
        <w:rPr>
          <w:sz w:val="28"/>
          <w:szCs w:val="28"/>
          <w:lang w:val="en-US"/>
        </w:rPr>
        <w:t>S</w:t>
      </w:r>
      <w:r w:rsidRPr="002C2B39">
        <w:rPr>
          <w:sz w:val="28"/>
          <w:szCs w:val="28"/>
        </w:rPr>
        <w:t xml:space="preserve">) характеризует отклик аналитического сигнала на содержание компонента </w:t>
      </w:r>
      <w:r w:rsidRPr="002C2B39">
        <w:rPr>
          <w:sz w:val="28"/>
          <w:szCs w:val="28"/>
          <w:lang w:val="en-US"/>
        </w:rPr>
        <w:t>y</w:t>
      </w:r>
      <w:r w:rsidRPr="002C2B39">
        <w:rPr>
          <w:sz w:val="28"/>
          <w:szCs w:val="28"/>
        </w:rPr>
        <w:t xml:space="preserve"> = </w:t>
      </w:r>
      <w:r w:rsidRPr="002C2B39">
        <w:rPr>
          <w:sz w:val="28"/>
          <w:szCs w:val="28"/>
          <w:lang w:val="en-US"/>
        </w:rPr>
        <w:t>Sx</w:t>
      </w:r>
      <w:r w:rsidRPr="002C2B39">
        <w:rPr>
          <w:sz w:val="28"/>
          <w:szCs w:val="28"/>
        </w:rPr>
        <w:t>. Коэффициент чувствительности – это значение первой производной градуировочной функции при данном определенном содержании. Для прямолинейных градуировочных графиков – это тангенс угла наклона прямой:</w:t>
      </w:r>
    </w:p>
    <w:p w:rsidR="001839B3" w:rsidRPr="002C2B39" w:rsidRDefault="001839B3" w:rsidP="002C2B39">
      <w:pPr>
        <w:spacing w:line="360" w:lineRule="auto"/>
        <w:ind w:firstLine="709"/>
        <w:jc w:val="both"/>
        <w:rPr>
          <w:sz w:val="28"/>
          <w:szCs w:val="28"/>
        </w:rPr>
      </w:pPr>
    </w:p>
    <w:p w:rsidR="0000758E" w:rsidRDefault="002B2F7D" w:rsidP="002C2B39">
      <w:pPr>
        <w:spacing w:line="360" w:lineRule="auto"/>
        <w:ind w:firstLine="709"/>
        <w:jc w:val="both"/>
        <w:rPr>
          <w:sz w:val="28"/>
          <w:szCs w:val="28"/>
        </w:rPr>
      </w:pPr>
      <w:r w:rsidRPr="002C2B39">
        <w:rPr>
          <w:position w:val="-30"/>
          <w:sz w:val="28"/>
          <w:szCs w:val="28"/>
        </w:rPr>
        <w:object w:dxaOrig="2780" w:dyaOrig="680">
          <v:shape id="_x0000_i1106" type="#_x0000_t75" style="width:138.75pt;height:33.75pt" o:ole="">
            <v:imagedata r:id="rId150" o:title=""/>
          </v:shape>
          <o:OLEObject Type="Embed" ProgID="Equation.3" ShapeID="_x0000_i1106" DrawAspect="Content" ObjectID="_1470254466" r:id="rId151"/>
        </w:object>
      </w:r>
      <w:r w:rsidR="0000758E" w:rsidRPr="002C2B39">
        <w:rPr>
          <w:sz w:val="28"/>
          <w:szCs w:val="28"/>
        </w:rPr>
        <w:t>.</w:t>
      </w:r>
    </w:p>
    <w:p w:rsidR="001839B3" w:rsidRPr="002C2B39" w:rsidRDefault="001839B3" w:rsidP="002C2B39">
      <w:pPr>
        <w:spacing w:line="360" w:lineRule="auto"/>
        <w:ind w:firstLine="709"/>
        <w:jc w:val="both"/>
        <w:rPr>
          <w:sz w:val="28"/>
          <w:szCs w:val="28"/>
        </w:rPr>
      </w:pPr>
    </w:p>
    <w:p w:rsidR="0000758E" w:rsidRPr="002C2B39" w:rsidRDefault="0000758E" w:rsidP="002C2B39">
      <w:pPr>
        <w:spacing w:line="360" w:lineRule="auto"/>
        <w:ind w:firstLine="709"/>
        <w:jc w:val="both"/>
        <w:rPr>
          <w:sz w:val="28"/>
          <w:szCs w:val="28"/>
        </w:rPr>
      </w:pPr>
      <w:r w:rsidRPr="002C2B39">
        <w:rPr>
          <w:sz w:val="28"/>
          <w:szCs w:val="28"/>
        </w:rPr>
        <w:t xml:space="preserve">Чем больше коэффициент чувствительности </w:t>
      </w:r>
      <w:r w:rsidRPr="002C2B39">
        <w:rPr>
          <w:sz w:val="28"/>
          <w:szCs w:val="28"/>
          <w:lang w:val="en-US"/>
        </w:rPr>
        <w:t>S</w:t>
      </w:r>
      <w:r w:rsidRPr="002C2B39">
        <w:rPr>
          <w:sz w:val="28"/>
          <w:szCs w:val="28"/>
        </w:rPr>
        <w:t xml:space="preserve">, тем меньшие количества компонента можно обнаруживать и определять, получая один и тот же аналитический сигнал. Чем выше </w:t>
      </w:r>
      <w:r w:rsidRPr="002C2B39">
        <w:rPr>
          <w:sz w:val="28"/>
          <w:szCs w:val="28"/>
          <w:lang w:val="en-US"/>
        </w:rPr>
        <w:t>S</w:t>
      </w:r>
      <w:r w:rsidRPr="002C2B39">
        <w:rPr>
          <w:sz w:val="28"/>
          <w:szCs w:val="28"/>
        </w:rPr>
        <w:t>, тем точнее можно определить одно и то же количество вещества.</w:t>
      </w:r>
    </w:p>
    <w:p w:rsidR="0000758E" w:rsidRPr="002C2B39" w:rsidRDefault="0000758E" w:rsidP="002C2B39">
      <w:pPr>
        <w:spacing w:line="360" w:lineRule="auto"/>
        <w:ind w:firstLine="709"/>
        <w:jc w:val="both"/>
        <w:rPr>
          <w:sz w:val="28"/>
          <w:szCs w:val="28"/>
        </w:rPr>
      </w:pPr>
      <w:r w:rsidRPr="002C2B39">
        <w:rPr>
          <w:sz w:val="28"/>
          <w:szCs w:val="28"/>
        </w:rPr>
        <w:t xml:space="preserve">Нижняя граница определяемых концентраций – это наименьшее содержание компонента, определяемого по данной методике. </w:t>
      </w:r>
      <w:r w:rsidR="002B2F7D" w:rsidRPr="002C2B39">
        <w:rPr>
          <w:position w:val="-14"/>
          <w:sz w:val="28"/>
          <w:szCs w:val="28"/>
          <w:lang w:val="en-US"/>
        </w:rPr>
        <w:object w:dxaOrig="139" w:dyaOrig="380">
          <v:shape id="_x0000_i1107" type="#_x0000_t75" style="width:6.75pt;height:18.75pt" o:ole="">
            <v:imagedata r:id="rId152" o:title=""/>
          </v:shape>
          <o:OLEObject Type="Embed" ProgID="Equation.3" ShapeID="_x0000_i1107" DrawAspect="Content" ObjectID="_1470254467" r:id="rId153"/>
        </w:object>
      </w:r>
    </w:p>
    <w:p w:rsidR="00EE775B" w:rsidRPr="002C2B39" w:rsidRDefault="00EE775B" w:rsidP="002C2B39">
      <w:pPr>
        <w:spacing w:line="360" w:lineRule="auto"/>
        <w:ind w:firstLine="709"/>
        <w:jc w:val="both"/>
        <w:rPr>
          <w:sz w:val="28"/>
          <w:szCs w:val="28"/>
        </w:rPr>
      </w:pPr>
    </w:p>
    <w:p w:rsidR="0000758E" w:rsidRDefault="002B2F7D" w:rsidP="002C2B39">
      <w:pPr>
        <w:spacing w:line="360" w:lineRule="auto"/>
        <w:ind w:firstLine="709"/>
        <w:jc w:val="both"/>
        <w:rPr>
          <w:sz w:val="28"/>
          <w:szCs w:val="28"/>
        </w:rPr>
      </w:pPr>
      <w:r w:rsidRPr="002C2B39">
        <w:rPr>
          <w:position w:val="-30"/>
          <w:sz w:val="28"/>
          <w:szCs w:val="28"/>
          <w:lang w:val="en-US"/>
        </w:rPr>
        <w:object w:dxaOrig="1340" w:dyaOrig="680">
          <v:shape id="_x0000_i1108" type="#_x0000_t75" style="width:66.75pt;height:33.75pt" o:ole="">
            <v:imagedata r:id="rId154" o:title=""/>
          </v:shape>
          <o:OLEObject Type="Embed" ProgID="Equation.3" ShapeID="_x0000_i1108" DrawAspect="Content" ObjectID="_1470254468" r:id="rId155"/>
        </w:object>
      </w:r>
      <w:r w:rsidR="0000758E" w:rsidRPr="002C2B39">
        <w:rPr>
          <w:sz w:val="28"/>
          <w:szCs w:val="28"/>
        </w:rPr>
        <w:t>,</w:t>
      </w:r>
    </w:p>
    <w:p w:rsidR="001839B3" w:rsidRPr="002C2B39" w:rsidRDefault="001839B3" w:rsidP="002C2B39">
      <w:pPr>
        <w:spacing w:line="360" w:lineRule="auto"/>
        <w:ind w:firstLine="709"/>
        <w:jc w:val="both"/>
        <w:rPr>
          <w:sz w:val="28"/>
          <w:szCs w:val="28"/>
        </w:rPr>
      </w:pPr>
    </w:p>
    <w:p w:rsidR="0000758E" w:rsidRPr="002C2B39" w:rsidRDefault="0000758E" w:rsidP="002C2B39">
      <w:pPr>
        <w:spacing w:line="360" w:lineRule="auto"/>
        <w:ind w:firstLine="709"/>
        <w:jc w:val="both"/>
        <w:rPr>
          <w:sz w:val="28"/>
          <w:szCs w:val="28"/>
        </w:rPr>
      </w:pPr>
      <w:r w:rsidRPr="002C2B39">
        <w:rPr>
          <w:sz w:val="28"/>
          <w:szCs w:val="28"/>
        </w:rPr>
        <w:t xml:space="preserve">где </w:t>
      </w:r>
      <w:r w:rsidRPr="002C2B39">
        <w:rPr>
          <w:sz w:val="28"/>
          <w:szCs w:val="28"/>
          <w:lang w:val="en-US"/>
        </w:rPr>
        <w:t>s</w:t>
      </w:r>
      <w:r w:rsidRPr="002C2B39">
        <w:rPr>
          <w:sz w:val="28"/>
          <w:szCs w:val="28"/>
        </w:rPr>
        <w:t xml:space="preserve"> – стандартное отклонение; </w:t>
      </w:r>
      <w:r w:rsidRPr="002C2B39">
        <w:rPr>
          <w:sz w:val="28"/>
          <w:szCs w:val="28"/>
          <w:lang w:val="en-US"/>
        </w:rPr>
        <w:t>c</w:t>
      </w:r>
      <w:r w:rsidRPr="002C2B39">
        <w:rPr>
          <w:sz w:val="28"/>
          <w:szCs w:val="28"/>
        </w:rPr>
        <w:t xml:space="preserve"> - концентрация, </w:t>
      </w:r>
      <w:r w:rsidR="002B2F7D" w:rsidRPr="002C2B39">
        <w:rPr>
          <w:position w:val="-10"/>
          <w:sz w:val="28"/>
          <w:szCs w:val="28"/>
          <w:lang w:val="en-US"/>
        </w:rPr>
        <w:object w:dxaOrig="220" w:dyaOrig="380">
          <v:shape id="_x0000_i1109" type="#_x0000_t75" style="width:11.25pt;height:18.75pt" o:ole="">
            <v:imagedata r:id="rId156" o:title=""/>
          </v:shape>
          <o:OLEObject Type="Embed" ProgID="Equation.3" ShapeID="_x0000_i1109" DrawAspect="Content" ObjectID="_1470254469" r:id="rId157"/>
        </w:object>
      </w:r>
      <w:r w:rsidRPr="002C2B39">
        <w:rPr>
          <w:sz w:val="28"/>
          <w:szCs w:val="28"/>
        </w:rPr>
        <w:t xml:space="preserve"> - средняя абсорбция.</w:t>
      </w:r>
    </w:p>
    <w:p w:rsidR="0000758E" w:rsidRPr="002C2B39" w:rsidRDefault="0000758E" w:rsidP="002C2B39">
      <w:pPr>
        <w:spacing w:line="360" w:lineRule="auto"/>
        <w:ind w:firstLine="709"/>
        <w:jc w:val="both"/>
        <w:rPr>
          <w:sz w:val="28"/>
          <w:szCs w:val="28"/>
        </w:rPr>
      </w:pPr>
    </w:p>
    <w:p w:rsidR="00EE775B" w:rsidRDefault="001839B3" w:rsidP="002C2B39">
      <w:pPr>
        <w:spacing w:line="360" w:lineRule="auto"/>
        <w:ind w:firstLine="709"/>
        <w:jc w:val="both"/>
        <w:rPr>
          <w:b/>
          <w:sz w:val="28"/>
          <w:szCs w:val="28"/>
        </w:rPr>
      </w:pPr>
      <w:r>
        <w:rPr>
          <w:b/>
          <w:sz w:val="28"/>
          <w:szCs w:val="28"/>
        </w:rPr>
        <w:br w:type="page"/>
      </w:r>
      <w:r w:rsidR="00413178" w:rsidRPr="002C2B39">
        <w:rPr>
          <w:b/>
          <w:sz w:val="28"/>
          <w:szCs w:val="28"/>
        </w:rPr>
        <w:t>3</w:t>
      </w:r>
      <w:r w:rsidR="00EE775B" w:rsidRPr="002C2B39">
        <w:rPr>
          <w:b/>
          <w:sz w:val="28"/>
          <w:szCs w:val="28"/>
        </w:rPr>
        <w:t>. ОБРАБОТКА РЕЗУЛЬТАТОВ</w:t>
      </w:r>
    </w:p>
    <w:p w:rsidR="001839B3" w:rsidRPr="002C2B39" w:rsidRDefault="001839B3" w:rsidP="002C2B39">
      <w:pPr>
        <w:spacing w:line="360" w:lineRule="auto"/>
        <w:ind w:firstLine="709"/>
        <w:jc w:val="both"/>
        <w:rPr>
          <w:b/>
          <w:sz w:val="28"/>
          <w:szCs w:val="28"/>
        </w:rPr>
      </w:pPr>
    </w:p>
    <w:p w:rsidR="004F5B85" w:rsidRPr="002C2B39" w:rsidRDefault="00C62E14" w:rsidP="002C2B39">
      <w:pPr>
        <w:pStyle w:val="a5"/>
        <w:spacing w:before="0" w:after="0"/>
        <w:ind w:firstLine="709"/>
        <w:jc w:val="both"/>
        <w:rPr>
          <w:bCs w:val="0"/>
        </w:rPr>
      </w:pPr>
      <w:r w:rsidRPr="002C2B39">
        <w:t xml:space="preserve">Количественное определение примесей в образцах марганца </w:t>
      </w:r>
      <w:r w:rsidR="0021119F" w:rsidRPr="002C2B39">
        <w:t xml:space="preserve">марки Мн 998 </w:t>
      </w:r>
      <w:r w:rsidRPr="002C2B39">
        <w:t xml:space="preserve">проводили методом атомно-абсорбционной спектрометрии на приборе </w:t>
      </w:r>
      <w:r w:rsidRPr="002C2B39">
        <w:rPr>
          <w:lang w:val="en-US"/>
        </w:rPr>
        <w:t>GBC</w:t>
      </w:r>
      <w:r w:rsidRPr="002C2B39">
        <w:t xml:space="preserve"> “</w:t>
      </w:r>
      <w:r w:rsidRPr="002C2B39">
        <w:rPr>
          <w:lang w:val="en-US"/>
        </w:rPr>
        <w:t>AVANTA</w:t>
      </w:r>
      <w:r w:rsidRPr="002C2B39">
        <w:t xml:space="preserve"> </w:t>
      </w:r>
      <w:r w:rsidRPr="002C2B39">
        <w:rPr>
          <w:lang w:val="en-US"/>
        </w:rPr>
        <w:t>PM</w:t>
      </w:r>
      <w:r w:rsidRPr="002C2B39">
        <w:t xml:space="preserve">” (Австралия). Для этого </w:t>
      </w:r>
      <w:r w:rsidR="004F5B85" w:rsidRPr="002C2B39">
        <w:t>навеску металлического марганца марки Мн 998</w:t>
      </w:r>
      <w:r w:rsidR="002C2B39">
        <w:t xml:space="preserve"> </w:t>
      </w:r>
      <w:r w:rsidR="004F5B85" w:rsidRPr="002C2B39">
        <w:t>10,000 г. поместили в термостойкую стеклянную коническую колбу вместимостью 200 см</w:t>
      </w:r>
      <w:r w:rsidR="004F5B85" w:rsidRPr="002C2B39">
        <w:rPr>
          <w:vertAlign w:val="superscript"/>
        </w:rPr>
        <w:t>3</w:t>
      </w:r>
      <w:r w:rsidR="004F5B85" w:rsidRPr="002C2B39">
        <w:t>, растворили в 50 см</w:t>
      </w:r>
      <w:r w:rsidR="004F5B85" w:rsidRPr="002C2B39">
        <w:rPr>
          <w:vertAlign w:val="superscript"/>
        </w:rPr>
        <w:t xml:space="preserve">3 </w:t>
      </w:r>
      <w:r w:rsidR="004F5B85" w:rsidRPr="002C2B39">
        <w:t>р</w:t>
      </w:r>
      <w:r w:rsidR="00E0444B" w:rsidRPr="002C2B39">
        <w:t>аствора 30% азотной кислоты (1:1 по объему</w:t>
      </w:r>
      <w:r w:rsidR="004F5B85" w:rsidRPr="002C2B39">
        <w:t>) при нагревании, затем раствор прокипятили до удаления оксида азота. Охлажденный раствор перенесли в мерную колбу вместимостью 500 см</w:t>
      </w:r>
      <w:r w:rsidR="004F5B85" w:rsidRPr="002C2B39">
        <w:rPr>
          <w:vertAlign w:val="superscript"/>
        </w:rPr>
        <w:t>3</w:t>
      </w:r>
      <w:r w:rsidR="00E0444B" w:rsidRPr="002C2B39">
        <w:t>, довили</w:t>
      </w:r>
      <w:r w:rsidR="004F5B85" w:rsidRPr="002C2B39">
        <w:t xml:space="preserve"> бидистиллированной водой до метки и перемешали.</w:t>
      </w:r>
    </w:p>
    <w:p w:rsidR="00C62E14" w:rsidRPr="002C2B39" w:rsidRDefault="00C62E14" w:rsidP="002C2B39">
      <w:pPr>
        <w:spacing w:line="360" w:lineRule="auto"/>
        <w:ind w:firstLine="709"/>
        <w:jc w:val="both"/>
        <w:rPr>
          <w:sz w:val="28"/>
          <w:szCs w:val="28"/>
        </w:rPr>
      </w:pPr>
      <w:r w:rsidRPr="002C2B39">
        <w:rPr>
          <w:sz w:val="28"/>
          <w:szCs w:val="28"/>
        </w:rPr>
        <w:t xml:space="preserve">Расчет систематической ошибки приготовления раствора марганца показал, что </w:t>
      </w:r>
      <w:r w:rsidRPr="002C2B39">
        <w:rPr>
          <w:rStyle w:val="a7"/>
        </w:rPr>
        <w:t>данная величина очень мала, поэтому ей можно пренебречь при определении погрешностей результатов</w:t>
      </w:r>
      <w:r w:rsidRPr="002C2B39">
        <w:rPr>
          <w:sz w:val="28"/>
          <w:szCs w:val="28"/>
        </w:rPr>
        <w:t xml:space="preserve"> анализа металлических примесей в цинке.</w:t>
      </w:r>
    </w:p>
    <w:p w:rsidR="00D0242A" w:rsidRPr="002C2B39" w:rsidRDefault="00995F52" w:rsidP="002C2B39">
      <w:pPr>
        <w:pStyle w:val="a6"/>
        <w:ind w:firstLine="709"/>
      </w:pPr>
      <w:r w:rsidRPr="002C2B39">
        <w:t xml:space="preserve">По ГОСТам </w:t>
      </w:r>
      <w:r w:rsidR="00C10626" w:rsidRPr="002C2B39">
        <w:t>определили</w:t>
      </w:r>
      <w:r w:rsidRPr="002C2B39">
        <w:t xml:space="preserve"> что в марганце могут содержаться такие </w:t>
      </w:r>
      <w:r w:rsidR="00464657" w:rsidRPr="002C2B39">
        <w:t xml:space="preserve">металлические </w:t>
      </w:r>
      <w:r w:rsidRPr="002C2B39">
        <w:t>пр</w:t>
      </w:r>
      <w:r w:rsidR="00464657" w:rsidRPr="002C2B39">
        <w:t>имеси как: железо, никель, медь,</w:t>
      </w:r>
      <w:r w:rsidRPr="002C2B39">
        <w:t xml:space="preserve"> кальций, магний, кремний, алю</w:t>
      </w:r>
      <w:r w:rsidR="00944437" w:rsidRPr="002C2B39">
        <w:t xml:space="preserve">миний, </w:t>
      </w:r>
      <w:r w:rsidR="00D0242A" w:rsidRPr="002C2B39">
        <w:t xml:space="preserve">титан. </w:t>
      </w:r>
      <w:r w:rsidR="00464657" w:rsidRPr="002C2B39">
        <w:t xml:space="preserve">Наличие в пробе таких примесей как кальций, магний и титан проверили качественно, и получили отрицательный результат. </w:t>
      </w:r>
      <w:r w:rsidR="0002513F" w:rsidRPr="002C2B39">
        <w:t xml:space="preserve">А такие примеси как </w:t>
      </w:r>
      <w:r w:rsidR="00464657" w:rsidRPr="002C2B39">
        <w:t>желез</w:t>
      </w:r>
      <w:r w:rsidR="00C10626" w:rsidRPr="002C2B39">
        <w:t>о, никель, алюминий</w:t>
      </w:r>
      <w:r w:rsidR="0002513F" w:rsidRPr="002C2B39">
        <w:t xml:space="preserve"> и</w:t>
      </w:r>
      <w:r w:rsidR="00C10626" w:rsidRPr="002C2B39">
        <w:t xml:space="preserve"> медь</w:t>
      </w:r>
      <w:r w:rsidR="0002513F" w:rsidRPr="002C2B39">
        <w:t xml:space="preserve"> определяли количественно.</w:t>
      </w:r>
    </w:p>
    <w:p w:rsidR="00C62E14" w:rsidRPr="002C2B39" w:rsidRDefault="00C62E14" w:rsidP="002C2B39">
      <w:pPr>
        <w:spacing w:line="360" w:lineRule="auto"/>
        <w:ind w:firstLine="709"/>
        <w:jc w:val="both"/>
        <w:rPr>
          <w:sz w:val="28"/>
          <w:szCs w:val="28"/>
        </w:rPr>
      </w:pPr>
      <w:r w:rsidRPr="002C2B39">
        <w:rPr>
          <w:sz w:val="28"/>
          <w:szCs w:val="28"/>
        </w:rPr>
        <w:t xml:space="preserve">Для количественного определения примесей в образцах </w:t>
      </w:r>
      <w:r w:rsidR="00D0242A" w:rsidRPr="002C2B39">
        <w:rPr>
          <w:sz w:val="28"/>
          <w:szCs w:val="28"/>
        </w:rPr>
        <w:t>марганца</w:t>
      </w:r>
      <w:r w:rsidRPr="002C2B39">
        <w:rPr>
          <w:sz w:val="28"/>
          <w:szCs w:val="28"/>
        </w:rPr>
        <w:t xml:space="preserve"> были приготовлены серии градуировочных растворов из государственных стандартных образцов (ГСО) состава водного раствора ионов металлов методом объемного разбавления. Растворы из стандартных образцов готовили и использовали при температуре окружающей среды 20˚С.</w:t>
      </w:r>
    </w:p>
    <w:p w:rsidR="00C62E14" w:rsidRPr="002C2B39" w:rsidRDefault="00C62E14" w:rsidP="002C2B39">
      <w:pPr>
        <w:spacing w:line="360" w:lineRule="auto"/>
        <w:ind w:firstLine="709"/>
        <w:jc w:val="both"/>
        <w:rPr>
          <w:sz w:val="28"/>
          <w:szCs w:val="28"/>
        </w:rPr>
      </w:pPr>
      <w:r w:rsidRPr="002C2B39">
        <w:rPr>
          <w:sz w:val="28"/>
          <w:szCs w:val="28"/>
        </w:rPr>
        <w:t>Растворы, приготовленные из водных растворов ГСО, с массовой концентрацией ионов металла 10 мг/дм</w:t>
      </w:r>
      <w:r w:rsidRPr="002C2B39">
        <w:rPr>
          <w:sz w:val="28"/>
          <w:szCs w:val="28"/>
          <w:vertAlign w:val="superscript"/>
        </w:rPr>
        <w:t>3</w:t>
      </w:r>
      <w:r w:rsidRPr="002C2B39">
        <w:rPr>
          <w:sz w:val="28"/>
          <w:szCs w:val="28"/>
        </w:rPr>
        <w:t xml:space="preserve"> и менее</w:t>
      </w:r>
      <w:r w:rsidR="00D0242A" w:rsidRPr="002C2B39">
        <w:rPr>
          <w:sz w:val="28"/>
          <w:szCs w:val="28"/>
        </w:rPr>
        <w:t>,</w:t>
      </w:r>
      <w:r w:rsidRPr="002C2B39">
        <w:rPr>
          <w:sz w:val="28"/>
          <w:szCs w:val="28"/>
        </w:rPr>
        <w:t xml:space="preserve"> длительному хранению не подлежат, и в соответствии с рекомендациями их использовали в день приготовления.</w:t>
      </w:r>
    </w:p>
    <w:p w:rsidR="00C62E14" w:rsidRPr="002C2B39" w:rsidRDefault="00C62E14" w:rsidP="002C2B39">
      <w:pPr>
        <w:spacing w:line="360" w:lineRule="auto"/>
        <w:ind w:firstLine="709"/>
        <w:jc w:val="both"/>
        <w:rPr>
          <w:sz w:val="28"/>
          <w:szCs w:val="28"/>
        </w:rPr>
      </w:pPr>
      <w:r w:rsidRPr="002C2B39">
        <w:rPr>
          <w:sz w:val="28"/>
          <w:szCs w:val="28"/>
        </w:rPr>
        <w:t>ГСО хранятся в упакованном виде, вскрытые ампулы государственных стандартных образцов хранению не подлежат.</w:t>
      </w:r>
    </w:p>
    <w:p w:rsidR="00C62E14" w:rsidRPr="002C2B39" w:rsidRDefault="00C62E14" w:rsidP="002C2B39">
      <w:pPr>
        <w:spacing w:line="360" w:lineRule="auto"/>
        <w:ind w:firstLine="709"/>
        <w:jc w:val="both"/>
        <w:rPr>
          <w:sz w:val="28"/>
          <w:szCs w:val="28"/>
        </w:rPr>
      </w:pPr>
      <w:r w:rsidRPr="002C2B39">
        <w:rPr>
          <w:sz w:val="28"/>
          <w:szCs w:val="28"/>
        </w:rPr>
        <w:t>В пламя горелки распыляли холостой раствор (бидистиллированную воду) и серию градуировочных растворов (в порядке увеличения концентрации). После каждого измерения распылительную систему промывали бидистиллированной водой [</w:t>
      </w:r>
      <w:r w:rsidR="001B4D0C" w:rsidRPr="002C2B39">
        <w:rPr>
          <w:sz w:val="28"/>
          <w:szCs w:val="28"/>
        </w:rPr>
        <w:t>7</w:t>
      </w:r>
      <w:r w:rsidRPr="002C2B39">
        <w:rPr>
          <w:sz w:val="28"/>
          <w:szCs w:val="28"/>
        </w:rPr>
        <w:t>].</w:t>
      </w:r>
    </w:p>
    <w:p w:rsidR="00C62E14" w:rsidRPr="002C2B39" w:rsidRDefault="00C62E14" w:rsidP="002C2B39">
      <w:pPr>
        <w:shd w:val="clear" w:color="auto" w:fill="FFFFFF"/>
        <w:spacing w:line="360" w:lineRule="auto"/>
        <w:ind w:firstLine="709"/>
        <w:jc w:val="both"/>
        <w:rPr>
          <w:sz w:val="28"/>
          <w:szCs w:val="28"/>
        </w:rPr>
      </w:pPr>
      <w:r w:rsidRPr="002C2B39">
        <w:rPr>
          <w:sz w:val="28"/>
          <w:szCs w:val="28"/>
        </w:rPr>
        <w:t>Обработка результатов измерений абсорбции проводилась программным обеспечением компьютера, находившегося в составе атомно-абсорбционного спектрометра, в автоматическом режиме.</w:t>
      </w:r>
    </w:p>
    <w:p w:rsidR="00C62E14" w:rsidRPr="002C2B39" w:rsidRDefault="00C62E14" w:rsidP="002C2B39">
      <w:pPr>
        <w:spacing w:line="360" w:lineRule="auto"/>
        <w:ind w:firstLine="709"/>
        <w:jc w:val="both"/>
        <w:rPr>
          <w:sz w:val="28"/>
          <w:szCs w:val="28"/>
        </w:rPr>
      </w:pPr>
      <w:r w:rsidRPr="002C2B39">
        <w:rPr>
          <w:sz w:val="28"/>
          <w:szCs w:val="28"/>
        </w:rPr>
        <w:t>На основании данных эксперимента были построены графики зависимости абсорбции от массовой концентрации металла. Затем проводили расчет параметров линейного уравнения градуировочной зависимости и их доверительных интервалов по формулам, представленным в работах</w:t>
      </w:r>
      <w:r w:rsidR="00744D85" w:rsidRPr="002C2B39">
        <w:rPr>
          <w:sz w:val="28"/>
          <w:szCs w:val="28"/>
        </w:rPr>
        <w:t xml:space="preserve"> выше.</w:t>
      </w:r>
    </w:p>
    <w:p w:rsidR="00C62E14" w:rsidRPr="002C2B39" w:rsidRDefault="00C62E14" w:rsidP="002C2B39">
      <w:pPr>
        <w:spacing w:line="360" w:lineRule="auto"/>
        <w:ind w:firstLine="709"/>
        <w:jc w:val="both"/>
        <w:rPr>
          <w:sz w:val="28"/>
          <w:szCs w:val="28"/>
        </w:rPr>
      </w:pPr>
      <w:r w:rsidRPr="002C2B39">
        <w:rPr>
          <w:sz w:val="28"/>
          <w:szCs w:val="28"/>
        </w:rPr>
        <w:t>По градуировочной зависимости определяли для каждого элемента концентрации, соответствующие величинам абсорбции анализируемой пробы.</w:t>
      </w:r>
    </w:p>
    <w:p w:rsidR="00C62E14" w:rsidRPr="002C2B39" w:rsidRDefault="00C62E14" w:rsidP="002C2B39">
      <w:pPr>
        <w:spacing w:line="360" w:lineRule="auto"/>
        <w:ind w:firstLine="709"/>
        <w:jc w:val="both"/>
        <w:rPr>
          <w:sz w:val="28"/>
          <w:szCs w:val="28"/>
        </w:rPr>
      </w:pPr>
      <w:r w:rsidRPr="002C2B39">
        <w:rPr>
          <w:sz w:val="28"/>
          <w:szCs w:val="28"/>
        </w:rPr>
        <w:t>Далее проводили статистическую обработку результато</w:t>
      </w:r>
      <w:r w:rsidR="00744D85" w:rsidRPr="002C2B39">
        <w:rPr>
          <w:sz w:val="28"/>
          <w:szCs w:val="28"/>
        </w:rPr>
        <w:t>в по формулам, представленным выше.</w:t>
      </w:r>
    </w:p>
    <w:p w:rsidR="00744D85" w:rsidRPr="002C2B39" w:rsidRDefault="00744D85" w:rsidP="002C2B39">
      <w:pPr>
        <w:spacing w:line="360" w:lineRule="auto"/>
        <w:ind w:firstLine="709"/>
        <w:jc w:val="both"/>
        <w:rPr>
          <w:sz w:val="28"/>
          <w:szCs w:val="28"/>
        </w:rPr>
      </w:pPr>
    </w:p>
    <w:p w:rsidR="00651451" w:rsidRDefault="00413178" w:rsidP="002C2B39">
      <w:pPr>
        <w:spacing w:line="360" w:lineRule="auto"/>
        <w:ind w:firstLine="709"/>
        <w:jc w:val="both"/>
        <w:rPr>
          <w:b/>
          <w:sz w:val="28"/>
          <w:szCs w:val="28"/>
        </w:rPr>
      </w:pPr>
      <w:r w:rsidRPr="002C2B39">
        <w:rPr>
          <w:b/>
          <w:sz w:val="28"/>
          <w:szCs w:val="28"/>
        </w:rPr>
        <w:t>3</w:t>
      </w:r>
      <w:r w:rsidR="00651451" w:rsidRPr="002C2B39">
        <w:rPr>
          <w:b/>
          <w:sz w:val="28"/>
          <w:szCs w:val="28"/>
        </w:rPr>
        <w:t>.</w:t>
      </w:r>
      <w:r w:rsidR="001839B3">
        <w:rPr>
          <w:b/>
          <w:sz w:val="28"/>
          <w:szCs w:val="28"/>
        </w:rPr>
        <w:t>1</w:t>
      </w:r>
      <w:r w:rsidR="00651451" w:rsidRPr="002C2B39">
        <w:rPr>
          <w:b/>
          <w:sz w:val="28"/>
          <w:szCs w:val="28"/>
        </w:rPr>
        <w:t xml:space="preserve"> Качественное определение металлических примесей в марганце марки Мн 998</w:t>
      </w:r>
    </w:p>
    <w:p w:rsidR="001839B3" w:rsidRPr="002C2B39" w:rsidRDefault="001839B3" w:rsidP="002C2B39">
      <w:pPr>
        <w:spacing w:line="360" w:lineRule="auto"/>
        <w:ind w:firstLine="709"/>
        <w:jc w:val="both"/>
        <w:rPr>
          <w:b/>
          <w:sz w:val="28"/>
          <w:szCs w:val="28"/>
        </w:rPr>
      </w:pPr>
    </w:p>
    <w:p w:rsidR="00651451" w:rsidRPr="002C2B39" w:rsidRDefault="00651451" w:rsidP="002C2B39">
      <w:pPr>
        <w:spacing w:line="360" w:lineRule="auto"/>
        <w:ind w:firstLine="709"/>
        <w:jc w:val="both"/>
        <w:rPr>
          <w:b/>
          <w:sz w:val="28"/>
          <w:szCs w:val="28"/>
        </w:rPr>
      </w:pPr>
      <w:r w:rsidRPr="002C2B39">
        <w:rPr>
          <w:sz w:val="28"/>
          <w:szCs w:val="28"/>
        </w:rPr>
        <w:t xml:space="preserve">Для количественного определения металлических примесей в марганце марки Мн 998 анализируемый раствор распыляли в </w:t>
      </w:r>
      <w:r w:rsidR="00227EF3" w:rsidRPr="002C2B39">
        <w:rPr>
          <w:sz w:val="28"/>
          <w:szCs w:val="28"/>
        </w:rPr>
        <w:t>пламени</w:t>
      </w:r>
      <w:r w:rsidRPr="002C2B39">
        <w:rPr>
          <w:sz w:val="28"/>
          <w:szCs w:val="28"/>
        </w:rPr>
        <w:t xml:space="preserve"> горелки и измеряли абсорбцию, предварительно выбирая лампы с длинами волн подходящими для анализируемой примеси. В результате эксперимента прибор показал значения абсорбции для титана, кальция и магния равные нулю. Из чего мы сделали вывод, что дальнейшее количественное определение данных примесей бесполезно, так как их концентрация в пробе ниже нижней границы определяемых концентраций. А для примесей алюминия, железа, меди и никеля</w:t>
      </w:r>
      <w:r w:rsidRPr="002C2B39">
        <w:rPr>
          <w:b/>
          <w:sz w:val="28"/>
          <w:szCs w:val="28"/>
        </w:rPr>
        <w:t xml:space="preserve"> </w:t>
      </w:r>
      <w:r w:rsidRPr="002C2B39">
        <w:rPr>
          <w:sz w:val="28"/>
          <w:szCs w:val="28"/>
        </w:rPr>
        <w:t xml:space="preserve">значения абсорбции были отличны от нуля, из чего был сделан вывод </w:t>
      </w:r>
      <w:r w:rsidR="0078420F" w:rsidRPr="002C2B39">
        <w:rPr>
          <w:sz w:val="28"/>
          <w:szCs w:val="28"/>
        </w:rPr>
        <w:t>продолжении работы.</w:t>
      </w:r>
    </w:p>
    <w:p w:rsidR="00651451" w:rsidRPr="002C2B39" w:rsidRDefault="00651451" w:rsidP="002C2B39">
      <w:pPr>
        <w:spacing w:line="360" w:lineRule="auto"/>
        <w:ind w:firstLine="709"/>
        <w:jc w:val="both"/>
        <w:rPr>
          <w:b/>
          <w:sz w:val="28"/>
          <w:szCs w:val="28"/>
        </w:rPr>
      </w:pPr>
    </w:p>
    <w:p w:rsidR="00744D85" w:rsidRDefault="00413178" w:rsidP="002C2B39">
      <w:pPr>
        <w:spacing w:line="360" w:lineRule="auto"/>
        <w:ind w:firstLine="709"/>
        <w:jc w:val="both"/>
        <w:rPr>
          <w:b/>
          <w:sz w:val="28"/>
          <w:szCs w:val="28"/>
        </w:rPr>
      </w:pPr>
      <w:r w:rsidRPr="002C2B39">
        <w:rPr>
          <w:b/>
          <w:sz w:val="28"/>
          <w:szCs w:val="28"/>
        </w:rPr>
        <w:t>3</w:t>
      </w:r>
      <w:r w:rsidR="00744D85" w:rsidRPr="002C2B39">
        <w:rPr>
          <w:b/>
          <w:sz w:val="28"/>
          <w:szCs w:val="28"/>
        </w:rPr>
        <w:t>.</w:t>
      </w:r>
      <w:r w:rsidR="00651451" w:rsidRPr="002C2B39">
        <w:rPr>
          <w:b/>
          <w:sz w:val="28"/>
          <w:szCs w:val="28"/>
        </w:rPr>
        <w:t>2</w:t>
      </w:r>
      <w:r w:rsidR="00744D85" w:rsidRPr="002C2B39">
        <w:rPr>
          <w:b/>
          <w:sz w:val="28"/>
          <w:szCs w:val="28"/>
        </w:rPr>
        <w:t xml:space="preserve"> Построение градуировочного графика для алюминия</w:t>
      </w:r>
    </w:p>
    <w:p w:rsidR="001839B3" w:rsidRPr="002C2B39" w:rsidRDefault="001839B3" w:rsidP="002C2B39">
      <w:pPr>
        <w:spacing w:line="360" w:lineRule="auto"/>
        <w:ind w:firstLine="709"/>
        <w:jc w:val="both"/>
        <w:rPr>
          <w:b/>
          <w:sz w:val="28"/>
          <w:szCs w:val="28"/>
        </w:rPr>
      </w:pPr>
    </w:p>
    <w:p w:rsidR="00331789" w:rsidRDefault="00744D85" w:rsidP="002C2B39">
      <w:pPr>
        <w:spacing w:line="360" w:lineRule="auto"/>
        <w:ind w:firstLine="709"/>
        <w:jc w:val="both"/>
        <w:rPr>
          <w:sz w:val="28"/>
          <w:szCs w:val="28"/>
        </w:rPr>
      </w:pPr>
      <w:r w:rsidRPr="002C2B39">
        <w:rPr>
          <w:sz w:val="28"/>
          <w:szCs w:val="28"/>
        </w:rPr>
        <w:t>В таблице №</w:t>
      </w:r>
      <w:r w:rsidR="00331789" w:rsidRPr="002C2B39">
        <w:rPr>
          <w:sz w:val="28"/>
          <w:szCs w:val="28"/>
        </w:rPr>
        <w:t>8</w:t>
      </w:r>
      <w:r w:rsidRPr="002C2B39">
        <w:rPr>
          <w:sz w:val="28"/>
          <w:szCs w:val="28"/>
        </w:rPr>
        <w:t xml:space="preserve"> представлены данные для построения градуировочного графика для алюминия:</w:t>
      </w:r>
    </w:p>
    <w:p w:rsidR="001839B3" w:rsidRPr="002C2B39" w:rsidRDefault="001839B3" w:rsidP="002C2B39">
      <w:pPr>
        <w:spacing w:line="360" w:lineRule="auto"/>
        <w:ind w:firstLine="709"/>
        <w:jc w:val="both"/>
        <w:rPr>
          <w:sz w:val="28"/>
          <w:szCs w:val="28"/>
        </w:rPr>
      </w:pPr>
    </w:p>
    <w:p w:rsidR="00E0444B" w:rsidRPr="002C2B39" w:rsidRDefault="00331789" w:rsidP="002C2B39">
      <w:pPr>
        <w:spacing w:line="360" w:lineRule="auto"/>
        <w:ind w:firstLine="709"/>
        <w:jc w:val="both"/>
        <w:rPr>
          <w:sz w:val="28"/>
          <w:szCs w:val="28"/>
        </w:rPr>
      </w:pPr>
      <w:r w:rsidRPr="002C2B39">
        <w:rPr>
          <w:sz w:val="28"/>
          <w:szCs w:val="28"/>
        </w:rPr>
        <w:t>Таблица №8</w:t>
      </w:r>
      <w:r w:rsidR="001839B3">
        <w:rPr>
          <w:sz w:val="28"/>
          <w:szCs w:val="28"/>
        </w:rPr>
        <w:t xml:space="preserve"> </w:t>
      </w:r>
      <w:r w:rsidR="00E0444B" w:rsidRPr="002C2B39">
        <w:rPr>
          <w:sz w:val="28"/>
          <w:szCs w:val="28"/>
        </w:rPr>
        <w:t>Данные для построения градуировочного графика для алюминия.</w:t>
      </w:r>
    </w:p>
    <w:tbl>
      <w:tblPr>
        <w:tblW w:w="7252" w:type="dxa"/>
        <w:tblInd w:w="108" w:type="dxa"/>
        <w:tblLook w:val="0000" w:firstRow="0" w:lastRow="0" w:firstColumn="0" w:lastColumn="0" w:noHBand="0" w:noVBand="0"/>
      </w:tblPr>
      <w:tblGrid>
        <w:gridCol w:w="4253"/>
        <w:gridCol w:w="2999"/>
      </w:tblGrid>
      <w:tr w:rsidR="00331789" w:rsidRPr="001839B3" w:rsidTr="001839B3">
        <w:trPr>
          <w:trHeight w:val="607"/>
        </w:trPr>
        <w:tc>
          <w:tcPr>
            <w:tcW w:w="4253" w:type="dxa"/>
            <w:tcBorders>
              <w:top w:val="single" w:sz="8" w:space="0" w:color="auto"/>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Концентрация алюминия в стандарте, мг/дм</w:t>
            </w:r>
            <w:r w:rsidRPr="001839B3">
              <w:rPr>
                <w:vertAlign w:val="superscript"/>
              </w:rPr>
              <w:t>3</w:t>
            </w:r>
          </w:p>
        </w:tc>
        <w:tc>
          <w:tcPr>
            <w:tcW w:w="2999" w:type="dxa"/>
            <w:tcBorders>
              <w:top w:val="single" w:sz="8" w:space="0" w:color="auto"/>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Абсорбция</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0,3</w:t>
            </w:r>
            <w:r w:rsidR="00E31C81" w:rsidRPr="001839B3">
              <w:t>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0,014</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0,5</w:t>
            </w:r>
            <w:r w:rsidR="00E31C81" w:rsidRPr="001839B3">
              <w:t>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0,046</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0,75</w:t>
            </w:r>
            <w:r w:rsidR="00E31C81" w:rsidRPr="001839B3">
              <w:t>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0,088</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1</w:t>
            </w:r>
            <w:r w:rsidR="00E31C81" w:rsidRPr="001839B3">
              <w:t>,000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0,13</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1,25</w:t>
            </w:r>
            <w:r w:rsidR="00E31C81" w:rsidRPr="001839B3">
              <w:t>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0,172</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1,5</w:t>
            </w:r>
            <w:r w:rsidR="00E31C81" w:rsidRPr="001839B3">
              <w:t>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0,216</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1,75</w:t>
            </w:r>
            <w:r w:rsidR="00E31C81" w:rsidRPr="001839B3">
              <w:t>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0,255</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2</w:t>
            </w:r>
            <w:r w:rsidR="00E31C81" w:rsidRPr="001839B3">
              <w:t>,000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0,298</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2,25</w:t>
            </w:r>
            <w:r w:rsidR="00E31C81" w:rsidRPr="001839B3">
              <w:t>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0,338</w:t>
            </w:r>
          </w:p>
        </w:tc>
      </w:tr>
      <w:tr w:rsidR="00331789" w:rsidRPr="001839B3" w:rsidTr="001839B3">
        <w:trPr>
          <w:trHeight w:val="390"/>
        </w:trPr>
        <w:tc>
          <w:tcPr>
            <w:tcW w:w="4253" w:type="dxa"/>
            <w:tcBorders>
              <w:top w:val="nil"/>
              <w:left w:val="single" w:sz="8" w:space="0" w:color="auto"/>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2,5</w:t>
            </w:r>
            <w:r w:rsidR="00E31C81" w:rsidRPr="001839B3">
              <w:t>00</w:t>
            </w:r>
          </w:p>
        </w:tc>
        <w:tc>
          <w:tcPr>
            <w:tcW w:w="2999" w:type="dxa"/>
            <w:tcBorders>
              <w:top w:val="nil"/>
              <w:left w:val="nil"/>
              <w:bottom w:val="single" w:sz="8" w:space="0" w:color="auto"/>
              <w:right w:val="single" w:sz="8" w:space="0" w:color="auto"/>
            </w:tcBorders>
            <w:vAlign w:val="bottom"/>
          </w:tcPr>
          <w:p w:rsidR="00331789" w:rsidRPr="001839B3" w:rsidRDefault="00331789" w:rsidP="001839B3">
            <w:pPr>
              <w:widowControl/>
              <w:autoSpaceDE/>
              <w:autoSpaceDN/>
              <w:adjustRightInd/>
              <w:spacing w:line="360" w:lineRule="auto"/>
              <w:jc w:val="both"/>
            </w:pPr>
            <w:r w:rsidRPr="001839B3">
              <w:t>0,382</w:t>
            </w:r>
          </w:p>
        </w:tc>
      </w:tr>
    </w:tbl>
    <w:p w:rsidR="00331789" w:rsidRPr="002C2B39" w:rsidRDefault="00331789" w:rsidP="002C2B39">
      <w:pPr>
        <w:spacing w:line="360" w:lineRule="auto"/>
        <w:ind w:firstLine="709"/>
        <w:jc w:val="both"/>
        <w:rPr>
          <w:sz w:val="28"/>
          <w:szCs w:val="28"/>
        </w:rPr>
      </w:pPr>
    </w:p>
    <w:p w:rsidR="00400319" w:rsidRPr="002C2B39" w:rsidRDefault="001839B3" w:rsidP="001839B3">
      <w:pPr>
        <w:spacing w:line="360" w:lineRule="auto"/>
        <w:jc w:val="both"/>
        <w:rPr>
          <w:sz w:val="28"/>
          <w:szCs w:val="28"/>
        </w:rPr>
      </w:pPr>
      <w:r>
        <w:rPr>
          <w:sz w:val="28"/>
          <w:szCs w:val="28"/>
        </w:rPr>
        <w:br w:type="page"/>
      </w:r>
      <w:r w:rsidR="00537E03">
        <w:rPr>
          <w:sz w:val="28"/>
          <w:szCs w:val="28"/>
        </w:rPr>
        <w:pict>
          <v:shape id="_x0000_i1110" type="#_x0000_t75" style="width:213.75pt;height:332.25pt">
            <v:imagedata r:id="rId158" o:title=""/>
          </v:shape>
        </w:pict>
      </w:r>
    </w:p>
    <w:p w:rsidR="001839B3" w:rsidRDefault="001839B3" w:rsidP="002C2B39">
      <w:pPr>
        <w:spacing w:line="360" w:lineRule="auto"/>
        <w:ind w:firstLine="709"/>
        <w:jc w:val="both"/>
        <w:rPr>
          <w:b/>
          <w:sz w:val="28"/>
          <w:szCs w:val="28"/>
        </w:rPr>
      </w:pPr>
    </w:p>
    <w:p w:rsidR="00D865D3" w:rsidRDefault="00413178" w:rsidP="002C2B39">
      <w:pPr>
        <w:spacing w:line="360" w:lineRule="auto"/>
        <w:ind w:firstLine="709"/>
        <w:jc w:val="both"/>
        <w:rPr>
          <w:b/>
          <w:sz w:val="28"/>
          <w:szCs w:val="28"/>
        </w:rPr>
      </w:pPr>
      <w:r w:rsidRPr="002C2B39">
        <w:rPr>
          <w:b/>
          <w:sz w:val="28"/>
          <w:szCs w:val="28"/>
        </w:rPr>
        <w:t>3</w:t>
      </w:r>
      <w:r w:rsidR="00D865D3" w:rsidRPr="002C2B39">
        <w:rPr>
          <w:b/>
          <w:sz w:val="28"/>
          <w:szCs w:val="28"/>
        </w:rPr>
        <w:t>.</w:t>
      </w:r>
      <w:r w:rsidR="00614F67" w:rsidRPr="002C2B39">
        <w:rPr>
          <w:b/>
          <w:sz w:val="28"/>
          <w:szCs w:val="28"/>
        </w:rPr>
        <w:t>3</w:t>
      </w:r>
      <w:r w:rsidR="00D865D3" w:rsidRPr="002C2B39">
        <w:rPr>
          <w:b/>
          <w:sz w:val="28"/>
          <w:szCs w:val="28"/>
        </w:rPr>
        <w:t xml:space="preserve"> Статистическая обработка графика градуировочной зависимости для алюминия</w:t>
      </w:r>
    </w:p>
    <w:p w:rsidR="001839B3" w:rsidRPr="002C2B39" w:rsidRDefault="001839B3" w:rsidP="002C2B39">
      <w:pPr>
        <w:spacing w:line="360" w:lineRule="auto"/>
        <w:ind w:firstLine="709"/>
        <w:jc w:val="both"/>
        <w:rPr>
          <w:b/>
          <w:sz w:val="28"/>
          <w:szCs w:val="28"/>
        </w:rPr>
      </w:pPr>
    </w:p>
    <w:p w:rsidR="00D865D3" w:rsidRDefault="00D865D3" w:rsidP="002C2B39">
      <w:pPr>
        <w:spacing w:line="360" w:lineRule="auto"/>
        <w:ind w:firstLine="709"/>
        <w:jc w:val="both"/>
        <w:rPr>
          <w:sz w:val="28"/>
          <w:szCs w:val="28"/>
        </w:rPr>
      </w:pPr>
      <w:r w:rsidRPr="002C2B39">
        <w:rPr>
          <w:sz w:val="28"/>
          <w:szCs w:val="28"/>
        </w:rPr>
        <w:t>Для оценки параметров линейности полученной</w:t>
      </w:r>
      <w:r w:rsidR="002C2B39">
        <w:rPr>
          <w:sz w:val="28"/>
          <w:szCs w:val="28"/>
        </w:rPr>
        <w:t xml:space="preserve"> </w:t>
      </w:r>
      <w:r w:rsidRPr="002C2B39">
        <w:rPr>
          <w:sz w:val="28"/>
          <w:szCs w:val="28"/>
        </w:rPr>
        <w:t xml:space="preserve">градуировочной зависимости мы провели статистическую обработку результатов по формулам представленным выше. Расчет проводили как с использованием формул, так и с помощью программы </w:t>
      </w:r>
      <w:r w:rsidRPr="002C2B39">
        <w:rPr>
          <w:sz w:val="28"/>
          <w:szCs w:val="28"/>
          <w:lang w:val="en-US"/>
        </w:rPr>
        <w:t>Microsoft</w:t>
      </w:r>
      <w:r w:rsidRPr="002C2B39">
        <w:rPr>
          <w:sz w:val="28"/>
          <w:szCs w:val="28"/>
        </w:rPr>
        <w:t xml:space="preserve"> </w:t>
      </w:r>
      <w:r w:rsidRPr="002C2B39">
        <w:rPr>
          <w:sz w:val="28"/>
          <w:szCs w:val="28"/>
          <w:lang w:val="en-US"/>
        </w:rPr>
        <w:t>Excel</w:t>
      </w:r>
      <w:r w:rsidRPr="002C2B39">
        <w:rPr>
          <w:sz w:val="28"/>
          <w:szCs w:val="28"/>
        </w:rPr>
        <w:t>. Результаты представлены в таблицах №9, №10.</w:t>
      </w:r>
    </w:p>
    <w:p w:rsidR="001839B3" w:rsidRPr="002C2B39" w:rsidRDefault="001839B3" w:rsidP="002C2B39">
      <w:pPr>
        <w:spacing w:line="360" w:lineRule="auto"/>
        <w:ind w:firstLine="709"/>
        <w:jc w:val="both"/>
        <w:rPr>
          <w:sz w:val="28"/>
          <w:szCs w:val="28"/>
        </w:rPr>
      </w:pPr>
    </w:p>
    <w:p w:rsidR="00D865D3" w:rsidRPr="002C2B39" w:rsidRDefault="00D865D3" w:rsidP="002C2B39">
      <w:pPr>
        <w:spacing w:line="360" w:lineRule="auto"/>
        <w:ind w:firstLine="709"/>
        <w:jc w:val="both"/>
        <w:rPr>
          <w:sz w:val="28"/>
          <w:szCs w:val="28"/>
        </w:rPr>
      </w:pPr>
      <w:r w:rsidRPr="002C2B39">
        <w:rPr>
          <w:sz w:val="28"/>
          <w:szCs w:val="28"/>
        </w:rPr>
        <w:t>Таблица №9.</w:t>
      </w:r>
      <w:r w:rsidR="001839B3">
        <w:rPr>
          <w:sz w:val="28"/>
          <w:szCs w:val="28"/>
        </w:rPr>
        <w:t xml:space="preserve"> </w:t>
      </w:r>
      <w:r w:rsidRPr="002C2B39">
        <w:rPr>
          <w:sz w:val="28"/>
          <w:szCs w:val="28"/>
        </w:rPr>
        <w:t>Статистические данные.</w:t>
      </w:r>
    </w:p>
    <w:tbl>
      <w:tblPr>
        <w:tblW w:w="8068" w:type="dxa"/>
        <w:tblInd w:w="108" w:type="dxa"/>
        <w:tblLayout w:type="fixed"/>
        <w:tblLook w:val="0000" w:firstRow="0" w:lastRow="0" w:firstColumn="0" w:lastColumn="0" w:noHBand="0" w:noVBand="0"/>
      </w:tblPr>
      <w:tblGrid>
        <w:gridCol w:w="1390"/>
        <w:gridCol w:w="1455"/>
        <w:gridCol w:w="1290"/>
        <w:gridCol w:w="1931"/>
        <w:gridCol w:w="2002"/>
      </w:tblGrid>
      <w:tr w:rsidR="00880A4D" w:rsidRPr="001839B3" w:rsidTr="001839B3">
        <w:trPr>
          <w:trHeight w:val="223"/>
        </w:trPr>
        <w:tc>
          <w:tcPr>
            <w:tcW w:w="1390" w:type="dxa"/>
            <w:tcBorders>
              <w:top w:val="single" w:sz="8" w:space="0" w:color="auto"/>
              <w:left w:val="single" w:sz="8" w:space="0" w:color="auto"/>
              <w:bottom w:val="single" w:sz="8" w:space="0" w:color="auto"/>
              <w:right w:val="single" w:sz="8" w:space="0" w:color="auto"/>
            </w:tcBorders>
          </w:tcPr>
          <w:p w:rsidR="00880A4D" w:rsidRPr="001839B3" w:rsidRDefault="00880A4D" w:rsidP="001839B3">
            <w:pPr>
              <w:widowControl/>
              <w:autoSpaceDE/>
              <w:autoSpaceDN/>
              <w:adjustRightInd/>
              <w:spacing w:line="360" w:lineRule="auto"/>
              <w:jc w:val="both"/>
            </w:pPr>
            <w:r w:rsidRPr="001839B3">
              <w:rPr>
                <w:lang w:val="en-US"/>
              </w:rPr>
              <w:t>x</w:t>
            </w:r>
            <w:r w:rsidRPr="001839B3">
              <w:rPr>
                <w:vertAlign w:val="subscript"/>
                <w:lang w:val="en-US"/>
              </w:rPr>
              <w:t>i</w:t>
            </w:r>
          </w:p>
        </w:tc>
        <w:tc>
          <w:tcPr>
            <w:tcW w:w="1455" w:type="dxa"/>
            <w:tcBorders>
              <w:top w:val="single" w:sz="8" w:space="0" w:color="auto"/>
              <w:left w:val="nil"/>
              <w:bottom w:val="single" w:sz="8" w:space="0" w:color="auto"/>
              <w:right w:val="single" w:sz="8" w:space="0" w:color="auto"/>
            </w:tcBorders>
          </w:tcPr>
          <w:p w:rsidR="00880A4D" w:rsidRPr="001839B3" w:rsidRDefault="00880A4D" w:rsidP="001839B3">
            <w:pPr>
              <w:widowControl/>
              <w:autoSpaceDE/>
              <w:autoSpaceDN/>
              <w:adjustRightInd/>
              <w:spacing w:line="360" w:lineRule="auto"/>
              <w:jc w:val="both"/>
            </w:pPr>
            <w:r w:rsidRPr="001839B3">
              <w:rPr>
                <w:lang w:val="en-US"/>
              </w:rPr>
              <w:t>x</w:t>
            </w:r>
            <w:r w:rsidRPr="001839B3">
              <w:rPr>
                <w:vertAlign w:val="subscript"/>
                <w:lang w:val="en-US"/>
              </w:rPr>
              <w:t>i</w:t>
            </w:r>
            <w:r w:rsidRPr="001839B3">
              <w:rPr>
                <w:vertAlign w:val="superscript"/>
                <w:lang w:val="en-US"/>
              </w:rPr>
              <w:t>2</w:t>
            </w:r>
          </w:p>
        </w:tc>
        <w:tc>
          <w:tcPr>
            <w:tcW w:w="1290" w:type="dxa"/>
            <w:tcBorders>
              <w:top w:val="single" w:sz="8" w:space="0" w:color="auto"/>
              <w:left w:val="nil"/>
              <w:bottom w:val="single" w:sz="8" w:space="0" w:color="auto"/>
              <w:right w:val="single" w:sz="8" w:space="0" w:color="auto"/>
            </w:tcBorders>
          </w:tcPr>
          <w:p w:rsidR="00880A4D" w:rsidRPr="001839B3" w:rsidRDefault="00880A4D" w:rsidP="001839B3">
            <w:pPr>
              <w:widowControl/>
              <w:autoSpaceDE/>
              <w:autoSpaceDN/>
              <w:adjustRightInd/>
              <w:spacing w:line="360" w:lineRule="auto"/>
              <w:jc w:val="both"/>
            </w:pPr>
            <w:r w:rsidRPr="001839B3">
              <w:rPr>
                <w:lang w:val="en-US"/>
              </w:rPr>
              <w:t>y</w:t>
            </w:r>
            <w:r w:rsidRPr="001839B3">
              <w:rPr>
                <w:vertAlign w:val="subscript"/>
                <w:lang w:val="en-US"/>
              </w:rPr>
              <w:t>i</w:t>
            </w:r>
          </w:p>
        </w:tc>
        <w:tc>
          <w:tcPr>
            <w:tcW w:w="1931" w:type="dxa"/>
            <w:tcBorders>
              <w:top w:val="single" w:sz="8" w:space="0" w:color="auto"/>
              <w:left w:val="nil"/>
              <w:bottom w:val="single" w:sz="8" w:space="0" w:color="auto"/>
              <w:right w:val="single" w:sz="8" w:space="0" w:color="auto"/>
            </w:tcBorders>
          </w:tcPr>
          <w:p w:rsidR="00880A4D" w:rsidRPr="001839B3" w:rsidRDefault="00880A4D" w:rsidP="001839B3">
            <w:pPr>
              <w:widowControl/>
              <w:autoSpaceDE/>
              <w:autoSpaceDN/>
              <w:adjustRightInd/>
              <w:spacing w:line="360" w:lineRule="auto"/>
              <w:jc w:val="both"/>
            </w:pPr>
            <w:r w:rsidRPr="001839B3">
              <w:rPr>
                <w:lang w:val="en-US"/>
              </w:rPr>
              <w:t>y</w:t>
            </w:r>
            <w:r w:rsidRPr="001839B3">
              <w:rPr>
                <w:vertAlign w:val="subscript"/>
                <w:lang w:val="en-US"/>
              </w:rPr>
              <w:t>i</w:t>
            </w:r>
            <w:r w:rsidRPr="001839B3">
              <w:rPr>
                <w:vertAlign w:val="superscript"/>
                <w:lang w:val="en-US"/>
              </w:rPr>
              <w:t>2</w:t>
            </w:r>
          </w:p>
        </w:tc>
        <w:tc>
          <w:tcPr>
            <w:tcW w:w="2002" w:type="dxa"/>
            <w:tcBorders>
              <w:top w:val="single" w:sz="8" w:space="0" w:color="auto"/>
              <w:left w:val="nil"/>
              <w:bottom w:val="single" w:sz="8" w:space="0" w:color="auto"/>
              <w:right w:val="single" w:sz="8" w:space="0" w:color="auto"/>
            </w:tcBorders>
          </w:tcPr>
          <w:p w:rsidR="00880A4D" w:rsidRPr="001839B3" w:rsidRDefault="00880A4D" w:rsidP="001839B3">
            <w:pPr>
              <w:widowControl/>
              <w:autoSpaceDE/>
              <w:autoSpaceDN/>
              <w:adjustRightInd/>
              <w:spacing w:line="360" w:lineRule="auto"/>
              <w:jc w:val="both"/>
            </w:pPr>
            <w:r w:rsidRPr="001839B3">
              <w:rPr>
                <w:lang w:val="en-US"/>
              </w:rPr>
              <w:t>x</w:t>
            </w:r>
            <w:r w:rsidRPr="001839B3">
              <w:rPr>
                <w:vertAlign w:val="subscript"/>
                <w:lang w:val="en-US"/>
              </w:rPr>
              <w:t>i</w:t>
            </w:r>
            <w:r w:rsidRPr="001839B3">
              <w:rPr>
                <w:lang w:val="en-US"/>
              </w:rPr>
              <w:t>y</w:t>
            </w:r>
            <w:r w:rsidRPr="001839B3">
              <w:rPr>
                <w:vertAlign w:val="subscript"/>
                <w:lang w:val="en-US"/>
              </w:rPr>
              <w:t>i</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0,300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0,090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0,014</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0,000</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0,004200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0,500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0,250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0,046</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0,002</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0,023000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0,750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0,563</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0,088</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0,008</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0,066000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1,000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1,000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0,130</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0,017</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0,130000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1,250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1,563</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0,172</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0,030</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0,215000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1,500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2,250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0,216</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0,047</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0,324000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1,750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3,063</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0,255</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0,065</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0,446250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2,000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4,000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0,298</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0,089</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0,596000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2,250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5,063</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0,338</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0,114</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0,760500</w:t>
            </w:r>
          </w:p>
        </w:tc>
      </w:tr>
      <w:tr w:rsidR="00880A4D" w:rsidRPr="001839B3" w:rsidTr="001839B3">
        <w:trPr>
          <w:trHeight w:val="390"/>
        </w:trPr>
        <w:tc>
          <w:tcPr>
            <w:tcW w:w="1390" w:type="dxa"/>
            <w:tcBorders>
              <w:top w:val="nil"/>
              <w:left w:val="single" w:sz="8" w:space="0" w:color="auto"/>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2,500</w:t>
            </w:r>
          </w:p>
        </w:tc>
        <w:tc>
          <w:tcPr>
            <w:tcW w:w="1455"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6,250</w:t>
            </w:r>
          </w:p>
        </w:tc>
        <w:tc>
          <w:tcPr>
            <w:tcW w:w="1290" w:type="dxa"/>
            <w:tcBorders>
              <w:top w:val="nil"/>
              <w:left w:val="nil"/>
              <w:bottom w:val="single" w:sz="8" w:space="0" w:color="auto"/>
              <w:right w:val="single" w:sz="8" w:space="0" w:color="auto"/>
            </w:tcBorders>
            <w:vAlign w:val="bottom"/>
          </w:tcPr>
          <w:p w:rsidR="00880A4D" w:rsidRPr="001839B3" w:rsidRDefault="00880A4D" w:rsidP="001839B3">
            <w:pPr>
              <w:widowControl/>
              <w:autoSpaceDE/>
              <w:autoSpaceDN/>
              <w:adjustRightInd/>
              <w:spacing w:line="360" w:lineRule="auto"/>
              <w:jc w:val="both"/>
            </w:pPr>
            <w:r w:rsidRPr="001839B3">
              <w:t>0,382</w:t>
            </w:r>
          </w:p>
        </w:tc>
        <w:tc>
          <w:tcPr>
            <w:tcW w:w="1931"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0,146</w:t>
            </w:r>
          </w:p>
        </w:tc>
        <w:tc>
          <w:tcPr>
            <w:tcW w:w="2002" w:type="dxa"/>
            <w:tcBorders>
              <w:top w:val="nil"/>
              <w:left w:val="nil"/>
              <w:bottom w:val="single" w:sz="8" w:space="0" w:color="auto"/>
              <w:right w:val="single" w:sz="8" w:space="0" w:color="auto"/>
            </w:tcBorders>
            <w:noWrap/>
            <w:vAlign w:val="bottom"/>
          </w:tcPr>
          <w:p w:rsidR="00880A4D" w:rsidRPr="001839B3" w:rsidRDefault="00880A4D" w:rsidP="001839B3">
            <w:pPr>
              <w:widowControl/>
              <w:autoSpaceDE/>
              <w:autoSpaceDN/>
              <w:adjustRightInd/>
              <w:spacing w:line="360" w:lineRule="auto"/>
              <w:jc w:val="both"/>
            </w:pPr>
            <w:r w:rsidRPr="001839B3">
              <w:t>0,955000</w:t>
            </w:r>
          </w:p>
        </w:tc>
      </w:tr>
      <w:tr w:rsidR="00880A4D" w:rsidRPr="001839B3" w:rsidTr="001839B3">
        <w:trPr>
          <w:trHeight w:val="523"/>
        </w:trPr>
        <w:tc>
          <w:tcPr>
            <w:tcW w:w="1390" w:type="dxa"/>
            <w:tcBorders>
              <w:top w:val="nil"/>
              <w:left w:val="single" w:sz="8" w:space="0" w:color="auto"/>
              <w:bottom w:val="single" w:sz="8" w:space="0" w:color="auto"/>
              <w:right w:val="single" w:sz="8" w:space="0" w:color="auto"/>
            </w:tcBorders>
            <w:vAlign w:val="center"/>
          </w:tcPr>
          <w:p w:rsidR="00880A4D" w:rsidRPr="001839B3" w:rsidRDefault="00880A4D" w:rsidP="001839B3">
            <w:pPr>
              <w:widowControl/>
              <w:autoSpaceDE/>
              <w:autoSpaceDN/>
              <w:adjustRightInd/>
              <w:spacing w:line="360" w:lineRule="auto"/>
              <w:jc w:val="both"/>
            </w:pPr>
            <w:r w:rsidRPr="001839B3">
              <w:t>∑ x</w:t>
            </w:r>
            <w:r w:rsidRPr="001839B3">
              <w:rPr>
                <w:vertAlign w:val="subscript"/>
              </w:rPr>
              <w:t xml:space="preserve">i </w:t>
            </w:r>
            <w:r w:rsidRPr="001839B3">
              <w:t>= 13,800</w:t>
            </w:r>
          </w:p>
        </w:tc>
        <w:tc>
          <w:tcPr>
            <w:tcW w:w="1455" w:type="dxa"/>
            <w:tcBorders>
              <w:top w:val="nil"/>
              <w:left w:val="nil"/>
              <w:bottom w:val="single" w:sz="8" w:space="0" w:color="auto"/>
              <w:right w:val="single" w:sz="8" w:space="0" w:color="auto"/>
            </w:tcBorders>
            <w:vAlign w:val="center"/>
          </w:tcPr>
          <w:p w:rsidR="00880A4D" w:rsidRPr="001839B3" w:rsidRDefault="00880A4D" w:rsidP="001839B3">
            <w:pPr>
              <w:widowControl/>
              <w:autoSpaceDE/>
              <w:autoSpaceDN/>
              <w:adjustRightInd/>
              <w:spacing w:line="360" w:lineRule="auto"/>
              <w:jc w:val="both"/>
            </w:pPr>
            <w:r w:rsidRPr="001839B3">
              <w:rPr>
                <w:lang w:val="en-US"/>
              </w:rPr>
              <w:t>∑ x</w:t>
            </w:r>
            <w:r w:rsidRPr="001839B3">
              <w:rPr>
                <w:vertAlign w:val="subscript"/>
                <w:lang w:val="en-US"/>
              </w:rPr>
              <w:t>i</w:t>
            </w:r>
            <w:r w:rsidRPr="001839B3">
              <w:rPr>
                <w:vertAlign w:val="superscript"/>
                <w:lang w:val="en-US"/>
              </w:rPr>
              <w:t xml:space="preserve">2 </w:t>
            </w:r>
            <w:r w:rsidRPr="001839B3">
              <w:rPr>
                <w:lang w:val="en-US"/>
              </w:rPr>
              <w:t>= 24,090</w:t>
            </w:r>
          </w:p>
        </w:tc>
        <w:tc>
          <w:tcPr>
            <w:tcW w:w="1290" w:type="dxa"/>
            <w:tcBorders>
              <w:top w:val="nil"/>
              <w:left w:val="nil"/>
              <w:bottom w:val="single" w:sz="8" w:space="0" w:color="auto"/>
              <w:right w:val="single" w:sz="8" w:space="0" w:color="auto"/>
            </w:tcBorders>
            <w:vAlign w:val="center"/>
          </w:tcPr>
          <w:p w:rsidR="00880A4D" w:rsidRPr="001839B3" w:rsidRDefault="00880A4D" w:rsidP="001839B3">
            <w:pPr>
              <w:widowControl/>
              <w:autoSpaceDE/>
              <w:autoSpaceDN/>
              <w:adjustRightInd/>
              <w:spacing w:line="360" w:lineRule="auto"/>
              <w:jc w:val="both"/>
            </w:pPr>
            <w:r w:rsidRPr="001839B3">
              <w:t>∑ y</w:t>
            </w:r>
            <w:r w:rsidRPr="001839B3">
              <w:rPr>
                <w:vertAlign w:val="subscript"/>
              </w:rPr>
              <w:t xml:space="preserve">i </w:t>
            </w:r>
            <w:r w:rsidRPr="001839B3">
              <w:t>= 1,939</w:t>
            </w:r>
          </w:p>
        </w:tc>
        <w:tc>
          <w:tcPr>
            <w:tcW w:w="1931" w:type="dxa"/>
            <w:tcBorders>
              <w:top w:val="nil"/>
              <w:left w:val="nil"/>
              <w:bottom w:val="single" w:sz="8" w:space="0" w:color="auto"/>
              <w:right w:val="single" w:sz="8" w:space="0" w:color="auto"/>
            </w:tcBorders>
            <w:vAlign w:val="center"/>
          </w:tcPr>
          <w:p w:rsidR="00880A4D" w:rsidRPr="001839B3" w:rsidRDefault="00880A4D" w:rsidP="001839B3">
            <w:pPr>
              <w:widowControl/>
              <w:autoSpaceDE/>
              <w:autoSpaceDN/>
              <w:adjustRightInd/>
              <w:spacing w:line="360" w:lineRule="auto"/>
              <w:jc w:val="both"/>
            </w:pPr>
            <w:r w:rsidRPr="001839B3">
              <w:t>∑ y</w:t>
            </w:r>
            <w:r w:rsidRPr="001839B3">
              <w:rPr>
                <w:vertAlign w:val="subscript"/>
              </w:rPr>
              <w:t>i</w:t>
            </w:r>
            <w:r w:rsidRPr="001839B3">
              <w:rPr>
                <w:vertAlign w:val="superscript"/>
              </w:rPr>
              <w:t>2</w:t>
            </w:r>
            <w:r w:rsidRPr="001839B3">
              <w:t xml:space="preserve"> = 517,193·10</w:t>
            </w:r>
            <w:r w:rsidRPr="001839B3">
              <w:rPr>
                <w:vertAlign w:val="superscript"/>
              </w:rPr>
              <w:t>-3</w:t>
            </w:r>
          </w:p>
        </w:tc>
        <w:tc>
          <w:tcPr>
            <w:tcW w:w="2002" w:type="dxa"/>
            <w:tcBorders>
              <w:top w:val="nil"/>
              <w:left w:val="nil"/>
              <w:bottom w:val="single" w:sz="8" w:space="0" w:color="auto"/>
              <w:right w:val="single" w:sz="8" w:space="0" w:color="auto"/>
            </w:tcBorders>
            <w:vAlign w:val="center"/>
          </w:tcPr>
          <w:p w:rsidR="00880A4D" w:rsidRPr="001839B3" w:rsidRDefault="00880A4D" w:rsidP="001839B3">
            <w:pPr>
              <w:widowControl/>
              <w:autoSpaceDE/>
              <w:autoSpaceDN/>
              <w:adjustRightInd/>
              <w:spacing w:line="360" w:lineRule="auto"/>
              <w:jc w:val="both"/>
            </w:pPr>
            <w:r w:rsidRPr="001839B3">
              <w:t>∑ x</w:t>
            </w:r>
            <w:r w:rsidRPr="001839B3">
              <w:rPr>
                <w:vertAlign w:val="subscript"/>
              </w:rPr>
              <w:t>i</w:t>
            </w:r>
            <w:r w:rsidRPr="001839B3">
              <w:t>y</w:t>
            </w:r>
            <w:r w:rsidRPr="001839B3">
              <w:rPr>
                <w:vertAlign w:val="subscript"/>
              </w:rPr>
              <w:t>i</w:t>
            </w:r>
            <w:r w:rsidRPr="001839B3">
              <w:t xml:space="preserve"> = 351,995·10</w:t>
            </w:r>
            <w:r w:rsidRPr="001839B3">
              <w:rPr>
                <w:vertAlign w:val="superscript"/>
              </w:rPr>
              <w:t>-2</w:t>
            </w:r>
          </w:p>
        </w:tc>
      </w:tr>
    </w:tbl>
    <w:p w:rsidR="00D865D3" w:rsidRPr="002C2B39" w:rsidRDefault="00D865D3" w:rsidP="002C2B39">
      <w:pPr>
        <w:spacing w:line="360" w:lineRule="auto"/>
        <w:ind w:firstLine="709"/>
        <w:jc w:val="both"/>
        <w:rPr>
          <w:sz w:val="28"/>
          <w:szCs w:val="28"/>
        </w:rPr>
      </w:pPr>
    </w:p>
    <w:p w:rsidR="00880A4D" w:rsidRPr="002C2B39" w:rsidRDefault="00880A4D" w:rsidP="002C2B39">
      <w:pPr>
        <w:spacing w:line="360" w:lineRule="auto"/>
        <w:ind w:firstLine="709"/>
        <w:jc w:val="both"/>
        <w:rPr>
          <w:sz w:val="28"/>
          <w:szCs w:val="28"/>
        </w:rPr>
      </w:pPr>
      <w:r w:rsidRPr="002C2B39">
        <w:rPr>
          <w:sz w:val="28"/>
          <w:szCs w:val="28"/>
        </w:rPr>
        <w:t>Таблица №10.</w:t>
      </w:r>
      <w:r w:rsidR="001839B3">
        <w:rPr>
          <w:sz w:val="28"/>
          <w:szCs w:val="28"/>
        </w:rPr>
        <w:t xml:space="preserve"> </w:t>
      </w:r>
      <w:r w:rsidRPr="002C2B39">
        <w:rPr>
          <w:sz w:val="28"/>
          <w:szCs w:val="28"/>
        </w:rPr>
        <w:t>Результаты обработки</w:t>
      </w:r>
      <w:r w:rsidRPr="002C2B39">
        <w:rPr>
          <w:b/>
          <w:sz w:val="28"/>
          <w:szCs w:val="28"/>
        </w:rPr>
        <w:t xml:space="preserve"> </w:t>
      </w:r>
      <w:r w:rsidRPr="002C2B39">
        <w:rPr>
          <w:sz w:val="28"/>
          <w:szCs w:val="28"/>
        </w:rPr>
        <w:t>графика градуировочной зависимости для алюминия.</w:t>
      </w:r>
    </w:p>
    <w:tbl>
      <w:tblPr>
        <w:tblStyle w:val="a3"/>
        <w:tblW w:w="0" w:type="auto"/>
        <w:tblInd w:w="108" w:type="dxa"/>
        <w:tblLook w:val="01E0" w:firstRow="1" w:lastRow="1" w:firstColumn="1" w:lastColumn="1" w:noHBand="0" w:noVBand="0"/>
      </w:tblPr>
      <w:tblGrid>
        <w:gridCol w:w="849"/>
        <w:gridCol w:w="4258"/>
        <w:gridCol w:w="4107"/>
      </w:tblGrid>
      <w:tr w:rsidR="00880A4D" w:rsidRPr="001839B3" w:rsidTr="001839B3">
        <w:tc>
          <w:tcPr>
            <w:tcW w:w="849" w:type="dxa"/>
          </w:tcPr>
          <w:p w:rsidR="00880A4D" w:rsidRPr="001839B3" w:rsidRDefault="00880A4D" w:rsidP="001839B3">
            <w:pPr>
              <w:spacing w:line="360" w:lineRule="auto"/>
              <w:jc w:val="both"/>
              <w:rPr>
                <w:b/>
              </w:rPr>
            </w:pPr>
          </w:p>
        </w:tc>
        <w:tc>
          <w:tcPr>
            <w:tcW w:w="4258" w:type="dxa"/>
          </w:tcPr>
          <w:p w:rsidR="00880A4D" w:rsidRPr="001839B3" w:rsidRDefault="00880A4D" w:rsidP="001839B3">
            <w:pPr>
              <w:spacing w:line="360" w:lineRule="auto"/>
              <w:jc w:val="both"/>
              <w:rPr>
                <w:b/>
              </w:rPr>
            </w:pPr>
            <w:r w:rsidRPr="001839B3">
              <w:t>Расчет</w:t>
            </w:r>
            <w:r w:rsidR="001839B3">
              <w:t xml:space="preserve"> </w:t>
            </w:r>
            <w:r w:rsidRPr="001839B3">
              <w:t>с использованием формул</w:t>
            </w:r>
            <w:r w:rsidR="001839B3">
              <w:t xml:space="preserve"> </w:t>
            </w:r>
            <w:r w:rsidRPr="001839B3">
              <w:t xml:space="preserve">(с учетом </w:t>
            </w:r>
            <w:r w:rsidRPr="001839B3">
              <w:rPr>
                <w:lang w:val="en-US"/>
              </w:rPr>
              <w:t>t</w:t>
            </w:r>
            <w:r w:rsidRPr="001839B3">
              <w:rPr>
                <w:vertAlign w:val="subscript"/>
                <w:lang w:val="en-US"/>
              </w:rPr>
              <w:t>p</w:t>
            </w:r>
            <w:r w:rsidRPr="001839B3">
              <w:t>)</w:t>
            </w:r>
          </w:p>
        </w:tc>
        <w:tc>
          <w:tcPr>
            <w:tcW w:w="4107" w:type="dxa"/>
          </w:tcPr>
          <w:p w:rsidR="00880A4D" w:rsidRPr="001839B3" w:rsidRDefault="00880A4D" w:rsidP="001839B3">
            <w:pPr>
              <w:spacing w:line="360" w:lineRule="auto"/>
              <w:jc w:val="both"/>
              <w:rPr>
                <w:b/>
              </w:rPr>
            </w:pPr>
            <w:r w:rsidRPr="001839B3">
              <w:t>Расчет</w:t>
            </w:r>
            <w:r w:rsidR="001839B3">
              <w:t xml:space="preserve"> </w:t>
            </w:r>
            <w:r w:rsidRPr="001839B3">
              <w:t xml:space="preserve">с использованием программы </w:t>
            </w:r>
            <w:r w:rsidRPr="001839B3">
              <w:rPr>
                <w:lang w:val="en-US"/>
              </w:rPr>
              <w:t>Microsoft</w:t>
            </w:r>
            <w:r w:rsidRPr="001839B3">
              <w:t xml:space="preserve"> </w:t>
            </w:r>
            <w:r w:rsidRPr="001839B3">
              <w:rPr>
                <w:lang w:val="en-US"/>
              </w:rPr>
              <w:t>Excel</w:t>
            </w:r>
          </w:p>
        </w:tc>
      </w:tr>
      <w:tr w:rsidR="00880A4D" w:rsidRPr="001839B3" w:rsidTr="001839B3">
        <w:trPr>
          <w:trHeight w:val="232"/>
        </w:trPr>
        <w:tc>
          <w:tcPr>
            <w:tcW w:w="849" w:type="dxa"/>
          </w:tcPr>
          <w:p w:rsidR="00880A4D" w:rsidRPr="001839B3" w:rsidRDefault="00880A4D" w:rsidP="001839B3">
            <w:pPr>
              <w:spacing w:line="360" w:lineRule="auto"/>
              <w:jc w:val="both"/>
              <w:rPr>
                <w:b/>
              </w:rPr>
            </w:pPr>
            <w:r w:rsidRPr="001839B3">
              <w:rPr>
                <w:lang w:val="en-US"/>
              </w:rPr>
              <w:t>a</w:t>
            </w:r>
          </w:p>
        </w:tc>
        <w:tc>
          <w:tcPr>
            <w:tcW w:w="4258" w:type="dxa"/>
          </w:tcPr>
          <w:p w:rsidR="00880A4D" w:rsidRPr="001839B3" w:rsidRDefault="00880A4D" w:rsidP="001839B3">
            <w:pPr>
              <w:spacing w:line="360" w:lineRule="auto"/>
              <w:jc w:val="both"/>
              <w:rPr>
                <w:b/>
              </w:rPr>
            </w:pPr>
            <w:r w:rsidRPr="001839B3">
              <w:t>0,167286960</w:t>
            </w:r>
          </w:p>
        </w:tc>
        <w:tc>
          <w:tcPr>
            <w:tcW w:w="4107" w:type="dxa"/>
          </w:tcPr>
          <w:p w:rsidR="00880A4D" w:rsidRPr="001839B3" w:rsidRDefault="00880A4D" w:rsidP="001839B3">
            <w:pPr>
              <w:spacing w:line="360" w:lineRule="auto"/>
              <w:jc w:val="both"/>
            </w:pPr>
            <w:r w:rsidRPr="001839B3">
              <w:t>0,167286960</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b</w:t>
            </w:r>
          </w:p>
        </w:tc>
        <w:tc>
          <w:tcPr>
            <w:tcW w:w="4258" w:type="dxa"/>
          </w:tcPr>
          <w:p w:rsidR="00880A4D" w:rsidRPr="001839B3" w:rsidRDefault="005258E4" w:rsidP="001839B3">
            <w:pPr>
              <w:spacing w:line="360" w:lineRule="auto"/>
              <w:jc w:val="both"/>
            </w:pPr>
            <w:r w:rsidRPr="001839B3">
              <w:t>-0,036956005</w:t>
            </w:r>
          </w:p>
        </w:tc>
        <w:tc>
          <w:tcPr>
            <w:tcW w:w="4107" w:type="dxa"/>
          </w:tcPr>
          <w:p w:rsidR="00880A4D" w:rsidRPr="001839B3" w:rsidRDefault="005258E4" w:rsidP="001839B3">
            <w:pPr>
              <w:spacing w:line="360" w:lineRule="auto"/>
              <w:jc w:val="both"/>
            </w:pPr>
            <w:r w:rsidRPr="001839B3">
              <w:t>-0,036956005</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V</w:t>
            </w:r>
            <w:r w:rsidRPr="001839B3">
              <w:rPr>
                <w:vertAlign w:val="subscript"/>
                <w:lang w:val="en-US"/>
              </w:rPr>
              <w:t>o</w:t>
            </w:r>
          </w:p>
        </w:tc>
        <w:tc>
          <w:tcPr>
            <w:tcW w:w="4258" w:type="dxa"/>
          </w:tcPr>
          <w:p w:rsidR="00880A4D" w:rsidRPr="001839B3" w:rsidRDefault="005258E4" w:rsidP="001839B3">
            <w:pPr>
              <w:spacing w:line="360" w:lineRule="auto"/>
              <w:jc w:val="both"/>
            </w:pPr>
            <w:r w:rsidRPr="001839B3">
              <w:t>1,119</w:t>
            </w:r>
            <w:r w:rsidR="00880A4D" w:rsidRPr="001839B3">
              <w:t>∙10</w:t>
            </w:r>
            <w:r w:rsidR="00880A4D" w:rsidRPr="001839B3">
              <w:rPr>
                <w:vertAlign w:val="superscript"/>
              </w:rPr>
              <w:t>-6</w:t>
            </w:r>
          </w:p>
        </w:tc>
        <w:tc>
          <w:tcPr>
            <w:tcW w:w="4107" w:type="dxa"/>
          </w:tcPr>
          <w:p w:rsidR="00880A4D" w:rsidRPr="001839B3" w:rsidRDefault="00880A4D" w:rsidP="001839B3">
            <w:pPr>
              <w:spacing w:line="360" w:lineRule="auto"/>
              <w:jc w:val="both"/>
              <w:rPr>
                <w:b/>
              </w:rPr>
            </w:pPr>
            <w:r w:rsidRPr="001839B3">
              <w:t>-</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V</w:t>
            </w:r>
            <w:r w:rsidRPr="001839B3">
              <w:rPr>
                <w:vertAlign w:val="subscript"/>
                <w:lang w:val="en-US"/>
              </w:rPr>
              <w:t>a</w:t>
            </w:r>
          </w:p>
        </w:tc>
        <w:tc>
          <w:tcPr>
            <w:tcW w:w="4258" w:type="dxa"/>
          </w:tcPr>
          <w:p w:rsidR="00880A4D" w:rsidRPr="001839B3" w:rsidRDefault="005258E4" w:rsidP="001839B3">
            <w:pPr>
              <w:spacing w:line="360" w:lineRule="auto"/>
              <w:jc w:val="both"/>
            </w:pPr>
            <w:r w:rsidRPr="001839B3">
              <w:t>2,2192038</w:t>
            </w:r>
            <w:r w:rsidR="00880A4D" w:rsidRPr="001839B3">
              <w:t>∙10</w:t>
            </w:r>
            <w:r w:rsidR="00880A4D" w:rsidRPr="001839B3">
              <w:rPr>
                <w:vertAlign w:val="superscript"/>
              </w:rPr>
              <w:t>-7</w:t>
            </w:r>
          </w:p>
        </w:tc>
        <w:tc>
          <w:tcPr>
            <w:tcW w:w="4107" w:type="dxa"/>
          </w:tcPr>
          <w:p w:rsidR="00880A4D" w:rsidRPr="001839B3" w:rsidRDefault="00880A4D" w:rsidP="001839B3">
            <w:pPr>
              <w:spacing w:line="360" w:lineRule="auto"/>
              <w:jc w:val="both"/>
              <w:rPr>
                <w:b/>
              </w:rPr>
            </w:pPr>
            <w:r w:rsidRPr="001839B3">
              <w:t>-</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V</w:t>
            </w:r>
            <w:r w:rsidRPr="001839B3">
              <w:rPr>
                <w:vertAlign w:val="subscript"/>
                <w:lang w:val="en-US"/>
              </w:rPr>
              <w:t>b</w:t>
            </w:r>
          </w:p>
        </w:tc>
        <w:tc>
          <w:tcPr>
            <w:tcW w:w="4258" w:type="dxa"/>
          </w:tcPr>
          <w:p w:rsidR="00880A4D" w:rsidRPr="001839B3" w:rsidRDefault="005258E4" w:rsidP="001839B3">
            <w:pPr>
              <w:spacing w:line="360" w:lineRule="auto"/>
              <w:jc w:val="both"/>
            </w:pPr>
            <w:r w:rsidRPr="001839B3">
              <w:t>5,346061</w:t>
            </w:r>
            <w:r w:rsidR="00880A4D" w:rsidRPr="001839B3">
              <w:t>9∙10</w:t>
            </w:r>
            <w:r w:rsidR="00880A4D" w:rsidRPr="001839B3">
              <w:rPr>
                <w:vertAlign w:val="superscript"/>
              </w:rPr>
              <w:t>-7</w:t>
            </w:r>
          </w:p>
        </w:tc>
        <w:tc>
          <w:tcPr>
            <w:tcW w:w="4107" w:type="dxa"/>
          </w:tcPr>
          <w:p w:rsidR="00880A4D" w:rsidRPr="001839B3" w:rsidRDefault="00880A4D" w:rsidP="001839B3">
            <w:pPr>
              <w:spacing w:line="360" w:lineRule="auto"/>
              <w:jc w:val="both"/>
              <w:rPr>
                <w:b/>
              </w:rPr>
            </w:pPr>
            <w:r w:rsidRPr="001839B3">
              <w:t>-</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a ± ∆a</w:t>
            </w:r>
          </w:p>
        </w:tc>
        <w:tc>
          <w:tcPr>
            <w:tcW w:w="4258" w:type="dxa"/>
          </w:tcPr>
          <w:p w:rsidR="00880A4D" w:rsidRPr="001839B3" w:rsidRDefault="00880A4D" w:rsidP="001839B3">
            <w:pPr>
              <w:spacing w:line="360" w:lineRule="auto"/>
              <w:jc w:val="both"/>
              <w:rPr>
                <w:b/>
              </w:rPr>
            </w:pPr>
            <w:r w:rsidRPr="001839B3">
              <w:t>0,167±0,001</w:t>
            </w:r>
          </w:p>
        </w:tc>
        <w:tc>
          <w:tcPr>
            <w:tcW w:w="4107" w:type="dxa"/>
          </w:tcPr>
          <w:p w:rsidR="00880A4D" w:rsidRPr="001839B3" w:rsidRDefault="005258E4" w:rsidP="001839B3">
            <w:pPr>
              <w:spacing w:line="360" w:lineRule="auto"/>
              <w:jc w:val="both"/>
              <w:rPr>
                <w:b/>
              </w:rPr>
            </w:pPr>
            <w:r w:rsidRPr="001839B3">
              <w:t>0,1672</w:t>
            </w:r>
            <w:r w:rsidR="00880A4D" w:rsidRPr="001839B3">
              <w:t>±0,0005</w:t>
            </w:r>
          </w:p>
        </w:tc>
      </w:tr>
      <w:tr w:rsidR="00880A4D" w:rsidRPr="001839B3" w:rsidTr="001839B3">
        <w:tc>
          <w:tcPr>
            <w:tcW w:w="849" w:type="dxa"/>
          </w:tcPr>
          <w:p w:rsidR="00880A4D" w:rsidRPr="001839B3" w:rsidRDefault="00880A4D" w:rsidP="001839B3">
            <w:pPr>
              <w:spacing w:line="360" w:lineRule="auto"/>
              <w:jc w:val="both"/>
              <w:rPr>
                <w:b/>
              </w:rPr>
            </w:pPr>
            <w:r w:rsidRPr="001839B3">
              <w:rPr>
                <w:lang w:val="en-US"/>
              </w:rPr>
              <w:t>b ± ∆b</w:t>
            </w:r>
          </w:p>
        </w:tc>
        <w:tc>
          <w:tcPr>
            <w:tcW w:w="4258" w:type="dxa"/>
          </w:tcPr>
          <w:p w:rsidR="00880A4D" w:rsidRPr="001839B3" w:rsidRDefault="00880A4D" w:rsidP="001839B3">
            <w:pPr>
              <w:spacing w:line="360" w:lineRule="auto"/>
              <w:jc w:val="both"/>
            </w:pPr>
            <w:r w:rsidRPr="001839B3">
              <w:t>-0,038±0,002</w:t>
            </w:r>
          </w:p>
        </w:tc>
        <w:tc>
          <w:tcPr>
            <w:tcW w:w="4107" w:type="dxa"/>
          </w:tcPr>
          <w:p w:rsidR="00880A4D" w:rsidRPr="001839B3" w:rsidRDefault="00880A4D" w:rsidP="001839B3">
            <w:pPr>
              <w:spacing w:line="360" w:lineRule="auto"/>
              <w:jc w:val="both"/>
            </w:pPr>
            <w:r w:rsidRPr="001839B3">
              <w:t>-0,0380±0,0007</w:t>
            </w:r>
          </w:p>
        </w:tc>
      </w:tr>
    </w:tbl>
    <w:p w:rsidR="00880A4D" w:rsidRPr="002C2B39" w:rsidRDefault="00880A4D" w:rsidP="002C2B39">
      <w:pPr>
        <w:spacing w:line="360" w:lineRule="auto"/>
        <w:ind w:firstLine="709"/>
        <w:jc w:val="both"/>
        <w:rPr>
          <w:sz w:val="28"/>
          <w:szCs w:val="28"/>
        </w:rPr>
      </w:pPr>
    </w:p>
    <w:p w:rsidR="00880A4D" w:rsidRPr="002C2B39" w:rsidRDefault="005258E4" w:rsidP="002C2B39">
      <w:pPr>
        <w:spacing w:line="360" w:lineRule="auto"/>
        <w:ind w:firstLine="709"/>
        <w:jc w:val="both"/>
        <w:rPr>
          <w:sz w:val="28"/>
          <w:szCs w:val="28"/>
        </w:rPr>
      </w:pPr>
      <w:r w:rsidRPr="002C2B39">
        <w:rPr>
          <w:sz w:val="28"/>
          <w:szCs w:val="28"/>
        </w:rPr>
        <w:t xml:space="preserve">Коэффициент корреляции – </w:t>
      </w:r>
      <w:r w:rsidRPr="002C2B39">
        <w:rPr>
          <w:sz w:val="28"/>
          <w:szCs w:val="28"/>
          <w:lang w:val="en-US"/>
        </w:rPr>
        <w:t>R</w:t>
      </w:r>
      <w:r w:rsidRPr="002C2B39">
        <w:rPr>
          <w:sz w:val="28"/>
          <w:szCs w:val="28"/>
        </w:rPr>
        <w:t xml:space="preserve"> =</w:t>
      </w:r>
      <w:r w:rsidR="00E0444B" w:rsidRPr="002C2B39">
        <w:rPr>
          <w:sz w:val="28"/>
          <w:szCs w:val="28"/>
        </w:rPr>
        <w:t xml:space="preserve"> </w:t>
      </w:r>
      <w:r w:rsidR="005D4FE2" w:rsidRPr="002C2B39">
        <w:rPr>
          <w:sz w:val="28"/>
          <w:szCs w:val="28"/>
        </w:rPr>
        <w:t>0,999968281.</w:t>
      </w:r>
    </w:p>
    <w:p w:rsidR="00880A4D" w:rsidRPr="002C2B39" w:rsidRDefault="00880A4D" w:rsidP="002C2B39">
      <w:pPr>
        <w:spacing w:line="360" w:lineRule="auto"/>
        <w:ind w:firstLine="709"/>
        <w:jc w:val="both"/>
        <w:rPr>
          <w:sz w:val="28"/>
          <w:szCs w:val="28"/>
        </w:rPr>
      </w:pPr>
    </w:p>
    <w:p w:rsidR="005258E4" w:rsidRDefault="00413178" w:rsidP="002C2B39">
      <w:pPr>
        <w:spacing w:line="360" w:lineRule="auto"/>
        <w:ind w:firstLine="709"/>
        <w:jc w:val="both"/>
        <w:rPr>
          <w:b/>
          <w:sz w:val="28"/>
          <w:szCs w:val="28"/>
        </w:rPr>
      </w:pPr>
      <w:r w:rsidRPr="002C2B39">
        <w:rPr>
          <w:b/>
          <w:sz w:val="28"/>
          <w:szCs w:val="28"/>
        </w:rPr>
        <w:t>3</w:t>
      </w:r>
      <w:r w:rsidR="005258E4" w:rsidRPr="002C2B39">
        <w:rPr>
          <w:b/>
          <w:sz w:val="28"/>
          <w:szCs w:val="28"/>
        </w:rPr>
        <w:t>.</w:t>
      </w:r>
      <w:r w:rsidR="00614F67" w:rsidRPr="002C2B39">
        <w:rPr>
          <w:b/>
          <w:sz w:val="28"/>
          <w:szCs w:val="28"/>
        </w:rPr>
        <w:t>4</w:t>
      </w:r>
      <w:r w:rsidR="005258E4" w:rsidRPr="002C2B39">
        <w:rPr>
          <w:b/>
          <w:sz w:val="28"/>
          <w:szCs w:val="28"/>
        </w:rPr>
        <w:t xml:space="preserve"> Построение градуировочного графика для железа</w:t>
      </w:r>
    </w:p>
    <w:p w:rsidR="001839B3" w:rsidRPr="002C2B39" w:rsidRDefault="001839B3" w:rsidP="002C2B39">
      <w:pPr>
        <w:spacing w:line="360" w:lineRule="auto"/>
        <w:ind w:firstLine="709"/>
        <w:jc w:val="both"/>
        <w:rPr>
          <w:b/>
          <w:sz w:val="28"/>
          <w:szCs w:val="28"/>
        </w:rPr>
      </w:pPr>
    </w:p>
    <w:p w:rsidR="005258E4" w:rsidRDefault="005258E4" w:rsidP="002C2B39">
      <w:pPr>
        <w:spacing w:line="360" w:lineRule="auto"/>
        <w:ind w:firstLine="709"/>
        <w:jc w:val="both"/>
        <w:rPr>
          <w:sz w:val="28"/>
          <w:szCs w:val="28"/>
        </w:rPr>
      </w:pPr>
      <w:r w:rsidRPr="002C2B39">
        <w:rPr>
          <w:sz w:val="28"/>
          <w:szCs w:val="28"/>
        </w:rPr>
        <w:t>В таблице №11 представлены данные для построения градуировочного графика для железа.</w:t>
      </w:r>
    </w:p>
    <w:p w:rsidR="001839B3" w:rsidRPr="002C2B39" w:rsidRDefault="001839B3" w:rsidP="002C2B39">
      <w:pPr>
        <w:spacing w:line="360" w:lineRule="auto"/>
        <w:ind w:firstLine="709"/>
        <w:jc w:val="both"/>
        <w:rPr>
          <w:sz w:val="28"/>
          <w:szCs w:val="28"/>
        </w:rPr>
      </w:pPr>
    </w:p>
    <w:p w:rsidR="00E0444B" w:rsidRPr="002C2B39" w:rsidRDefault="005258E4" w:rsidP="002C2B39">
      <w:pPr>
        <w:spacing w:line="360" w:lineRule="auto"/>
        <w:ind w:firstLine="709"/>
        <w:jc w:val="both"/>
        <w:rPr>
          <w:sz w:val="28"/>
          <w:szCs w:val="28"/>
        </w:rPr>
      </w:pPr>
      <w:r w:rsidRPr="002C2B39">
        <w:rPr>
          <w:sz w:val="28"/>
          <w:szCs w:val="28"/>
        </w:rPr>
        <w:t>Таблица №11.</w:t>
      </w:r>
      <w:r w:rsidR="001839B3">
        <w:rPr>
          <w:sz w:val="28"/>
          <w:szCs w:val="28"/>
        </w:rPr>
        <w:t xml:space="preserve"> </w:t>
      </w:r>
      <w:r w:rsidR="00E0444B" w:rsidRPr="002C2B39">
        <w:rPr>
          <w:sz w:val="28"/>
          <w:szCs w:val="28"/>
        </w:rPr>
        <w:t>Данные для построения градуировочного графика для железа.</w:t>
      </w:r>
    </w:p>
    <w:tbl>
      <w:tblPr>
        <w:tblW w:w="5125" w:type="dxa"/>
        <w:tblInd w:w="250" w:type="dxa"/>
        <w:tblLook w:val="0000" w:firstRow="0" w:lastRow="0" w:firstColumn="0" w:lastColumn="0" w:noHBand="0" w:noVBand="0"/>
      </w:tblPr>
      <w:tblGrid>
        <w:gridCol w:w="3866"/>
        <w:gridCol w:w="1259"/>
      </w:tblGrid>
      <w:tr w:rsidR="00400319" w:rsidRPr="001839B3" w:rsidTr="001839B3">
        <w:trPr>
          <w:trHeight w:val="411"/>
        </w:trPr>
        <w:tc>
          <w:tcPr>
            <w:tcW w:w="3866" w:type="dxa"/>
            <w:tcBorders>
              <w:top w:val="single" w:sz="8" w:space="0" w:color="auto"/>
              <w:left w:val="single" w:sz="8" w:space="0" w:color="auto"/>
              <w:bottom w:val="single" w:sz="8" w:space="0" w:color="auto"/>
              <w:right w:val="single" w:sz="8" w:space="0" w:color="auto"/>
            </w:tcBorders>
            <w:vAlign w:val="bottom"/>
          </w:tcPr>
          <w:p w:rsidR="00400319" w:rsidRPr="001839B3" w:rsidRDefault="00400319" w:rsidP="001839B3">
            <w:pPr>
              <w:widowControl/>
              <w:autoSpaceDE/>
              <w:autoSpaceDN/>
              <w:adjustRightInd/>
              <w:spacing w:line="360" w:lineRule="auto"/>
              <w:jc w:val="both"/>
            </w:pPr>
            <w:r w:rsidRPr="001839B3">
              <w:t>Концентрация железа в стандарте, мг/дм</w:t>
            </w:r>
            <w:r w:rsidRPr="001839B3">
              <w:rPr>
                <w:vertAlign w:val="superscript"/>
              </w:rPr>
              <w:t>3</w:t>
            </w:r>
          </w:p>
        </w:tc>
        <w:tc>
          <w:tcPr>
            <w:tcW w:w="1259" w:type="dxa"/>
            <w:tcBorders>
              <w:top w:val="single" w:sz="8" w:space="0" w:color="auto"/>
              <w:left w:val="nil"/>
              <w:bottom w:val="single" w:sz="8" w:space="0" w:color="auto"/>
              <w:right w:val="single" w:sz="8" w:space="0" w:color="auto"/>
            </w:tcBorders>
            <w:vAlign w:val="bottom"/>
          </w:tcPr>
          <w:p w:rsidR="00400319" w:rsidRPr="001839B3" w:rsidRDefault="00400319" w:rsidP="001839B3">
            <w:pPr>
              <w:widowControl/>
              <w:autoSpaceDE/>
              <w:autoSpaceDN/>
              <w:adjustRightInd/>
              <w:spacing w:line="360" w:lineRule="auto"/>
              <w:jc w:val="both"/>
            </w:pPr>
            <w:r w:rsidRPr="001839B3">
              <w:t>Абсорбция</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0,25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0,027</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0,047</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0,75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0,069</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1</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0,091</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1,25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0,111</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1,5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0,132</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1,75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0,152</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2</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0,174</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2,25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0,196</w:t>
            </w:r>
          </w:p>
        </w:tc>
      </w:tr>
      <w:tr w:rsidR="00400319" w:rsidRPr="001839B3" w:rsidTr="001839B3">
        <w:trPr>
          <w:trHeight w:val="390"/>
        </w:trPr>
        <w:tc>
          <w:tcPr>
            <w:tcW w:w="3866" w:type="dxa"/>
            <w:tcBorders>
              <w:top w:val="nil"/>
              <w:left w:val="single" w:sz="8" w:space="0" w:color="auto"/>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2,5</w:t>
            </w:r>
          </w:p>
        </w:tc>
        <w:tc>
          <w:tcPr>
            <w:tcW w:w="1259" w:type="dxa"/>
            <w:tcBorders>
              <w:top w:val="nil"/>
              <w:left w:val="nil"/>
              <w:bottom w:val="single" w:sz="8" w:space="0" w:color="auto"/>
              <w:right w:val="single" w:sz="8" w:space="0" w:color="auto"/>
            </w:tcBorders>
          </w:tcPr>
          <w:p w:rsidR="00400319" w:rsidRPr="001839B3" w:rsidRDefault="00400319" w:rsidP="001839B3">
            <w:pPr>
              <w:widowControl/>
              <w:autoSpaceDE/>
              <w:autoSpaceDN/>
              <w:adjustRightInd/>
              <w:spacing w:line="360" w:lineRule="auto"/>
              <w:jc w:val="both"/>
            </w:pPr>
            <w:r w:rsidRPr="001839B3">
              <w:t>0,216</w:t>
            </w:r>
          </w:p>
        </w:tc>
      </w:tr>
    </w:tbl>
    <w:p w:rsidR="00400319" w:rsidRPr="002C2B39" w:rsidRDefault="00400319" w:rsidP="002C2B39">
      <w:pPr>
        <w:spacing w:line="360" w:lineRule="auto"/>
        <w:ind w:firstLine="709"/>
        <w:jc w:val="both"/>
        <w:rPr>
          <w:sz w:val="28"/>
          <w:szCs w:val="28"/>
        </w:rPr>
      </w:pPr>
    </w:p>
    <w:p w:rsidR="00E61601" w:rsidRDefault="00537E03" w:rsidP="002C2B39">
      <w:pPr>
        <w:pStyle w:val="1"/>
        <w:spacing w:line="360" w:lineRule="auto"/>
      </w:pPr>
      <w:r>
        <w:pict>
          <v:shape id="_x0000_i1111" type="#_x0000_t75" style="width:260.25pt;height:404.25pt">
            <v:imagedata r:id="rId159" o:title=""/>
          </v:shape>
        </w:pict>
      </w:r>
    </w:p>
    <w:p w:rsidR="001839B3" w:rsidRPr="002C2B39" w:rsidRDefault="001839B3" w:rsidP="002C2B39">
      <w:pPr>
        <w:pStyle w:val="1"/>
        <w:spacing w:line="360" w:lineRule="auto"/>
      </w:pPr>
    </w:p>
    <w:p w:rsidR="009D1A05" w:rsidRDefault="00413178" w:rsidP="002C2B39">
      <w:pPr>
        <w:spacing w:line="360" w:lineRule="auto"/>
        <w:ind w:firstLine="709"/>
        <w:jc w:val="both"/>
        <w:rPr>
          <w:b/>
          <w:sz w:val="28"/>
          <w:szCs w:val="28"/>
        </w:rPr>
      </w:pPr>
      <w:r w:rsidRPr="002C2B39">
        <w:rPr>
          <w:b/>
          <w:sz w:val="28"/>
          <w:szCs w:val="28"/>
        </w:rPr>
        <w:t>3</w:t>
      </w:r>
      <w:r w:rsidR="009D1A05" w:rsidRPr="002C2B39">
        <w:rPr>
          <w:b/>
          <w:sz w:val="28"/>
          <w:szCs w:val="28"/>
        </w:rPr>
        <w:t>.</w:t>
      </w:r>
      <w:r w:rsidR="00614F67" w:rsidRPr="002C2B39">
        <w:rPr>
          <w:b/>
          <w:sz w:val="28"/>
          <w:szCs w:val="28"/>
        </w:rPr>
        <w:t>5</w:t>
      </w:r>
      <w:r w:rsidR="009D1A05" w:rsidRPr="002C2B39">
        <w:rPr>
          <w:b/>
          <w:sz w:val="28"/>
          <w:szCs w:val="28"/>
        </w:rPr>
        <w:t xml:space="preserve"> Статистическая обработка графика градуировочной зависимости для железа</w:t>
      </w:r>
    </w:p>
    <w:p w:rsidR="001839B3" w:rsidRPr="002C2B39" w:rsidRDefault="001839B3" w:rsidP="002C2B39">
      <w:pPr>
        <w:spacing w:line="360" w:lineRule="auto"/>
        <w:ind w:firstLine="709"/>
        <w:jc w:val="both"/>
        <w:rPr>
          <w:b/>
          <w:sz w:val="28"/>
          <w:szCs w:val="28"/>
        </w:rPr>
      </w:pPr>
    </w:p>
    <w:p w:rsidR="00A9337E" w:rsidRPr="002C2B39" w:rsidRDefault="00F45BCA" w:rsidP="002C2B39">
      <w:pPr>
        <w:spacing w:line="360" w:lineRule="auto"/>
        <w:ind w:firstLine="709"/>
        <w:jc w:val="both"/>
        <w:rPr>
          <w:b/>
          <w:sz w:val="28"/>
          <w:szCs w:val="28"/>
        </w:rPr>
      </w:pPr>
      <w:r w:rsidRPr="002C2B39">
        <w:rPr>
          <w:sz w:val="28"/>
          <w:szCs w:val="28"/>
        </w:rPr>
        <w:t>Для оценки параметров линейности полученной</w:t>
      </w:r>
      <w:r w:rsidR="002C2B39">
        <w:rPr>
          <w:sz w:val="28"/>
          <w:szCs w:val="28"/>
        </w:rPr>
        <w:t xml:space="preserve"> </w:t>
      </w:r>
      <w:r w:rsidRPr="002C2B39">
        <w:rPr>
          <w:sz w:val="28"/>
          <w:szCs w:val="28"/>
        </w:rPr>
        <w:t xml:space="preserve">градуировочной зависимости мы провели статистическую обработку результатов по формулам представленным </w:t>
      </w:r>
      <w:r w:rsidR="00A9337E" w:rsidRPr="002C2B39">
        <w:rPr>
          <w:sz w:val="28"/>
          <w:szCs w:val="28"/>
        </w:rPr>
        <w:t xml:space="preserve">выше. Расчет проводили как с использованием формул, так и с помощью программы </w:t>
      </w:r>
      <w:r w:rsidR="00A9337E" w:rsidRPr="002C2B39">
        <w:rPr>
          <w:sz w:val="28"/>
          <w:szCs w:val="28"/>
          <w:lang w:val="en-US"/>
        </w:rPr>
        <w:t>Microsoft</w:t>
      </w:r>
      <w:r w:rsidR="00A9337E" w:rsidRPr="002C2B39">
        <w:rPr>
          <w:sz w:val="28"/>
          <w:szCs w:val="28"/>
        </w:rPr>
        <w:t xml:space="preserve"> </w:t>
      </w:r>
      <w:r w:rsidR="00A9337E" w:rsidRPr="002C2B39">
        <w:rPr>
          <w:sz w:val="28"/>
          <w:szCs w:val="28"/>
          <w:lang w:val="en-US"/>
        </w:rPr>
        <w:t>Excel</w:t>
      </w:r>
      <w:r w:rsidR="00A9337E" w:rsidRPr="002C2B39">
        <w:rPr>
          <w:sz w:val="28"/>
          <w:szCs w:val="28"/>
        </w:rPr>
        <w:t>. Результаты представлены в таблицах №12, №13.</w:t>
      </w:r>
    </w:p>
    <w:p w:rsidR="00F45BCA" w:rsidRPr="002C2B39" w:rsidRDefault="00F45BCA" w:rsidP="002C2B39">
      <w:pPr>
        <w:spacing w:line="360" w:lineRule="auto"/>
        <w:ind w:firstLine="709"/>
        <w:jc w:val="both"/>
        <w:rPr>
          <w:b/>
          <w:sz w:val="28"/>
          <w:szCs w:val="28"/>
        </w:rPr>
      </w:pPr>
    </w:p>
    <w:p w:rsidR="00F45BCA" w:rsidRPr="002C2B39" w:rsidRDefault="00F45BCA" w:rsidP="002C2B39">
      <w:pPr>
        <w:spacing w:line="360" w:lineRule="auto"/>
        <w:ind w:firstLine="709"/>
        <w:jc w:val="both"/>
        <w:rPr>
          <w:sz w:val="28"/>
          <w:szCs w:val="28"/>
        </w:rPr>
      </w:pPr>
      <w:r w:rsidRPr="002C2B39">
        <w:rPr>
          <w:sz w:val="28"/>
          <w:szCs w:val="28"/>
        </w:rPr>
        <w:t>Таблица №12.</w:t>
      </w:r>
      <w:r w:rsidR="001839B3">
        <w:rPr>
          <w:sz w:val="28"/>
          <w:szCs w:val="28"/>
        </w:rPr>
        <w:t xml:space="preserve"> </w:t>
      </w:r>
      <w:r w:rsidRPr="002C2B39">
        <w:rPr>
          <w:sz w:val="28"/>
          <w:szCs w:val="28"/>
        </w:rPr>
        <w:t>Статистические данные.</w:t>
      </w:r>
    </w:p>
    <w:tbl>
      <w:tblPr>
        <w:tblW w:w="8006" w:type="dxa"/>
        <w:tblInd w:w="392" w:type="dxa"/>
        <w:tblLook w:val="0000" w:firstRow="0" w:lastRow="0" w:firstColumn="0" w:lastColumn="0" w:noHBand="0" w:noVBand="0"/>
      </w:tblPr>
      <w:tblGrid>
        <w:gridCol w:w="1427"/>
        <w:gridCol w:w="1951"/>
        <w:gridCol w:w="1290"/>
        <w:gridCol w:w="1981"/>
        <w:gridCol w:w="1357"/>
      </w:tblGrid>
      <w:tr w:rsidR="00F45BCA" w:rsidRPr="001839B3" w:rsidTr="001839B3">
        <w:trPr>
          <w:trHeight w:val="480"/>
        </w:trPr>
        <w:tc>
          <w:tcPr>
            <w:tcW w:w="1427" w:type="dxa"/>
            <w:tcBorders>
              <w:top w:val="single" w:sz="8" w:space="0" w:color="auto"/>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rPr>
                <w:lang w:val="en-US"/>
              </w:rPr>
              <w:t>x</w:t>
            </w:r>
            <w:r w:rsidRPr="001839B3">
              <w:rPr>
                <w:vertAlign w:val="subscript"/>
                <w:lang w:val="en-US"/>
              </w:rPr>
              <w:t>i</w:t>
            </w:r>
          </w:p>
        </w:tc>
        <w:tc>
          <w:tcPr>
            <w:tcW w:w="1951" w:type="dxa"/>
            <w:tcBorders>
              <w:top w:val="single" w:sz="8" w:space="0" w:color="auto"/>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rPr>
                <w:lang w:val="en-US"/>
              </w:rPr>
              <w:t>x</w:t>
            </w:r>
            <w:r w:rsidRPr="001839B3">
              <w:rPr>
                <w:vertAlign w:val="subscript"/>
                <w:lang w:val="en-US"/>
              </w:rPr>
              <w:t>i</w:t>
            </w:r>
            <w:r w:rsidRPr="001839B3">
              <w:rPr>
                <w:vertAlign w:val="superscript"/>
                <w:lang w:val="en-US"/>
              </w:rPr>
              <w:t>2</w:t>
            </w:r>
          </w:p>
        </w:tc>
        <w:tc>
          <w:tcPr>
            <w:tcW w:w="1290" w:type="dxa"/>
            <w:tcBorders>
              <w:top w:val="single" w:sz="8" w:space="0" w:color="auto"/>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rPr>
                <w:lang w:val="en-US"/>
              </w:rPr>
              <w:t>y</w:t>
            </w:r>
            <w:r w:rsidRPr="001839B3">
              <w:rPr>
                <w:vertAlign w:val="subscript"/>
                <w:lang w:val="en-US"/>
              </w:rPr>
              <w:t>i</w:t>
            </w:r>
          </w:p>
        </w:tc>
        <w:tc>
          <w:tcPr>
            <w:tcW w:w="1981" w:type="dxa"/>
            <w:tcBorders>
              <w:top w:val="single" w:sz="8" w:space="0" w:color="auto"/>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rPr>
                <w:lang w:val="en-US"/>
              </w:rPr>
              <w:t>y</w:t>
            </w:r>
            <w:r w:rsidRPr="001839B3">
              <w:rPr>
                <w:vertAlign w:val="subscript"/>
                <w:lang w:val="en-US"/>
              </w:rPr>
              <w:t>i</w:t>
            </w:r>
            <w:r w:rsidRPr="001839B3">
              <w:rPr>
                <w:vertAlign w:val="superscript"/>
                <w:lang w:val="en-US"/>
              </w:rPr>
              <w:t>2</w:t>
            </w:r>
          </w:p>
        </w:tc>
        <w:tc>
          <w:tcPr>
            <w:tcW w:w="1357" w:type="dxa"/>
            <w:tcBorders>
              <w:top w:val="single" w:sz="8" w:space="0" w:color="auto"/>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rPr>
                <w:lang w:val="en-US"/>
              </w:rPr>
              <w:t>x</w:t>
            </w:r>
            <w:r w:rsidRPr="001839B3">
              <w:rPr>
                <w:vertAlign w:val="subscript"/>
                <w:lang w:val="en-US"/>
              </w:rPr>
              <w:t>i</w:t>
            </w:r>
            <w:r w:rsidRPr="001839B3">
              <w:rPr>
                <w:lang w:val="en-US"/>
              </w:rPr>
              <w:t>y</w:t>
            </w:r>
            <w:r w:rsidRPr="001839B3">
              <w:rPr>
                <w:vertAlign w:val="subscript"/>
                <w:lang w:val="en-US"/>
              </w:rPr>
              <w:t>i</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0,250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0,063</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0,027</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0,00073</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0,00675000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0,500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0,250</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0,047</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0,00221</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0,02350000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0,750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0,563</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0,069</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0,00476</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0,05175000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1,000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1,000</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0,091</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0,00828</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0,09100000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1,250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1,563</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0,111</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0,01232</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0,13875000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1,500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2,250</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0,132</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0,01742</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0,19800000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1,750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3,063</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0,152</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0,02310</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0,26600000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2,000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4,000</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0,174</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0,03028</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0,34800000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2,250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5,063</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0,196</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0,03842</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0,44100000</w:t>
            </w:r>
          </w:p>
        </w:tc>
      </w:tr>
      <w:tr w:rsidR="00F45BCA" w:rsidRPr="001839B3" w:rsidTr="001839B3">
        <w:trPr>
          <w:trHeight w:val="390"/>
        </w:trPr>
        <w:tc>
          <w:tcPr>
            <w:tcW w:w="1427" w:type="dxa"/>
            <w:tcBorders>
              <w:top w:val="nil"/>
              <w:left w:val="single" w:sz="8" w:space="0" w:color="auto"/>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2,500</w:t>
            </w:r>
          </w:p>
        </w:tc>
        <w:tc>
          <w:tcPr>
            <w:tcW w:w="195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6,250</w:t>
            </w:r>
          </w:p>
        </w:tc>
        <w:tc>
          <w:tcPr>
            <w:tcW w:w="1290" w:type="dxa"/>
            <w:tcBorders>
              <w:top w:val="nil"/>
              <w:left w:val="nil"/>
              <w:bottom w:val="single" w:sz="8" w:space="0" w:color="auto"/>
              <w:right w:val="single" w:sz="8" w:space="0" w:color="auto"/>
            </w:tcBorders>
          </w:tcPr>
          <w:p w:rsidR="009D1A05" w:rsidRPr="001839B3" w:rsidRDefault="009D1A05" w:rsidP="001839B3">
            <w:pPr>
              <w:widowControl/>
              <w:autoSpaceDE/>
              <w:autoSpaceDN/>
              <w:adjustRightInd/>
              <w:spacing w:line="360" w:lineRule="auto"/>
              <w:jc w:val="both"/>
            </w:pPr>
            <w:r w:rsidRPr="001839B3">
              <w:t>0,216</w:t>
            </w:r>
          </w:p>
        </w:tc>
        <w:tc>
          <w:tcPr>
            <w:tcW w:w="1981"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0,04666</w:t>
            </w:r>
          </w:p>
        </w:tc>
        <w:tc>
          <w:tcPr>
            <w:tcW w:w="1357" w:type="dxa"/>
            <w:tcBorders>
              <w:top w:val="nil"/>
              <w:left w:val="nil"/>
              <w:bottom w:val="single" w:sz="8" w:space="0" w:color="auto"/>
              <w:right w:val="single" w:sz="8" w:space="0" w:color="auto"/>
            </w:tcBorders>
            <w:noWrap/>
            <w:vAlign w:val="bottom"/>
          </w:tcPr>
          <w:p w:rsidR="009D1A05" w:rsidRPr="001839B3" w:rsidRDefault="009D1A05" w:rsidP="001839B3">
            <w:pPr>
              <w:widowControl/>
              <w:autoSpaceDE/>
              <w:autoSpaceDN/>
              <w:adjustRightInd/>
              <w:spacing w:line="360" w:lineRule="auto"/>
              <w:jc w:val="both"/>
            </w:pPr>
            <w:r w:rsidRPr="001839B3">
              <w:t>0,54000000</w:t>
            </w:r>
          </w:p>
        </w:tc>
      </w:tr>
      <w:tr w:rsidR="00F45BCA" w:rsidRPr="001839B3" w:rsidTr="001839B3">
        <w:trPr>
          <w:trHeight w:val="630"/>
        </w:trPr>
        <w:tc>
          <w:tcPr>
            <w:tcW w:w="1427" w:type="dxa"/>
            <w:tcBorders>
              <w:top w:val="nil"/>
              <w:left w:val="single" w:sz="8" w:space="0" w:color="auto"/>
              <w:bottom w:val="single" w:sz="8" w:space="0" w:color="auto"/>
              <w:right w:val="single" w:sz="8" w:space="0" w:color="auto"/>
            </w:tcBorders>
            <w:noWrap/>
            <w:vAlign w:val="center"/>
          </w:tcPr>
          <w:p w:rsidR="009D1A05" w:rsidRPr="001839B3" w:rsidRDefault="009D1A05" w:rsidP="001839B3">
            <w:pPr>
              <w:widowControl/>
              <w:autoSpaceDE/>
              <w:autoSpaceDN/>
              <w:adjustRightInd/>
              <w:spacing w:line="360" w:lineRule="auto"/>
              <w:jc w:val="both"/>
            </w:pPr>
            <w:r w:rsidRPr="001839B3">
              <w:t>∑ xi = 13,750</w:t>
            </w:r>
          </w:p>
        </w:tc>
        <w:tc>
          <w:tcPr>
            <w:tcW w:w="1951" w:type="dxa"/>
            <w:tcBorders>
              <w:top w:val="nil"/>
              <w:left w:val="nil"/>
              <w:bottom w:val="single" w:sz="8" w:space="0" w:color="auto"/>
              <w:right w:val="single" w:sz="8" w:space="0" w:color="auto"/>
            </w:tcBorders>
            <w:noWrap/>
            <w:vAlign w:val="center"/>
          </w:tcPr>
          <w:p w:rsidR="009D1A05" w:rsidRPr="001839B3" w:rsidRDefault="009D1A05" w:rsidP="001839B3">
            <w:pPr>
              <w:widowControl/>
              <w:autoSpaceDE/>
              <w:autoSpaceDN/>
              <w:adjustRightInd/>
              <w:spacing w:line="360" w:lineRule="auto"/>
              <w:jc w:val="both"/>
            </w:pPr>
            <w:r w:rsidRPr="001839B3">
              <w:t>∑ xi</w:t>
            </w:r>
            <w:r w:rsidRPr="001839B3">
              <w:rPr>
                <w:vertAlign w:val="superscript"/>
              </w:rPr>
              <w:t>2</w:t>
            </w:r>
            <w:r w:rsidRPr="001839B3">
              <w:t xml:space="preserve"> = 240,625∙10</w:t>
            </w:r>
            <w:r w:rsidRPr="001839B3">
              <w:rPr>
                <w:vertAlign w:val="superscript"/>
              </w:rPr>
              <w:t>-1</w:t>
            </w:r>
          </w:p>
        </w:tc>
        <w:tc>
          <w:tcPr>
            <w:tcW w:w="1290" w:type="dxa"/>
            <w:tcBorders>
              <w:top w:val="nil"/>
              <w:left w:val="nil"/>
              <w:bottom w:val="single" w:sz="8" w:space="0" w:color="auto"/>
              <w:right w:val="single" w:sz="8" w:space="0" w:color="auto"/>
            </w:tcBorders>
            <w:noWrap/>
            <w:vAlign w:val="center"/>
          </w:tcPr>
          <w:p w:rsidR="009D1A05" w:rsidRPr="001839B3" w:rsidRDefault="009D1A05" w:rsidP="001839B3">
            <w:pPr>
              <w:widowControl/>
              <w:autoSpaceDE/>
              <w:autoSpaceDN/>
              <w:adjustRightInd/>
              <w:spacing w:line="360" w:lineRule="auto"/>
              <w:jc w:val="both"/>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bscript"/>
              </w:rPr>
              <w:t xml:space="preserve"> </w:t>
            </w:r>
            <w:r w:rsidRPr="001839B3">
              <w:rPr>
                <w:position w:val="-28"/>
              </w:rPr>
              <w:t>= 1,225</w:t>
            </w:r>
          </w:p>
        </w:tc>
        <w:tc>
          <w:tcPr>
            <w:tcW w:w="1981" w:type="dxa"/>
            <w:tcBorders>
              <w:top w:val="nil"/>
              <w:left w:val="nil"/>
              <w:bottom w:val="single" w:sz="8" w:space="0" w:color="auto"/>
              <w:right w:val="single" w:sz="8" w:space="0" w:color="auto"/>
            </w:tcBorders>
            <w:noWrap/>
            <w:vAlign w:val="center"/>
          </w:tcPr>
          <w:p w:rsidR="009D1A05" w:rsidRPr="001839B3" w:rsidRDefault="00F45BCA" w:rsidP="001839B3">
            <w:pPr>
              <w:spacing w:line="360" w:lineRule="auto"/>
              <w:jc w:val="both"/>
              <w:rPr>
                <w:position w:val="-28"/>
              </w:rPr>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perscript"/>
              </w:rPr>
              <w:t>2</w:t>
            </w:r>
            <w:r w:rsidRPr="001839B3">
              <w:rPr>
                <w:position w:val="-28"/>
              </w:rPr>
              <w:t xml:space="preserve"> =</w:t>
            </w:r>
            <w:r w:rsidR="00C60DC1" w:rsidRPr="001839B3">
              <w:rPr>
                <w:position w:val="-28"/>
              </w:rPr>
              <w:t xml:space="preserve"> 184,177∙</w:t>
            </w:r>
            <w:r w:rsidRPr="001839B3">
              <w:rPr>
                <w:position w:val="-28"/>
              </w:rPr>
              <w:t xml:space="preserve"> 10</w:t>
            </w:r>
            <w:r w:rsidRPr="001839B3">
              <w:rPr>
                <w:position w:val="-28"/>
                <w:vertAlign w:val="superscript"/>
              </w:rPr>
              <w:t>-1</w:t>
            </w:r>
          </w:p>
        </w:tc>
        <w:tc>
          <w:tcPr>
            <w:tcW w:w="1357" w:type="dxa"/>
            <w:tcBorders>
              <w:top w:val="nil"/>
              <w:left w:val="nil"/>
              <w:bottom w:val="single" w:sz="8" w:space="0" w:color="auto"/>
              <w:right w:val="single" w:sz="8" w:space="0" w:color="auto"/>
            </w:tcBorders>
            <w:noWrap/>
            <w:vAlign w:val="center"/>
          </w:tcPr>
          <w:p w:rsidR="00C60DC1" w:rsidRPr="001839B3" w:rsidRDefault="00F45BCA" w:rsidP="001839B3">
            <w:pPr>
              <w:widowControl/>
              <w:autoSpaceDE/>
              <w:autoSpaceDN/>
              <w:adjustRightInd/>
              <w:spacing w:line="360" w:lineRule="auto"/>
              <w:jc w:val="both"/>
              <w:rPr>
                <w:position w:val="-28"/>
              </w:rPr>
            </w:pP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lang w:val="en-US"/>
              </w:rPr>
              <w:t>y</w:t>
            </w:r>
            <w:r w:rsidRPr="001839B3">
              <w:rPr>
                <w:position w:val="-28"/>
                <w:vertAlign w:val="subscript"/>
                <w:lang w:val="en-US"/>
              </w:rPr>
              <w:t>i</w:t>
            </w:r>
            <w:r w:rsidR="00C60DC1" w:rsidRPr="001839B3">
              <w:rPr>
                <w:position w:val="-28"/>
              </w:rPr>
              <w:t>=</w:t>
            </w:r>
          </w:p>
          <w:p w:rsidR="009D1A05" w:rsidRPr="001839B3" w:rsidRDefault="00F45BCA" w:rsidP="001839B3">
            <w:pPr>
              <w:widowControl/>
              <w:autoSpaceDE/>
              <w:autoSpaceDN/>
              <w:adjustRightInd/>
              <w:spacing w:line="360" w:lineRule="auto"/>
              <w:jc w:val="both"/>
            </w:pPr>
            <w:r w:rsidRPr="001839B3">
              <w:rPr>
                <w:position w:val="-28"/>
              </w:rPr>
              <w:t>210,475</w:t>
            </w:r>
            <w:r w:rsidRPr="001839B3">
              <w:rPr>
                <w:position w:val="-28"/>
                <w:vertAlign w:val="subscript"/>
              </w:rPr>
              <w:t xml:space="preserve"> </w:t>
            </w:r>
            <w:r w:rsidRPr="001839B3">
              <w:rPr>
                <w:position w:val="-28"/>
              </w:rPr>
              <w:t>∙10</w:t>
            </w:r>
            <w:r w:rsidRPr="001839B3">
              <w:rPr>
                <w:position w:val="-28"/>
                <w:vertAlign w:val="superscript"/>
              </w:rPr>
              <w:t>-2</w:t>
            </w:r>
          </w:p>
        </w:tc>
      </w:tr>
    </w:tbl>
    <w:p w:rsidR="00400319" w:rsidRPr="002C2B39" w:rsidRDefault="00400319" w:rsidP="002C2B39">
      <w:pPr>
        <w:pStyle w:val="1"/>
        <w:spacing w:line="360" w:lineRule="auto"/>
      </w:pPr>
    </w:p>
    <w:p w:rsidR="00A9337E" w:rsidRPr="002C2B39" w:rsidRDefault="00A9337E" w:rsidP="002C2B39">
      <w:pPr>
        <w:spacing w:line="360" w:lineRule="auto"/>
        <w:ind w:firstLine="709"/>
        <w:jc w:val="both"/>
        <w:rPr>
          <w:sz w:val="28"/>
          <w:szCs w:val="28"/>
        </w:rPr>
      </w:pPr>
      <w:r w:rsidRPr="002C2B39">
        <w:rPr>
          <w:sz w:val="28"/>
          <w:szCs w:val="28"/>
        </w:rPr>
        <w:t>Таблица №1</w:t>
      </w:r>
      <w:r w:rsidR="00005E17" w:rsidRPr="002C2B39">
        <w:rPr>
          <w:sz w:val="28"/>
          <w:szCs w:val="28"/>
        </w:rPr>
        <w:t>3.</w:t>
      </w:r>
      <w:r w:rsidR="001839B3">
        <w:rPr>
          <w:sz w:val="28"/>
          <w:szCs w:val="28"/>
        </w:rPr>
        <w:t xml:space="preserve"> </w:t>
      </w:r>
      <w:r w:rsidRPr="002C2B39">
        <w:rPr>
          <w:sz w:val="28"/>
          <w:szCs w:val="28"/>
        </w:rPr>
        <w:t>Результаты обработки графика градуировочной зависимости для железа.</w:t>
      </w:r>
    </w:p>
    <w:tbl>
      <w:tblPr>
        <w:tblStyle w:val="a3"/>
        <w:tblW w:w="0" w:type="auto"/>
        <w:tblInd w:w="392" w:type="dxa"/>
        <w:tblLook w:val="01E0" w:firstRow="1" w:lastRow="1" w:firstColumn="1" w:lastColumn="1" w:noHBand="0" w:noVBand="0"/>
      </w:tblPr>
      <w:tblGrid>
        <w:gridCol w:w="849"/>
        <w:gridCol w:w="3203"/>
        <w:gridCol w:w="4816"/>
      </w:tblGrid>
      <w:tr w:rsidR="00A9337E" w:rsidRPr="001839B3" w:rsidTr="001839B3">
        <w:tc>
          <w:tcPr>
            <w:tcW w:w="849" w:type="dxa"/>
          </w:tcPr>
          <w:p w:rsidR="00A9337E" w:rsidRPr="001839B3" w:rsidRDefault="00A9337E" w:rsidP="001839B3">
            <w:pPr>
              <w:spacing w:line="360" w:lineRule="auto"/>
              <w:jc w:val="both"/>
              <w:rPr>
                <w:b/>
              </w:rPr>
            </w:pPr>
          </w:p>
        </w:tc>
        <w:tc>
          <w:tcPr>
            <w:tcW w:w="3203" w:type="dxa"/>
          </w:tcPr>
          <w:p w:rsidR="00A9337E" w:rsidRPr="001839B3" w:rsidRDefault="00A9337E" w:rsidP="001839B3">
            <w:pPr>
              <w:spacing w:line="360" w:lineRule="auto"/>
              <w:jc w:val="both"/>
            </w:pPr>
            <w:r w:rsidRPr="001839B3">
              <w:t>Расчет</w:t>
            </w:r>
            <w:r w:rsidR="001839B3">
              <w:t xml:space="preserve"> </w:t>
            </w:r>
            <w:r w:rsidRPr="001839B3">
              <w:t>с использованием формул</w:t>
            </w:r>
            <w:r w:rsidR="001839B3">
              <w:t xml:space="preserve"> </w:t>
            </w:r>
          </w:p>
          <w:p w:rsidR="00A9337E" w:rsidRPr="001839B3" w:rsidRDefault="00A9337E" w:rsidP="001839B3">
            <w:pPr>
              <w:spacing w:line="360" w:lineRule="auto"/>
              <w:jc w:val="both"/>
              <w:rPr>
                <w:b/>
              </w:rPr>
            </w:pPr>
            <w:r w:rsidRPr="001839B3">
              <w:t xml:space="preserve">(с учетом </w:t>
            </w:r>
            <w:r w:rsidRPr="001839B3">
              <w:rPr>
                <w:lang w:val="en-US"/>
              </w:rPr>
              <w:t>t</w:t>
            </w:r>
            <w:r w:rsidRPr="001839B3">
              <w:rPr>
                <w:vertAlign w:val="subscript"/>
                <w:lang w:val="en-US"/>
              </w:rPr>
              <w:t>p</w:t>
            </w:r>
            <w:r w:rsidRPr="001839B3">
              <w:t>)</w:t>
            </w:r>
          </w:p>
        </w:tc>
        <w:tc>
          <w:tcPr>
            <w:tcW w:w="4816" w:type="dxa"/>
          </w:tcPr>
          <w:p w:rsidR="00A9337E" w:rsidRPr="001839B3" w:rsidRDefault="00A9337E" w:rsidP="001839B3">
            <w:pPr>
              <w:spacing w:line="360" w:lineRule="auto"/>
              <w:jc w:val="both"/>
              <w:rPr>
                <w:b/>
              </w:rPr>
            </w:pPr>
            <w:r w:rsidRPr="001839B3">
              <w:t>Расчет</w:t>
            </w:r>
            <w:r w:rsidR="001839B3">
              <w:t xml:space="preserve"> </w:t>
            </w:r>
            <w:r w:rsidRPr="001839B3">
              <w:t xml:space="preserve">с использованием программы </w:t>
            </w:r>
            <w:r w:rsidRPr="001839B3">
              <w:rPr>
                <w:lang w:val="en-US"/>
              </w:rPr>
              <w:t>Microsoft</w:t>
            </w:r>
            <w:r w:rsidRPr="001839B3">
              <w:t xml:space="preserve"> </w:t>
            </w:r>
            <w:r w:rsidRPr="001839B3">
              <w:rPr>
                <w:lang w:val="en-US"/>
              </w:rPr>
              <w:t>Excel</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a</w:t>
            </w:r>
          </w:p>
        </w:tc>
        <w:tc>
          <w:tcPr>
            <w:tcW w:w="3203" w:type="dxa"/>
          </w:tcPr>
          <w:p w:rsidR="00A9337E" w:rsidRPr="001839B3" w:rsidRDefault="00A9337E" w:rsidP="001839B3">
            <w:pPr>
              <w:spacing w:line="360" w:lineRule="auto"/>
              <w:jc w:val="both"/>
            </w:pPr>
            <w:r w:rsidRPr="001839B3">
              <w:t>0,084193939</w:t>
            </w:r>
          </w:p>
        </w:tc>
        <w:tc>
          <w:tcPr>
            <w:tcW w:w="4816" w:type="dxa"/>
          </w:tcPr>
          <w:p w:rsidR="00A9337E" w:rsidRPr="001839B3" w:rsidRDefault="00A9337E" w:rsidP="001839B3">
            <w:pPr>
              <w:spacing w:line="360" w:lineRule="auto"/>
              <w:jc w:val="both"/>
            </w:pPr>
            <w:r w:rsidRPr="001839B3">
              <w:t>0,084193939</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b</w:t>
            </w:r>
          </w:p>
        </w:tc>
        <w:tc>
          <w:tcPr>
            <w:tcW w:w="3203" w:type="dxa"/>
          </w:tcPr>
          <w:p w:rsidR="00A9337E" w:rsidRPr="001839B3" w:rsidRDefault="00A9337E" w:rsidP="001839B3">
            <w:pPr>
              <w:spacing w:line="360" w:lineRule="auto"/>
              <w:jc w:val="both"/>
            </w:pPr>
            <w:r w:rsidRPr="001839B3">
              <w:t>0,005733333</w:t>
            </w:r>
          </w:p>
        </w:tc>
        <w:tc>
          <w:tcPr>
            <w:tcW w:w="4816" w:type="dxa"/>
          </w:tcPr>
          <w:p w:rsidR="00A9337E" w:rsidRPr="001839B3" w:rsidRDefault="00A9337E" w:rsidP="001839B3">
            <w:pPr>
              <w:spacing w:line="360" w:lineRule="auto"/>
              <w:jc w:val="both"/>
            </w:pPr>
            <w:r w:rsidRPr="001839B3">
              <w:t>0,005733333</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V</w:t>
            </w:r>
            <w:r w:rsidRPr="001839B3">
              <w:rPr>
                <w:vertAlign w:val="subscript"/>
                <w:lang w:val="en-US"/>
              </w:rPr>
              <w:t>o</w:t>
            </w:r>
          </w:p>
        </w:tc>
        <w:tc>
          <w:tcPr>
            <w:tcW w:w="3203" w:type="dxa"/>
          </w:tcPr>
          <w:p w:rsidR="00A9337E" w:rsidRPr="001839B3" w:rsidRDefault="00DF63C3" w:rsidP="001839B3">
            <w:pPr>
              <w:spacing w:line="360" w:lineRule="auto"/>
              <w:jc w:val="both"/>
            </w:pPr>
            <w:r w:rsidRPr="001839B3">
              <w:t>4758∙</w:t>
            </w:r>
            <w:r w:rsidR="00A9337E" w:rsidRPr="001839B3">
              <w:t>10</w:t>
            </w:r>
            <w:r w:rsidR="00A9337E" w:rsidRPr="001839B3">
              <w:rPr>
                <w:vertAlign w:val="superscript"/>
              </w:rPr>
              <w:t>-7</w:t>
            </w:r>
          </w:p>
        </w:tc>
        <w:tc>
          <w:tcPr>
            <w:tcW w:w="4816" w:type="dxa"/>
          </w:tcPr>
          <w:p w:rsidR="00A9337E" w:rsidRPr="001839B3" w:rsidRDefault="00A9337E" w:rsidP="001839B3">
            <w:pPr>
              <w:spacing w:line="360" w:lineRule="auto"/>
              <w:jc w:val="both"/>
            </w:pPr>
            <w:r w:rsidRPr="001839B3">
              <w:t>-</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V</w:t>
            </w:r>
            <w:r w:rsidRPr="001839B3">
              <w:rPr>
                <w:vertAlign w:val="subscript"/>
                <w:lang w:val="en-US"/>
              </w:rPr>
              <w:t>a</w:t>
            </w:r>
          </w:p>
        </w:tc>
        <w:tc>
          <w:tcPr>
            <w:tcW w:w="3203" w:type="dxa"/>
          </w:tcPr>
          <w:p w:rsidR="00A9337E" w:rsidRPr="001839B3" w:rsidRDefault="00A9337E" w:rsidP="001839B3">
            <w:pPr>
              <w:spacing w:line="360" w:lineRule="auto"/>
              <w:jc w:val="both"/>
            </w:pPr>
            <w:r w:rsidRPr="001839B3">
              <w:t>9,226814∙10</w:t>
            </w:r>
            <w:r w:rsidRPr="001839B3">
              <w:rPr>
                <w:vertAlign w:val="superscript"/>
              </w:rPr>
              <w:t>-8</w:t>
            </w:r>
          </w:p>
        </w:tc>
        <w:tc>
          <w:tcPr>
            <w:tcW w:w="4816" w:type="dxa"/>
          </w:tcPr>
          <w:p w:rsidR="00A9337E" w:rsidRPr="001839B3" w:rsidRDefault="00A9337E" w:rsidP="001839B3">
            <w:pPr>
              <w:spacing w:line="360" w:lineRule="auto"/>
              <w:jc w:val="both"/>
            </w:pPr>
            <w:r w:rsidRPr="001839B3">
              <w:t>-</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V</w:t>
            </w:r>
            <w:r w:rsidRPr="001839B3">
              <w:rPr>
                <w:vertAlign w:val="subscript"/>
                <w:lang w:val="en-US"/>
              </w:rPr>
              <w:t>b</w:t>
            </w:r>
          </w:p>
        </w:tc>
        <w:tc>
          <w:tcPr>
            <w:tcW w:w="3203" w:type="dxa"/>
          </w:tcPr>
          <w:p w:rsidR="00A9337E" w:rsidRPr="001839B3" w:rsidRDefault="00A9337E" w:rsidP="001839B3">
            <w:pPr>
              <w:spacing w:line="360" w:lineRule="auto"/>
              <w:jc w:val="both"/>
            </w:pPr>
            <w:r w:rsidRPr="001839B3">
              <w:t>2,22020020∙10</w:t>
            </w:r>
            <w:r w:rsidRPr="001839B3">
              <w:rPr>
                <w:vertAlign w:val="superscript"/>
              </w:rPr>
              <w:t>-7</w:t>
            </w:r>
          </w:p>
        </w:tc>
        <w:tc>
          <w:tcPr>
            <w:tcW w:w="4816" w:type="dxa"/>
          </w:tcPr>
          <w:p w:rsidR="00A9337E" w:rsidRPr="001839B3" w:rsidRDefault="00A9337E" w:rsidP="001839B3">
            <w:pPr>
              <w:spacing w:line="360" w:lineRule="auto"/>
              <w:jc w:val="both"/>
            </w:pPr>
            <w:r w:rsidRPr="001839B3">
              <w:t>-</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a ± ∆a</w:t>
            </w:r>
          </w:p>
        </w:tc>
        <w:tc>
          <w:tcPr>
            <w:tcW w:w="3203" w:type="dxa"/>
          </w:tcPr>
          <w:p w:rsidR="00A9337E" w:rsidRPr="001839B3" w:rsidRDefault="00A9337E" w:rsidP="001839B3">
            <w:pPr>
              <w:spacing w:line="360" w:lineRule="auto"/>
              <w:jc w:val="both"/>
            </w:pPr>
            <w:r w:rsidRPr="001839B3">
              <w:t>0,0842±0,0006</w:t>
            </w:r>
          </w:p>
        </w:tc>
        <w:tc>
          <w:tcPr>
            <w:tcW w:w="4816" w:type="dxa"/>
          </w:tcPr>
          <w:p w:rsidR="00A9337E" w:rsidRPr="001839B3" w:rsidRDefault="00A9337E" w:rsidP="001839B3">
            <w:pPr>
              <w:spacing w:line="360" w:lineRule="auto"/>
              <w:jc w:val="both"/>
            </w:pPr>
            <w:r w:rsidRPr="001839B3">
              <w:t>0,0057±0,0009</w:t>
            </w:r>
          </w:p>
        </w:tc>
      </w:tr>
      <w:tr w:rsidR="00A9337E" w:rsidRPr="001839B3" w:rsidTr="001839B3">
        <w:tc>
          <w:tcPr>
            <w:tcW w:w="849" w:type="dxa"/>
          </w:tcPr>
          <w:p w:rsidR="00A9337E" w:rsidRPr="001839B3" w:rsidRDefault="00A9337E" w:rsidP="001839B3">
            <w:pPr>
              <w:spacing w:line="360" w:lineRule="auto"/>
              <w:jc w:val="both"/>
              <w:rPr>
                <w:b/>
              </w:rPr>
            </w:pPr>
            <w:r w:rsidRPr="001839B3">
              <w:rPr>
                <w:lang w:val="en-US"/>
              </w:rPr>
              <w:t>b ± ∆b</w:t>
            </w:r>
          </w:p>
        </w:tc>
        <w:tc>
          <w:tcPr>
            <w:tcW w:w="3203" w:type="dxa"/>
          </w:tcPr>
          <w:p w:rsidR="00A9337E" w:rsidRPr="001839B3" w:rsidRDefault="00A9337E" w:rsidP="001839B3">
            <w:pPr>
              <w:spacing w:line="360" w:lineRule="auto"/>
              <w:jc w:val="both"/>
            </w:pPr>
            <w:r w:rsidRPr="001839B3">
              <w:t>0,0842±0,0003</w:t>
            </w:r>
          </w:p>
        </w:tc>
        <w:tc>
          <w:tcPr>
            <w:tcW w:w="4816" w:type="dxa"/>
          </w:tcPr>
          <w:p w:rsidR="00A9337E" w:rsidRPr="001839B3" w:rsidRDefault="00A9337E" w:rsidP="001839B3">
            <w:pPr>
              <w:spacing w:line="360" w:lineRule="auto"/>
              <w:jc w:val="both"/>
            </w:pPr>
            <w:r w:rsidRPr="001839B3">
              <w:t>0,0057±0,0004</w:t>
            </w:r>
          </w:p>
        </w:tc>
      </w:tr>
    </w:tbl>
    <w:p w:rsidR="00400319" w:rsidRPr="002C2B39" w:rsidRDefault="00400319" w:rsidP="002C2B39">
      <w:pPr>
        <w:pStyle w:val="1"/>
        <w:spacing w:line="360" w:lineRule="auto"/>
      </w:pPr>
    </w:p>
    <w:p w:rsidR="00400319" w:rsidRPr="002C2B39" w:rsidRDefault="00A9337E" w:rsidP="002C2B39">
      <w:pPr>
        <w:pStyle w:val="1"/>
        <w:spacing w:line="360" w:lineRule="auto"/>
      </w:pPr>
      <w:r w:rsidRPr="002C2B39">
        <w:t xml:space="preserve">Коэффициент корреляции – </w:t>
      </w:r>
      <w:r w:rsidRPr="002C2B39">
        <w:rPr>
          <w:lang w:val="en-US"/>
        </w:rPr>
        <w:t>R</w:t>
      </w:r>
      <w:r w:rsidRPr="002C2B39">
        <w:t xml:space="preserve"> =</w:t>
      </w:r>
      <w:r w:rsidR="00E0444B" w:rsidRPr="002C2B39">
        <w:t xml:space="preserve"> </w:t>
      </w:r>
      <w:r w:rsidR="005D4FE2" w:rsidRPr="002C2B39">
        <w:t>0,999965406.</w:t>
      </w:r>
    </w:p>
    <w:p w:rsidR="00400319" w:rsidRPr="002C2B39" w:rsidRDefault="00400319" w:rsidP="002C2B39">
      <w:pPr>
        <w:pStyle w:val="1"/>
        <w:spacing w:line="360" w:lineRule="auto"/>
      </w:pPr>
    </w:p>
    <w:p w:rsidR="00005E17" w:rsidRDefault="001839B3" w:rsidP="001839B3">
      <w:pPr>
        <w:pStyle w:val="1"/>
        <w:spacing w:line="360" w:lineRule="auto"/>
        <w:rPr>
          <w:b/>
        </w:rPr>
      </w:pPr>
      <w:r>
        <w:br w:type="page"/>
      </w:r>
      <w:r w:rsidR="00413178" w:rsidRPr="002C2B39">
        <w:rPr>
          <w:b/>
        </w:rPr>
        <w:t>3</w:t>
      </w:r>
      <w:r w:rsidR="00005E17" w:rsidRPr="002C2B39">
        <w:rPr>
          <w:b/>
        </w:rPr>
        <w:t>.</w:t>
      </w:r>
      <w:r w:rsidR="00614F67" w:rsidRPr="002C2B39">
        <w:rPr>
          <w:b/>
        </w:rPr>
        <w:t>6</w:t>
      </w:r>
      <w:r w:rsidR="00005E17" w:rsidRPr="002C2B39">
        <w:rPr>
          <w:b/>
        </w:rPr>
        <w:t xml:space="preserve"> Построение градуировочной зависимости для меди</w:t>
      </w:r>
    </w:p>
    <w:p w:rsidR="001839B3" w:rsidRPr="002C2B39" w:rsidRDefault="001839B3" w:rsidP="001839B3">
      <w:pPr>
        <w:pStyle w:val="1"/>
        <w:spacing w:line="360" w:lineRule="auto"/>
        <w:rPr>
          <w:b/>
        </w:rPr>
      </w:pPr>
    </w:p>
    <w:p w:rsidR="00005E17" w:rsidRDefault="00005E17" w:rsidP="002C2B39">
      <w:pPr>
        <w:spacing w:line="360" w:lineRule="auto"/>
        <w:ind w:firstLine="709"/>
        <w:jc w:val="both"/>
        <w:rPr>
          <w:sz w:val="28"/>
          <w:szCs w:val="28"/>
        </w:rPr>
      </w:pPr>
      <w:r w:rsidRPr="002C2B39">
        <w:rPr>
          <w:sz w:val="28"/>
          <w:szCs w:val="28"/>
        </w:rPr>
        <w:t>В таблице №14 представлены данные для построения градуировочной зависимости для меди.</w:t>
      </w:r>
    </w:p>
    <w:p w:rsidR="001839B3" w:rsidRPr="002C2B39" w:rsidRDefault="001839B3" w:rsidP="002C2B39">
      <w:pPr>
        <w:spacing w:line="360" w:lineRule="auto"/>
        <w:ind w:firstLine="709"/>
        <w:jc w:val="both"/>
        <w:rPr>
          <w:sz w:val="28"/>
          <w:szCs w:val="28"/>
        </w:rPr>
      </w:pPr>
    </w:p>
    <w:p w:rsidR="00E0444B" w:rsidRPr="002C2B39" w:rsidRDefault="00005E17" w:rsidP="002C2B39">
      <w:pPr>
        <w:spacing w:line="360" w:lineRule="auto"/>
        <w:ind w:firstLine="709"/>
        <w:jc w:val="both"/>
        <w:rPr>
          <w:sz w:val="28"/>
          <w:szCs w:val="28"/>
        </w:rPr>
      </w:pPr>
      <w:r w:rsidRPr="002C2B39">
        <w:rPr>
          <w:sz w:val="28"/>
          <w:szCs w:val="28"/>
        </w:rPr>
        <w:t>Таблица №14.</w:t>
      </w:r>
      <w:r w:rsidR="001839B3">
        <w:rPr>
          <w:sz w:val="28"/>
          <w:szCs w:val="28"/>
        </w:rPr>
        <w:t xml:space="preserve"> </w:t>
      </w:r>
      <w:r w:rsidR="00E0444B" w:rsidRPr="002C2B39">
        <w:rPr>
          <w:sz w:val="28"/>
          <w:szCs w:val="28"/>
        </w:rPr>
        <w:t>Данные для построения градуировочного графика для меди.</w:t>
      </w:r>
    </w:p>
    <w:tbl>
      <w:tblPr>
        <w:tblW w:w="4966" w:type="dxa"/>
        <w:tblInd w:w="250" w:type="dxa"/>
        <w:tblLook w:val="0000" w:firstRow="0" w:lastRow="0" w:firstColumn="0" w:lastColumn="0" w:noHBand="0" w:noVBand="0"/>
      </w:tblPr>
      <w:tblGrid>
        <w:gridCol w:w="3707"/>
        <w:gridCol w:w="1259"/>
      </w:tblGrid>
      <w:tr w:rsidR="00005E17" w:rsidRPr="001839B3" w:rsidTr="001839B3">
        <w:trPr>
          <w:trHeight w:val="281"/>
        </w:trPr>
        <w:tc>
          <w:tcPr>
            <w:tcW w:w="3707" w:type="dxa"/>
            <w:tcBorders>
              <w:top w:val="single" w:sz="8" w:space="0" w:color="auto"/>
              <w:left w:val="single" w:sz="8" w:space="0" w:color="auto"/>
              <w:bottom w:val="single" w:sz="8" w:space="0" w:color="auto"/>
              <w:right w:val="single" w:sz="8" w:space="0" w:color="auto"/>
            </w:tcBorders>
            <w:vAlign w:val="bottom"/>
          </w:tcPr>
          <w:p w:rsidR="00005E17" w:rsidRPr="001839B3" w:rsidRDefault="00005E17" w:rsidP="001839B3">
            <w:pPr>
              <w:widowControl/>
              <w:autoSpaceDE/>
              <w:autoSpaceDN/>
              <w:adjustRightInd/>
              <w:spacing w:line="360" w:lineRule="auto"/>
              <w:jc w:val="both"/>
            </w:pPr>
            <w:r w:rsidRPr="001839B3">
              <w:t>Концентрация меди в стандарте, мг/дм</w:t>
            </w:r>
            <w:r w:rsidRPr="001839B3">
              <w:rPr>
                <w:vertAlign w:val="superscript"/>
              </w:rPr>
              <w:t>3</w:t>
            </w:r>
          </w:p>
        </w:tc>
        <w:tc>
          <w:tcPr>
            <w:tcW w:w="1259" w:type="dxa"/>
            <w:tcBorders>
              <w:top w:val="single" w:sz="8" w:space="0" w:color="auto"/>
              <w:left w:val="nil"/>
              <w:bottom w:val="single" w:sz="8" w:space="0" w:color="auto"/>
              <w:right w:val="single" w:sz="8" w:space="0" w:color="auto"/>
            </w:tcBorders>
            <w:vAlign w:val="bottom"/>
          </w:tcPr>
          <w:p w:rsidR="00005E17" w:rsidRPr="001839B3" w:rsidRDefault="00005E17" w:rsidP="001839B3">
            <w:pPr>
              <w:widowControl/>
              <w:autoSpaceDE/>
              <w:autoSpaceDN/>
              <w:adjustRightInd/>
              <w:spacing w:line="360" w:lineRule="auto"/>
              <w:jc w:val="both"/>
            </w:pPr>
            <w:r w:rsidRPr="001839B3">
              <w:t>Абсорбция</w:t>
            </w:r>
          </w:p>
        </w:tc>
      </w:tr>
      <w:tr w:rsidR="00005E17" w:rsidRPr="001839B3" w:rsidTr="001839B3">
        <w:trPr>
          <w:trHeight w:val="202"/>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0,008</w:t>
            </w:r>
          </w:p>
        </w:tc>
      </w:tr>
      <w:tr w:rsidR="00005E17" w:rsidRPr="001839B3" w:rsidTr="001839B3">
        <w:trPr>
          <w:trHeight w:val="122"/>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0,1</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0,013</w:t>
            </w:r>
          </w:p>
        </w:tc>
      </w:tr>
      <w:tr w:rsidR="00005E17" w:rsidRPr="001839B3" w:rsidTr="001839B3">
        <w:trPr>
          <w:trHeight w:val="183"/>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0,15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0,017</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0,2</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0,022</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0,25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0,026</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0,3</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0,031</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0,35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0,035</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0,4</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0,04</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0,45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0,044</w:t>
            </w:r>
          </w:p>
        </w:tc>
      </w:tr>
      <w:tr w:rsidR="00005E17" w:rsidRPr="001839B3" w:rsidTr="001839B3">
        <w:trPr>
          <w:trHeight w:val="390"/>
        </w:trPr>
        <w:tc>
          <w:tcPr>
            <w:tcW w:w="3707" w:type="dxa"/>
            <w:tcBorders>
              <w:top w:val="nil"/>
              <w:left w:val="single" w:sz="8" w:space="0" w:color="auto"/>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0,5</w:t>
            </w:r>
          </w:p>
        </w:tc>
        <w:tc>
          <w:tcPr>
            <w:tcW w:w="1259" w:type="dxa"/>
            <w:tcBorders>
              <w:top w:val="nil"/>
              <w:left w:val="nil"/>
              <w:bottom w:val="single" w:sz="8" w:space="0" w:color="auto"/>
              <w:right w:val="single" w:sz="8" w:space="0" w:color="auto"/>
            </w:tcBorders>
          </w:tcPr>
          <w:p w:rsidR="00005E17" w:rsidRPr="001839B3" w:rsidRDefault="00005E17" w:rsidP="001839B3">
            <w:pPr>
              <w:widowControl/>
              <w:autoSpaceDE/>
              <w:autoSpaceDN/>
              <w:adjustRightInd/>
              <w:spacing w:line="360" w:lineRule="auto"/>
              <w:jc w:val="both"/>
            </w:pPr>
            <w:r w:rsidRPr="001839B3">
              <w:t>0,049</w:t>
            </w:r>
          </w:p>
        </w:tc>
      </w:tr>
    </w:tbl>
    <w:p w:rsidR="003C162A" w:rsidRPr="002C2B39" w:rsidRDefault="003C162A" w:rsidP="002C2B39">
      <w:pPr>
        <w:pStyle w:val="1"/>
        <w:spacing w:line="360" w:lineRule="auto"/>
      </w:pPr>
    </w:p>
    <w:p w:rsidR="003C162A" w:rsidRDefault="00537E03" w:rsidP="002C2B39">
      <w:pPr>
        <w:pStyle w:val="1"/>
        <w:spacing w:line="360" w:lineRule="auto"/>
      </w:pPr>
      <w:r>
        <w:pict>
          <v:shape id="_x0000_i1112" type="#_x0000_t75" style="width:301.5pt;height:259.5pt">
            <v:imagedata r:id="rId160" o:title=""/>
          </v:shape>
        </w:pict>
      </w:r>
    </w:p>
    <w:p w:rsidR="001839B3" w:rsidRDefault="001839B3" w:rsidP="002C2B39">
      <w:pPr>
        <w:pStyle w:val="1"/>
        <w:spacing w:line="360" w:lineRule="auto"/>
      </w:pPr>
    </w:p>
    <w:p w:rsidR="00005E17" w:rsidRDefault="001839B3" w:rsidP="001839B3">
      <w:pPr>
        <w:pStyle w:val="1"/>
        <w:spacing w:line="360" w:lineRule="auto"/>
        <w:rPr>
          <w:b/>
        </w:rPr>
      </w:pPr>
      <w:r>
        <w:br w:type="page"/>
      </w:r>
      <w:r w:rsidR="00413178" w:rsidRPr="002C2B39">
        <w:rPr>
          <w:b/>
        </w:rPr>
        <w:t>3</w:t>
      </w:r>
      <w:r w:rsidR="00005E17" w:rsidRPr="002C2B39">
        <w:rPr>
          <w:b/>
        </w:rPr>
        <w:t>.</w:t>
      </w:r>
      <w:r w:rsidR="00614F67" w:rsidRPr="002C2B39">
        <w:rPr>
          <w:b/>
        </w:rPr>
        <w:t>7</w:t>
      </w:r>
      <w:r w:rsidR="00005E17" w:rsidRPr="002C2B39">
        <w:rPr>
          <w:b/>
        </w:rPr>
        <w:t xml:space="preserve"> Статистическая обработка графика градуировочной зависимости для меди</w:t>
      </w:r>
    </w:p>
    <w:p w:rsidR="001839B3" w:rsidRPr="002C2B39" w:rsidRDefault="001839B3" w:rsidP="001839B3">
      <w:pPr>
        <w:pStyle w:val="1"/>
        <w:spacing w:line="360" w:lineRule="auto"/>
        <w:rPr>
          <w:b/>
        </w:rPr>
      </w:pPr>
    </w:p>
    <w:p w:rsidR="00005E17" w:rsidRPr="002C2B39" w:rsidRDefault="00005E17" w:rsidP="002C2B39">
      <w:pPr>
        <w:spacing w:line="360" w:lineRule="auto"/>
        <w:ind w:firstLine="709"/>
        <w:jc w:val="both"/>
        <w:rPr>
          <w:b/>
          <w:sz w:val="28"/>
          <w:szCs w:val="28"/>
        </w:rPr>
      </w:pPr>
      <w:r w:rsidRPr="002C2B39">
        <w:rPr>
          <w:sz w:val="28"/>
          <w:szCs w:val="28"/>
        </w:rPr>
        <w:t>Для оценки параметров линейности полученной</w:t>
      </w:r>
      <w:r w:rsidR="002C2B39">
        <w:rPr>
          <w:sz w:val="28"/>
          <w:szCs w:val="28"/>
        </w:rPr>
        <w:t xml:space="preserve"> </w:t>
      </w:r>
      <w:r w:rsidRPr="002C2B39">
        <w:rPr>
          <w:sz w:val="28"/>
          <w:szCs w:val="28"/>
        </w:rPr>
        <w:t xml:space="preserve">градуировочной зависимости мы провели статистическую обработку результатов по формулам представленным выше. Расчет проводили как с использованием формул, так и с помощью программы </w:t>
      </w:r>
      <w:r w:rsidRPr="002C2B39">
        <w:rPr>
          <w:sz w:val="28"/>
          <w:szCs w:val="28"/>
          <w:lang w:val="en-US"/>
        </w:rPr>
        <w:t>Microsoft</w:t>
      </w:r>
      <w:r w:rsidRPr="002C2B39">
        <w:rPr>
          <w:sz w:val="28"/>
          <w:szCs w:val="28"/>
        </w:rPr>
        <w:t xml:space="preserve"> </w:t>
      </w:r>
      <w:r w:rsidRPr="002C2B39">
        <w:rPr>
          <w:sz w:val="28"/>
          <w:szCs w:val="28"/>
          <w:lang w:val="en-US"/>
        </w:rPr>
        <w:t>Excel</w:t>
      </w:r>
      <w:r w:rsidRPr="002C2B39">
        <w:rPr>
          <w:sz w:val="28"/>
          <w:szCs w:val="28"/>
        </w:rPr>
        <w:t>. Результаты представлены в таблицах №15, №16.</w:t>
      </w:r>
    </w:p>
    <w:p w:rsidR="00005E17" w:rsidRPr="002C2B39" w:rsidRDefault="00005E17" w:rsidP="002C2B39">
      <w:pPr>
        <w:spacing w:line="360" w:lineRule="auto"/>
        <w:ind w:firstLine="709"/>
        <w:jc w:val="both"/>
        <w:rPr>
          <w:b/>
          <w:sz w:val="28"/>
          <w:szCs w:val="28"/>
        </w:rPr>
      </w:pPr>
    </w:p>
    <w:p w:rsidR="00005E17" w:rsidRPr="002C2B39" w:rsidRDefault="00005E17" w:rsidP="002C2B39">
      <w:pPr>
        <w:spacing w:line="360" w:lineRule="auto"/>
        <w:ind w:firstLine="709"/>
        <w:jc w:val="both"/>
        <w:rPr>
          <w:sz w:val="28"/>
          <w:szCs w:val="28"/>
        </w:rPr>
      </w:pPr>
      <w:r w:rsidRPr="002C2B39">
        <w:rPr>
          <w:sz w:val="28"/>
          <w:szCs w:val="28"/>
        </w:rPr>
        <w:t>Таблица №15.</w:t>
      </w:r>
      <w:r w:rsidR="001839B3">
        <w:rPr>
          <w:sz w:val="28"/>
          <w:szCs w:val="28"/>
        </w:rPr>
        <w:t xml:space="preserve"> </w:t>
      </w:r>
      <w:r w:rsidRPr="002C2B39">
        <w:rPr>
          <w:sz w:val="28"/>
          <w:szCs w:val="28"/>
        </w:rPr>
        <w:t>Статистические данные.</w:t>
      </w:r>
    </w:p>
    <w:tbl>
      <w:tblPr>
        <w:tblStyle w:val="a3"/>
        <w:tblW w:w="7777" w:type="dxa"/>
        <w:tblInd w:w="392" w:type="dxa"/>
        <w:tblLook w:val="01E0" w:firstRow="1" w:lastRow="1" w:firstColumn="1" w:lastColumn="1" w:noHBand="0" w:noVBand="0"/>
      </w:tblPr>
      <w:tblGrid>
        <w:gridCol w:w="1240"/>
        <w:gridCol w:w="1714"/>
        <w:gridCol w:w="1290"/>
        <w:gridCol w:w="1731"/>
        <w:gridCol w:w="1802"/>
      </w:tblGrid>
      <w:tr w:rsidR="00581D7B" w:rsidRPr="001839B3" w:rsidTr="001839B3">
        <w:tc>
          <w:tcPr>
            <w:tcW w:w="1240" w:type="dxa"/>
          </w:tcPr>
          <w:p w:rsidR="00581D7B" w:rsidRPr="001839B3" w:rsidRDefault="00581D7B" w:rsidP="001839B3">
            <w:pPr>
              <w:spacing w:line="360" w:lineRule="auto"/>
              <w:jc w:val="both"/>
            </w:pPr>
            <w:r w:rsidRPr="001839B3">
              <w:rPr>
                <w:position w:val="-28"/>
                <w:lang w:val="en-US"/>
              </w:rPr>
              <w:t>x</w:t>
            </w:r>
            <w:r w:rsidRPr="001839B3">
              <w:rPr>
                <w:position w:val="-28"/>
                <w:vertAlign w:val="subscript"/>
                <w:lang w:val="en-US"/>
              </w:rPr>
              <w:t>i</w:t>
            </w:r>
          </w:p>
        </w:tc>
        <w:tc>
          <w:tcPr>
            <w:tcW w:w="1714" w:type="dxa"/>
          </w:tcPr>
          <w:p w:rsidR="00581D7B" w:rsidRPr="001839B3" w:rsidRDefault="00581D7B" w:rsidP="001839B3">
            <w:pPr>
              <w:spacing w:line="360" w:lineRule="auto"/>
              <w:jc w:val="both"/>
            </w:pPr>
            <w:r w:rsidRPr="001839B3">
              <w:rPr>
                <w:position w:val="-28"/>
                <w:lang w:val="en-US"/>
              </w:rPr>
              <w:t>x</w:t>
            </w:r>
            <w:r w:rsidRPr="001839B3">
              <w:rPr>
                <w:position w:val="-28"/>
                <w:vertAlign w:val="subscript"/>
                <w:lang w:val="en-US"/>
              </w:rPr>
              <w:t>i</w:t>
            </w:r>
            <w:r w:rsidRPr="001839B3">
              <w:rPr>
                <w:position w:val="-28"/>
                <w:vertAlign w:val="superscript"/>
                <w:lang w:val="en-US"/>
              </w:rPr>
              <w:t>2</w:t>
            </w:r>
          </w:p>
        </w:tc>
        <w:tc>
          <w:tcPr>
            <w:tcW w:w="1290" w:type="dxa"/>
          </w:tcPr>
          <w:p w:rsidR="00581D7B" w:rsidRPr="001839B3" w:rsidRDefault="00581D7B" w:rsidP="001839B3">
            <w:pPr>
              <w:spacing w:line="360" w:lineRule="auto"/>
              <w:jc w:val="both"/>
            </w:pPr>
            <w:r w:rsidRPr="001839B3">
              <w:rPr>
                <w:position w:val="-28"/>
                <w:lang w:val="en-US"/>
              </w:rPr>
              <w:t>y</w:t>
            </w:r>
            <w:r w:rsidRPr="001839B3">
              <w:rPr>
                <w:position w:val="-28"/>
                <w:vertAlign w:val="subscript"/>
                <w:lang w:val="en-US"/>
              </w:rPr>
              <w:t>i</w:t>
            </w:r>
          </w:p>
        </w:tc>
        <w:tc>
          <w:tcPr>
            <w:tcW w:w="1731" w:type="dxa"/>
          </w:tcPr>
          <w:p w:rsidR="00581D7B" w:rsidRPr="001839B3" w:rsidRDefault="00581D7B" w:rsidP="001839B3">
            <w:pPr>
              <w:spacing w:line="360" w:lineRule="auto"/>
              <w:jc w:val="both"/>
              <w:rPr>
                <w:vertAlign w:val="superscript"/>
              </w:rPr>
            </w:pPr>
            <w:r w:rsidRPr="001839B3">
              <w:rPr>
                <w:position w:val="-28"/>
                <w:lang w:val="en-US"/>
              </w:rPr>
              <w:t>y</w:t>
            </w:r>
            <w:r w:rsidRPr="001839B3">
              <w:rPr>
                <w:position w:val="-28"/>
                <w:vertAlign w:val="subscript"/>
                <w:lang w:val="en-US"/>
              </w:rPr>
              <w:t>i</w:t>
            </w:r>
            <w:r w:rsidRPr="001839B3">
              <w:rPr>
                <w:position w:val="-28"/>
                <w:vertAlign w:val="superscript"/>
              </w:rPr>
              <w:t>2</w:t>
            </w:r>
          </w:p>
        </w:tc>
        <w:tc>
          <w:tcPr>
            <w:tcW w:w="1802" w:type="dxa"/>
          </w:tcPr>
          <w:p w:rsidR="00581D7B" w:rsidRPr="001839B3" w:rsidRDefault="00581D7B" w:rsidP="001839B3">
            <w:pPr>
              <w:spacing w:line="360" w:lineRule="auto"/>
              <w:jc w:val="both"/>
            </w:pPr>
            <w:r w:rsidRPr="001839B3">
              <w:rPr>
                <w:position w:val="-28"/>
                <w:lang w:val="en-US"/>
              </w:rPr>
              <w:t>x</w:t>
            </w:r>
            <w:r w:rsidRPr="001839B3">
              <w:rPr>
                <w:position w:val="-28"/>
                <w:vertAlign w:val="subscript"/>
                <w:lang w:val="en-US"/>
              </w:rPr>
              <w:t>i</w:t>
            </w:r>
            <w:r w:rsidRPr="001839B3">
              <w:rPr>
                <w:position w:val="-28"/>
                <w:lang w:val="en-US"/>
              </w:rPr>
              <w:t>y</w:t>
            </w:r>
            <w:r w:rsidRPr="001839B3">
              <w:rPr>
                <w:position w:val="-28"/>
                <w:vertAlign w:val="subscript"/>
                <w:lang w:val="en-US"/>
              </w:rPr>
              <w:t>i</w:t>
            </w:r>
          </w:p>
        </w:tc>
      </w:tr>
      <w:tr w:rsidR="00581D7B" w:rsidRPr="001839B3" w:rsidTr="001839B3">
        <w:tc>
          <w:tcPr>
            <w:tcW w:w="1240" w:type="dxa"/>
          </w:tcPr>
          <w:p w:rsidR="00581D7B" w:rsidRPr="001839B3" w:rsidRDefault="00581D7B" w:rsidP="001839B3">
            <w:pPr>
              <w:spacing w:line="360" w:lineRule="auto"/>
              <w:jc w:val="both"/>
            </w:pPr>
            <w:r w:rsidRPr="001839B3">
              <w:t>0,050</w:t>
            </w:r>
          </w:p>
        </w:tc>
        <w:tc>
          <w:tcPr>
            <w:tcW w:w="1714" w:type="dxa"/>
            <w:vAlign w:val="center"/>
          </w:tcPr>
          <w:p w:rsidR="00581D7B" w:rsidRPr="001839B3" w:rsidRDefault="00581D7B" w:rsidP="001839B3">
            <w:pPr>
              <w:spacing w:line="360" w:lineRule="auto"/>
              <w:jc w:val="both"/>
            </w:pPr>
            <w:r w:rsidRPr="001839B3">
              <w:t>2,500∙10</w:t>
            </w:r>
            <w:r w:rsidRPr="001839B3">
              <w:rPr>
                <w:vertAlign w:val="superscript"/>
              </w:rPr>
              <w:t>-3</w:t>
            </w:r>
          </w:p>
        </w:tc>
        <w:tc>
          <w:tcPr>
            <w:tcW w:w="1290" w:type="dxa"/>
          </w:tcPr>
          <w:p w:rsidR="00581D7B" w:rsidRPr="001839B3" w:rsidRDefault="00581D7B" w:rsidP="001839B3">
            <w:pPr>
              <w:spacing w:line="360" w:lineRule="auto"/>
              <w:jc w:val="both"/>
            </w:pPr>
            <w:r w:rsidRPr="001839B3">
              <w:t>0,008</w:t>
            </w:r>
          </w:p>
        </w:tc>
        <w:tc>
          <w:tcPr>
            <w:tcW w:w="1731" w:type="dxa"/>
            <w:vAlign w:val="center"/>
          </w:tcPr>
          <w:p w:rsidR="00581D7B" w:rsidRPr="001839B3" w:rsidRDefault="00581D7B" w:rsidP="001839B3">
            <w:pPr>
              <w:spacing w:line="360" w:lineRule="auto"/>
              <w:jc w:val="both"/>
            </w:pPr>
            <w:r w:rsidRPr="001839B3">
              <w:t>6,400∙10</w:t>
            </w:r>
            <w:r w:rsidRPr="001839B3">
              <w:rPr>
                <w:vertAlign w:val="superscript"/>
              </w:rPr>
              <w:t>-5</w:t>
            </w:r>
          </w:p>
        </w:tc>
        <w:tc>
          <w:tcPr>
            <w:tcW w:w="1802" w:type="dxa"/>
            <w:vAlign w:val="center"/>
          </w:tcPr>
          <w:p w:rsidR="00581D7B" w:rsidRPr="001839B3" w:rsidRDefault="00581D7B" w:rsidP="001839B3">
            <w:pPr>
              <w:spacing w:line="360" w:lineRule="auto"/>
              <w:jc w:val="both"/>
            </w:pPr>
            <w:r w:rsidRPr="001839B3">
              <w:t>4,000∙10</w:t>
            </w:r>
            <w:r w:rsidRPr="001839B3">
              <w:rPr>
                <w:vertAlign w:val="superscript"/>
              </w:rPr>
              <w:t>-4</w:t>
            </w:r>
          </w:p>
        </w:tc>
      </w:tr>
      <w:tr w:rsidR="00581D7B" w:rsidRPr="001839B3" w:rsidTr="001839B3">
        <w:tc>
          <w:tcPr>
            <w:tcW w:w="1240" w:type="dxa"/>
          </w:tcPr>
          <w:p w:rsidR="00581D7B" w:rsidRPr="001839B3" w:rsidRDefault="00581D7B" w:rsidP="001839B3">
            <w:pPr>
              <w:spacing w:line="360" w:lineRule="auto"/>
              <w:jc w:val="both"/>
            </w:pPr>
            <w:r w:rsidRPr="001839B3">
              <w:t>0,100</w:t>
            </w:r>
          </w:p>
        </w:tc>
        <w:tc>
          <w:tcPr>
            <w:tcW w:w="1714" w:type="dxa"/>
            <w:vAlign w:val="center"/>
          </w:tcPr>
          <w:p w:rsidR="00581D7B" w:rsidRPr="001839B3" w:rsidRDefault="00581D7B" w:rsidP="001839B3">
            <w:pPr>
              <w:spacing w:line="360" w:lineRule="auto"/>
              <w:jc w:val="both"/>
            </w:pPr>
            <w:r w:rsidRPr="001839B3">
              <w:t>1,000∙10</w:t>
            </w:r>
            <w:r w:rsidRPr="001839B3">
              <w:rPr>
                <w:vertAlign w:val="superscript"/>
              </w:rPr>
              <w:t>-2</w:t>
            </w:r>
          </w:p>
        </w:tc>
        <w:tc>
          <w:tcPr>
            <w:tcW w:w="1290" w:type="dxa"/>
          </w:tcPr>
          <w:p w:rsidR="00581D7B" w:rsidRPr="001839B3" w:rsidRDefault="00581D7B" w:rsidP="001839B3">
            <w:pPr>
              <w:spacing w:line="360" w:lineRule="auto"/>
              <w:jc w:val="both"/>
            </w:pPr>
            <w:r w:rsidRPr="001839B3">
              <w:t>0,013</w:t>
            </w:r>
          </w:p>
        </w:tc>
        <w:tc>
          <w:tcPr>
            <w:tcW w:w="1731" w:type="dxa"/>
            <w:vAlign w:val="center"/>
          </w:tcPr>
          <w:p w:rsidR="00581D7B" w:rsidRPr="001839B3" w:rsidRDefault="00581D7B" w:rsidP="001839B3">
            <w:pPr>
              <w:spacing w:line="360" w:lineRule="auto"/>
              <w:jc w:val="both"/>
            </w:pPr>
            <w:r w:rsidRPr="001839B3">
              <w:t>1,690∙10</w:t>
            </w:r>
            <w:r w:rsidRPr="001839B3">
              <w:rPr>
                <w:vertAlign w:val="superscript"/>
              </w:rPr>
              <w:t>-4</w:t>
            </w:r>
          </w:p>
        </w:tc>
        <w:tc>
          <w:tcPr>
            <w:tcW w:w="1802" w:type="dxa"/>
            <w:vAlign w:val="center"/>
          </w:tcPr>
          <w:p w:rsidR="00581D7B" w:rsidRPr="001839B3" w:rsidRDefault="00581D7B" w:rsidP="001839B3">
            <w:pPr>
              <w:spacing w:line="360" w:lineRule="auto"/>
              <w:jc w:val="both"/>
            </w:pPr>
            <w:r w:rsidRPr="001839B3">
              <w:t>1,300∙10</w:t>
            </w:r>
            <w:r w:rsidRPr="001839B3">
              <w:rPr>
                <w:vertAlign w:val="superscript"/>
              </w:rPr>
              <w:t>-3</w:t>
            </w:r>
          </w:p>
        </w:tc>
      </w:tr>
      <w:tr w:rsidR="00581D7B" w:rsidRPr="001839B3" w:rsidTr="001839B3">
        <w:tc>
          <w:tcPr>
            <w:tcW w:w="1240" w:type="dxa"/>
          </w:tcPr>
          <w:p w:rsidR="00581D7B" w:rsidRPr="001839B3" w:rsidRDefault="00581D7B" w:rsidP="001839B3">
            <w:pPr>
              <w:spacing w:line="360" w:lineRule="auto"/>
              <w:jc w:val="both"/>
            </w:pPr>
            <w:r w:rsidRPr="001839B3">
              <w:t>0,150</w:t>
            </w:r>
          </w:p>
        </w:tc>
        <w:tc>
          <w:tcPr>
            <w:tcW w:w="1714" w:type="dxa"/>
            <w:vAlign w:val="center"/>
          </w:tcPr>
          <w:p w:rsidR="00581D7B" w:rsidRPr="001839B3" w:rsidRDefault="00581D7B" w:rsidP="001839B3">
            <w:pPr>
              <w:spacing w:line="360" w:lineRule="auto"/>
              <w:jc w:val="both"/>
            </w:pPr>
            <w:r w:rsidRPr="001839B3">
              <w:t>2,250∙10</w:t>
            </w:r>
            <w:r w:rsidRPr="001839B3">
              <w:rPr>
                <w:vertAlign w:val="superscript"/>
              </w:rPr>
              <w:t>-2</w:t>
            </w:r>
          </w:p>
        </w:tc>
        <w:tc>
          <w:tcPr>
            <w:tcW w:w="1290" w:type="dxa"/>
          </w:tcPr>
          <w:p w:rsidR="00581D7B" w:rsidRPr="001839B3" w:rsidRDefault="00581D7B" w:rsidP="001839B3">
            <w:pPr>
              <w:spacing w:line="360" w:lineRule="auto"/>
              <w:jc w:val="both"/>
            </w:pPr>
            <w:r w:rsidRPr="001839B3">
              <w:t>0,017</w:t>
            </w:r>
          </w:p>
        </w:tc>
        <w:tc>
          <w:tcPr>
            <w:tcW w:w="1731" w:type="dxa"/>
            <w:vAlign w:val="center"/>
          </w:tcPr>
          <w:p w:rsidR="00581D7B" w:rsidRPr="001839B3" w:rsidRDefault="00581D7B" w:rsidP="001839B3">
            <w:pPr>
              <w:spacing w:line="360" w:lineRule="auto"/>
              <w:jc w:val="both"/>
            </w:pPr>
            <w:r w:rsidRPr="001839B3">
              <w:t>2,890∙10</w:t>
            </w:r>
            <w:r w:rsidRPr="001839B3">
              <w:rPr>
                <w:vertAlign w:val="superscript"/>
              </w:rPr>
              <w:t>-4</w:t>
            </w:r>
          </w:p>
        </w:tc>
        <w:tc>
          <w:tcPr>
            <w:tcW w:w="1802" w:type="dxa"/>
            <w:vAlign w:val="center"/>
          </w:tcPr>
          <w:p w:rsidR="00581D7B" w:rsidRPr="001839B3" w:rsidRDefault="00581D7B" w:rsidP="001839B3">
            <w:pPr>
              <w:spacing w:line="360" w:lineRule="auto"/>
              <w:jc w:val="both"/>
            </w:pPr>
            <w:r w:rsidRPr="001839B3">
              <w:t>2,550∙10</w:t>
            </w:r>
            <w:r w:rsidRPr="001839B3">
              <w:rPr>
                <w:vertAlign w:val="superscript"/>
              </w:rPr>
              <w:t>-3</w:t>
            </w:r>
          </w:p>
        </w:tc>
      </w:tr>
      <w:tr w:rsidR="00581D7B" w:rsidRPr="001839B3" w:rsidTr="001839B3">
        <w:tc>
          <w:tcPr>
            <w:tcW w:w="1240" w:type="dxa"/>
          </w:tcPr>
          <w:p w:rsidR="00581D7B" w:rsidRPr="001839B3" w:rsidRDefault="00581D7B" w:rsidP="001839B3">
            <w:pPr>
              <w:spacing w:line="360" w:lineRule="auto"/>
              <w:jc w:val="both"/>
            </w:pPr>
            <w:r w:rsidRPr="001839B3">
              <w:t>0,200</w:t>
            </w:r>
          </w:p>
        </w:tc>
        <w:tc>
          <w:tcPr>
            <w:tcW w:w="1714" w:type="dxa"/>
            <w:vAlign w:val="center"/>
          </w:tcPr>
          <w:p w:rsidR="00581D7B" w:rsidRPr="001839B3" w:rsidRDefault="00581D7B" w:rsidP="001839B3">
            <w:pPr>
              <w:spacing w:line="360" w:lineRule="auto"/>
              <w:jc w:val="both"/>
            </w:pPr>
            <w:r w:rsidRPr="001839B3">
              <w:t>4,000∙10</w:t>
            </w:r>
            <w:r w:rsidRPr="001839B3">
              <w:rPr>
                <w:vertAlign w:val="superscript"/>
              </w:rPr>
              <w:t>-2</w:t>
            </w:r>
          </w:p>
        </w:tc>
        <w:tc>
          <w:tcPr>
            <w:tcW w:w="1290" w:type="dxa"/>
          </w:tcPr>
          <w:p w:rsidR="00581D7B" w:rsidRPr="001839B3" w:rsidRDefault="00581D7B" w:rsidP="001839B3">
            <w:pPr>
              <w:spacing w:line="360" w:lineRule="auto"/>
              <w:jc w:val="both"/>
            </w:pPr>
            <w:r w:rsidRPr="001839B3">
              <w:t>0,022</w:t>
            </w:r>
          </w:p>
        </w:tc>
        <w:tc>
          <w:tcPr>
            <w:tcW w:w="1731" w:type="dxa"/>
            <w:vAlign w:val="center"/>
          </w:tcPr>
          <w:p w:rsidR="00581D7B" w:rsidRPr="001839B3" w:rsidRDefault="00581D7B" w:rsidP="001839B3">
            <w:pPr>
              <w:spacing w:line="360" w:lineRule="auto"/>
              <w:jc w:val="both"/>
            </w:pPr>
            <w:r w:rsidRPr="001839B3">
              <w:t>4,840∙10</w:t>
            </w:r>
            <w:r w:rsidRPr="001839B3">
              <w:rPr>
                <w:vertAlign w:val="superscript"/>
              </w:rPr>
              <w:t>-4</w:t>
            </w:r>
          </w:p>
        </w:tc>
        <w:tc>
          <w:tcPr>
            <w:tcW w:w="1802" w:type="dxa"/>
            <w:vAlign w:val="center"/>
          </w:tcPr>
          <w:p w:rsidR="00581D7B" w:rsidRPr="001839B3" w:rsidRDefault="00581D7B" w:rsidP="001839B3">
            <w:pPr>
              <w:spacing w:line="360" w:lineRule="auto"/>
              <w:jc w:val="both"/>
            </w:pPr>
            <w:r w:rsidRPr="001839B3">
              <w:t>4,400∙10</w:t>
            </w:r>
            <w:r w:rsidRPr="001839B3">
              <w:rPr>
                <w:vertAlign w:val="superscript"/>
              </w:rPr>
              <w:t>-3</w:t>
            </w:r>
          </w:p>
        </w:tc>
      </w:tr>
      <w:tr w:rsidR="00581D7B" w:rsidRPr="001839B3" w:rsidTr="001839B3">
        <w:tc>
          <w:tcPr>
            <w:tcW w:w="1240" w:type="dxa"/>
          </w:tcPr>
          <w:p w:rsidR="00581D7B" w:rsidRPr="001839B3" w:rsidRDefault="00581D7B" w:rsidP="001839B3">
            <w:pPr>
              <w:spacing w:line="360" w:lineRule="auto"/>
              <w:jc w:val="both"/>
            </w:pPr>
            <w:r w:rsidRPr="001839B3">
              <w:t>0,250</w:t>
            </w:r>
          </w:p>
        </w:tc>
        <w:tc>
          <w:tcPr>
            <w:tcW w:w="1714" w:type="dxa"/>
            <w:vAlign w:val="center"/>
          </w:tcPr>
          <w:p w:rsidR="00581D7B" w:rsidRPr="001839B3" w:rsidRDefault="00581D7B" w:rsidP="001839B3">
            <w:pPr>
              <w:spacing w:line="360" w:lineRule="auto"/>
              <w:jc w:val="both"/>
            </w:pPr>
            <w:r w:rsidRPr="001839B3">
              <w:t>6,250∙10</w:t>
            </w:r>
            <w:r w:rsidRPr="001839B3">
              <w:rPr>
                <w:vertAlign w:val="superscript"/>
              </w:rPr>
              <w:t>-2</w:t>
            </w:r>
          </w:p>
        </w:tc>
        <w:tc>
          <w:tcPr>
            <w:tcW w:w="1290" w:type="dxa"/>
          </w:tcPr>
          <w:p w:rsidR="00581D7B" w:rsidRPr="001839B3" w:rsidRDefault="00581D7B" w:rsidP="001839B3">
            <w:pPr>
              <w:spacing w:line="360" w:lineRule="auto"/>
              <w:jc w:val="both"/>
            </w:pPr>
            <w:r w:rsidRPr="001839B3">
              <w:t>0,026</w:t>
            </w:r>
          </w:p>
        </w:tc>
        <w:tc>
          <w:tcPr>
            <w:tcW w:w="1731" w:type="dxa"/>
            <w:vAlign w:val="center"/>
          </w:tcPr>
          <w:p w:rsidR="00581D7B" w:rsidRPr="001839B3" w:rsidRDefault="00581D7B" w:rsidP="001839B3">
            <w:pPr>
              <w:spacing w:line="360" w:lineRule="auto"/>
              <w:jc w:val="both"/>
            </w:pPr>
            <w:r w:rsidRPr="001839B3">
              <w:t>6,760∙10</w:t>
            </w:r>
            <w:r w:rsidRPr="001839B3">
              <w:rPr>
                <w:vertAlign w:val="superscript"/>
              </w:rPr>
              <w:t>-4</w:t>
            </w:r>
          </w:p>
        </w:tc>
        <w:tc>
          <w:tcPr>
            <w:tcW w:w="1802" w:type="dxa"/>
            <w:vAlign w:val="center"/>
          </w:tcPr>
          <w:p w:rsidR="00581D7B" w:rsidRPr="001839B3" w:rsidRDefault="00581D7B" w:rsidP="001839B3">
            <w:pPr>
              <w:spacing w:line="360" w:lineRule="auto"/>
              <w:jc w:val="both"/>
            </w:pPr>
            <w:r w:rsidRPr="001839B3">
              <w:t>6,500∙10</w:t>
            </w:r>
            <w:r w:rsidRPr="001839B3">
              <w:rPr>
                <w:vertAlign w:val="superscript"/>
              </w:rPr>
              <w:t>-3</w:t>
            </w:r>
          </w:p>
        </w:tc>
      </w:tr>
      <w:tr w:rsidR="00581D7B" w:rsidRPr="001839B3" w:rsidTr="001839B3">
        <w:tc>
          <w:tcPr>
            <w:tcW w:w="1240" w:type="dxa"/>
          </w:tcPr>
          <w:p w:rsidR="00581D7B" w:rsidRPr="001839B3" w:rsidRDefault="00581D7B" w:rsidP="001839B3">
            <w:pPr>
              <w:spacing w:line="360" w:lineRule="auto"/>
              <w:jc w:val="both"/>
            </w:pPr>
            <w:r w:rsidRPr="001839B3">
              <w:t>0,300</w:t>
            </w:r>
          </w:p>
        </w:tc>
        <w:tc>
          <w:tcPr>
            <w:tcW w:w="1714" w:type="dxa"/>
            <w:vAlign w:val="center"/>
          </w:tcPr>
          <w:p w:rsidR="00581D7B" w:rsidRPr="001839B3" w:rsidRDefault="00581D7B" w:rsidP="001839B3">
            <w:pPr>
              <w:spacing w:line="360" w:lineRule="auto"/>
              <w:jc w:val="both"/>
            </w:pPr>
            <w:r w:rsidRPr="001839B3">
              <w:t>9,000∙10</w:t>
            </w:r>
            <w:r w:rsidRPr="001839B3">
              <w:rPr>
                <w:vertAlign w:val="superscript"/>
              </w:rPr>
              <w:t>-2</w:t>
            </w:r>
          </w:p>
        </w:tc>
        <w:tc>
          <w:tcPr>
            <w:tcW w:w="1290" w:type="dxa"/>
          </w:tcPr>
          <w:p w:rsidR="00581D7B" w:rsidRPr="001839B3" w:rsidRDefault="00581D7B" w:rsidP="001839B3">
            <w:pPr>
              <w:spacing w:line="360" w:lineRule="auto"/>
              <w:jc w:val="both"/>
            </w:pPr>
            <w:r w:rsidRPr="001839B3">
              <w:t>0,031</w:t>
            </w:r>
          </w:p>
        </w:tc>
        <w:tc>
          <w:tcPr>
            <w:tcW w:w="1731" w:type="dxa"/>
            <w:vAlign w:val="center"/>
          </w:tcPr>
          <w:p w:rsidR="00581D7B" w:rsidRPr="001839B3" w:rsidRDefault="00581D7B" w:rsidP="001839B3">
            <w:pPr>
              <w:spacing w:line="360" w:lineRule="auto"/>
              <w:jc w:val="both"/>
            </w:pPr>
            <w:r w:rsidRPr="001839B3">
              <w:t>9,610∙10</w:t>
            </w:r>
            <w:r w:rsidRPr="001839B3">
              <w:rPr>
                <w:vertAlign w:val="superscript"/>
              </w:rPr>
              <w:t>-4</w:t>
            </w:r>
          </w:p>
        </w:tc>
        <w:tc>
          <w:tcPr>
            <w:tcW w:w="1802" w:type="dxa"/>
            <w:vAlign w:val="center"/>
          </w:tcPr>
          <w:p w:rsidR="00581D7B" w:rsidRPr="001839B3" w:rsidRDefault="00581D7B" w:rsidP="001839B3">
            <w:pPr>
              <w:spacing w:line="360" w:lineRule="auto"/>
              <w:jc w:val="both"/>
            </w:pPr>
            <w:r w:rsidRPr="001839B3">
              <w:t>9,300∙10</w:t>
            </w:r>
            <w:r w:rsidRPr="001839B3">
              <w:rPr>
                <w:vertAlign w:val="superscript"/>
              </w:rPr>
              <w:t>-3</w:t>
            </w:r>
          </w:p>
        </w:tc>
      </w:tr>
      <w:tr w:rsidR="00581D7B" w:rsidRPr="001839B3" w:rsidTr="001839B3">
        <w:tc>
          <w:tcPr>
            <w:tcW w:w="1240" w:type="dxa"/>
          </w:tcPr>
          <w:p w:rsidR="00581D7B" w:rsidRPr="001839B3" w:rsidRDefault="00581D7B" w:rsidP="001839B3">
            <w:pPr>
              <w:spacing w:line="360" w:lineRule="auto"/>
              <w:jc w:val="both"/>
            </w:pPr>
            <w:r w:rsidRPr="001839B3">
              <w:t>0,350</w:t>
            </w:r>
          </w:p>
        </w:tc>
        <w:tc>
          <w:tcPr>
            <w:tcW w:w="1714" w:type="dxa"/>
            <w:vAlign w:val="center"/>
          </w:tcPr>
          <w:p w:rsidR="00581D7B" w:rsidRPr="001839B3" w:rsidRDefault="00581D7B" w:rsidP="001839B3">
            <w:pPr>
              <w:spacing w:line="360" w:lineRule="auto"/>
              <w:jc w:val="both"/>
            </w:pPr>
            <w:r w:rsidRPr="001839B3">
              <w:t>1,225∙10</w:t>
            </w:r>
            <w:r w:rsidRPr="001839B3">
              <w:rPr>
                <w:vertAlign w:val="superscript"/>
              </w:rPr>
              <w:t>-1</w:t>
            </w:r>
          </w:p>
        </w:tc>
        <w:tc>
          <w:tcPr>
            <w:tcW w:w="1290" w:type="dxa"/>
          </w:tcPr>
          <w:p w:rsidR="00581D7B" w:rsidRPr="001839B3" w:rsidRDefault="00581D7B" w:rsidP="001839B3">
            <w:pPr>
              <w:spacing w:line="360" w:lineRule="auto"/>
              <w:jc w:val="both"/>
            </w:pPr>
            <w:r w:rsidRPr="001839B3">
              <w:t>0,035</w:t>
            </w:r>
          </w:p>
        </w:tc>
        <w:tc>
          <w:tcPr>
            <w:tcW w:w="1731" w:type="dxa"/>
            <w:vAlign w:val="center"/>
          </w:tcPr>
          <w:p w:rsidR="00581D7B" w:rsidRPr="001839B3" w:rsidRDefault="00581D7B" w:rsidP="001839B3">
            <w:pPr>
              <w:spacing w:line="360" w:lineRule="auto"/>
              <w:jc w:val="both"/>
            </w:pPr>
            <w:r w:rsidRPr="001839B3">
              <w:t>1,225∙10</w:t>
            </w:r>
            <w:r w:rsidRPr="001839B3">
              <w:rPr>
                <w:vertAlign w:val="superscript"/>
              </w:rPr>
              <w:t>-3</w:t>
            </w:r>
          </w:p>
        </w:tc>
        <w:tc>
          <w:tcPr>
            <w:tcW w:w="1802" w:type="dxa"/>
            <w:vAlign w:val="center"/>
          </w:tcPr>
          <w:p w:rsidR="00581D7B" w:rsidRPr="001839B3" w:rsidRDefault="00581D7B" w:rsidP="001839B3">
            <w:pPr>
              <w:spacing w:line="360" w:lineRule="auto"/>
              <w:jc w:val="both"/>
            </w:pPr>
            <w:r w:rsidRPr="001839B3">
              <w:t>1,225∙10</w:t>
            </w:r>
            <w:r w:rsidRPr="001839B3">
              <w:rPr>
                <w:vertAlign w:val="superscript"/>
              </w:rPr>
              <w:t>-2</w:t>
            </w:r>
          </w:p>
        </w:tc>
      </w:tr>
      <w:tr w:rsidR="00581D7B" w:rsidRPr="001839B3" w:rsidTr="001839B3">
        <w:tc>
          <w:tcPr>
            <w:tcW w:w="1240" w:type="dxa"/>
          </w:tcPr>
          <w:p w:rsidR="00581D7B" w:rsidRPr="001839B3" w:rsidRDefault="00581D7B" w:rsidP="001839B3">
            <w:pPr>
              <w:spacing w:line="360" w:lineRule="auto"/>
              <w:jc w:val="both"/>
            </w:pPr>
            <w:r w:rsidRPr="001839B3">
              <w:t>0,400</w:t>
            </w:r>
          </w:p>
        </w:tc>
        <w:tc>
          <w:tcPr>
            <w:tcW w:w="1714" w:type="dxa"/>
            <w:vAlign w:val="center"/>
          </w:tcPr>
          <w:p w:rsidR="00581D7B" w:rsidRPr="001839B3" w:rsidRDefault="00581D7B" w:rsidP="001839B3">
            <w:pPr>
              <w:spacing w:line="360" w:lineRule="auto"/>
              <w:jc w:val="both"/>
            </w:pPr>
            <w:r w:rsidRPr="001839B3">
              <w:t>1,600∙10</w:t>
            </w:r>
            <w:r w:rsidRPr="001839B3">
              <w:rPr>
                <w:vertAlign w:val="superscript"/>
              </w:rPr>
              <w:t>-1</w:t>
            </w:r>
          </w:p>
        </w:tc>
        <w:tc>
          <w:tcPr>
            <w:tcW w:w="1290" w:type="dxa"/>
          </w:tcPr>
          <w:p w:rsidR="00581D7B" w:rsidRPr="001839B3" w:rsidRDefault="00581D7B" w:rsidP="001839B3">
            <w:pPr>
              <w:spacing w:line="360" w:lineRule="auto"/>
              <w:jc w:val="both"/>
            </w:pPr>
            <w:r w:rsidRPr="001839B3">
              <w:t>0,040</w:t>
            </w:r>
          </w:p>
        </w:tc>
        <w:tc>
          <w:tcPr>
            <w:tcW w:w="1731" w:type="dxa"/>
            <w:vAlign w:val="center"/>
          </w:tcPr>
          <w:p w:rsidR="00581D7B" w:rsidRPr="001839B3" w:rsidRDefault="00581D7B" w:rsidP="001839B3">
            <w:pPr>
              <w:spacing w:line="360" w:lineRule="auto"/>
              <w:jc w:val="both"/>
            </w:pPr>
            <w:r w:rsidRPr="001839B3">
              <w:t>1,600∙10</w:t>
            </w:r>
            <w:r w:rsidRPr="001839B3">
              <w:rPr>
                <w:vertAlign w:val="superscript"/>
              </w:rPr>
              <w:t>-3</w:t>
            </w:r>
          </w:p>
        </w:tc>
        <w:tc>
          <w:tcPr>
            <w:tcW w:w="1802" w:type="dxa"/>
            <w:vAlign w:val="center"/>
          </w:tcPr>
          <w:p w:rsidR="00581D7B" w:rsidRPr="001839B3" w:rsidRDefault="00581D7B" w:rsidP="001839B3">
            <w:pPr>
              <w:spacing w:line="360" w:lineRule="auto"/>
              <w:jc w:val="both"/>
            </w:pPr>
            <w:r w:rsidRPr="001839B3">
              <w:t>1,600∙10</w:t>
            </w:r>
            <w:r w:rsidRPr="001839B3">
              <w:rPr>
                <w:vertAlign w:val="superscript"/>
              </w:rPr>
              <w:t>-2</w:t>
            </w:r>
          </w:p>
        </w:tc>
      </w:tr>
      <w:tr w:rsidR="00581D7B" w:rsidRPr="001839B3" w:rsidTr="001839B3">
        <w:tc>
          <w:tcPr>
            <w:tcW w:w="1240" w:type="dxa"/>
          </w:tcPr>
          <w:p w:rsidR="00581D7B" w:rsidRPr="001839B3" w:rsidRDefault="00581D7B" w:rsidP="001839B3">
            <w:pPr>
              <w:spacing w:line="360" w:lineRule="auto"/>
              <w:jc w:val="both"/>
            </w:pPr>
            <w:r w:rsidRPr="001839B3">
              <w:t>0,450</w:t>
            </w:r>
          </w:p>
        </w:tc>
        <w:tc>
          <w:tcPr>
            <w:tcW w:w="1714" w:type="dxa"/>
            <w:vAlign w:val="center"/>
          </w:tcPr>
          <w:p w:rsidR="00581D7B" w:rsidRPr="001839B3" w:rsidRDefault="00581D7B" w:rsidP="001839B3">
            <w:pPr>
              <w:spacing w:line="360" w:lineRule="auto"/>
              <w:jc w:val="both"/>
            </w:pPr>
            <w:r w:rsidRPr="001839B3">
              <w:t>2,025∙10</w:t>
            </w:r>
            <w:r w:rsidRPr="001839B3">
              <w:rPr>
                <w:vertAlign w:val="superscript"/>
              </w:rPr>
              <w:t>-1</w:t>
            </w:r>
          </w:p>
        </w:tc>
        <w:tc>
          <w:tcPr>
            <w:tcW w:w="1290" w:type="dxa"/>
          </w:tcPr>
          <w:p w:rsidR="00581D7B" w:rsidRPr="001839B3" w:rsidRDefault="00581D7B" w:rsidP="001839B3">
            <w:pPr>
              <w:spacing w:line="360" w:lineRule="auto"/>
              <w:jc w:val="both"/>
            </w:pPr>
            <w:r w:rsidRPr="001839B3">
              <w:t>0,044</w:t>
            </w:r>
          </w:p>
        </w:tc>
        <w:tc>
          <w:tcPr>
            <w:tcW w:w="1731" w:type="dxa"/>
            <w:vAlign w:val="center"/>
          </w:tcPr>
          <w:p w:rsidR="00581D7B" w:rsidRPr="001839B3" w:rsidRDefault="00581D7B" w:rsidP="001839B3">
            <w:pPr>
              <w:spacing w:line="360" w:lineRule="auto"/>
              <w:jc w:val="both"/>
            </w:pPr>
            <w:r w:rsidRPr="001839B3">
              <w:t>1,936∙10</w:t>
            </w:r>
            <w:r w:rsidRPr="001839B3">
              <w:rPr>
                <w:vertAlign w:val="superscript"/>
              </w:rPr>
              <w:t>-3</w:t>
            </w:r>
          </w:p>
        </w:tc>
        <w:tc>
          <w:tcPr>
            <w:tcW w:w="1802" w:type="dxa"/>
            <w:vAlign w:val="center"/>
          </w:tcPr>
          <w:p w:rsidR="00581D7B" w:rsidRPr="001839B3" w:rsidRDefault="00581D7B" w:rsidP="001839B3">
            <w:pPr>
              <w:spacing w:line="360" w:lineRule="auto"/>
              <w:jc w:val="both"/>
            </w:pPr>
            <w:r w:rsidRPr="001839B3">
              <w:t>1,980∙10</w:t>
            </w:r>
            <w:r w:rsidRPr="001839B3">
              <w:rPr>
                <w:vertAlign w:val="superscript"/>
              </w:rPr>
              <w:t>-2</w:t>
            </w:r>
          </w:p>
        </w:tc>
      </w:tr>
      <w:tr w:rsidR="00581D7B" w:rsidRPr="001839B3" w:rsidTr="001839B3">
        <w:tc>
          <w:tcPr>
            <w:tcW w:w="1240" w:type="dxa"/>
          </w:tcPr>
          <w:p w:rsidR="00581D7B" w:rsidRPr="001839B3" w:rsidRDefault="00581D7B" w:rsidP="001839B3">
            <w:pPr>
              <w:spacing w:line="360" w:lineRule="auto"/>
              <w:jc w:val="both"/>
            </w:pPr>
            <w:r w:rsidRPr="001839B3">
              <w:t>0,500</w:t>
            </w:r>
          </w:p>
        </w:tc>
        <w:tc>
          <w:tcPr>
            <w:tcW w:w="1714" w:type="dxa"/>
            <w:vAlign w:val="center"/>
          </w:tcPr>
          <w:p w:rsidR="00581D7B" w:rsidRPr="001839B3" w:rsidRDefault="00581D7B" w:rsidP="001839B3">
            <w:pPr>
              <w:spacing w:line="360" w:lineRule="auto"/>
              <w:jc w:val="both"/>
            </w:pPr>
            <w:r w:rsidRPr="001839B3">
              <w:t>2,500∙10</w:t>
            </w:r>
            <w:r w:rsidRPr="001839B3">
              <w:rPr>
                <w:vertAlign w:val="superscript"/>
              </w:rPr>
              <w:t>-1</w:t>
            </w:r>
          </w:p>
        </w:tc>
        <w:tc>
          <w:tcPr>
            <w:tcW w:w="1290" w:type="dxa"/>
          </w:tcPr>
          <w:p w:rsidR="00581D7B" w:rsidRPr="001839B3" w:rsidRDefault="00581D7B" w:rsidP="001839B3">
            <w:pPr>
              <w:spacing w:line="360" w:lineRule="auto"/>
              <w:jc w:val="both"/>
            </w:pPr>
            <w:r w:rsidRPr="001839B3">
              <w:t>0,049</w:t>
            </w:r>
          </w:p>
        </w:tc>
        <w:tc>
          <w:tcPr>
            <w:tcW w:w="1731" w:type="dxa"/>
            <w:vAlign w:val="center"/>
          </w:tcPr>
          <w:p w:rsidR="00581D7B" w:rsidRPr="001839B3" w:rsidRDefault="00581D7B" w:rsidP="001839B3">
            <w:pPr>
              <w:spacing w:line="360" w:lineRule="auto"/>
              <w:jc w:val="both"/>
            </w:pPr>
            <w:r w:rsidRPr="001839B3">
              <w:t>2,401∙10</w:t>
            </w:r>
            <w:r w:rsidRPr="001839B3">
              <w:rPr>
                <w:vertAlign w:val="superscript"/>
              </w:rPr>
              <w:t>-3</w:t>
            </w:r>
          </w:p>
        </w:tc>
        <w:tc>
          <w:tcPr>
            <w:tcW w:w="1802" w:type="dxa"/>
            <w:vAlign w:val="center"/>
          </w:tcPr>
          <w:p w:rsidR="00581D7B" w:rsidRPr="001839B3" w:rsidRDefault="00581D7B" w:rsidP="001839B3">
            <w:pPr>
              <w:spacing w:line="360" w:lineRule="auto"/>
              <w:jc w:val="both"/>
            </w:pPr>
            <w:r w:rsidRPr="001839B3">
              <w:t>2,450∙10</w:t>
            </w:r>
            <w:r w:rsidRPr="001839B3">
              <w:rPr>
                <w:vertAlign w:val="superscript"/>
              </w:rPr>
              <w:t>-2</w:t>
            </w:r>
          </w:p>
        </w:tc>
      </w:tr>
      <w:tr w:rsidR="00581D7B" w:rsidRPr="001839B3" w:rsidTr="001839B3">
        <w:tc>
          <w:tcPr>
            <w:tcW w:w="1240" w:type="dxa"/>
            <w:vAlign w:val="center"/>
          </w:tcPr>
          <w:p w:rsidR="00581D7B" w:rsidRPr="001839B3" w:rsidRDefault="00581D7B" w:rsidP="001839B3">
            <w:pPr>
              <w:spacing w:line="360" w:lineRule="auto"/>
              <w:jc w:val="both"/>
            </w:pP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vertAlign w:val="subscript"/>
              </w:rPr>
              <w:t xml:space="preserve"> </w:t>
            </w:r>
            <w:r w:rsidRPr="001839B3">
              <w:rPr>
                <w:position w:val="-28"/>
              </w:rPr>
              <w:t>=2,750</w:t>
            </w:r>
          </w:p>
        </w:tc>
        <w:tc>
          <w:tcPr>
            <w:tcW w:w="1714" w:type="dxa"/>
            <w:vAlign w:val="center"/>
          </w:tcPr>
          <w:p w:rsidR="00581D7B" w:rsidRPr="001839B3" w:rsidRDefault="00581D7B" w:rsidP="001839B3">
            <w:pPr>
              <w:spacing w:line="360" w:lineRule="auto"/>
              <w:jc w:val="both"/>
            </w:pPr>
            <w:r w:rsidRPr="001839B3">
              <w:rPr>
                <w:position w:val="-28"/>
                <w:lang w:val="en-US"/>
              </w:rPr>
              <w:t>∑</w:t>
            </w: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vertAlign w:val="superscript"/>
                <w:lang w:val="en-US"/>
              </w:rPr>
              <w:t>2</w:t>
            </w:r>
            <w:r w:rsidRPr="001839B3">
              <w:rPr>
                <w:position w:val="-28"/>
                <w:vertAlign w:val="superscript"/>
              </w:rPr>
              <w:t xml:space="preserve"> </w:t>
            </w:r>
            <w:r w:rsidRPr="001839B3">
              <w:rPr>
                <w:position w:val="-28"/>
              </w:rPr>
              <w:t>= 9,625∙10</w:t>
            </w:r>
            <w:r w:rsidRPr="001839B3">
              <w:rPr>
                <w:position w:val="-28"/>
                <w:vertAlign w:val="superscript"/>
              </w:rPr>
              <w:t>-1</w:t>
            </w:r>
          </w:p>
        </w:tc>
        <w:tc>
          <w:tcPr>
            <w:tcW w:w="1290" w:type="dxa"/>
            <w:vAlign w:val="center"/>
          </w:tcPr>
          <w:p w:rsidR="00581D7B" w:rsidRPr="001839B3" w:rsidRDefault="00581D7B" w:rsidP="001839B3">
            <w:pPr>
              <w:spacing w:line="360" w:lineRule="auto"/>
              <w:jc w:val="both"/>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bscript"/>
              </w:rPr>
              <w:t xml:space="preserve"> </w:t>
            </w:r>
            <w:r w:rsidRPr="001839B3">
              <w:rPr>
                <w:position w:val="-28"/>
              </w:rPr>
              <w:t>= 0,285</w:t>
            </w:r>
          </w:p>
        </w:tc>
        <w:tc>
          <w:tcPr>
            <w:tcW w:w="1731" w:type="dxa"/>
            <w:vAlign w:val="center"/>
          </w:tcPr>
          <w:p w:rsidR="00581D7B" w:rsidRPr="001839B3" w:rsidRDefault="00581D7B" w:rsidP="001839B3">
            <w:pPr>
              <w:spacing w:line="360" w:lineRule="auto"/>
              <w:jc w:val="both"/>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perscript"/>
              </w:rPr>
              <w:t>2</w:t>
            </w:r>
            <w:r w:rsidRPr="001839B3">
              <w:rPr>
                <w:position w:val="-28"/>
              </w:rPr>
              <w:t xml:space="preserve"> = 9,805∙10</w:t>
            </w:r>
            <w:r w:rsidRPr="001839B3">
              <w:rPr>
                <w:position w:val="-28"/>
                <w:vertAlign w:val="superscript"/>
              </w:rPr>
              <w:t>-3</w:t>
            </w:r>
          </w:p>
        </w:tc>
        <w:tc>
          <w:tcPr>
            <w:tcW w:w="1802" w:type="dxa"/>
            <w:vAlign w:val="center"/>
          </w:tcPr>
          <w:p w:rsidR="00581D7B" w:rsidRPr="001839B3" w:rsidRDefault="00581D7B" w:rsidP="001839B3">
            <w:pPr>
              <w:spacing w:line="360" w:lineRule="auto"/>
              <w:jc w:val="both"/>
            </w:pP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lang w:val="en-US"/>
              </w:rPr>
              <w:t>y</w:t>
            </w:r>
            <w:r w:rsidRPr="001839B3">
              <w:rPr>
                <w:position w:val="-28"/>
                <w:vertAlign w:val="subscript"/>
                <w:lang w:val="en-US"/>
              </w:rPr>
              <w:t>i</w:t>
            </w:r>
            <w:r w:rsidRPr="001839B3">
              <w:rPr>
                <w:position w:val="-28"/>
              </w:rPr>
              <w:t xml:space="preserve"> = 9,700∙10</w:t>
            </w:r>
            <w:r w:rsidRPr="001839B3">
              <w:rPr>
                <w:position w:val="-28"/>
                <w:vertAlign w:val="superscript"/>
              </w:rPr>
              <w:t>-2</w:t>
            </w:r>
          </w:p>
        </w:tc>
      </w:tr>
    </w:tbl>
    <w:p w:rsidR="00005E17" w:rsidRPr="002C2B39" w:rsidRDefault="00005E17" w:rsidP="002C2B39">
      <w:pPr>
        <w:spacing w:line="360" w:lineRule="auto"/>
        <w:ind w:firstLine="709"/>
        <w:jc w:val="both"/>
        <w:rPr>
          <w:sz w:val="28"/>
          <w:szCs w:val="28"/>
        </w:rPr>
      </w:pPr>
    </w:p>
    <w:p w:rsidR="00581D7B" w:rsidRPr="002C2B39" w:rsidRDefault="00581D7B" w:rsidP="002C2B39">
      <w:pPr>
        <w:spacing w:line="360" w:lineRule="auto"/>
        <w:ind w:firstLine="709"/>
        <w:jc w:val="both"/>
        <w:rPr>
          <w:sz w:val="28"/>
          <w:szCs w:val="28"/>
        </w:rPr>
      </w:pPr>
      <w:r w:rsidRPr="002C2B39">
        <w:rPr>
          <w:sz w:val="28"/>
          <w:szCs w:val="28"/>
        </w:rPr>
        <w:t>Таблица №16.</w:t>
      </w:r>
      <w:r w:rsidR="001839B3">
        <w:rPr>
          <w:sz w:val="28"/>
          <w:szCs w:val="28"/>
        </w:rPr>
        <w:t xml:space="preserve"> </w:t>
      </w:r>
      <w:r w:rsidRPr="002C2B39">
        <w:rPr>
          <w:sz w:val="28"/>
          <w:szCs w:val="28"/>
        </w:rPr>
        <w:t>Результаты обработки</w:t>
      </w:r>
      <w:r w:rsidRPr="002C2B39">
        <w:rPr>
          <w:b/>
          <w:sz w:val="28"/>
          <w:szCs w:val="28"/>
        </w:rPr>
        <w:t xml:space="preserve"> </w:t>
      </w:r>
      <w:r w:rsidRPr="002C2B39">
        <w:rPr>
          <w:sz w:val="28"/>
          <w:szCs w:val="28"/>
        </w:rPr>
        <w:t>графика градуировочной зависимости для меди.</w:t>
      </w:r>
    </w:p>
    <w:tbl>
      <w:tblPr>
        <w:tblStyle w:val="a3"/>
        <w:tblW w:w="0" w:type="auto"/>
        <w:tblInd w:w="108" w:type="dxa"/>
        <w:tblLook w:val="01E0" w:firstRow="1" w:lastRow="1" w:firstColumn="1" w:lastColumn="1" w:noHBand="0" w:noVBand="0"/>
      </w:tblPr>
      <w:tblGrid>
        <w:gridCol w:w="849"/>
        <w:gridCol w:w="3153"/>
        <w:gridCol w:w="4816"/>
      </w:tblGrid>
      <w:tr w:rsidR="00581D7B" w:rsidRPr="001839B3" w:rsidTr="001839B3">
        <w:tc>
          <w:tcPr>
            <w:tcW w:w="849" w:type="dxa"/>
          </w:tcPr>
          <w:p w:rsidR="00581D7B" w:rsidRPr="001839B3" w:rsidRDefault="00581D7B" w:rsidP="001839B3">
            <w:pPr>
              <w:spacing w:line="360" w:lineRule="auto"/>
              <w:jc w:val="both"/>
              <w:rPr>
                <w:b/>
              </w:rPr>
            </w:pPr>
          </w:p>
        </w:tc>
        <w:tc>
          <w:tcPr>
            <w:tcW w:w="3153" w:type="dxa"/>
          </w:tcPr>
          <w:p w:rsidR="00581D7B" w:rsidRPr="001839B3" w:rsidRDefault="00581D7B" w:rsidP="001839B3">
            <w:pPr>
              <w:spacing w:line="360" w:lineRule="auto"/>
              <w:jc w:val="both"/>
            </w:pPr>
            <w:r w:rsidRPr="001839B3">
              <w:t>Расчет</w:t>
            </w:r>
            <w:r w:rsidR="001839B3">
              <w:t xml:space="preserve"> </w:t>
            </w:r>
            <w:r w:rsidRPr="001839B3">
              <w:t>с использованием формул</w:t>
            </w:r>
          </w:p>
          <w:p w:rsidR="00581D7B" w:rsidRPr="001839B3" w:rsidRDefault="00581D7B" w:rsidP="001839B3">
            <w:pPr>
              <w:spacing w:line="360" w:lineRule="auto"/>
              <w:jc w:val="both"/>
              <w:rPr>
                <w:b/>
              </w:rPr>
            </w:pPr>
            <w:r w:rsidRPr="001839B3">
              <w:t xml:space="preserve">(с учетом </w:t>
            </w:r>
            <w:r w:rsidRPr="001839B3">
              <w:rPr>
                <w:lang w:val="en-US"/>
              </w:rPr>
              <w:t>t</w:t>
            </w:r>
            <w:r w:rsidRPr="001839B3">
              <w:rPr>
                <w:vertAlign w:val="subscript"/>
                <w:lang w:val="en-US"/>
              </w:rPr>
              <w:t>p</w:t>
            </w:r>
            <w:r w:rsidRPr="001839B3">
              <w:t>)</w:t>
            </w:r>
          </w:p>
        </w:tc>
        <w:tc>
          <w:tcPr>
            <w:tcW w:w="4816" w:type="dxa"/>
          </w:tcPr>
          <w:p w:rsidR="00581D7B" w:rsidRPr="001839B3" w:rsidRDefault="00581D7B" w:rsidP="001839B3">
            <w:pPr>
              <w:spacing w:line="360" w:lineRule="auto"/>
              <w:jc w:val="both"/>
              <w:rPr>
                <w:b/>
              </w:rPr>
            </w:pPr>
            <w:r w:rsidRPr="001839B3">
              <w:t>Расчет</w:t>
            </w:r>
            <w:r w:rsidR="001839B3">
              <w:t xml:space="preserve"> </w:t>
            </w:r>
            <w:r w:rsidRPr="001839B3">
              <w:t xml:space="preserve">с использованием программы </w:t>
            </w:r>
            <w:r w:rsidRPr="001839B3">
              <w:rPr>
                <w:lang w:val="en-US"/>
              </w:rPr>
              <w:t>Microsoft</w:t>
            </w:r>
            <w:r w:rsidRPr="001839B3">
              <w:t xml:space="preserve"> </w:t>
            </w:r>
            <w:r w:rsidRPr="001839B3">
              <w:rPr>
                <w:lang w:val="en-US"/>
              </w:rPr>
              <w:t>Excel</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a</w:t>
            </w:r>
          </w:p>
        </w:tc>
        <w:tc>
          <w:tcPr>
            <w:tcW w:w="3153" w:type="dxa"/>
          </w:tcPr>
          <w:p w:rsidR="00581D7B" w:rsidRPr="001839B3" w:rsidRDefault="00581D7B" w:rsidP="001839B3">
            <w:pPr>
              <w:spacing w:line="360" w:lineRule="auto"/>
              <w:jc w:val="both"/>
            </w:pPr>
            <w:r w:rsidRPr="001839B3">
              <w:t>0,090303030</w:t>
            </w:r>
          </w:p>
        </w:tc>
        <w:tc>
          <w:tcPr>
            <w:tcW w:w="4816" w:type="dxa"/>
          </w:tcPr>
          <w:p w:rsidR="00581D7B" w:rsidRPr="001839B3" w:rsidRDefault="00581D7B" w:rsidP="001839B3">
            <w:pPr>
              <w:spacing w:line="360" w:lineRule="auto"/>
              <w:jc w:val="both"/>
            </w:pPr>
            <w:r w:rsidRPr="001839B3">
              <w:t>0,090303030</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b</w:t>
            </w:r>
          </w:p>
        </w:tc>
        <w:tc>
          <w:tcPr>
            <w:tcW w:w="3153" w:type="dxa"/>
          </w:tcPr>
          <w:p w:rsidR="00581D7B" w:rsidRPr="001839B3" w:rsidRDefault="00581D7B" w:rsidP="001839B3">
            <w:pPr>
              <w:spacing w:line="360" w:lineRule="auto"/>
              <w:jc w:val="both"/>
            </w:pPr>
            <w:r w:rsidRPr="001839B3">
              <w:t>0,003666667</w:t>
            </w:r>
          </w:p>
        </w:tc>
        <w:tc>
          <w:tcPr>
            <w:tcW w:w="4816" w:type="dxa"/>
          </w:tcPr>
          <w:p w:rsidR="00581D7B" w:rsidRPr="001839B3" w:rsidRDefault="00581D7B" w:rsidP="001839B3">
            <w:pPr>
              <w:spacing w:line="360" w:lineRule="auto"/>
              <w:jc w:val="both"/>
            </w:pPr>
            <w:r w:rsidRPr="001839B3">
              <w:t>0,003666667</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V</w:t>
            </w:r>
            <w:r w:rsidRPr="001839B3">
              <w:rPr>
                <w:vertAlign w:val="subscript"/>
                <w:lang w:val="en-US"/>
              </w:rPr>
              <w:t>o</w:t>
            </w:r>
          </w:p>
        </w:tc>
        <w:tc>
          <w:tcPr>
            <w:tcW w:w="3153" w:type="dxa"/>
          </w:tcPr>
          <w:p w:rsidR="00581D7B" w:rsidRPr="001839B3" w:rsidRDefault="00581D7B" w:rsidP="001839B3">
            <w:pPr>
              <w:spacing w:line="360" w:lineRule="auto"/>
              <w:jc w:val="both"/>
            </w:pPr>
            <w:r w:rsidRPr="001839B3">
              <w:t>7,575∙10</w:t>
            </w:r>
            <w:r w:rsidRPr="001839B3">
              <w:rPr>
                <w:vertAlign w:val="superscript"/>
              </w:rPr>
              <w:t>-8</w:t>
            </w:r>
          </w:p>
        </w:tc>
        <w:tc>
          <w:tcPr>
            <w:tcW w:w="4816" w:type="dxa"/>
          </w:tcPr>
          <w:p w:rsidR="00581D7B" w:rsidRPr="001839B3" w:rsidRDefault="00581D7B" w:rsidP="001839B3">
            <w:pPr>
              <w:spacing w:line="360" w:lineRule="auto"/>
              <w:jc w:val="both"/>
            </w:pPr>
            <w:r w:rsidRPr="001839B3">
              <w:t>-</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V</w:t>
            </w:r>
            <w:r w:rsidRPr="001839B3">
              <w:rPr>
                <w:vertAlign w:val="subscript"/>
                <w:lang w:val="en-US"/>
              </w:rPr>
              <w:t>a</w:t>
            </w:r>
          </w:p>
        </w:tc>
        <w:tc>
          <w:tcPr>
            <w:tcW w:w="3153" w:type="dxa"/>
          </w:tcPr>
          <w:p w:rsidR="00581D7B" w:rsidRPr="001839B3" w:rsidRDefault="00581D7B" w:rsidP="001839B3">
            <w:pPr>
              <w:spacing w:line="360" w:lineRule="auto"/>
              <w:jc w:val="both"/>
            </w:pPr>
            <w:r w:rsidRPr="001839B3">
              <w:t>3,673094582∙10</w:t>
            </w:r>
            <w:r w:rsidRPr="001839B3">
              <w:rPr>
                <w:vertAlign w:val="superscript"/>
              </w:rPr>
              <w:t>-7</w:t>
            </w:r>
          </w:p>
        </w:tc>
        <w:tc>
          <w:tcPr>
            <w:tcW w:w="4816" w:type="dxa"/>
          </w:tcPr>
          <w:p w:rsidR="00581D7B" w:rsidRPr="001839B3" w:rsidRDefault="00581D7B" w:rsidP="001839B3">
            <w:pPr>
              <w:spacing w:line="360" w:lineRule="auto"/>
              <w:jc w:val="both"/>
            </w:pPr>
            <w:r w:rsidRPr="001839B3">
              <w:t>-</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V</w:t>
            </w:r>
            <w:r w:rsidRPr="001839B3">
              <w:rPr>
                <w:vertAlign w:val="subscript"/>
                <w:lang w:val="en-US"/>
              </w:rPr>
              <w:t>b</w:t>
            </w:r>
          </w:p>
        </w:tc>
        <w:tc>
          <w:tcPr>
            <w:tcW w:w="3153" w:type="dxa"/>
          </w:tcPr>
          <w:p w:rsidR="00581D7B" w:rsidRPr="001839B3" w:rsidRDefault="00581D7B" w:rsidP="001839B3">
            <w:pPr>
              <w:spacing w:line="360" w:lineRule="auto"/>
              <w:jc w:val="both"/>
            </w:pPr>
            <w:r w:rsidRPr="001839B3">
              <w:t>3,53535354∙10</w:t>
            </w:r>
            <w:r w:rsidRPr="001839B3">
              <w:rPr>
                <w:vertAlign w:val="superscript"/>
              </w:rPr>
              <w:t>-8</w:t>
            </w:r>
          </w:p>
        </w:tc>
        <w:tc>
          <w:tcPr>
            <w:tcW w:w="4816" w:type="dxa"/>
          </w:tcPr>
          <w:p w:rsidR="00581D7B" w:rsidRPr="001839B3" w:rsidRDefault="00581D7B" w:rsidP="001839B3">
            <w:pPr>
              <w:spacing w:line="360" w:lineRule="auto"/>
              <w:jc w:val="both"/>
            </w:pPr>
            <w:r w:rsidRPr="001839B3">
              <w:t>-</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a ± ∆a</w:t>
            </w:r>
          </w:p>
        </w:tc>
        <w:tc>
          <w:tcPr>
            <w:tcW w:w="3153" w:type="dxa"/>
          </w:tcPr>
          <w:p w:rsidR="00581D7B" w:rsidRPr="001839B3" w:rsidRDefault="00581D7B" w:rsidP="001839B3">
            <w:pPr>
              <w:spacing w:line="360" w:lineRule="auto"/>
              <w:jc w:val="both"/>
            </w:pPr>
            <w:r w:rsidRPr="001839B3">
              <w:t>0,090±0,001</w:t>
            </w:r>
          </w:p>
        </w:tc>
        <w:tc>
          <w:tcPr>
            <w:tcW w:w="4816" w:type="dxa"/>
          </w:tcPr>
          <w:p w:rsidR="00581D7B" w:rsidRPr="001839B3" w:rsidRDefault="00581D7B" w:rsidP="001839B3">
            <w:pPr>
              <w:spacing w:line="360" w:lineRule="auto"/>
              <w:jc w:val="both"/>
            </w:pPr>
            <w:r w:rsidRPr="001839B3">
              <w:t>0,0903±0,0006</w:t>
            </w:r>
          </w:p>
        </w:tc>
      </w:tr>
      <w:tr w:rsidR="00581D7B" w:rsidRPr="001839B3" w:rsidTr="001839B3">
        <w:tc>
          <w:tcPr>
            <w:tcW w:w="849" w:type="dxa"/>
          </w:tcPr>
          <w:p w:rsidR="00581D7B" w:rsidRPr="001839B3" w:rsidRDefault="00581D7B" w:rsidP="001839B3">
            <w:pPr>
              <w:spacing w:line="360" w:lineRule="auto"/>
              <w:jc w:val="both"/>
              <w:rPr>
                <w:b/>
              </w:rPr>
            </w:pPr>
            <w:r w:rsidRPr="001839B3">
              <w:rPr>
                <w:lang w:val="en-US"/>
              </w:rPr>
              <w:t>b ± ∆b</w:t>
            </w:r>
          </w:p>
        </w:tc>
        <w:tc>
          <w:tcPr>
            <w:tcW w:w="3153" w:type="dxa"/>
          </w:tcPr>
          <w:p w:rsidR="00581D7B" w:rsidRPr="001839B3" w:rsidRDefault="00581D7B" w:rsidP="001839B3">
            <w:pPr>
              <w:spacing w:line="360" w:lineRule="auto"/>
              <w:jc w:val="both"/>
            </w:pPr>
            <w:r w:rsidRPr="001839B3">
              <w:t>0,0037±0,0004</w:t>
            </w:r>
          </w:p>
        </w:tc>
        <w:tc>
          <w:tcPr>
            <w:tcW w:w="4816" w:type="dxa"/>
          </w:tcPr>
          <w:p w:rsidR="00581D7B" w:rsidRPr="001839B3" w:rsidRDefault="00581D7B" w:rsidP="001839B3">
            <w:pPr>
              <w:spacing w:line="360" w:lineRule="auto"/>
              <w:jc w:val="both"/>
            </w:pPr>
            <w:r w:rsidRPr="001839B3">
              <w:t>0,0037±0,0002</w:t>
            </w:r>
          </w:p>
        </w:tc>
      </w:tr>
    </w:tbl>
    <w:p w:rsidR="00581D7B" w:rsidRDefault="00581D7B" w:rsidP="002C2B39">
      <w:pPr>
        <w:spacing w:line="360" w:lineRule="auto"/>
        <w:ind w:firstLine="709"/>
        <w:jc w:val="both"/>
        <w:rPr>
          <w:b/>
          <w:sz w:val="28"/>
          <w:szCs w:val="28"/>
        </w:rPr>
      </w:pPr>
    </w:p>
    <w:p w:rsidR="005D4FE2" w:rsidRDefault="001839B3" w:rsidP="002C2B39">
      <w:pPr>
        <w:spacing w:line="360" w:lineRule="auto"/>
        <w:ind w:firstLine="709"/>
        <w:jc w:val="both"/>
        <w:rPr>
          <w:sz w:val="28"/>
          <w:szCs w:val="28"/>
        </w:rPr>
      </w:pPr>
      <w:r>
        <w:rPr>
          <w:b/>
          <w:sz w:val="28"/>
          <w:szCs w:val="28"/>
        </w:rPr>
        <w:br w:type="page"/>
      </w:r>
      <w:r w:rsidR="00581D7B" w:rsidRPr="002C2B39">
        <w:rPr>
          <w:sz w:val="28"/>
          <w:szCs w:val="28"/>
        </w:rPr>
        <w:t xml:space="preserve">Коэффициент корреляции – </w:t>
      </w:r>
      <w:r w:rsidR="00581D7B" w:rsidRPr="002C2B39">
        <w:rPr>
          <w:sz w:val="28"/>
          <w:szCs w:val="28"/>
          <w:lang w:val="en-US"/>
        </w:rPr>
        <w:t>R</w:t>
      </w:r>
      <w:r w:rsidR="00E0444B" w:rsidRPr="002C2B39">
        <w:rPr>
          <w:sz w:val="28"/>
          <w:szCs w:val="28"/>
        </w:rPr>
        <w:t xml:space="preserve"> = </w:t>
      </w:r>
      <w:r w:rsidR="005D4FE2" w:rsidRPr="002C2B39">
        <w:rPr>
          <w:sz w:val="28"/>
          <w:szCs w:val="28"/>
        </w:rPr>
        <w:t>0,999819876.</w:t>
      </w:r>
    </w:p>
    <w:p w:rsidR="001839B3" w:rsidRPr="002C2B39" w:rsidRDefault="001839B3" w:rsidP="002C2B39">
      <w:pPr>
        <w:spacing w:line="360" w:lineRule="auto"/>
        <w:ind w:firstLine="709"/>
        <w:jc w:val="both"/>
        <w:rPr>
          <w:sz w:val="28"/>
          <w:szCs w:val="28"/>
        </w:rPr>
      </w:pPr>
    </w:p>
    <w:p w:rsidR="003315F6" w:rsidRDefault="00413178" w:rsidP="002C2B39">
      <w:pPr>
        <w:spacing w:line="360" w:lineRule="auto"/>
        <w:ind w:firstLine="709"/>
        <w:jc w:val="both"/>
        <w:rPr>
          <w:b/>
          <w:sz w:val="28"/>
          <w:szCs w:val="28"/>
        </w:rPr>
      </w:pPr>
      <w:r w:rsidRPr="002C2B39">
        <w:rPr>
          <w:b/>
          <w:sz w:val="28"/>
          <w:szCs w:val="28"/>
        </w:rPr>
        <w:t>3</w:t>
      </w:r>
      <w:r w:rsidR="003315F6" w:rsidRPr="002C2B39">
        <w:rPr>
          <w:b/>
          <w:sz w:val="28"/>
          <w:szCs w:val="28"/>
        </w:rPr>
        <w:t>.</w:t>
      </w:r>
      <w:r w:rsidR="00614F67" w:rsidRPr="002C2B39">
        <w:rPr>
          <w:b/>
          <w:sz w:val="28"/>
          <w:szCs w:val="28"/>
        </w:rPr>
        <w:t>8</w:t>
      </w:r>
      <w:r w:rsidR="003315F6" w:rsidRPr="002C2B39">
        <w:rPr>
          <w:b/>
          <w:sz w:val="28"/>
          <w:szCs w:val="28"/>
        </w:rPr>
        <w:t xml:space="preserve"> Построение градуировочной зависимости для никеля</w:t>
      </w:r>
    </w:p>
    <w:p w:rsidR="001839B3" w:rsidRPr="002C2B39" w:rsidRDefault="001839B3" w:rsidP="002C2B39">
      <w:pPr>
        <w:spacing w:line="360" w:lineRule="auto"/>
        <w:ind w:firstLine="709"/>
        <w:jc w:val="both"/>
        <w:rPr>
          <w:b/>
          <w:sz w:val="28"/>
          <w:szCs w:val="28"/>
        </w:rPr>
      </w:pPr>
    </w:p>
    <w:p w:rsidR="003315F6" w:rsidRPr="002C2B39" w:rsidRDefault="003315F6" w:rsidP="002C2B39">
      <w:pPr>
        <w:spacing w:line="360" w:lineRule="auto"/>
        <w:ind w:firstLine="709"/>
        <w:jc w:val="both"/>
        <w:rPr>
          <w:sz w:val="28"/>
          <w:szCs w:val="28"/>
        </w:rPr>
      </w:pPr>
      <w:r w:rsidRPr="002C2B39">
        <w:rPr>
          <w:sz w:val="28"/>
          <w:szCs w:val="28"/>
        </w:rPr>
        <w:t>В таблице №17 представлены данные для построения градуировочной зависимости для никеля: точно известная концентрация никеля в стандартном растворе и полученная абсорбция.</w:t>
      </w:r>
    </w:p>
    <w:p w:rsidR="003315F6" w:rsidRPr="002C2B39" w:rsidRDefault="003315F6" w:rsidP="002C2B39">
      <w:pPr>
        <w:spacing w:line="360" w:lineRule="auto"/>
        <w:ind w:firstLine="709"/>
        <w:jc w:val="both"/>
        <w:rPr>
          <w:sz w:val="28"/>
          <w:szCs w:val="28"/>
        </w:rPr>
      </w:pPr>
    </w:p>
    <w:p w:rsidR="00E0444B" w:rsidRPr="002C2B39" w:rsidRDefault="003315F6" w:rsidP="002C2B39">
      <w:pPr>
        <w:spacing w:line="360" w:lineRule="auto"/>
        <w:ind w:firstLine="709"/>
        <w:jc w:val="both"/>
        <w:rPr>
          <w:sz w:val="28"/>
          <w:szCs w:val="28"/>
        </w:rPr>
      </w:pPr>
      <w:r w:rsidRPr="002C2B39">
        <w:rPr>
          <w:sz w:val="28"/>
          <w:szCs w:val="28"/>
        </w:rPr>
        <w:t>Таблица №17.</w:t>
      </w:r>
      <w:r w:rsidR="001839B3">
        <w:rPr>
          <w:sz w:val="28"/>
          <w:szCs w:val="28"/>
        </w:rPr>
        <w:t xml:space="preserve"> </w:t>
      </w:r>
      <w:r w:rsidR="00E0444B" w:rsidRPr="002C2B39">
        <w:rPr>
          <w:sz w:val="28"/>
          <w:szCs w:val="28"/>
        </w:rPr>
        <w:t>Данные для построения градуировочного графика для никеля.</w:t>
      </w:r>
    </w:p>
    <w:tbl>
      <w:tblPr>
        <w:tblW w:w="5133" w:type="dxa"/>
        <w:tblInd w:w="250" w:type="dxa"/>
        <w:tblLook w:val="0000" w:firstRow="0" w:lastRow="0" w:firstColumn="0" w:lastColumn="0" w:noHBand="0" w:noVBand="0"/>
      </w:tblPr>
      <w:tblGrid>
        <w:gridCol w:w="3874"/>
        <w:gridCol w:w="1259"/>
      </w:tblGrid>
      <w:tr w:rsidR="003315F6" w:rsidRPr="001839B3" w:rsidTr="001839B3">
        <w:trPr>
          <w:trHeight w:val="840"/>
        </w:trPr>
        <w:tc>
          <w:tcPr>
            <w:tcW w:w="3874" w:type="dxa"/>
            <w:tcBorders>
              <w:top w:val="single" w:sz="8" w:space="0" w:color="auto"/>
              <w:left w:val="single" w:sz="8" w:space="0" w:color="auto"/>
              <w:bottom w:val="single" w:sz="8" w:space="0" w:color="auto"/>
              <w:right w:val="single" w:sz="8" w:space="0" w:color="auto"/>
            </w:tcBorders>
            <w:vAlign w:val="bottom"/>
          </w:tcPr>
          <w:p w:rsidR="003315F6" w:rsidRPr="001839B3" w:rsidRDefault="003315F6" w:rsidP="001839B3">
            <w:pPr>
              <w:widowControl/>
              <w:autoSpaceDE/>
              <w:autoSpaceDN/>
              <w:adjustRightInd/>
              <w:spacing w:line="360" w:lineRule="auto"/>
              <w:jc w:val="both"/>
            </w:pPr>
            <w:r w:rsidRPr="001839B3">
              <w:t>Концентрация никеля в стандарте, мг/дм</w:t>
            </w:r>
            <w:r w:rsidRPr="001839B3">
              <w:rPr>
                <w:vertAlign w:val="superscript"/>
              </w:rPr>
              <w:t>3</w:t>
            </w:r>
          </w:p>
        </w:tc>
        <w:tc>
          <w:tcPr>
            <w:tcW w:w="1259" w:type="dxa"/>
            <w:tcBorders>
              <w:top w:val="single" w:sz="8" w:space="0" w:color="auto"/>
              <w:left w:val="nil"/>
              <w:bottom w:val="single" w:sz="8" w:space="0" w:color="auto"/>
              <w:right w:val="single" w:sz="8" w:space="0" w:color="auto"/>
            </w:tcBorders>
            <w:vAlign w:val="bottom"/>
          </w:tcPr>
          <w:p w:rsidR="003315F6" w:rsidRPr="001839B3" w:rsidRDefault="003315F6" w:rsidP="001839B3">
            <w:pPr>
              <w:widowControl/>
              <w:autoSpaceDE/>
              <w:autoSpaceDN/>
              <w:adjustRightInd/>
              <w:spacing w:line="360" w:lineRule="auto"/>
              <w:jc w:val="both"/>
            </w:pPr>
            <w:r w:rsidRPr="001839B3">
              <w:t>Абсорбция</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0,03</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0,019</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0,021</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0,1</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0,025</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0,15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0,029</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0,25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0,038</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0,3</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0,042</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0,35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0,046</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0,4</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0,051</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0,45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0,055</w:t>
            </w:r>
          </w:p>
        </w:tc>
      </w:tr>
      <w:tr w:rsidR="003315F6" w:rsidRPr="001839B3" w:rsidTr="001839B3">
        <w:trPr>
          <w:trHeight w:val="390"/>
        </w:trPr>
        <w:tc>
          <w:tcPr>
            <w:tcW w:w="3874" w:type="dxa"/>
            <w:tcBorders>
              <w:top w:val="nil"/>
              <w:left w:val="single" w:sz="8" w:space="0" w:color="auto"/>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0,5</w:t>
            </w:r>
          </w:p>
        </w:tc>
        <w:tc>
          <w:tcPr>
            <w:tcW w:w="1259" w:type="dxa"/>
            <w:tcBorders>
              <w:top w:val="nil"/>
              <w:left w:val="nil"/>
              <w:bottom w:val="single" w:sz="8" w:space="0" w:color="auto"/>
              <w:right w:val="single" w:sz="8" w:space="0" w:color="auto"/>
            </w:tcBorders>
          </w:tcPr>
          <w:p w:rsidR="003315F6" w:rsidRPr="001839B3" w:rsidRDefault="003315F6" w:rsidP="001839B3">
            <w:pPr>
              <w:widowControl/>
              <w:autoSpaceDE/>
              <w:autoSpaceDN/>
              <w:adjustRightInd/>
              <w:spacing w:line="360" w:lineRule="auto"/>
              <w:jc w:val="both"/>
            </w:pPr>
            <w:r w:rsidRPr="001839B3">
              <w:t>0,059</w:t>
            </w:r>
          </w:p>
        </w:tc>
      </w:tr>
    </w:tbl>
    <w:p w:rsidR="003315F6" w:rsidRPr="002C2B39" w:rsidRDefault="003315F6" w:rsidP="002C2B39">
      <w:pPr>
        <w:spacing w:line="360" w:lineRule="auto"/>
        <w:ind w:firstLine="709"/>
        <w:jc w:val="both"/>
        <w:rPr>
          <w:sz w:val="28"/>
          <w:szCs w:val="28"/>
        </w:rPr>
      </w:pPr>
    </w:p>
    <w:p w:rsidR="00005E17" w:rsidRDefault="001839B3" w:rsidP="002C2B39">
      <w:pPr>
        <w:pStyle w:val="1"/>
        <w:spacing w:line="360" w:lineRule="auto"/>
      </w:pPr>
      <w:r>
        <w:br w:type="page"/>
      </w:r>
      <w:r w:rsidR="00537E03">
        <w:pict>
          <v:shape id="_x0000_i1113" type="#_x0000_t75" style="width:222.75pt;height:349.5pt">
            <v:imagedata r:id="rId161" o:title=""/>
          </v:shape>
        </w:pict>
      </w:r>
    </w:p>
    <w:p w:rsidR="001839B3" w:rsidRPr="002C2B39" w:rsidRDefault="001839B3" w:rsidP="002C2B39">
      <w:pPr>
        <w:pStyle w:val="1"/>
        <w:spacing w:line="360" w:lineRule="auto"/>
      </w:pPr>
    </w:p>
    <w:p w:rsidR="003315F6" w:rsidRDefault="00413178" w:rsidP="002C2B39">
      <w:pPr>
        <w:spacing w:line="360" w:lineRule="auto"/>
        <w:ind w:firstLine="709"/>
        <w:jc w:val="both"/>
        <w:rPr>
          <w:b/>
          <w:sz w:val="28"/>
          <w:szCs w:val="28"/>
        </w:rPr>
      </w:pPr>
      <w:r w:rsidRPr="002C2B39">
        <w:rPr>
          <w:b/>
          <w:sz w:val="28"/>
          <w:szCs w:val="28"/>
        </w:rPr>
        <w:t>3</w:t>
      </w:r>
      <w:r w:rsidR="003315F6" w:rsidRPr="002C2B39">
        <w:rPr>
          <w:b/>
          <w:sz w:val="28"/>
          <w:szCs w:val="28"/>
        </w:rPr>
        <w:t>.</w:t>
      </w:r>
      <w:r w:rsidR="00614F67" w:rsidRPr="002C2B39">
        <w:rPr>
          <w:b/>
          <w:sz w:val="28"/>
          <w:szCs w:val="28"/>
        </w:rPr>
        <w:t>9</w:t>
      </w:r>
      <w:r w:rsidR="001D696F" w:rsidRPr="002C2B39">
        <w:rPr>
          <w:b/>
          <w:sz w:val="28"/>
          <w:szCs w:val="28"/>
        </w:rPr>
        <w:t xml:space="preserve"> Статистическая обработка графика градуировочной зависимости для никеля</w:t>
      </w:r>
    </w:p>
    <w:p w:rsidR="001839B3" w:rsidRPr="002C2B39" w:rsidRDefault="001839B3" w:rsidP="002C2B39">
      <w:pPr>
        <w:spacing w:line="360" w:lineRule="auto"/>
        <w:ind w:firstLine="709"/>
        <w:jc w:val="both"/>
        <w:rPr>
          <w:b/>
          <w:sz w:val="28"/>
          <w:szCs w:val="28"/>
        </w:rPr>
      </w:pPr>
    </w:p>
    <w:p w:rsidR="001D696F" w:rsidRPr="002C2B39" w:rsidRDefault="003315F6" w:rsidP="002C2B39">
      <w:pPr>
        <w:spacing w:line="360" w:lineRule="auto"/>
        <w:ind w:firstLine="709"/>
        <w:jc w:val="both"/>
        <w:rPr>
          <w:b/>
          <w:sz w:val="28"/>
          <w:szCs w:val="28"/>
        </w:rPr>
      </w:pPr>
      <w:r w:rsidRPr="002C2B39">
        <w:rPr>
          <w:sz w:val="28"/>
          <w:szCs w:val="28"/>
        </w:rPr>
        <w:t>Для оценки параметров линейности полученной</w:t>
      </w:r>
      <w:r w:rsidR="002C2B39">
        <w:rPr>
          <w:sz w:val="28"/>
          <w:szCs w:val="28"/>
        </w:rPr>
        <w:t xml:space="preserve"> </w:t>
      </w:r>
      <w:r w:rsidRPr="002C2B39">
        <w:rPr>
          <w:sz w:val="28"/>
          <w:szCs w:val="28"/>
        </w:rPr>
        <w:t>градуировочной зависимости мы провели статистическую обработку результатов по формулам представленным в</w:t>
      </w:r>
      <w:r w:rsidR="001D696F" w:rsidRPr="002C2B39">
        <w:rPr>
          <w:sz w:val="28"/>
          <w:szCs w:val="28"/>
        </w:rPr>
        <w:t xml:space="preserve">ыше. Расчет проводили как с использованием формул, так и с помощью программы </w:t>
      </w:r>
      <w:r w:rsidR="001D696F" w:rsidRPr="002C2B39">
        <w:rPr>
          <w:sz w:val="28"/>
          <w:szCs w:val="28"/>
          <w:lang w:val="en-US"/>
        </w:rPr>
        <w:t>Microsoft</w:t>
      </w:r>
      <w:r w:rsidR="001D696F" w:rsidRPr="002C2B39">
        <w:rPr>
          <w:sz w:val="28"/>
          <w:szCs w:val="28"/>
        </w:rPr>
        <w:t xml:space="preserve"> </w:t>
      </w:r>
      <w:r w:rsidR="001D696F" w:rsidRPr="002C2B39">
        <w:rPr>
          <w:sz w:val="28"/>
          <w:szCs w:val="28"/>
          <w:lang w:val="en-US"/>
        </w:rPr>
        <w:t>Excel</w:t>
      </w:r>
      <w:r w:rsidR="001D696F" w:rsidRPr="002C2B39">
        <w:rPr>
          <w:sz w:val="28"/>
          <w:szCs w:val="28"/>
        </w:rPr>
        <w:t>. Результаты представлены в таблицах №18, №19.</w:t>
      </w:r>
    </w:p>
    <w:p w:rsidR="003315F6" w:rsidRPr="002C2B39" w:rsidRDefault="003315F6" w:rsidP="002C2B39">
      <w:pPr>
        <w:spacing w:line="360" w:lineRule="auto"/>
        <w:ind w:firstLine="709"/>
        <w:jc w:val="both"/>
        <w:rPr>
          <w:b/>
          <w:sz w:val="28"/>
          <w:szCs w:val="28"/>
        </w:rPr>
      </w:pPr>
    </w:p>
    <w:p w:rsidR="003315F6" w:rsidRPr="002C2B39" w:rsidRDefault="003315F6" w:rsidP="002C2B39">
      <w:pPr>
        <w:spacing w:line="360" w:lineRule="auto"/>
        <w:ind w:firstLine="709"/>
        <w:jc w:val="both"/>
        <w:rPr>
          <w:sz w:val="28"/>
          <w:szCs w:val="28"/>
        </w:rPr>
      </w:pPr>
      <w:r w:rsidRPr="002C2B39">
        <w:rPr>
          <w:sz w:val="28"/>
          <w:szCs w:val="28"/>
        </w:rPr>
        <w:t>Таблица №</w:t>
      </w:r>
      <w:r w:rsidR="001D696F" w:rsidRPr="002C2B39">
        <w:rPr>
          <w:sz w:val="28"/>
          <w:szCs w:val="28"/>
        </w:rPr>
        <w:t>18.</w:t>
      </w:r>
      <w:r w:rsidR="001839B3">
        <w:rPr>
          <w:sz w:val="28"/>
          <w:szCs w:val="28"/>
        </w:rPr>
        <w:t xml:space="preserve"> </w:t>
      </w:r>
      <w:r w:rsidRPr="002C2B39">
        <w:rPr>
          <w:sz w:val="28"/>
          <w:szCs w:val="28"/>
        </w:rPr>
        <w:t>Статистические данные.</w:t>
      </w:r>
    </w:p>
    <w:tbl>
      <w:tblPr>
        <w:tblStyle w:val="a3"/>
        <w:tblW w:w="8027" w:type="dxa"/>
        <w:tblInd w:w="250" w:type="dxa"/>
        <w:tblLook w:val="01E0" w:firstRow="1" w:lastRow="1" w:firstColumn="1" w:lastColumn="1" w:noHBand="0" w:noVBand="0"/>
      </w:tblPr>
      <w:tblGrid>
        <w:gridCol w:w="1290"/>
        <w:gridCol w:w="1714"/>
        <w:gridCol w:w="1290"/>
        <w:gridCol w:w="1831"/>
        <w:gridCol w:w="1902"/>
      </w:tblGrid>
      <w:tr w:rsidR="00E02B79" w:rsidRPr="001839B3" w:rsidTr="001839B3">
        <w:tc>
          <w:tcPr>
            <w:tcW w:w="1290" w:type="dxa"/>
          </w:tcPr>
          <w:p w:rsidR="00E02B79" w:rsidRPr="001839B3" w:rsidRDefault="00E02B79" w:rsidP="001839B3">
            <w:pPr>
              <w:spacing w:line="360" w:lineRule="auto"/>
              <w:jc w:val="both"/>
            </w:pPr>
            <w:r w:rsidRPr="001839B3">
              <w:rPr>
                <w:position w:val="-28"/>
                <w:lang w:val="en-US"/>
              </w:rPr>
              <w:t>x</w:t>
            </w:r>
            <w:r w:rsidRPr="001839B3">
              <w:rPr>
                <w:position w:val="-28"/>
                <w:vertAlign w:val="subscript"/>
                <w:lang w:val="en-US"/>
              </w:rPr>
              <w:t>i</w:t>
            </w:r>
          </w:p>
        </w:tc>
        <w:tc>
          <w:tcPr>
            <w:tcW w:w="1714" w:type="dxa"/>
          </w:tcPr>
          <w:p w:rsidR="00E02B79" w:rsidRPr="001839B3" w:rsidRDefault="00E02B79" w:rsidP="001839B3">
            <w:pPr>
              <w:spacing w:line="360" w:lineRule="auto"/>
              <w:jc w:val="both"/>
            </w:pPr>
            <w:r w:rsidRPr="001839B3">
              <w:rPr>
                <w:position w:val="-28"/>
                <w:lang w:val="en-US"/>
              </w:rPr>
              <w:t>x</w:t>
            </w:r>
            <w:r w:rsidRPr="001839B3">
              <w:rPr>
                <w:position w:val="-28"/>
                <w:vertAlign w:val="subscript"/>
                <w:lang w:val="en-US"/>
              </w:rPr>
              <w:t>i</w:t>
            </w:r>
            <w:r w:rsidRPr="001839B3">
              <w:rPr>
                <w:position w:val="-28"/>
                <w:vertAlign w:val="superscript"/>
                <w:lang w:val="en-US"/>
              </w:rPr>
              <w:t>2</w:t>
            </w:r>
          </w:p>
        </w:tc>
        <w:tc>
          <w:tcPr>
            <w:tcW w:w="1290" w:type="dxa"/>
          </w:tcPr>
          <w:p w:rsidR="00E02B79" w:rsidRPr="001839B3" w:rsidRDefault="00E02B79" w:rsidP="001839B3">
            <w:pPr>
              <w:spacing w:line="360" w:lineRule="auto"/>
              <w:jc w:val="both"/>
            </w:pPr>
            <w:r w:rsidRPr="001839B3">
              <w:rPr>
                <w:position w:val="-28"/>
                <w:lang w:val="en-US"/>
              </w:rPr>
              <w:t>y</w:t>
            </w:r>
            <w:r w:rsidRPr="001839B3">
              <w:rPr>
                <w:position w:val="-28"/>
                <w:vertAlign w:val="subscript"/>
                <w:lang w:val="en-US"/>
              </w:rPr>
              <w:t>i</w:t>
            </w:r>
          </w:p>
        </w:tc>
        <w:tc>
          <w:tcPr>
            <w:tcW w:w="1831" w:type="dxa"/>
          </w:tcPr>
          <w:p w:rsidR="00E02B79" w:rsidRPr="001839B3" w:rsidRDefault="00E02B79" w:rsidP="001839B3">
            <w:pPr>
              <w:spacing w:line="360" w:lineRule="auto"/>
              <w:jc w:val="both"/>
              <w:rPr>
                <w:vertAlign w:val="superscript"/>
              </w:rPr>
            </w:pPr>
            <w:r w:rsidRPr="001839B3">
              <w:rPr>
                <w:position w:val="-28"/>
                <w:lang w:val="en-US"/>
              </w:rPr>
              <w:t>y</w:t>
            </w:r>
            <w:r w:rsidRPr="001839B3">
              <w:rPr>
                <w:position w:val="-28"/>
                <w:vertAlign w:val="subscript"/>
                <w:lang w:val="en-US"/>
              </w:rPr>
              <w:t>i</w:t>
            </w:r>
            <w:r w:rsidRPr="001839B3">
              <w:rPr>
                <w:position w:val="-28"/>
                <w:vertAlign w:val="superscript"/>
              </w:rPr>
              <w:t>2</w:t>
            </w:r>
          </w:p>
        </w:tc>
        <w:tc>
          <w:tcPr>
            <w:tcW w:w="1902" w:type="dxa"/>
          </w:tcPr>
          <w:p w:rsidR="00E02B79" w:rsidRPr="001839B3" w:rsidRDefault="00E02B79" w:rsidP="001839B3">
            <w:pPr>
              <w:spacing w:line="360" w:lineRule="auto"/>
              <w:jc w:val="both"/>
            </w:pPr>
            <w:r w:rsidRPr="001839B3">
              <w:rPr>
                <w:position w:val="-28"/>
                <w:lang w:val="en-US"/>
              </w:rPr>
              <w:t>x</w:t>
            </w:r>
            <w:r w:rsidRPr="001839B3">
              <w:rPr>
                <w:position w:val="-28"/>
                <w:vertAlign w:val="subscript"/>
                <w:lang w:val="en-US"/>
              </w:rPr>
              <w:t>i</w:t>
            </w:r>
            <w:r w:rsidRPr="001839B3">
              <w:rPr>
                <w:position w:val="-28"/>
                <w:lang w:val="en-US"/>
              </w:rPr>
              <w:t>y</w:t>
            </w:r>
            <w:r w:rsidRPr="001839B3">
              <w:rPr>
                <w:position w:val="-28"/>
                <w:vertAlign w:val="subscript"/>
                <w:lang w:val="en-US"/>
              </w:rPr>
              <w:t>i</w:t>
            </w:r>
          </w:p>
        </w:tc>
      </w:tr>
      <w:tr w:rsidR="00E02B79" w:rsidRPr="001839B3" w:rsidTr="001839B3">
        <w:tc>
          <w:tcPr>
            <w:tcW w:w="1290" w:type="dxa"/>
          </w:tcPr>
          <w:p w:rsidR="00E02B79" w:rsidRPr="001839B3" w:rsidRDefault="00E02B79" w:rsidP="001839B3">
            <w:pPr>
              <w:spacing w:line="360" w:lineRule="auto"/>
              <w:jc w:val="both"/>
            </w:pPr>
            <w:r w:rsidRPr="001839B3">
              <w:t>0,030</w:t>
            </w:r>
          </w:p>
        </w:tc>
        <w:tc>
          <w:tcPr>
            <w:tcW w:w="1714" w:type="dxa"/>
            <w:vAlign w:val="center"/>
          </w:tcPr>
          <w:p w:rsidR="00E02B79" w:rsidRPr="001839B3" w:rsidRDefault="00E02B79" w:rsidP="001839B3">
            <w:pPr>
              <w:spacing w:line="360" w:lineRule="auto"/>
              <w:jc w:val="both"/>
            </w:pPr>
            <w:r w:rsidRPr="001839B3">
              <w:t>9,000∙10</w:t>
            </w:r>
            <w:r w:rsidRPr="001839B3">
              <w:rPr>
                <w:vertAlign w:val="superscript"/>
              </w:rPr>
              <w:t>-4</w:t>
            </w:r>
          </w:p>
        </w:tc>
        <w:tc>
          <w:tcPr>
            <w:tcW w:w="1290" w:type="dxa"/>
          </w:tcPr>
          <w:p w:rsidR="00E02B79" w:rsidRPr="001839B3" w:rsidRDefault="00E02B79" w:rsidP="001839B3">
            <w:pPr>
              <w:spacing w:line="360" w:lineRule="auto"/>
              <w:jc w:val="both"/>
            </w:pPr>
            <w:r w:rsidRPr="001839B3">
              <w:t>0,019</w:t>
            </w:r>
          </w:p>
        </w:tc>
        <w:tc>
          <w:tcPr>
            <w:tcW w:w="1831" w:type="dxa"/>
            <w:vAlign w:val="center"/>
          </w:tcPr>
          <w:p w:rsidR="00E02B79" w:rsidRPr="001839B3" w:rsidRDefault="00E02B79" w:rsidP="001839B3">
            <w:pPr>
              <w:spacing w:line="360" w:lineRule="auto"/>
              <w:jc w:val="both"/>
            </w:pPr>
            <w:r w:rsidRPr="001839B3">
              <w:t>3,610∙10</w:t>
            </w:r>
            <w:r w:rsidRPr="001839B3">
              <w:rPr>
                <w:vertAlign w:val="superscript"/>
              </w:rPr>
              <w:t>-4</w:t>
            </w:r>
          </w:p>
        </w:tc>
        <w:tc>
          <w:tcPr>
            <w:tcW w:w="1902" w:type="dxa"/>
            <w:vAlign w:val="center"/>
          </w:tcPr>
          <w:p w:rsidR="00E02B79" w:rsidRPr="001839B3" w:rsidRDefault="00E02B79" w:rsidP="001839B3">
            <w:pPr>
              <w:spacing w:line="360" w:lineRule="auto"/>
              <w:jc w:val="both"/>
            </w:pPr>
            <w:r w:rsidRPr="001839B3">
              <w:t>5,700∙10</w:t>
            </w:r>
            <w:r w:rsidRPr="001839B3">
              <w:rPr>
                <w:vertAlign w:val="superscript"/>
              </w:rPr>
              <w:t>-4</w:t>
            </w:r>
          </w:p>
        </w:tc>
      </w:tr>
      <w:tr w:rsidR="00E02B79" w:rsidRPr="001839B3" w:rsidTr="001839B3">
        <w:tc>
          <w:tcPr>
            <w:tcW w:w="1290" w:type="dxa"/>
          </w:tcPr>
          <w:p w:rsidR="00E02B79" w:rsidRPr="001839B3" w:rsidRDefault="00E02B79" w:rsidP="001839B3">
            <w:pPr>
              <w:spacing w:line="360" w:lineRule="auto"/>
              <w:jc w:val="both"/>
            </w:pPr>
            <w:r w:rsidRPr="001839B3">
              <w:t>0,050</w:t>
            </w:r>
          </w:p>
        </w:tc>
        <w:tc>
          <w:tcPr>
            <w:tcW w:w="1714" w:type="dxa"/>
            <w:vAlign w:val="center"/>
          </w:tcPr>
          <w:p w:rsidR="00E02B79" w:rsidRPr="001839B3" w:rsidRDefault="00E02B79" w:rsidP="001839B3">
            <w:pPr>
              <w:spacing w:line="360" w:lineRule="auto"/>
              <w:jc w:val="both"/>
            </w:pPr>
            <w:r w:rsidRPr="001839B3">
              <w:t>2,500∙10</w:t>
            </w:r>
            <w:r w:rsidRPr="001839B3">
              <w:rPr>
                <w:vertAlign w:val="superscript"/>
              </w:rPr>
              <w:t>-3</w:t>
            </w:r>
          </w:p>
        </w:tc>
        <w:tc>
          <w:tcPr>
            <w:tcW w:w="1290" w:type="dxa"/>
          </w:tcPr>
          <w:p w:rsidR="00E02B79" w:rsidRPr="001839B3" w:rsidRDefault="00E02B79" w:rsidP="001839B3">
            <w:pPr>
              <w:spacing w:line="360" w:lineRule="auto"/>
              <w:jc w:val="both"/>
            </w:pPr>
            <w:r w:rsidRPr="001839B3">
              <w:t>0,021</w:t>
            </w:r>
          </w:p>
        </w:tc>
        <w:tc>
          <w:tcPr>
            <w:tcW w:w="1831" w:type="dxa"/>
            <w:vAlign w:val="center"/>
          </w:tcPr>
          <w:p w:rsidR="00E02B79" w:rsidRPr="001839B3" w:rsidRDefault="00E02B79" w:rsidP="001839B3">
            <w:pPr>
              <w:spacing w:line="360" w:lineRule="auto"/>
              <w:jc w:val="both"/>
            </w:pPr>
            <w:r w:rsidRPr="001839B3">
              <w:t>4,410∙10</w:t>
            </w:r>
            <w:r w:rsidRPr="001839B3">
              <w:rPr>
                <w:vertAlign w:val="superscript"/>
              </w:rPr>
              <w:t>-4</w:t>
            </w:r>
          </w:p>
        </w:tc>
        <w:tc>
          <w:tcPr>
            <w:tcW w:w="1902" w:type="dxa"/>
            <w:vAlign w:val="center"/>
          </w:tcPr>
          <w:p w:rsidR="00E02B79" w:rsidRPr="001839B3" w:rsidRDefault="00E02B79" w:rsidP="001839B3">
            <w:pPr>
              <w:spacing w:line="360" w:lineRule="auto"/>
              <w:jc w:val="both"/>
            </w:pPr>
            <w:r w:rsidRPr="001839B3">
              <w:t>1,050∙10</w:t>
            </w:r>
            <w:r w:rsidRPr="001839B3">
              <w:rPr>
                <w:vertAlign w:val="superscript"/>
              </w:rPr>
              <w:t>-3</w:t>
            </w:r>
          </w:p>
        </w:tc>
      </w:tr>
      <w:tr w:rsidR="00E02B79" w:rsidRPr="001839B3" w:rsidTr="001839B3">
        <w:tc>
          <w:tcPr>
            <w:tcW w:w="1290" w:type="dxa"/>
          </w:tcPr>
          <w:p w:rsidR="00E02B79" w:rsidRPr="001839B3" w:rsidRDefault="00E02B79" w:rsidP="001839B3">
            <w:pPr>
              <w:spacing w:line="360" w:lineRule="auto"/>
              <w:jc w:val="both"/>
            </w:pPr>
            <w:r w:rsidRPr="001839B3">
              <w:t>0,100</w:t>
            </w:r>
          </w:p>
        </w:tc>
        <w:tc>
          <w:tcPr>
            <w:tcW w:w="1714" w:type="dxa"/>
            <w:vAlign w:val="center"/>
          </w:tcPr>
          <w:p w:rsidR="00E02B79" w:rsidRPr="001839B3" w:rsidRDefault="00E02B79" w:rsidP="001839B3">
            <w:pPr>
              <w:spacing w:line="360" w:lineRule="auto"/>
              <w:jc w:val="both"/>
            </w:pPr>
            <w:r w:rsidRPr="001839B3">
              <w:t>1,000∙10</w:t>
            </w:r>
            <w:r w:rsidRPr="001839B3">
              <w:rPr>
                <w:vertAlign w:val="superscript"/>
              </w:rPr>
              <w:t>-2</w:t>
            </w:r>
          </w:p>
        </w:tc>
        <w:tc>
          <w:tcPr>
            <w:tcW w:w="1290" w:type="dxa"/>
          </w:tcPr>
          <w:p w:rsidR="00E02B79" w:rsidRPr="001839B3" w:rsidRDefault="00E02B79" w:rsidP="001839B3">
            <w:pPr>
              <w:spacing w:line="360" w:lineRule="auto"/>
              <w:jc w:val="both"/>
            </w:pPr>
            <w:r w:rsidRPr="001839B3">
              <w:t>0,025</w:t>
            </w:r>
          </w:p>
        </w:tc>
        <w:tc>
          <w:tcPr>
            <w:tcW w:w="1831" w:type="dxa"/>
            <w:vAlign w:val="center"/>
          </w:tcPr>
          <w:p w:rsidR="00E02B79" w:rsidRPr="001839B3" w:rsidRDefault="00E02B79" w:rsidP="001839B3">
            <w:pPr>
              <w:spacing w:line="360" w:lineRule="auto"/>
              <w:jc w:val="both"/>
            </w:pPr>
            <w:r w:rsidRPr="001839B3">
              <w:t>6,250∙10</w:t>
            </w:r>
            <w:r w:rsidRPr="001839B3">
              <w:rPr>
                <w:vertAlign w:val="superscript"/>
              </w:rPr>
              <w:t>-4</w:t>
            </w:r>
          </w:p>
        </w:tc>
        <w:tc>
          <w:tcPr>
            <w:tcW w:w="1902" w:type="dxa"/>
            <w:vAlign w:val="center"/>
          </w:tcPr>
          <w:p w:rsidR="00E02B79" w:rsidRPr="001839B3" w:rsidRDefault="00E02B79" w:rsidP="001839B3">
            <w:pPr>
              <w:spacing w:line="360" w:lineRule="auto"/>
              <w:jc w:val="both"/>
            </w:pPr>
            <w:r w:rsidRPr="001839B3">
              <w:t>2,500∙10</w:t>
            </w:r>
            <w:r w:rsidRPr="001839B3">
              <w:rPr>
                <w:vertAlign w:val="superscript"/>
              </w:rPr>
              <w:t>-3</w:t>
            </w:r>
          </w:p>
        </w:tc>
      </w:tr>
      <w:tr w:rsidR="00E02B79" w:rsidRPr="001839B3" w:rsidTr="001839B3">
        <w:tc>
          <w:tcPr>
            <w:tcW w:w="1290" w:type="dxa"/>
          </w:tcPr>
          <w:p w:rsidR="00E02B79" w:rsidRPr="001839B3" w:rsidRDefault="00E02B79" w:rsidP="001839B3">
            <w:pPr>
              <w:spacing w:line="360" w:lineRule="auto"/>
              <w:jc w:val="both"/>
            </w:pPr>
            <w:r w:rsidRPr="001839B3">
              <w:t>0,150</w:t>
            </w:r>
          </w:p>
        </w:tc>
        <w:tc>
          <w:tcPr>
            <w:tcW w:w="1714" w:type="dxa"/>
            <w:vAlign w:val="center"/>
          </w:tcPr>
          <w:p w:rsidR="00E02B79" w:rsidRPr="001839B3" w:rsidRDefault="00E02B79" w:rsidP="001839B3">
            <w:pPr>
              <w:spacing w:line="360" w:lineRule="auto"/>
              <w:jc w:val="both"/>
            </w:pPr>
            <w:r w:rsidRPr="001839B3">
              <w:t>2,250∙10</w:t>
            </w:r>
            <w:r w:rsidRPr="001839B3">
              <w:rPr>
                <w:vertAlign w:val="superscript"/>
              </w:rPr>
              <w:t>-2</w:t>
            </w:r>
          </w:p>
        </w:tc>
        <w:tc>
          <w:tcPr>
            <w:tcW w:w="1290" w:type="dxa"/>
          </w:tcPr>
          <w:p w:rsidR="00E02B79" w:rsidRPr="001839B3" w:rsidRDefault="00E02B79" w:rsidP="001839B3">
            <w:pPr>
              <w:spacing w:line="360" w:lineRule="auto"/>
              <w:jc w:val="both"/>
            </w:pPr>
            <w:r w:rsidRPr="001839B3">
              <w:t>0,029</w:t>
            </w:r>
          </w:p>
        </w:tc>
        <w:tc>
          <w:tcPr>
            <w:tcW w:w="1831" w:type="dxa"/>
            <w:vAlign w:val="center"/>
          </w:tcPr>
          <w:p w:rsidR="00E02B79" w:rsidRPr="001839B3" w:rsidRDefault="00E02B79" w:rsidP="001839B3">
            <w:pPr>
              <w:spacing w:line="360" w:lineRule="auto"/>
              <w:jc w:val="both"/>
            </w:pPr>
            <w:r w:rsidRPr="001839B3">
              <w:t>8,410∙10</w:t>
            </w:r>
            <w:r w:rsidRPr="001839B3">
              <w:rPr>
                <w:vertAlign w:val="superscript"/>
              </w:rPr>
              <w:t>-4</w:t>
            </w:r>
          </w:p>
        </w:tc>
        <w:tc>
          <w:tcPr>
            <w:tcW w:w="1902" w:type="dxa"/>
            <w:vAlign w:val="center"/>
          </w:tcPr>
          <w:p w:rsidR="00E02B79" w:rsidRPr="001839B3" w:rsidRDefault="00E02B79" w:rsidP="001839B3">
            <w:pPr>
              <w:spacing w:line="360" w:lineRule="auto"/>
              <w:jc w:val="both"/>
            </w:pPr>
            <w:r w:rsidRPr="001839B3">
              <w:t>4,350∙10</w:t>
            </w:r>
            <w:r w:rsidRPr="001839B3">
              <w:rPr>
                <w:vertAlign w:val="superscript"/>
              </w:rPr>
              <w:t>-3</w:t>
            </w:r>
          </w:p>
        </w:tc>
      </w:tr>
      <w:tr w:rsidR="00E02B79" w:rsidRPr="001839B3" w:rsidTr="001839B3">
        <w:tc>
          <w:tcPr>
            <w:tcW w:w="1290" w:type="dxa"/>
          </w:tcPr>
          <w:p w:rsidR="00E02B79" w:rsidRPr="001839B3" w:rsidRDefault="00E02B79" w:rsidP="001839B3">
            <w:pPr>
              <w:spacing w:line="360" w:lineRule="auto"/>
              <w:jc w:val="both"/>
            </w:pPr>
            <w:r w:rsidRPr="001839B3">
              <w:t>0,250</w:t>
            </w:r>
          </w:p>
        </w:tc>
        <w:tc>
          <w:tcPr>
            <w:tcW w:w="1714" w:type="dxa"/>
            <w:vAlign w:val="center"/>
          </w:tcPr>
          <w:p w:rsidR="00E02B79" w:rsidRPr="001839B3" w:rsidRDefault="00E02B79" w:rsidP="001839B3">
            <w:pPr>
              <w:spacing w:line="360" w:lineRule="auto"/>
              <w:jc w:val="both"/>
            </w:pPr>
            <w:r w:rsidRPr="001839B3">
              <w:t>6,250∙10</w:t>
            </w:r>
            <w:r w:rsidRPr="001839B3">
              <w:rPr>
                <w:vertAlign w:val="superscript"/>
              </w:rPr>
              <w:t>-2</w:t>
            </w:r>
          </w:p>
        </w:tc>
        <w:tc>
          <w:tcPr>
            <w:tcW w:w="1290" w:type="dxa"/>
          </w:tcPr>
          <w:p w:rsidR="00E02B79" w:rsidRPr="001839B3" w:rsidRDefault="00E02B79" w:rsidP="001839B3">
            <w:pPr>
              <w:spacing w:line="360" w:lineRule="auto"/>
              <w:jc w:val="both"/>
            </w:pPr>
            <w:r w:rsidRPr="001839B3">
              <w:t>0,038</w:t>
            </w:r>
          </w:p>
        </w:tc>
        <w:tc>
          <w:tcPr>
            <w:tcW w:w="1831" w:type="dxa"/>
            <w:vAlign w:val="center"/>
          </w:tcPr>
          <w:p w:rsidR="00E02B79" w:rsidRPr="001839B3" w:rsidRDefault="00E02B79" w:rsidP="001839B3">
            <w:pPr>
              <w:spacing w:line="360" w:lineRule="auto"/>
              <w:jc w:val="both"/>
            </w:pPr>
            <w:r w:rsidRPr="001839B3">
              <w:t>1,444∙10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9,500∙10</w:t>
            </w:r>
            <w:r w:rsidRPr="001839B3">
              <w:rPr>
                <w:vertAlign w:val="superscript"/>
              </w:rPr>
              <w:t>-3</w:t>
            </w:r>
          </w:p>
        </w:tc>
      </w:tr>
      <w:tr w:rsidR="00E02B79" w:rsidRPr="001839B3" w:rsidTr="001839B3">
        <w:tc>
          <w:tcPr>
            <w:tcW w:w="1290" w:type="dxa"/>
          </w:tcPr>
          <w:p w:rsidR="00E02B79" w:rsidRPr="001839B3" w:rsidRDefault="00E02B79" w:rsidP="001839B3">
            <w:pPr>
              <w:spacing w:line="360" w:lineRule="auto"/>
              <w:jc w:val="both"/>
            </w:pPr>
            <w:r w:rsidRPr="001839B3">
              <w:t>0,300</w:t>
            </w:r>
          </w:p>
        </w:tc>
        <w:tc>
          <w:tcPr>
            <w:tcW w:w="1714" w:type="dxa"/>
            <w:vAlign w:val="center"/>
          </w:tcPr>
          <w:p w:rsidR="00E02B79" w:rsidRPr="001839B3" w:rsidRDefault="00E02B79" w:rsidP="001839B3">
            <w:pPr>
              <w:spacing w:line="360" w:lineRule="auto"/>
              <w:jc w:val="both"/>
            </w:pPr>
            <w:r w:rsidRPr="001839B3">
              <w:t>9,000∙10</w:t>
            </w:r>
            <w:r w:rsidRPr="001839B3">
              <w:rPr>
                <w:vertAlign w:val="superscript"/>
              </w:rPr>
              <w:t>-2</w:t>
            </w:r>
          </w:p>
        </w:tc>
        <w:tc>
          <w:tcPr>
            <w:tcW w:w="1290" w:type="dxa"/>
          </w:tcPr>
          <w:p w:rsidR="00E02B79" w:rsidRPr="001839B3" w:rsidRDefault="00E02B79" w:rsidP="001839B3">
            <w:pPr>
              <w:spacing w:line="360" w:lineRule="auto"/>
              <w:jc w:val="both"/>
            </w:pPr>
            <w:r w:rsidRPr="001839B3">
              <w:t>0,042</w:t>
            </w:r>
          </w:p>
        </w:tc>
        <w:tc>
          <w:tcPr>
            <w:tcW w:w="1831" w:type="dxa"/>
            <w:vAlign w:val="center"/>
          </w:tcPr>
          <w:p w:rsidR="00E02B79" w:rsidRPr="001839B3" w:rsidRDefault="00E02B79" w:rsidP="001839B3">
            <w:pPr>
              <w:spacing w:line="360" w:lineRule="auto"/>
              <w:jc w:val="both"/>
            </w:pPr>
            <w:r w:rsidRPr="001839B3">
              <w:t>1,764∙10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1,260∙10</w:t>
            </w:r>
            <w:r w:rsidRPr="001839B3">
              <w:rPr>
                <w:vertAlign w:val="superscript"/>
              </w:rPr>
              <w:t>-2</w:t>
            </w:r>
          </w:p>
        </w:tc>
      </w:tr>
      <w:tr w:rsidR="00E02B79" w:rsidRPr="001839B3" w:rsidTr="001839B3">
        <w:tc>
          <w:tcPr>
            <w:tcW w:w="1290" w:type="dxa"/>
          </w:tcPr>
          <w:p w:rsidR="00E02B79" w:rsidRPr="001839B3" w:rsidRDefault="00E02B79" w:rsidP="001839B3">
            <w:pPr>
              <w:spacing w:line="360" w:lineRule="auto"/>
              <w:jc w:val="both"/>
            </w:pPr>
            <w:r w:rsidRPr="001839B3">
              <w:t>0,350</w:t>
            </w:r>
          </w:p>
        </w:tc>
        <w:tc>
          <w:tcPr>
            <w:tcW w:w="1714" w:type="dxa"/>
            <w:vAlign w:val="center"/>
          </w:tcPr>
          <w:p w:rsidR="00E02B79" w:rsidRPr="001839B3" w:rsidRDefault="00E02B79" w:rsidP="001839B3">
            <w:pPr>
              <w:spacing w:line="360" w:lineRule="auto"/>
              <w:jc w:val="both"/>
            </w:pPr>
            <w:r w:rsidRPr="001839B3">
              <w:t>1,225∙10</w:t>
            </w:r>
            <w:r w:rsidRPr="001839B3">
              <w:rPr>
                <w:vertAlign w:val="superscript"/>
              </w:rPr>
              <w:t>-1</w:t>
            </w:r>
          </w:p>
        </w:tc>
        <w:tc>
          <w:tcPr>
            <w:tcW w:w="1290" w:type="dxa"/>
          </w:tcPr>
          <w:p w:rsidR="00E02B79" w:rsidRPr="001839B3" w:rsidRDefault="00E02B79" w:rsidP="001839B3">
            <w:pPr>
              <w:spacing w:line="360" w:lineRule="auto"/>
              <w:jc w:val="both"/>
            </w:pPr>
            <w:r w:rsidRPr="001839B3">
              <w:t>0,046</w:t>
            </w:r>
          </w:p>
        </w:tc>
        <w:tc>
          <w:tcPr>
            <w:tcW w:w="1831" w:type="dxa"/>
            <w:vAlign w:val="center"/>
          </w:tcPr>
          <w:p w:rsidR="00E02B79" w:rsidRPr="001839B3" w:rsidRDefault="00E02B79" w:rsidP="001839B3">
            <w:pPr>
              <w:spacing w:line="360" w:lineRule="auto"/>
              <w:jc w:val="both"/>
            </w:pPr>
            <w:r w:rsidRPr="001839B3">
              <w:t>2,161∙10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1,610∙10</w:t>
            </w:r>
            <w:r w:rsidRPr="001839B3">
              <w:rPr>
                <w:vertAlign w:val="superscript"/>
              </w:rPr>
              <w:t>-2</w:t>
            </w:r>
          </w:p>
        </w:tc>
      </w:tr>
      <w:tr w:rsidR="00E02B79" w:rsidRPr="001839B3" w:rsidTr="001839B3">
        <w:tc>
          <w:tcPr>
            <w:tcW w:w="1290" w:type="dxa"/>
          </w:tcPr>
          <w:p w:rsidR="00E02B79" w:rsidRPr="001839B3" w:rsidRDefault="00E02B79" w:rsidP="001839B3">
            <w:pPr>
              <w:spacing w:line="360" w:lineRule="auto"/>
              <w:jc w:val="both"/>
            </w:pPr>
            <w:r w:rsidRPr="001839B3">
              <w:t>0,400</w:t>
            </w:r>
          </w:p>
        </w:tc>
        <w:tc>
          <w:tcPr>
            <w:tcW w:w="1714" w:type="dxa"/>
            <w:vAlign w:val="center"/>
          </w:tcPr>
          <w:p w:rsidR="00E02B79" w:rsidRPr="001839B3" w:rsidRDefault="00E02B79" w:rsidP="001839B3">
            <w:pPr>
              <w:spacing w:line="360" w:lineRule="auto"/>
              <w:jc w:val="both"/>
            </w:pPr>
            <w:r w:rsidRPr="001839B3">
              <w:t>1,600∙10</w:t>
            </w:r>
            <w:r w:rsidRPr="001839B3">
              <w:rPr>
                <w:vertAlign w:val="superscript"/>
              </w:rPr>
              <w:t>-1</w:t>
            </w:r>
          </w:p>
        </w:tc>
        <w:tc>
          <w:tcPr>
            <w:tcW w:w="1290" w:type="dxa"/>
          </w:tcPr>
          <w:p w:rsidR="00E02B79" w:rsidRPr="001839B3" w:rsidRDefault="00E02B79" w:rsidP="001839B3">
            <w:pPr>
              <w:spacing w:line="360" w:lineRule="auto"/>
              <w:jc w:val="both"/>
            </w:pPr>
            <w:r w:rsidRPr="001839B3">
              <w:t>0,051</w:t>
            </w:r>
          </w:p>
        </w:tc>
        <w:tc>
          <w:tcPr>
            <w:tcW w:w="1831" w:type="dxa"/>
            <w:vAlign w:val="center"/>
          </w:tcPr>
          <w:p w:rsidR="00E02B79" w:rsidRPr="001839B3" w:rsidRDefault="00E02B79" w:rsidP="001839B3">
            <w:pPr>
              <w:spacing w:line="360" w:lineRule="auto"/>
              <w:jc w:val="both"/>
            </w:pPr>
            <w:r w:rsidRPr="001839B3">
              <w:t>2,601∙10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2,040∙10</w:t>
            </w:r>
            <w:r w:rsidRPr="001839B3">
              <w:rPr>
                <w:vertAlign w:val="superscript"/>
              </w:rPr>
              <w:t>-2</w:t>
            </w:r>
          </w:p>
        </w:tc>
      </w:tr>
      <w:tr w:rsidR="00E02B79" w:rsidRPr="001839B3" w:rsidTr="001839B3">
        <w:tc>
          <w:tcPr>
            <w:tcW w:w="1290" w:type="dxa"/>
          </w:tcPr>
          <w:p w:rsidR="00E02B79" w:rsidRPr="001839B3" w:rsidRDefault="00E02B79" w:rsidP="001839B3">
            <w:pPr>
              <w:spacing w:line="360" w:lineRule="auto"/>
              <w:jc w:val="both"/>
            </w:pPr>
            <w:r w:rsidRPr="001839B3">
              <w:t>0,450</w:t>
            </w:r>
          </w:p>
        </w:tc>
        <w:tc>
          <w:tcPr>
            <w:tcW w:w="1714" w:type="dxa"/>
            <w:vAlign w:val="center"/>
          </w:tcPr>
          <w:p w:rsidR="00E02B79" w:rsidRPr="001839B3" w:rsidRDefault="00E02B79" w:rsidP="001839B3">
            <w:pPr>
              <w:spacing w:line="360" w:lineRule="auto"/>
              <w:jc w:val="both"/>
            </w:pPr>
            <w:r w:rsidRPr="001839B3">
              <w:t>2,025∙10</w:t>
            </w:r>
            <w:r w:rsidRPr="001839B3">
              <w:rPr>
                <w:vertAlign w:val="superscript"/>
              </w:rPr>
              <w:t>-1</w:t>
            </w:r>
          </w:p>
        </w:tc>
        <w:tc>
          <w:tcPr>
            <w:tcW w:w="1290" w:type="dxa"/>
          </w:tcPr>
          <w:p w:rsidR="00E02B79" w:rsidRPr="001839B3" w:rsidRDefault="00E02B79" w:rsidP="001839B3">
            <w:pPr>
              <w:spacing w:line="360" w:lineRule="auto"/>
              <w:jc w:val="both"/>
            </w:pPr>
            <w:r w:rsidRPr="001839B3">
              <w:t>0,055</w:t>
            </w:r>
          </w:p>
        </w:tc>
        <w:tc>
          <w:tcPr>
            <w:tcW w:w="1831" w:type="dxa"/>
            <w:vAlign w:val="center"/>
          </w:tcPr>
          <w:p w:rsidR="00E02B79" w:rsidRPr="001839B3" w:rsidRDefault="00E02B79" w:rsidP="001839B3">
            <w:pPr>
              <w:spacing w:line="360" w:lineRule="auto"/>
              <w:jc w:val="both"/>
            </w:pPr>
            <w:r w:rsidRPr="001839B3">
              <w:t>3,025∙10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2,475∙10</w:t>
            </w:r>
            <w:r w:rsidRPr="001839B3">
              <w:rPr>
                <w:vertAlign w:val="superscript"/>
              </w:rPr>
              <w:t>-2</w:t>
            </w:r>
          </w:p>
        </w:tc>
      </w:tr>
      <w:tr w:rsidR="00E02B79" w:rsidRPr="001839B3" w:rsidTr="001839B3">
        <w:tc>
          <w:tcPr>
            <w:tcW w:w="1290" w:type="dxa"/>
          </w:tcPr>
          <w:p w:rsidR="00E02B79" w:rsidRPr="001839B3" w:rsidRDefault="00E02B79" w:rsidP="001839B3">
            <w:pPr>
              <w:spacing w:line="360" w:lineRule="auto"/>
              <w:jc w:val="both"/>
            </w:pPr>
            <w:r w:rsidRPr="001839B3">
              <w:t>0,500</w:t>
            </w:r>
          </w:p>
        </w:tc>
        <w:tc>
          <w:tcPr>
            <w:tcW w:w="1714" w:type="dxa"/>
            <w:vAlign w:val="center"/>
          </w:tcPr>
          <w:p w:rsidR="00E02B79" w:rsidRPr="001839B3" w:rsidRDefault="00E02B79" w:rsidP="001839B3">
            <w:pPr>
              <w:spacing w:line="360" w:lineRule="auto"/>
              <w:jc w:val="both"/>
            </w:pPr>
            <w:r w:rsidRPr="001839B3">
              <w:t>2,500∙10</w:t>
            </w:r>
            <w:r w:rsidRPr="001839B3">
              <w:rPr>
                <w:vertAlign w:val="superscript"/>
              </w:rPr>
              <w:t>-1</w:t>
            </w:r>
          </w:p>
        </w:tc>
        <w:tc>
          <w:tcPr>
            <w:tcW w:w="1290" w:type="dxa"/>
          </w:tcPr>
          <w:p w:rsidR="00E02B79" w:rsidRPr="001839B3" w:rsidRDefault="00E02B79" w:rsidP="001839B3">
            <w:pPr>
              <w:spacing w:line="360" w:lineRule="auto"/>
              <w:jc w:val="both"/>
            </w:pPr>
            <w:r w:rsidRPr="001839B3">
              <w:t>0,059</w:t>
            </w:r>
          </w:p>
        </w:tc>
        <w:tc>
          <w:tcPr>
            <w:tcW w:w="1831" w:type="dxa"/>
            <w:vAlign w:val="center"/>
          </w:tcPr>
          <w:p w:rsidR="00E02B79" w:rsidRPr="001839B3" w:rsidRDefault="00E02B79" w:rsidP="001839B3">
            <w:pPr>
              <w:spacing w:line="360" w:lineRule="auto"/>
              <w:jc w:val="both"/>
            </w:pPr>
            <w:r w:rsidRPr="001839B3">
              <w:t>3,481∙10</w:t>
            </w:r>
            <w:r w:rsidRPr="001839B3">
              <w:rPr>
                <w:vertAlign w:val="superscript"/>
              </w:rPr>
              <w:t>-3</w:t>
            </w:r>
          </w:p>
        </w:tc>
        <w:tc>
          <w:tcPr>
            <w:tcW w:w="1902" w:type="dxa"/>
            <w:vAlign w:val="center"/>
          </w:tcPr>
          <w:p w:rsidR="00E02B79" w:rsidRPr="001839B3" w:rsidRDefault="00E02B79" w:rsidP="001839B3">
            <w:pPr>
              <w:spacing w:line="360" w:lineRule="auto"/>
              <w:jc w:val="both"/>
            </w:pPr>
            <w:r w:rsidRPr="001839B3">
              <w:t>2,950∙10</w:t>
            </w:r>
            <w:r w:rsidRPr="001839B3">
              <w:rPr>
                <w:vertAlign w:val="superscript"/>
              </w:rPr>
              <w:t>-2</w:t>
            </w:r>
          </w:p>
        </w:tc>
      </w:tr>
      <w:tr w:rsidR="00E02B79" w:rsidRPr="001839B3" w:rsidTr="001839B3">
        <w:tc>
          <w:tcPr>
            <w:tcW w:w="1290" w:type="dxa"/>
            <w:vAlign w:val="center"/>
          </w:tcPr>
          <w:p w:rsidR="00E02B79" w:rsidRPr="001839B3" w:rsidRDefault="00E02B79" w:rsidP="001839B3">
            <w:pPr>
              <w:spacing w:line="360" w:lineRule="auto"/>
              <w:jc w:val="both"/>
            </w:pP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vertAlign w:val="subscript"/>
              </w:rPr>
              <w:t xml:space="preserve"> </w:t>
            </w:r>
            <w:r w:rsidRPr="001839B3">
              <w:rPr>
                <w:position w:val="-28"/>
              </w:rPr>
              <w:t>= 2,580</w:t>
            </w:r>
          </w:p>
        </w:tc>
        <w:tc>
          <w:tcPr>
            <w:tcW w:w="1714" w:type="dxa"/>
            <w:vAlign w:val="center"/>
          </w:tcPr>
          <w:p w:rsidR="00E02B79" w:rsidRPr="001839B3" w:rsidRDefault="00E02B79" w:rsidP="001839B3">
            <w:pPr>
              <w:spacing w:line="360" w:lineRule="auto"/>
              <w:jc w:val="both"/>
            </w:pPr>
            <w:r w:rsidRPr="001839B3">
              <w:rPr>
                <w:position w:val="-28"/>
                <w:lang w:val="en-US"/>
              </w:rPr>
              <w:t>∑</w:t>
            </w: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vertAlign w:val="superscript"/>
                <w:lang w:val="en-US"/>
              </w:rPr>
              <w:t>2</w:t>
            </w:r>
            <w:r w:rsidRPr="001839B3">
              <w:rPr>
                <w:position w:val="-28"/>
                <w:vertAlign w:val="superscript"/>
              </w:rPr>
              <w:t xml:space="preserve"> </w:t>
            </w:r>
            <w:r w:rsidRPr="001839B3">
              <w:rPr>
                <w:position w:val="-28"/>
              </w:rPr>
              <w:t>= 9,234∙10</w:t>
            </w:r>
            <w:r w:rsidRPr="001839B3">
              <w:rPr>
                <w:position w:val="-28"/>
                <w:vertAlign w:val="superscript"/>
              </w:rPr>
              <w:t>-1</w:t>
            </w:r>
          </w:p>
        </w:tc>
        <w:tc>
          <w:tcPr>
            <w:tcW w:w="1290" w:type="dxa"/>
            <w:vAlign w:val="center"/>
          </w:tcPr>
          <w:p w:rsidR="00E02B79" w:rsidRPr="001839B3" w:rsidRDefault="00E02B79" w:rsidP="001839B3">
            <w:pPr>
              <w:spacing w:line="360" w:lineRule="auto"/>
              <w:jc w:val="both"/>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bscript"/>
              </w:rPr>
              <w:t xml:space="preserve"> </w:t>
            </w:r>
            <w:r w:rsidRPr="001839B3">
              <w:rPr>
                <w:position w:val="-28"/>
              </w:rPr>
              <w:t>= 0,385</w:t>
            </w:r>
          </w:p>
        </w:tc>
        <w:tc>
          <w:tcPr>
            <w:tcW w:w="1831" w:type="dxa"/>
            <w:vAlign w:val="center"/>
          </w:tcPr>
          <w:p w:rsidR="00E02B79" w:rsidRPr="001839B3" w:rsidRDefault="00E02B79" w:rsidP="001839B3">
            <w:pPr>
              <w:spacing w:line="360" w:lineRule="auto"/>
              <w:jc w:val="both"/>
            </w:pPr>
            <w:r w:rsidRPr="001839B3">
              <w:rPr>
                <w:position w:val="-28"/>
              </w:rPr>
              <w:t xml:space="preserve">∑ </w:t>
            </w:r>
            <w:r w:rsidRPr="001839B3">
              <w:rPr>
                <w:position w:val="-28"/>
                <w:lang w:val="en-US"/>
              </w:rPr>
              <w:t>y</w:t>
            </w:r>
            <w:r w:rsidRPr="001839B3">
              <w:rPr>
                <w:position w:val="-28"/>
                <w:vertAlign w:val="subscript"/>
                <w:lang w:val="en-US"/>
              </w:rPr>
              <w:t>i</w:t>
            </w:r>
            <w:r w:rsidRPr="001839B3">
              <w:rPr>
                <w:position w:val="-28"/>
                <w:vertAlign w:val="superscript"/>
              </w:rPr>
              <w:t>2</w:t>
            </w:r>
            <w:r w:rsidRPr="001839B3">
              <w:rPr>
                <w:position w:val="-28"/>
              </w:rPr>
              <w:t xml:space="preserve"> = 16,699∙10</w:t>
            </w:r>
            <w:r w:rsidRPr="001839B3">
              <w:rPr>
                <w:position w:val="-28"/>
                <w:vertAlign w:val="superscript"/>
              </w:rPr>
              <w:t>-3</w:t>
            </w:r>
          </w:p>
        </w:tc>
        <w:tc>
          <w:tcPr>
            <w:tcW w:w="1902" w:type="dxa"/>
            <w:vAlign w:val="center"/>
          </w:tcPr>
          <w:p w:rsidR="00E02B79" w:rsidRPr="001839B3" w:rsidRDefault="00E02B79" w:rsidP="001839B3">
            <w:pPr>
              <w:spacing w:line="360" w:lineRule="auto"/>
              <w:jc w:val="both"/>
            </w:pPr>
            <w:r w:rsidRPr="001839B3">
              <w:rPr>
                <w:position w:val="-28"/>
              </w:rPr>
              <w:t xml:space="preserve">∑ </w:t>
            </w:r>
            <w:r w:rsidRPr="001839B3">
              <w:rPr>
                <w:position w:val="-28"/>
                <w:lang w:val="en-US"/>
              </w:rPr>
              <w:t>x</w:t>
            </w:r>
            <w:r w:rsidRPr="001839B3">
              <w:rPr>
                <w:position w:val="-28"/>
                <w:vertAlign w:val="subscript"/>
                <w:lang w:val="en-US"/>
              </w:rPr>
              <w:t>i</w:t>
            </w:r>
            <w:r w:rsidRPr="001839B3">
              <w:rPr>
                <w:position w:val="-28"/>
                <w:lang w:val="en-US"/>
              </w:rPr>
              <w:t>y</w:t>
            </w:r>
            <w:r w:rsidRPr="001839B3">
              <w:rPr>
                <w:position w:val="-28"/>
                <w:vertAlign w:val="subscript"/>
                <w:lang w:val="en-US"/>
              </w:rPr>
              <w:t>i</w:t>
            </w:r>
            <w:r w:rsidRPr="001839B3">
              <w:rPr>
                <w:position w:val="-28"/>
              </w:rPr>
              <w:t xml:space="preserve"> = 12,132∙10</w:t>
            </w:r>
            <w:r w:rsidRPr="001839B3">
              <w:rPr>
                <w:position w:val="-28"/>
                <w:vertAlign w:val="superscript"/>
              </w:rPr>
              <w:t>-2</w:t>
            </w:r>
          </w:p>
        </w:tc>
      </w:tr>
    </w:tbl>
    <w:p w:rsidR="003315F6" w:rsidRPr="002C2B39" w:rsidRDefault="003315F6" w:rsidP="002C2B39">
      <w:pPr>
        <w:pStyle w:val="1"/>
        <w:spacing w:line="360" w:lineRule="auto"/>
      </w:pPr>
    </w:p>
    <w:p w:rsidR="00E02B79" w:rsidRPr="002C2B39" w:rsidRDefault="00E02B79" w:rsidP="002C2B39">
      <w:pPr>
        <w:spacing w:line="360" w:lineRule="auto"/>
        <w:ind w:firstLine="709"/>
        <w:jc w:val="both"/>
        <w:rPr>
          <w:sz w:val="28"/>
          <w:szCs w:val="28"/>
        </w:rPr>
      </w:pPr>
      <w:r w:rsidRPr="002C2B39">
        <w:rPr>
          <w:sz w:val="28"/>
          <w:szCs w:val="28"/>
        </w:rPr>
        <w:t>Таблица №19.</w:t>
      </w:r>
      <w:r w:rsidR="001839B3">
        <w:rPr>
          <w:sz w:val="28"/>
          <w:szCs w:val="28"/>
        </w:rPr>
        <w:t xml:space="preserve"> </w:t>
      </w:r>
      <w:r w:rsidRPr="002C2B39">
        <w:rPr>
          <w:sz w:val="28"/>
          <w:szCs w:val="28"/>
        </w:rPr>
        <w:t>Результаты обработки графика градуировочной зависимости для никеля.</w:t>
      </w:r>
    </w:p>
    <w:tbl>
      <w:tblPr>
        <w:tblStyle w:val="a3"/>
        <w:tblW w:w="8818" w:type="dxa"/>
        <w:tblInd w:w="250" w:type="dxa"/>
        <w:tblLook w:val="01E0" w:firstRow="1" w:lastRow="1" w:firstColumn="1" w:lastColumn="1" w:noHBand="0" w:noVBand="0"/>
      </w:tblPr>
      <w:tblGrid>
        <w:gridCol w:w="849"/>
        <w:gridCol w:w="3153"/>
        <w:gridCol w:w="4816"/>
      </w:tblGrid>
      <w:tr w:rsidR="00E02B79" w:rsidRPr="001839B3" w:rsidTr="001839B3">
        <w:tc>
          <w:tcPr>
            <w:tcW w:w="849" w:type="dxa"/>
          </w:tcPr>
          <w:p w:rsidR="00E02B79" w:rsidRPr="001839B3" w:rsidRDefault="00E02B79" w:rsidP="001839B3">
            <w:pPr>
              <w:spacing w:line="360" w:lineRule="auto"/>
              <w:jc w:val="both"/>
              <w:rPr>
                <w:b/>
              </w:rPr>
            </w:pPr>
          </w:p>
        </w:tc>
        <w:tc>
          <w:tcPr>
            <w:tcW w:w="3153" w:type="dxa"/>
          </w:tcPr>
          <w:p w:rsidR="00E02B79" w:rsidRPr="001839B3" w:rsidRDefault="00E02B79" w:rsidP="001839B3">
            <w:pPr>
              <w:spacing w:line="360" w:lineRule="auto"/>
              <w:jc w:val="both"/>
            </w:pPr>
            <w:r w:rsidRPr="001839B3">
              <w:t>Расчет</w:t>
            </w:r>
            <w:r w:rsidR="001839B3">
              <w:t xml:space="preserve"> </w:t>
            </w:r>
            <w:r w:rsidRPr="001839B3">
              <w:t>с использованием</w:t>
            </w:r>
            <w:r w:rsidR="001839B3">
              <w:t xml:space="preserve"> </w:t>
            </w:r>
            <w:r w:rsidRPr="001839B3">
              <w:t>формул</w:t>
            </w:r>
          </w:p>
          <w:p w:rsidR="00E02B79" w:rsidRPr="001839B3" w:rsidRDefault="00E02B79" w:rsidP="001839B3">
            <w:pPr>
              <w:spacing w:line="360" w:lineRule="auto"/>
              <w:jc w:val="both"/>
              <w:rPr>
                <w:b/>
              </w:rPr>
            </w:pPr>
            <w:r w:rsidRPr="001839B3">
              <w:t xml:space="preserve">(с учетом </w:t>
            </w:r>
            <w:r w:rsidRPr="001839B3">
              <w:rPr>
                <w:lang w:val="en-US"/>
              </w:rPr>
              <w:t>t</w:t>
            </w:r>
            <w:r w:rsidRPr="001839B3">
              <w:rPr>
                <w:vertAlign w:val="subscript"/>
                <w:lang w:val="en-US"/>
              </w:rPr>
              <w:t>p</w:t>
            </w:r>
            <w:r w:rsidRPr="001839B3">
              <w:t>)</w:t>
            </w:r>
          </w:p>
        </w:tc>
        <w:tc>
          <w:tcPr>
            <w:tcW w:w="4816" w:type="dxa"/>
          </w:tcPr>
          <w:p w:rsidR="00E02B79" w:rsidRPr="001839B3" w:rsidRDefault="00E02B79" w:rsidP="001839B3">
            <w:pPr>
              <w:spacing w:line="360" w:lineRule="auto"/>
              <w:jc w:val="both"/>
              <w:rPr>
                <w:b/>
              </w:rPr>
            </w:pPr>
            <w:r w:rsidRPr="001839B3">
              <w:t>Расчет</w:t>
            </w:r>
            <w:r w:rsidR="001839B3">
              <w:t xml:space="preserve"> </w:t>
            </w:r>
            <w:r w:rsidRPr="001839B3">
              <w:t xml:space="preserve">с использованием программы </w:t>
            </w:r>
            <w:r w:rsidRPr="001839B3">
              <w:rPr>
                <w:lang w:val="en-US"/>
              </w:rPr>
              <w:t>Microsoft</w:t>
            </w:r>
            <w:r w:rsidRPr="001839B3">
              <w:t xml:space="preserve"> </w:t>
            </w:r>
            <w:r w:rsidRPr="001839B3">
              <w:rPr>
                <w:lang w:val="en-US"/>
              </w:rPr>
              <w:t>Excel</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a</w:t>
            </w:r>
          </w:p>
        </w:tc>
        <w:tc>
          <w:tcPr>
            <w:tcW w:w="3153" w:type="dxa"/>
          </w:tcPr>
          <w:p w:rsidR="00E02B79" w:rsidRPr="001839B3" w:rsidRDefault="00E02B79" w:rsidP="001839B3">
            <w:pPr>
              <w:spacing w:line="360" w:lineRule="auto"/>
              <w:jc w:val="both"/>
            </w:pPr>
            <w:r w:rsidRPr="001839B3">
              <w:t>0,085311918</w:t>
            </w:r>
          </w:p>
        </w:tc>
        <w:tc>
          <w:tcPr>
            <w:tcW w:w="4816" w:type="dxa"/>
          </w:tcPr>
          <w:p w:rsidR="00E02B79" w:rsidRPr="001839B3" w:rsidRDefault="00E02B79" w:rsidP="001839B3">
            <w:pPr>
              <w:spacing w:line="360" w:lineRule="auto"/>
              <w:jc w:val="both"/>
            </w:pPr>
            <w:r w:rsidRPr="001839B3">
              <w:t>0,085311918</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b</w:t>
            </w:r>
          </w:p>
        </w:tc>
        <w:tc>
          <w:tcPr>
            <w:tcW w:w="3153" w:type="dxa"/>
          </w:tcPr>
          <w:p w:rsidR="00E02B79" w:rsidRPr="001839B3" w:rsidRDefault="00E02B79" w:rsidP="001839B3">
            <w:pPr>
              <w:spacing w:line="360" w:lineRule="auto"/>
              <w:jc w:val="both"/>
            </w:pPr>
            <w:r w:rsidRPr="001839B3">
              <w:t>0,016489525</w:t>
            </w:r>
          </w:p>
        </w:tc>
        <w:tc>
          <w:tcPr>
            <w:tcW w:w="4816" w:type="dxa"/>
          </w:tcPr>
          <w:p w:rsidR="00E02B79" w:rsidRPr="001839B3" w:rsidRDefault="00E02B79" w:rsidP="001839B3">
            <w:pPr>
              <w:spacing w:line="360" w:lineRule="auto"/>
              <w:jc w:val="both"/>
            </w:pPr>
            <w:r w:rsidRPr="001839B3">
              <w:t>0,016489525</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V</w:t>
            </w:r>
            <w:r w:rsidRPr="001839B3">
              <w:rPr>
                <w:vertAlign w:val="subscript"/>
                <w:lang w:val="en-US"/>
              </w:rPr>
              <w:t>o</w:t>
            </w:r>
          </w:p>
        </w:tc>
        <w:tc>
          <w:tcPr>
            <w:tcW w:w="3153" w:type="dxa"/>
          </w:tcPr>
          <w:p w:rsidR="00E02B79" w:rsidRPr="001839B3" w:rsidRDefault="00E02B79" w:rsidP="001839B3">
            <w:pPr>
              <w:spacing w:line="360" w:lineRule="auto"/>
              <w:jc w:val="both"/>
            </w:pPr>
            <w:r w:rsidRPr="001839B3">
              <w:t>6,137∙10</w:t>
            </w:r>
            <w:r w:rsidRPr="001839B3">
              <w:rPr>
                <w:vertAlign w:val="superscript"/>
              </w:rPr>
              <w:t>-8</w:t>
            </w:r>
          </w:p>
        </w:tc>
        <w:tc>
          <w:tcPr>
            <w:tcW w:w="4816" w:type="dxa"/>
          </w:tcPr>
          <w:p w:rsidR="00E02B79" w:rsidRPr="001839B3" w:rsidRDefault="00E02B79" w:rsidP="001839B3">
            <w:pPr>
              <w:spacing w:line="360" w:lineRule="auto"/>
              <w:jc w:val="both"/>
            </w:pPr>
            <w:r w:rsidRPr="001839B3">
              <w:t>-</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V</w:t>
            </w:r>
            <w:r w:rsidRPr="001839B3">
              <w:rPr>
                <w:vertAlign w:val="subscript"/>
                <w:lang w:val="en-US"/>
              </w:rPr>
              <w:t>a</w:t>
            </w:r>
          </w:p>
        </w:tc>
        <w:tc>
          <w:tcPr>
            <w:tcW w:w="3153" w:type="dxa"/>
          </w:tcPr>
          <w:p w:rsidR="00E02B79" w:rsidRPr="001839B3" w:rsidRDefault="00E02B79" w:rsidP="001839B3">
            <w:pPr>
              <w:spacing w:line="360" w:lineRule="auto"/>
              <w:jc w:val="both"/>
            </w:pPr>
            <w:r w:rsidRPr="001839B3">
              <w:t>2,380711649∙10</w:t>
            </w:r>
            <w:r w:rsidRPr="001839B3">
              <w:rPr>
                <w:vertAlign w:val="superscript"/>
              </w:rPr>
              <w:t>-7</w:t>
            </w:r>
          </w:p>
        </w:tc>
        <w:tc>
          <w:tcPr>
            <w:tcW w:w="4816" w:type="dxa"/>
          </w:tcPr>
          <w:p w:rsidR="00E02B79" w:rsidRPr="001839B3" w:rsidRDefault="00E02B79" w:rsidP="001839B3">
            <w:pPr>
              <w:spacing w:line="360" w:lineRule="auto"/>
              <w:jc w:val="both"/>
            </w:pPr>
            <w:r w:rsidRPr="001839B3">
              <w:t>-</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V</w:t>
            </w:r>
            <w:r w:rsidRPr="001839B3">
              <w:rPr>
                <w:vertAlign w:val="subscript"/>
                <w:lang w:val="en-US"/>
              </w:rPr>
              <w:t>b</w:t>
            </w:r>
          </w:p>
        </w:tc>
        <w:tc>
          <w:tcPr>
            <w:tcW w:w="3153" w:type="dxa"/>
          </w:tcPr>
          <w:p w:rsidR="00E02B79" w:rsidRPr="001839B3" w:rsidRDefault="00E02B79" w:rsidP="001839B3">
            <w:pPr>
              <w:spacing w:line="360" w:lineRule="auto"/>
              <w:jc w:val="both"/>
            </w:pPr>
            <w:r w:rsidRPr="001839B3">
              <w:t>2,19834914∙10</w:t>
            </w:r>
            <w:r w:rsidRPr="001839B3">
              <w:rPr>
                <w:vertAlign w:val="superscript"/>
              </w:rPr>
              <w:t>-8</w:t>
            </w:r>
          </w:p>
        </w:tc>
        <w:tc>
          <w:tcPr>
            <w:tcW w:w="4816" w:type="dxa"/>
          </w:tcPr>
          <w:p w:rsidR="00E02B79" w:rsidRPr="001839B3" w:rsidRDefault="00E02B79" w:rsidP="001839B3">
            <w:pPr>
              <w:spacing w:line="360" w:lineRule="auto"/>
              <w:jc w:val="both"/>
            </w:pPr>
            <w:r w:rsidRPr="001839B3">
              <w:t>-</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a ± ∆a</w:t>
            </w:r>
          </w:p>
        </w:tc>
        <w:tc>
          <w:tcPr>
            <w:tcW w:w="3153" w:type="dxa"/>
          </w:tcPr>
          <w:p w:rsidR="00E02B79" w:rsidRPr="001839B3" w:rsidRDefault="00E02B79" w:rsidP="001839B3">
            <w:pPr>
              <w:spacing w:line="360" w:lineRule="auto"/>
              <w:jc w:val="both"/>
            </w:pPr>
            <w:r w:rsidRPr="001839B3">
              <w:t>0,085±0,001</w:t>
            </w:r>
          </w:p>
        </w:tc>
        <w:tc>
          <w:tcPr>
            <w:tcW w:w="4816" w:type="dxa"/>
          </w:tcPr>
          <w:p w:rsidR="00E02B79" w:rsidRPr="001839B3" w:rsidRDefault="00E02B79" w:rsidP="001839B3">
            <w:pPr>
              <w:spacing w:line="360" w:lineRule="auto"/>
              <w:jc w:val="both"/>
            </w:pPr>
            <w:r w:rsidRPr="001839B3">
              <w:t>0,0853±0,0005</w:t>
            </w:r>
          </w:p>
        </w:tc>
      </w:tr>
      <w:tr w:rsidR="00E02B79" w:rsidRPr="001839B3" w:rsidTr="001839B3">
        <w:tc>
          <w:tcPr>
            <w:tcW w:w="849" w:type="dxa"/>
          </w:tcPr>
          <w:p w:rsidR="00E02B79" w:rsidRPr="001839B3" w:rsidRDefault="00E02B79" w:rsidP="001839B3">
            <w:pPr>
              <w:spacing w:line="360" w:lineRule="auto"/>
              <w:jc w:val="both"/>
              <w:rPr>
                <w:b/>
              </w:rPr>
            </w:pPr>
            <w:r w:rsidRPr="001839B3">
              <w:rPr>
                <w:lang w:val="en-US"/>
              </w:rPr>
              <w:t>b ± ∆b</w:t>
            </w:r>
          </w:p>
        </w:tc>
        <w:tc>
          <w:tcPr>
            <w:tcW w:w="3153" w:type="dxa"/>
          </w:tcPr>
          <w:p w:rsidR="00E02B79" w:rsidRPr="001839B3" w:rsidRDefault="00E02B79" w:rsidP="001839B3">
            <w:pPr>
              <w:spacing w:line="360" w:lineRule="auto"/>
              <w:jc w:val="both"/>
            </w:pPr>
            <w:r w:rsidRPr="001839B3">
              <w:t>0,0165±0,0003</w:t>
            </w:r>
          </w:p>
        </w:tc>
        <w:tc>
          <w:tcPr>
            <w:tcW w:w="4816" w:type="dxa"/>
          </w:tcPr>
          <w:p w:rsidR="00E02B79" w:rsidRPr="001839B3" w:rsidRDefault="00E02B79" w:rsidP="001839B3">
            <w:pPr>
              <w:spacing w:line="360" w:lineRule="auto"/>
              <w:jc w:val="both"/>
            </w:pPr>
            <w:r w:rsidRPr="001839B3">
              <w:t>0,0165±0,0001</w:t>
            </w:r>
          </w:p>
        </w:tc>
      </w:tr>
    </w:tbl>
    <w:p w:rsidR="00E02B79" w:rsidRPr="002C2B39" w:rsidRDefault="00E02B79" w:rsidP="002C2B39">
      <w:pPr>
        <w:spacing w:line="360" w:lineRule="auto"/>
        <w:ind w:firstLine="709"/>
        <w:jc w:val="both"/>
        <w:rPr>
          <w:sz w:val="28"/>
          <w:szCs w:val="28"/>
        </w:rPr>
      </w:pPr>
    </w:p>
    <w:p w:rsidR="00E02B79" w:rsidRPr="002C2B39" w:rsidRDefault="00E02B79" w:rsidP="002C2B39">
      <w:pPr>
        <w:spacing w:line="360" w:lineRule="auto"/>
        <w:ind w:firstLine="709"/>
        <w:jc w:val="both"/>
        <w:rPr>
          <w:sz w:val="28"/>
          <w:szCs w:val="28"/>
        </w:rPr>
      </w:pPr>
      <w:r w:rsidRPr="002C2B39">
        <w:rPr>
          <w:sz w:val="28"/>
          <w:szCs w:val="28"/>
        </w:rPr>
        <w:t xml:space="preserve">Коэффициент корреляции – </w:t>
      </w:r>
      <w:r w:rsidRPr="002C2B39">
        <w:rPr>
          <w:sz w:val="28"/>
          <w:szCs w:val="28"/>
          <w:lang w:val="en-US"/>
        </w:rPr>
        <w:t>R</w:t>
      </w:r>
      <w:r w:rsidR="00E0444B" w:rsidRPr="002C2B39">
        <w:rPr>
          <w:sz w:val="28"/>
          <w:szCs w:val="28"/>
        </w:rPr>
        <w:t xml:space="preserve"> = </w:t>
      </w:r>
      <w:r w:rsidR="005D4FE2" w:rsidRPr="002C2B39">
        <w:rPr>
          <w:sz w:val="28"/>
          <w:szCs w:val="28"/>
        </w:rPr>
        <w:t>0,999869183.</w:t>
      </w:r>
    </w:p>
    <w:p w:rsidR="00E02B79" w:rsidRPr="002C2B39" w:rsidRDefault="00E02B79" w:rsidP="002C2B39">
      <w:pPr>
        <w:pStyle w:val="1"/>
        <w:spacing w:line="360" w:lineRule="auto"/>
      </w:pPr>
    </w:p>
    <w:p w:rsidR="00AE1B51" w:rsidRDefault="00413178" w:rsidP="002C2B39">
      <w:pPr>
        <w:spacing w:line="360" w:lineRule="auto"/>
        <w:ind w:firstLine="709"/>
        <w:jc w:val="both"/>
        <w:rPr>
          <w:b/>
          <w:sz w:val="28"/>
          <w:szCs w:val="28"/>
        </w:rPr>
      </w:pPr>
      <w:r w:rsidRPr="002C2B39">
        <w:rPr>
          <w:b/>
          <w:sz w:val="28"/>
          <w:szCs w:val="28"/>
        </w:rPr>
        <w:t>3</w:t>
      </w:r>
      <w:r w:rsidR="00AE1B51" w:rsidRPr="002C2B39">
        <w:rPr>
          <w:b/>
          <w:sz w:val="28"/>
          <w:szCs w:val="28"/>
        </w:rPr>
        <w:t>.</w:t>
      </w:r>
      <w:r w:rsidR="00614F67" w:rsidRPr="002C2B39">
        <w:rPr>
          <w:b/>
          <w:sz w:val="28"/>
          <w:szCs w:val="28"/>
        </w:rPr>
        <w:t>10</w:t>
      </w:r>
      <w:r w:rsidR="00AE1B51" w:rsidRPr="002C2B39">
        <w:rPr>
          <w:b/>
          <w:sz w:val="28"/>
          <w:szCs w:val="28"/>
        </w:rPr>
        <w:t xml:space="preserve"> Количественное определение алюминия в образцах марганца марки</w:t>
      </w:r>
      <w:r w:rsidR="002C2B39">
        <w:rPr>
          <w:b/>
          <w:sz w:val="28"/>
          <w:szCs w:val="28"/>
        </w:rPr>
        <w:t xml:space="preserve"> </w:t>
      </w:r>
      <w:r w:rsidR="00AE1B51" w:rsidRPr="002C2B39">
        <w:rPr>
          <w:b/>
          <w:sz w:val="28"/>
          <w:szCs w:val="28"/>
        </w:rPr>
        <w:t>Мн 998</w:t>
      </w:r>
    </w:p>
    <w:p w:rsidR="001839B3" w:rsidRPr="002C2B39" w:rsidRDefault="001839B3" w:rsidP="002C2B39">
      <w:pPr>
        <w:spacing w:line="360" w:lineRule="auto"/>
        <w:ind w:firstLine="709"/>
        <w:jc w:val="both"/>
        <w:rPr>
          <w:b/>
          <w:sz w:val="28"/>
          <w:szCs w:val="28"/>
        </w:rPr>
      </w:pPr>
    </w:p>
    <w:p w:rsidR="00AE1B51" w:rsidRDefault="00AE1B51" w:rsidP="002C2B39">
      <w:pPr>
        <w:spacing w:line="360" w:lineRule="auto"/>
        <w:ind w:firstLine="709"/>
        <w:jc w:val="both"/>
        <w:rPr>
          <w:sz w:val="28"/>
          <w:szCs w:val="28"/>
        </w:rPr>
      </w:pPr>
      <w:r w:rsidRPr="002C2B39">
        <w:rPr>
          <w:sz w:val="28"/>
          <w:szCs w:val="28"/>
        </w:rPr>
        <w:t>Для проведения количественного анализа содержания алюминия в образцах марганца марки Мн 998 было отобрано 5 проб порошкообразного марганца. Результаты представлены в таблице №20.</w:t>
      </w:r>
    </w:p>
    <w:p w:rsidR="001839B3" w:rsidRPr="002C2B39" w:rsidRDefault="001839B3" w:rsidP="001839B3">
      <w:pPr>
        <w:spacing w:line="360" w:lineRule="auto"/>
        <w:ind w:firstLine="709"/>
        <w:rPr>
          <w:sz w:val="28"/>
          <w:szCs w:val="28"/>
        </w:rPr>
      </w:pPr>
    </w:p>
    <w:p w:rsidR="00AE1B51" w:rsidRPr="002C2B39" w:rsidRDefault="00AE1B51" w:rsidP="002C2B39">
      <w:pPr>
        <w:spacing w:line="360" w:lineRule="auto"/>
        <w:ind w:firstLine="709"/>
        <w:jc w:val="both"/>
        <w:rPr>
          <w:sz w:val="28"/>
          <w:szCs w:val="28"/>
        </w:rPr>
      </w:pPr>
      <w:r w:rsidRPr="002C2B39">
        <w:rPr>
          <w:sz w:val="28"/>
          <w:szCs w:val="28"/>
        </w:rPr>
        <w:t>Таблица №20.</w:t>
      </w:r>
      <w:r w:rsidR="001839B3">
        <w:rPr>
          <w:sz w:val="28"/>
          <w:szCs w:val="28"/>
        </w:rPr>
        <w:t xml:space="preserve"> </w:t>
      </w:r>
      <w:r w:rsidRPr="002C2B39">
        <w:rPr>
          <w:sz w:val="28"/>
          <w:szCs w:val="28"/>
        </w:rPr>
        <w:t xml:space="preserve">Анализ образцов марганца марки Мн 998 на содержание </w:t>
      </w:r>
      <w:r w:rsidR="00B861A2" w:rsidRPr="002C2B39">
        <w:rPr>
          <w:sz w:val="28"/>
          <w:szCs w:val="28"/>
        </w:rPr>
        <w:t>алюминия</w:t>
      </w:r>
      <w:r w:rsidRPr="002C2B39">
        <w:rPr>
          <w:sz w:val="28"/>
          <w:szCs w:val="28"/>
        </w:rPr>
        <w:t>.</w:t>
      </w:r>
    </w:p>
    <w:tbl>
      <w:tblPr>
        <w:tblStyle w:val="a3"/>
        <w:tblW w:w="0" w:type="auto"/>
        <w:tblInd w:w="108" w:type="dxa"/>
        <w:tblLook w:val="01E0" w:firstRow="1" w:lastRow="1" w:firstColumn="1" w:lastColumn="1" w:noHBand="0" w:noVBand="0"/>
      </w:tblPr>
      <w:tblGrid>
        <w:gridCol w:w="407"/>
        <w:gridCol w:w="1718"/>
        <w:gridCol w:w="1259"/>
        <w:gridCol w:w="2199"/>
        <w:gridCol w:w="1846"/>
      </w:tblGrid>
      <w:tr w:rsidR="00AE1B51" w:rsidRPr="001839B3" w:rsidTr="001839B3">
        <w:tc>
          <w:tcPr>
            <w:tcW w:w="399" w:type="dxa"/>
          </w:tcPr>
          <w:p w:rsidR="00AE1B51" w:rsidRPr="001839B3" w:rsidRDefault="00AE1B51" w:rsidP="001839B3">
            <w:pPr>
              <w:spacing w:line="360" w:lineRule="auto"/>
              <w:jc w:val="both"/>
            </w:pPr>
            <w:r w:rsidRPr="001839B3">
              <w:t>№</w:t>
            </w:r>
          </w:p>
        </w:tc>
        <w:tc>
          <w:tcPr>
            <w:tcW w:w="1718" w:type="dxa"/>
          </w:tcPr>
          <w:p w:rsidR="00AE1B51" w:rsidRPr="001839B3" w:rsidRDefault="00AE1B51" w:rsidP="001839B3">
            <w:pPr>
              <w:spacing w:line="360" w:lineRule="auto"/>
              <w:jc w:val="both"/>
              <w:rPr>
                <w:vertAlign w:val="superscript"/>
              </w:rPr>
            </w:pPr>
            <w:r w:rsidRPr="001839B3">
              <w:t>Масса навески, г</w:t>
            </w:r>
          </w:p>
        </w:tc>
        <w:tc>
          <w:tcPr>
            <w:tcW w:w="1259" w:type="dxa"/>
          </w:tcPr>
          <w:p w:rsidR="00AE1B51" w:rsidRPr="001839B3" w:rsidRDefault="00AE1B51" w:rsidP="001839B3">
            <w:pPr>
              <w:spacing w:line="360" w:lineRule="auto"/>
              <w:jc w:val="both"/>
            </w:pPr>
            <w:r w:rsidRPr="001839B3">
              <w:t>Абсорбция</w:t>
            </w:r>
          </w:p>
        </w:tc>
        <w:tc>
          <w:tcPr>
            <w:tcW w:w="2199" w:type="dxa"/>
          </w:tcPr>
          <w:p w:rsidR="00AE1B51" w:rsidRPr="001839B3" w:rsidRDefault="00AE1B51" w:rsidP="001839B3">
            <w:pPr>
              <w:spacing w:line="360" w:lineRule="auto"/>
              <w:jc w:val="both"/>
            </w:pPr>
            <w:r w:rsidRPr="001839B3">
              <w:t>Концентрация, мг</w:t>
            </w:r>
            <w:r w:rsidRPr="001839B3">
              <w:rPr>
                <w:lang w:val="en-US"/>
              </w:rPr>
              <w:t>/</w:t>
            </w:r>
            <w:r w:rsidRPr="001839B3">
              <w:t>дм</w:t>
            </w:r>
            <w:r w:rsidRPr="001839B3">
              <w:rPr>
                <w:vertAlign w:val="superscript"/>
              </w:rPr>
              <w:t>3</w:t>
            </w:r>
          </w:p>
        </w:tc>
        <w:tc>
          <w:tcPr>
            <w:tcW w:w="1846" w:type="dxa"/>
          </w:tcPr>
          <w:p w:rsidR="00AE1B51" w:rsidRPr="001839B3" w:rsidRDefault="00AE1B51" w:rsidP="001839B3">
            <w:pPr>
              <w:spacing w:line="360" w:lineRule="auto"/>
              <w:jc w:val="both"/>
            </w:pPr>
            <w:r w:rsidRPr="001839B3">
              <w:t>Массовая доля, %</w:t>
            </w:r>
          </w:p>
        </w:tc>
      </w:tr>
      <w:tr w:rsidR="00AE1B51" w:rsidRPr="001839B3" w:rsidTr="001839B3">
        <w:tc>
          <w:tcPr>
            <w:tcW w:w="399" w:type="dxa"/>
          </w:tcPr>
          <w:p w:rsidR="00AE1B51" w:rsidRPr="001839B3" w:rsidRDefault="00AE1B51" w:rsidP="001839B3">
            <w:pPr>
              <w:spacing w:line="360" w:lineRule="auto"/>
              <w:jc w:val="both"/>
            </w:pPr>
            <w:r w:rsidRPr="001839B3">
              <w:t>1</w:t>
            </w:r>
          </w:p>
        </w:tc>
        <w:tc>
          <w:tcPr>
            <w:tcW w:w="1718" w:type="dxa"/>
          </w:tcPr>
          <w:p w:rsidR="00AE1B51" w:rsidRPr="001839B3" w:rsidRDefault="00AE1B51" w:rsidP="001839B3">
            <w:pPr>
              <w:spacing w:line="360" w:lineRule="auto"/>
              <w:jc w:val="both"/>
            </w:pPr>
            <w:r w:rsidRPr="001839B3">
              <w:t>0,499</w:t>
            </w:r>
            <w:r w:rsidR="00796C40" w:rsidRPr="001839B3">
              <w:t>9</w:t>
            </w:r>
          </w:p>
        </w:tc>
        <w:tc>
          <w:tcPr>
            <w:tcW w:w="1259" w:type="dxa"/>
          </w:tcPr>
          <w:p w:rsidR="00AE1B51" w:rsidRPr="001839B3" w:rsidRDefault="00FD2142" w:rsidP="001839B3">
            <w:pPr>
              <w:spacing w:line="360" w:lineRule="auto"/>
              <w:jc w:val="both"/>
            </w:pPr>
            <w:r w:rsidRPr="001839B3">
              <w:t>0,178</w:t>
            </w:r>
          </w:p>
        </w:tc>
        <w:tc>
          <w:tcPr>
            <w:tcW w:w="2199" w:type="dxa"/>
          </w:tcPr>
          <w:p w:rsidR="00AE1B51" w:rsidRPr="001839B3" w:rsidRDefault="00096AD2" w:rsidP="001839B3">
            <w:pPr>
              <w:spacing w:line="360" w:lineRule="auto"/>
              <w:jc w:val="both"/>
            </w:pPr>
            <w:r w:rsidRPr="001839B3">
              <w:t>1,358</w:t>
            </w:r>
          </w:p>
        </w:tc>
        <w:tc>
          <w:tcPr>
            <w:tcW w:w="1846" w:type="dxa"/>
          </w:tcPr>
          <w:p w:rsidR="00AE1B51" w:rsidRPr="001839B3" w:rsidRDefault="00AE1B51" w:rsidP="001839B3">
            <w:pPr>
              <w:spacing w:line="360" w:lineRule="auto"/>
              <w:jc w:val="both"/>
            </w:pPr>
            <w:r w:rsidRPr="001839B3">
              <w:t>0,013579</w:t>
            </w:r>
          </w:p>
        </w:tc>
      </w:tr>
      <w:tr w:rsidR="00AE1B51" w:rsidRPr="001839B3" w:rsidTr="001839B3">
        <w:tc>
          <w:tcPr>
            <w:tcW w:w="399" w:type="dxa"/>
          </w:tcPr>
          <w:p w:rsidR="00AE1B51" w:rsidRPr="001839B3" w:rsidRDefault="00AE1B51" w:rsidP="001839B3">
            <w:pPr>
              <w:spacing w:line="360" w:lineRule="auto"/>
              <w:jc w:val="both"/>
            </w:pPr>
            <w:r w:rsidRPr="001839B3">
              <w:t>2</w:t>
            </w:r>
          </w:p>
        </w:tc>
        <w:tc>
          <w:tcPr>
            <w:tcW w:w="1718" w:type="dxa"/>
          </w:tcPr>
          <w:p w:rsidR="00AE1B51" w:rsidRPr="001839B3" w:rsidRDefault="00AE1B51" w:rsidP="001839B3">
            <w:pPr>
              <w:spacing w:line="360" w:lineRule="auto"/>
              <w:jc w:val="both"/>
            </w:pPr>
            <w:r w:rsidRPr="001839B3">
              <w:t>0,4999</w:t>
            </w:r>
          </w:p>
        </w:tc>
        <w:tc>
          <w:tcPr>
            <w:tcW w:w="1259" w:type="dxa"/>
          </w:tcPr>
          <w:p w:rsidR="00AE1B51" w:rsidRPr="001839B3" w:rsidRDefault="00FD2142" w:rsidP="001839B3">
            <w:pPr>
              <w:spacing w:line="360" w:lineRule="auto"/>
              <w:jc w:val="both"/>
            </w:pPr>
            <w:r w:rsidRPr="001839B3">
              <w:t>0,180</w:t>
            </w:r>
          </w:p>
        </w:tc>
        <w:tc>
          <w:tcPr>
            <w:tcW w:w="2199" w:type="dxa"/>
          </w:tcPr>
          <w:p w:rsidR="00AE1B51" w:rsidRPr="001839B3" w:rsidRDefault="006E48C0" w:rsidP="001839B3">
            <w:pPr>
              <w:spacing w:line="360" w:lineRule="auto"/>
              <w:jc w:val="both"/>
            </w:pPr>
            <w:r w:rsidRPr="001839B3">
              <w:t>1,361</w:t>
            </w:r>
          </w:p>
        </w:tc>
        <w:tc>
          <w:tcPr>
            <w:tcW w:w="1846" w:type="dxa"/>
          </w:tcPr>
          <w:p w:rsidR="00AE1B51" w:rsidRPr="001839B3" w:rsidRDefault="00AE1B51" w:rsidP="001839B3">
            <w:pPr>
              <w:spacing w:line="360" w:lineRule="auto"/>
              <w:jc w:val="both"/>
            </w:pPr>
            <w:r w:rsidRPr="001839B3">
              <w:t>0,013618</w:t>
            </w:r>
          </w:p>
        </w:tc>
      </w:tr>
      <w:tr w:rsidR="00AE1B51" w:rsidRPr="001839B3" w:rsidTr="001839B3">
        <w:tc>
          <w:tcPr>
            <w:tcW w:w="399" w:type="dxa"/>
          </w:tcPr>
          <w:p w:rsidR="00AE1B51" w:rsidRPr="001839B3" w:rsidRDefault="00AE1B51" w:rsidP="001839B3">
            <w:pPr>
              <w:spacing w:line="360" w:lineRule="auto"/>
              <w:jc w:val="both"/>
            </w:pPr>
            <w:r w:rsidRPr="001839B3">
              <w:t>3</w:t>
            </w:r>
          </w:p>
        </w:tc>
        <w:tc>
          <w:tcPr>
            <w:tcW w:w="1718" w:type="dxa"/>
          </w:tcPr>
          <w:p w:rsidR="00AE1B51" w:rsidRPr="001839B3" w:rsidRDefault="00AE1B51" w:rsidP="001839B3">
            <w:pPr>
              <w:spacing w:line="360" w:lineRule="auto"/>
              <w:jc w:val="both"/>
            </w:pPr>
            <w:r w:rsidRPr="001839B3">
              <w:t>0,</w:t>
            </w:r>
            <w:r w:rsidR="00796C40" w:rsidRPr="001839B3">
              <w:t>5000</w:t>
            </w:r>
          </w:p>
        </w:tc>
        <w:tc>
          <w:tcPr>
            <w:tcW w:w="1259" w:type="dxa"/>
          </w:tcPr>
          <w:p w:rsidR="00AE1B51" w:rsidRPr="001839B3" w:rsidRDefault="00FD2142" w:rsidP="001839B3">
            <w:pPr>
              <w:spacing w:line="360" w:lineRule="auto"/>
              <w:jc w:val="both"/>
            </w:pPr>
            <w:r w:rsidRPr="001839B3">
              <w:t>0,183</w:t>
            </w:r>
          </w:p>
        </w:tc>
        <w:tc>
          <w:tcPr>
            <w:tcW w:w="2199" w:type="dxa"/>
          </w:tcPr>
          <w:p w:rsidR="00AE1B51" w:rsidRPr="001839B3" w:rsidRDefault="00FD2142" w:rsidP="001839B3">
            <w:pPr>
              <w:spacing w:line="360" w:lineRule="auto"/>
              <w:jc w:val="both"/>
            </w:pPr>
            <w:r w:rsidRPr="001839B3">
              <w:t>1,365</w:t>
            </w:r>
          </w:p>
        </w:tc>
        <w:tc>
          <w:tcPr>
            <w:tcW w:w="1846" w:type="dxa"/>
          </w:tcPr>
          <w:p w:rsidR="00AE1B51" w:rsidRPr="001839B3" w:rsidRDefault="00AE1B51" w:rsidP="001839B3">
            <w:pPr>
              <w:spacing w:line="360" w:lineRule="auto"/>
              <w:jc w:val="both"/>
            </w:pPr>
            <w:r w:rsidRPr="001839B3">
              <w:t>0,013652</w:t>
            </w:r>
          </w:p>
        </w:tc>
      </w:tr>
      <w:tr w:rsidR="00AE1B51" w:rsidRPr="001839B3" w:rsidTr="001839B3">
        <w:tc>
          <w:tcPr>
            <w:tcW w:w="399" w:type="dxa"/>
          </w:tcPr>
          <w:p w:rsidR="00AE1B51" w:rsidRPr="001839B3" w:rsidRDefault="00AE1B51" w:rsidP="001839B3">
            <w:pPr>
              <w:spacing w:line="360" w:lineRule="auto"/>
              <w:jc w:val="both"/>
            </w:pPr>
            <w:r w:rsidRPr="001839B3">
              <w:t>4</w:t>
            </w:r>
          </w:p>
        </w:tc>
        <w:tc>
          <w:tcPr>
            <w:tcW w:w="1718" w:type="dxa"/>
          </w:tcPr>
          <w:p w:rsidR="00AE1B51" w:rsidRPr="001839B3" w:rsidRDefault="00AE1B51" w:rsidP="001839B3">
            <w:pPr>
              <w:spacing w:line="360" w:lineRule="auto"/>
              <w:jc w:val="both"/>
            </w:pPr>
            <w:r w:rsidRPr="001839B3">
              <w:t>0,4998</w:t>
            </w:r>
          </w:p>
        </w:tc>
        <w:tc>
          <w:tcPr>
            <w:tcW w:w="1259" w:type="dxa"/>
          </w:tcPr>
          <w:p w:rsidR="00AE1B51" w:rsidRPr="001839B3" w:rsidRDefault="00FD2142" w:rsidP="001839B3">
            <w:pPr>
              <w:spacing w:line="360" w:lineRule="auto"/>
              <w:jc w:val="both"/>
            </w:pPr>
            <w:r w:rsidRPr="001839B3">
              <w:t>0,177</w:t>
            </w:r>
          </w:p>
        </w:tc>
        <w:tc>
          <w:tcPr>
            <w:tcW w:w="2199" w:type="dxa"/>
          </w:tcPr>
          <w:p w:rsidR="00AE1B51" w:rsidRPr="001839B3" w:rsidRDefault="00FD2142" w:rsidP="001839B3">
            <w:pPr>
              <w:spacing w:line="360" w:lineRule="auto"/>
              <w:jc w:val="both"/>
            </w:pPr>
            <w:r w:rsidRPr="001839B3">
              <w:t>1,356</w:t>
            </w:r>
          </w:p>
        </w:tc>
        <w:tc>
          <w:tcPr>
            <w:tcW w:w="1846" w:type="dxa"/>
          </w:tcPr>
          <w:p w:rsidR="00AE1B51" w:rsidRPr="001839B3" w:rsidRDefault="00AE1B51" w:rsidP="001839B3">
            <w:pPr>
              <w:spacing w:line="360" w:lineRule="auto"/>
              <w:jc w:val="both"/>
            </w:pPr>
            <w:r w:rsidRPr="001839B3">
              <w:t>0,013569</w:t>
            </w:r>
          </w:p>
        </w:tc>
      </w:tr>
      <w:tr w:rsidR="00AE1B51" w:rsidRPr="001839B3" w:rsidTr="001839B3">
        <w:tc>
          <w:tcPr>
            <w:tcW w:w="399" w:type="dxa"/>
          </w:tcPr>
          <w:p w:rsidR="00AE1B51" w:rsidRPr="001839B3" w:rsidRDefault="00AE1B51" w:rsidP="001839B3">
            <w:pPr>
              <w:spacing w:line="360" w:lineRule="auto"/>
              <w:jc w:val="both"/>
            </w:pPr>
            <w:r w:rsidRPr="001839B3">
              <w:t>5</w:t>
            </w:r>
          </w:p>
        </w:tc>
        <w:tc>
          <w:tcPr>
            <w:tcW w:w="1718" w:type="dxa"/>
          </w:tcPr>
          <w:p w:rsidR="00AE1B51" w:rsidRPr="001839B3" w:rsidRDefault="00AE1B51" w:rsidP="001839B3">
            <w:pPr>
              <w:spacing w:line="360" w:lineRule="auto"/>
              <w:jc w:val="both"/>
            </w:pPr>
            <w:r w:rsidRPr="001839B3">
              <w:t>0,5000</w:t>
            </w:r>
          </w:p>
        </w:tc>
        <w:tc>
          <w:tcPr>
            <w:tcW w:w="1259" w:type="dxa"/>
          </w:tcPr>
          <w:p w:rsidR="00AE1B51" w:rsidRPr="001839B3" w:rsidRDefault="00FD2142" w:rsidP="001839B3">
            <w:pPr>
              <w:spacing w:line="360" w:lineRule="auto"/>
              <w:jc w:val="both"/>
            </w:pPr>
            <w:r w:rsidRPr="001839B3">
              <w:t>0,182</w:t>
            </w:r>
          </w:p>
        </w:tc>
        <w:tc>
          <w:tcPr>
            <w:tcW w:w="2199" w:type="dxa"/>
          </w:tcPr>
          <w:p w:rsidR="00AE1B51" w:rsidRPr="001839B3" w:rsidRDefault="00FD2142" w:rsidP="001839B3">
            <w:pPr>
              <w:spacing w:line="360" w:lineRule="auto"/>
              <w:jc w:val="both"/>
            </w:pPr>
            <w:r w:rsidRPr="001839B3">
              <w:t>1,364</w:t>
            </w:r>
          </w:p>
        </w:tc>
        <w:tc>
          <w:tcPr>
            <w:tcW w:w="1846" w:type="dxa"/>
          </w:tcPr>
          <w:p w:rsidR="00AE1B51" w:rsidRPr="001839B3" w:rsidRDefault="00AE1B51" w:rsidP="001839B3">
            <w:pPr>
              <w:spacing w:line="360" w:lineRule="auto"/>
              <w:jc w:val="both"/>
            </w:pPr>
            <w:r w:rsidRPr="001839B3">
              <w:t>0,013637</w:t>
            </w:r>
          </w:p>
        </w:tc>
      </w:tr>
    </w:tbl>
    <w:p w:rsidR="00AE1B51" w:rsidRPr="002C2B39" w:rsidRDefault="00AE1B51" w:rsidP="002C2B39">
      <w:pPr>
        <w:spacing w:line="360" w:lineRule="auto"/>
        <w:ind w:firstLine="709"/>
        <w:jc w:val="both"/>
        <w:rPr>
          <w:b/>
          <w:sz w:val="28"/>
          <w:szCs w:val="28"/>
        </w:rPr>
      </w:pPr>
    </w:p>
    <w:p w:rsidR="00AE1B51" w:rsidRDefault="00AE1B51" w:rsidP="002C2B39">
      <w:pPr>
        <w:spacing w:line="360" w:lineRule="auto"/>
        <w:ind w:firstLine="709"/>
        <w:jc w:val="both"/>
        <w:rPr>
          <w:sz w:val="28"/>
          <w:szCs w:val="28"/>
        </w:rPr>
      </w:pPr>
      <w:r w:rsidRPr="002C2B39">
        <w:rPr>
          <w:sz w:val="28"/>
          <w:szCs w:val="28"/>
        </w:rPr>
        <w:t>Была проведена статистическая обработка полученных результатов для оценки воспроизводимости. Полученные результаты представлены в таблицах №21 и №22.</w:t>
      </w:r>
    </w:p>
    <w:p w:rsidR="001839B3" w:rsidRPr="002C2B39" w:rsidRDefault="001839B3" w:rsidP="002C2B39">
      <w:pPr>
        <w:spacing w:line="360" w:lineRule="auto"/>
        <w:ind w:firstLine="709"/>
        <w:jc w:val="both"/>
        <w:rPr>
          <w:sz w:val="28"/>
          <w:szCs w:val="28"/>
        </w:rPr>
      </w:pPr>
    </w:p>
    <w:p w:rsidR="00AE1B51" w:rsidRPr="002C2B39" w:rsidRDefault="00AE1B51" w:rsidP="002C2B39">
      <w:pPr>
        <w:spacing w:line="360" w:lineRule="auto"/>
        <w:ind w:firstLine="709"/>
        <w:jc w:val="both"/>
        <w:rPr>
          <w:sz w:val="28"/>
          <w:szCs w:val="28"/>
        </w:rPr>
      </w:pPr>
      <w:r w:rsidRPr="002C2B39">
        <w:rPr>
          <w:sz w:val="28"/>
          <w:szCs w:val="28"/>
        </w:rPr>
        <w:t>Таблица №21.</w:t>
      </w:r>
      <w:r w:rsidR="001839B3">
        <w:rPr>
          <w:sz w:val="28"/>
          <w:szCs w:val="28"/>
        </w:rPr>
        <w:t xml:space="preserve"> </w:t>
      </w:r>
      <w:r w:rsidRPr="002C2B39">
        <w:rPr>
          <w:sz w:val="28"/>
          <w:szCs w:val="28"/>
        </w:rPr>
        <w:t>Статистические данные для количественного определения аллюминия в образцах марганца марки Мн 988.</w:t>
      </w:r>
    </w:p>
    <w:tbl>
      <w:tblPr>
        <w:tblStyle w:val="a3"/>
        <w:tblW w:w="8055" w:type="dxa"/>
        <w:tblInd w:w="108" w:type="dxa"/>
        <w:tblLayout w:type="fixed"/>
        <w:tblLook w:val="01E0" w:firstRow="1" w:lastRow="1" w:firstColumn="1" w:lastColumn="1" w:noHBand="0" w:noVBand="0"/>
      </w:tblPr>
      <w:tblGrid>
        <w:gridCol w:w="1066"/>
        <w:gridCol w:w="1166"/>
        <w:gridCol w:w="875"/>
        <w:gridCol w:w="1190"/>
        <w:gridCol w:w="857"/>
        <w:gridCol w:w="1275"/>
        <w:gridCol w:w="1626"/>
      </w:tblGrid>
      <w:tr w:rsidR="00AE1B51" w:rsidRPr="001839B3" w:rsidTr="001839B3">
        <w:tc>
          <w:tcPr>
            <w:tcW w:w="1066" w:type="dxa"/>
          </w:tcPr>
          <w:p w:rsidR="00AE1B51" w:rsidRPr="001839B3" w:rsidRDefault="00AE1B51" w:rsidP="001839B3">
            <w:pPr>
              <w:spacing w:line="360" w:lineRule="auto"/>
              <w:jc w:val="both"/>
              <w:rPr>
                <w:vertAlign w:val="subscript"/>
              </w:rPr>
            </w:pPr>
            <w:r w:rsidRPr="001839B3">
              <w:rPr>
                <w:lang w:val="en-US"/>
              </w:rPr>
              <w:t>x</w:t>
            </w:r>
            <w:r w:rsidRPr="001839B3">
              <w:rPr>
                <w:vertAlign w:val="subscript"/>
                <w:lang w:val="en-US"/>
              </w:rPr>
              <w:t>i</w:t>
            </w:r>
          </w:p>
        </w:tc>
        <w:tc>
          <w:tcPr>
            <w:tcW w:w="1166" w:type="dxa"/>
          </w:tcPr>
          <w:p w:rsidR="00AE1B51" w:rsidRPr="001839B3" w:rsidRDefault="00AE1B51" w:rsidP="001839B3">
            <w:pPr>
              <w:spacing w:line="360" w:lineRule="auto"/>
              <w:jc w:val="both"/>
            </w:pPr>
            <w:r w:rsidRPr="001839B3">
              <w:t>х</w:t>
            </w:r>
            <w:r w:rsidRPr="001839B3">
              <w:rPr>
                <w:vertAlign w:val="subscript"/>
              </w:rPr>
              <w:t>ср</w:t>
            </w:r>
          </w:p>
        </w:tc>
        <w:tc>
          <w:tcPr>
            <w:tcW w:w="875" w:type="dxa"/>
          </w:tcPr>
          <w:p w:rsidR="00AE1B51" w:rsidRPr="001839B3" w:rsidRDefault="00B861A2" w:rsidP="001839B3">
            <w:pPr>
              <w:spacing w:line="360" w:lineRule="auto"/>
              <w:jc w:val="both"/>
            </w:pPr>
            <w:r w:rsidRPr="001839B3">
              <w:rPr>
                <w:lang w:val="en-US"/>
              </w:rPr>
              <w:t>d</w:t>
            </w:r>
            <w:r w:rsidRPr="001839B3">
              <w:t xml:space="preserve"> ∙ 10</w:t>
            </w:r>
            <w:r w:rsidRPr="001839B3">
              <w:rPr>
                <w:vertAlign w:val="superscript"/>
              </w:rPr>
              <w:t>-5</w:t>
            </w:r>
          </w:p>
        </w:tc>
        <w:tc>
          <w:tcPr>
            <w:tcW w:w="1190" w:type="dxa"/>
          </w:tcPr>
          <w:p w:rsidR="00AE1B51" w:rsidRPr="001839B3" w:rsidRDefault="00AE1B51" w:rsidP="001839B3">
            <w:pPr>
              <w:spacing w:line="360" w:lineRule="auto"/>
              <w:jc w:val="both"/>
              <w:rPr>
                <w:vertAlign w:val="superscript"/>
              </w:rPr>
            </w:pPr>
            <w:r w:rsidRPr="001839B3">
              <w:rPr>
                <w:lang w:val="en-US"/>
              </w:rPr>
              <w:t>d</w:t>
            </w:r>
            <w:r w:rsidRPr="001839B3">
              <w:rPr>
                <w:vertAlign w:val="superscript"/>
                <w:lang w:val="en-US"/>
              </w:rPr>
              <w:t>2</w:t>
            </w:r>
          </w:p>
        </w:tc>
        <w:tc>
          <w:tcPr>
            <w:tcW w:w="857" w:type="dxa"/>
          </w:tcPr>
          <w:p w:rsidR="00AE1B51" w:rsidRPr="001839B3" w:rsidRDefault="00AE1B51" w:rsidP="001839B3">
            <w:pPr>
              <w:spacing w:line="360" w:lineRule="auto"/>
              <w:jc w:val="both"/>
            </w:pPr>
            <w:r w:rsidRPr="001839B3">
              <w:rPr>
                <w:lang w:val="en-US"/>
              </w:rPr>
              <w:t>V</w:t>
            </w:r>
          </w:p>
        </w:tc>
        <w:tc>
          <w:tcPr>
            <w:tcW w:w="1275" w:type="dxa"/>
          </w:tcPr>
          <w:p w:rsidR="00AE1B51" w:rsidRPr="001839B3" w:rsidRDefault="00AE1B51" w:rsidP="001839B3">
            <w:pPr>
              <w:spacing w:line="360" w:lineRule="auto"/>
              <w:jc w:val="both"/>
            </w:pPr>
            <w:r w:rsidRPr="001839B3">
              <w:rPr>
                <w:lang w:val="en-US"/>
              </w:rPr>
              <w:t>s</w:t>
            </w:r>
          </w:p>
        </w:tc>
        <w:tc>
          <w:tcPr>
            <w:tcW w:w="1626" w:type="dxa"/>
          </w:tcPr>
          <w:p w:rsidR="00AE1B51" w:rsidRPr="001839B3" w:rsidRDefault="00AE1B51" w:rsidP="001839B3">
            <w:pPr>
              <w:spacing w:line="360" w:lineRule="auto"/>
              <w:jc w:val="both"/>
            </w:pPr>
            <w:r w:rsidRPr="001839B3">
              <w:t>х</w:t>
            </w:r>
            <w:r w:rsidRPr="001839B3">
              <w:rPr>
                <w:vertAlign w:val="subscript"/>
              </w:rPr>
              <w:t xml:space="preserve">ср </w:t>
            </w:r>
            <w:r w:rsidRPr="001839B3">
              <w:t>± ∆х</w:t>
            </w:r>
          </w:p>
        </w:tc>
      </w:tr>
      <w:tr w:rsidR="008B5FB0" w:rsidRPr="001839B3" w:rsidTr="001839B3">
        <w:trPr>
          <w:trHeight w:val="641"/>
        </w:trPr>
        <w:tc>
          <w:tcPr>
            <w:tcW w:w="1066" w:type="dxa"/>
            <w:vAlign w:val="center"/>
          </w:tcPr>
          <w:p w:rsidR="008B5FB0" w:rsidRPr="001839B3" w:rsidRDefault="008B5FB0" w:rsidP="001839B3">
            <w:pPr>
              <w:spacing w:line="360" w:lineRule="auto"/>
              <w:jc w:val="both"/>
            </w:pPr>
            <w:r w:rsidRPr="001839B3">
              <w:t>0,013579</w:t>
            </w:r>
          </w:p>
        </w:tc>
        <w:tc>
          <w:tcPr>
            <w:tcW w:w="1166" w:type="dxa"/>
            <w:vMerge w:val="restart"/>
            <w:vAlign w:val="center"/>
          </w:tcPr>
          <w:p w:rsidR="008B5FB0" w:rsidRPr="001839B3" w:rsidRDefault="008B5FB0" w:rsidP="001839B3">
            <w:pPr>
              <w:spacing w:line="360" w:lineRule="auto"/>
              <w:jc w:val="both"/>
            </w:pPr>
            <w:r w:rsidRPr="001839B3">
              <w:t>0,0136110</w:t>
            </w:r>
          </w:p>
        </w:tc>
        <w:tc>
          <w:tcPr>
            <w:tcW w:w="875" w:type="dxa"/>
          </w:tcPr>
          <w:p w:rsidR="008B5FB0" w:rsidRPr="001839B3" w:rsidRDefault="008B5FB0" w:rsidP="001839B3">
            <w:pPr>
              <w:spacing w:line="360" w:lineRule="auto"/>
              <w:jc w:val="both"/>
            </w:pPr>
            <w:r w:rsidRPr="001839B3">
              <w:t>3,20</w:t>
            </w:r>
          </w:p>
        </w:tc>
        <w:tc>
          <w:tcPr>
            <w:tcW w:w="1190" w:type="dxa"/>
          </w:tcPr>
          <w:p w:rsidR="008B5FB0" w:rsidRPr="001839B3" w:rsidRDefault="008B5FB0" w:rsidP="001839B3">
            <w:pPr>
              <w:spacing w:line="360" w:lineRule="auto"/>
              <w:jc w:val="both"/>
              <w:rPr>
                <w:vertAlign w:val="superscript"/>
              </w:rPr>
            </w:pPr>
            <w:r w:rsidRPr="001839B3">
              <w:t>1,076∙10</w:t>
            </w:r>
            <w:r w:rsidRPr="001839B3">
              <w:rPr>
                <w:vertAlign w:val="superscript"/>
              </w:rPr>
              <w:t>-9</w:t>
            </w:r>
          </w:p>
        </w:tc>
        <w:tc>
          <w:tcPr>
            <w:tcW w:w="857" w:type="dxa"/>
            <w:vMerge w:val="restart"/>
            <w:vAlign w:val="center"/>
          </w:tcPr>
          <w:p w:rsidR="008B5FB0" w:rsidRPr="001839B3" w:rsidRDefault="008B5FB0" w:rsidP="001839B3">
            <w:pPr>
              <w:spacing w:line="360" w:lineRule="auto"/>
              <w:jc w:val="both"/>
            </w:pPr>
            <w:r w:rsidRPr="001839B3">
              <w:t>1,2985</w:t>
            </w:r>
          </w:p>
          <w:p w:rsidR="008B5FB0" w:rsidRPr="001839B3" w:rsidRDefault="008B5FB0" w:rsidP="001839B3">
            <w:pPr>
              <w:spacing w:line="360" w:lineRule="auto"/>
              <w:jc w:val="both"/>
            </w:pPr>
            <w:r w:rsidRPr="001839B3">
              <w:t>∙10</w:t>
            </w:r>
            <w:r w:rsidRPr="001839B3">
              <w:rPr>
                <w:vertAlign w:val="superscript"/>
              </w:rPr>
              <w:t>-9</w:t>
            </w:r>
          </w:p>
        </w:tc>
        <w:tc>
          <w:tcPr>
            <w:tcW w:w="1275" w:type="dxa"/>
            <w:vMerge w:val="restart"/>
            <w:vAlign w:val="center"/>
          </w:tcPr>
          <w:p w:rsidR="008B5FB0" w:rsidRPr="001839B3" w:rsidRDefault="008B5FB0" w:rsidP="001839B3">
            <w:pPr>
              <w:spacing w:line="360" w:lineRule="auto"/>
              <w:jc w:val="both"/>
            </w:pPr>
            <w:r w:rsidRPr="001839B3">
              <w:t>3,6035</w:t>
            </w:r>
            <w:r w:rsidR="00DE2FF1" w:rsidRPr="001839B3">
              <w:t xml:space="preserve"> </w:t>
            </w:r>
            <w:r w:rsidRPr="001839B3">
              <w:t>∙10</w:t>
            </w:r>
            <w:r w:rsidRPr="001839B3">
              <w:rPr>
                <w:vertAlign w:val="superscript"/>
              </w:rPr>
              <w:t>-5</w:t>
            </w:r>
          </w:p>
        </w:tc>
        <w:tc>
          <w:tcPr>
            <w:tcW w:w="1626" w:type="dxa"/>
            <w:vMerge w:val="restart"/>
            <w:vAlign w:val="center"/>
          </w:tcPr>
          <w:p w:rsidR="008B5FB0" w:rsidRPr="001839B3" w:rsidRDefault="00185D8C" w:rsidP="001839B3">
            <w:pPr>
              <w:spacing w:line="360" w:lineRule="auto"/>
              <w:jc w:val="both"/>
            </w:pPr>
            <w:r w:rsidRPr="001839B3">
              <w:t>0,01336±0,000</w:t>
            </w:r>
            <w:r w:rsidR="008B5FB0" w:rsidRPr="001839B3">
              <w:t>5</w:t>
            </w:r>
          </w:p>
        </w:tc>
      </w:tr>
      <w:tr w:rsidR="008B5FB0" w:rsidRPr="001839B3" w:rsidTr="001839B3">
        <w:trPr>
          <w:trHeight w:val="344"/>
        </w:trPr>
        <w:tc>
          <w:tcPr>
            <w:tcW w:w="1066" w:type="dxa"/>
            <w:vAlign w:val="center"/>
          </w:tcPr>
          <w:p w:rsidR="008B5FB0" w:rsidRPr="001839B3" w:rsidRDefault="008B5FB0" w:rsidP="001839B3">
            <w:pPr>
              <w:spacing w:line="360" w:lineRule="auto"/>
              <w:jc w:val="both"/>
            </w:pPr>
            <w:r w:rsidRPr="001839B3">
              <w:t>0,013618</w:t>
            </w:r>
          </w:p>
        </w:tc>
        <w:tc>
          <w:tcPr>
            <w:tcW w:w="1166" w:type="dxa"/>
            <w:vMerge/>
          </w:tcPr>
          <w:p w:rsidR="008B5FB0" w:rsidRPr="001839B3" w:rsidRDefault="008B5FB0" w:rsidP="001839B3">
            <w:pPr>
              <w:spacing w:line="360" w:lineRule="auto"/>
              <w:jc w:val="both"/>
            </w:pPr>
          </w:p>
        </w:tc>
        <w:tc>
          <w:tcPr>
            <w:tcW w:w="875" w:type="dxa"/>
          </w:tcPr>
          <w:p w:rsidR="008B5FB0" w:rsidRPr="001839B3" w:rsidRDefault="008B5FB0" w:rsidP="001839B3">
            <w:pPr>
              <w:spacing w:line="360" w:lineRule="auto"/>
              <w:jc w:val="both"/>
            </w:pPr>
            <w:r w:rsidRPr="001839B3">
              <w:t>0,70</w:t>
            </w:r>
          </w:p>
        </w:tc>
        <w:tc>
          <w:tcPr>
            <w:tcW w:w="1190" w:type="dxa"/>
          </w:tcPr>
          <w:p w:rsidR="008B5FB0" w:rsidRPr="001839B3" w:rsidRDefault="008B5FB0" w:rsidP="001839B3">
            <w:pPr>
              <w:spacing w:line="360" w:lineRule="auto"/>
              <w:jc w:val="both"/>
            </w:pPr>
            <w:r w:rsidRPr="001839B3">
              <w:t>4,900∙10</w:t>
            </w:r>
            <w:r w:rsidRPr="001839B3">
              <w:rPr>
                <w:vertAlign w:val="superscript"/>
              </w:rPr>
              <w:t>-11</w:t>
            </w:r>
          </w:p>
        </w:tc>
        <w:tc>
          <w:tcPr>
            <w:tcW w:w="857" w:type="dxa"/>
            <w:vMerge/>
          </w:tcPr>
          <w:p w:rsidR="008B5FB0" w:rsidRPr="001839B3" w:rsidRDefault="008B5FB0" w:rsidP="001839B3">
            <w:pPr>
              <w:spacing w:line="360" w:lineRule="auto"/>
              <w:jc w:val="both"/>
            </w:pPr>
          </w:p>
        </w:tc>
        <w:tc>
          <w:tcPr>
            <w:tcW w:w="1275" w:type="dxa"/>
            <w:vMerge/>
          </w:tcPr>
          <w:p w:rsidR="008B5FB0" w:rsidRPr="001839B3" w:rsidRDefault="008B5FB0" w:rsidP="001839B3">
            <w:pPr>
              <w:spacing w:line="360" w:lineRule="auto"/>
              <w:jc w:val="both"/>
            </w:pPr>
          </w:p>
        </w:tc>
        <w:tc>
          <w:tcPr>
            <w:tcW w:w="1626" w:type="dxa"/>
            <w:vMerge/>
          </w:tcPr>
          <w:p w:rsidR="008B5FB0" w:rsidRPr="001839B3" w:rsidRDefault="008B5FB0" w:rsidP="001839B3">
            <w:pPr>
              <w:spacing w:line="360" w:lineRule="auto"/>
              <w:jc w:val="both"/>
            </w:pPr>
          </w:p>
        </w:tc>
      </w:tr>
      <w:tr w:rsidR="008B5FB0" w:rsidRPr="001839B3" w:rsidTr="001839B3">
        <w:trPr>
          <w:trHeight w:val="551"/>
        </w:trPr>
        <w:tc>
          <w:tcPr>
            <w:tcW w:w="1066" w:type="dxa"/>
            <w:vAlign w:val="center"/>
          </w:tcPr>
          <w:p w:rsidR="008B5FB0" w:rsidRPr="001839B3" w:rsidRDefault="008B5FB0" w:rsidP="001839B3">
            <w:pPr>
              <w:spacing w:line="360" w:lineRule="auto"/>
              <w:jc w:val="both"/>
            </w:pPr>
            <w:r w:rsidRPr="001839B3">
              <w:t>0,013652</w:t>
            </w:r>
          </w:p>
        </w:tc>
        <w:tc>
          <w:tcPr>
            <w:tcW w:w="1166" w:type="dxa"/>
            <w:vMerge/>
          </w:tcPr>
          <w:p w:rsidR="008B5FB0" w:rsidRPr="001839B3" w:rsidRDefault="008B5FB0" w:rsidP="001839B3">
            <w:pPr>
              <w:spacing w:line="360" w:lineRule="auto"/>
              <w:jc w:val="both"/>
            </w:pPr>
          </w:p>
        </w:tc>
        <w:tc>
          <w:tcPr>
            <w:tcW w:w="875" w:type="dxa"/>
          </w:tcPr>
          <w:p w:rsidR="008B5FB0" w:rsidRPr="001839B3" w:rsidRDefault="008B5FB0" w:rsidP="001839B3">
            <w:pPr>
              <w:spacing w:line="360" w:lineRule="auto"/>
              <w:jc w:val="both"/>
            </w:pPr>
            <w:r w:rsidRPr="001839B3">
              <w:t>4,10</w:t>
            </w:r>
          </w:p>
        </w:tc>
        <w:tc>
          <w:tcPr>
            <w:tcW w:w="1190" w:type="dxa"/>
          </w:tcPr>
          <w:p w:rsidR="008B5FB0" w:rsidRPr="001839B3" w:rsidRDefault="008B5FB0" w:rsidP="001839B3">
            <w:pPr>
              <w:spacing w:line="360" w:lineRule="auto"/>
              <w:jc w:val="both"/>
            </w:pPr>
            <w:r w:rsidRPr="001839B3">
              <w:t>1,681∙10</w:t>
            </w:r>
            <w:r w:rsidRPr="001839B3">
              <w:rPr>
                <w:vertAlign w:val="superscript"/>
              </w:rPr>
              <w:t>-9</w:t>
            </w:r>
          </w:p>
        </w:tc>
        <w:tc>
          <w:tcPr>
            <w:tcW w:w="857" w:type="dxa"/>
            <w:vMerge/>
          </w:tcPr>
          <w:p w:rsidR="008B5FB0" w:rsidRPr="001839B3" w:rsidRDefault="008B5FB0" w:rsidP="001839B3">
            <w:pPr>
              <w:spacing w:line="360" w:lineRule="auto"/>
              <w:jc w:val="both"/>
            </w:pPr>
          </w:p>
        </w:tc>
        <w:tc>
          <w:tcPr>
            <w:tcW w:w="1275" w:type="dxa"/>
            <w:vMerge/>
          </w:tcPr>
          <w:p w:rsidR="008B5FB0" w:rsidRPr="001839B3" w:rsidRDefault="008B5FB0" w:rsidP="001839B3">
            <w:pPr>
              <w:spacing w:line="360" w:lineRule="auto"/>
              <w:jc w:val="both"/>
            </w:pPr>
          </w:p>
        </w:tc>
        <w:tc>
          <w:tcPr>
            <w:tcW w:w="1626" w:type="dxa"/>
            <w:vMerge/>
          </w:tcPr>
          <w:p w:rsidR="008B5FB0" w:rsidRPr="001839B3" w:rsidRDefault="008B5FB0" w:rsidP="001839B3">
            <w:pPr>
              <w:spacing w:line="360" w:lineRule="auto"/>
              <w:jc w:val="both"/>
            </w:pPr>
          </w:p>
        </w:tc>
      </w:tr>
      <w:tr w:rsidR="008B5FB0" w:rsidRPr="001839B3" w:rsidTr="001839B3">
        <w:tc>
          <w:tcPr>
            <w:tcW w:w="1066" w:type="dxa"/>
            <w:vAlign w:val="center"/>
          </w:tcPr>
          <w:p w:rsidR="008B5FB0" w:rsidRPr="001839B3" w:rsidRDefault="008B5FB0" w:rsidP="001839B3">
            <w:pPr>
              <w:spacing w:line="360" w:lineRule="auto"/>
              <w:jc w:val="both"/>
            </w:pPr>
            <w:r w:rsidRPr="001839B3">
              <w:t>0,013569</w:t>
            </w:r>
          </w:p>
        </w:tc>
        <w:tc>
          <w:tcPr>
            <w:tcW w:w="1166" w:type="dxa"/>
            <w:vMerge/>
          </w:tcPr>
          <w:p w:rsidR="008B5FB0" w:rsidRPr="001839B3" w:rsidRDefault="008B5FB0" w:rsidP="001839B3">
            <w:pPr>
              <w:spacing w:line="360" w:lineRule="auto"/>
              <w:jc w:val="both"/>
            </w:pPr>
          </w:p>
        </w:tc>
        <w:tc>
          <w:tcPr>
            <w:tcW w:w="875" w:type="dxa"/>
          </w:tcPr>
          <w:p w:rsidR="008B5FB0" w:rsidRPr="001839B3" w:rsidRDefault="008B5FB0" w:rsidP="001839B3">
            <w:pPr>
              <w:spacing w:line="360" w:lineRule="auto"/>
              <w:jc w:val="both"/>
            </w:pPr>
            <w:r w:rsidRPr="001839B3">
              <w:t>4,20</w:t>
            </w:r>
          </w:p>
        </w:tc>
        <w:tc>
          <w:tcPr>
            <w:tcW w:w="1190" w:type="dxa"/>
          </w:tcPr>
          <w:p w:rsidR="008B5FB0" w:rsidRPr="001839B3" w:rsidRDefault="008B5FB0" w:rsidP="001839B3">
            <w:pPr>
              <w:spacing w:line="360" w:lineRule="auto"/>
              <w:jc w:val="both"/>
            </w:pPr>
            <w:r w:rsidRPr="001839B3">
              <w:t>1,764∙10</w:t>
            </w:r>
            <w:r w:rsidRPr="001839B3">
              <w:rPr>
                <w:vertAlign w:val="superscript"/>
              </w:rPr>
              <w:t>-9</w:t>
            </w:r>
          </w:p>
        </w:tc>
        <w:tc>
          <w:tcPr>
            <w:tcW w:w="857" w:type="dxa"/>
            <w:vMerge/>
          </w:tcPr>
          <w:p w:rsidR="008B5FB0" w:rsidRPr="001839B3" w:rsidRDefault="008B5FB0" w:rsidP="001839B3">
            <w:pPr>
              <w:spacing w:line="360" w:lineRule="auto"/>
              <w:jc w:val="both"/>
            </w:pPr>
          </w:p>
        </w:tc>
        <w:tc>
          <w:tcPr>
            <w:tcW w:w="1275" w:type="dxa"/>
            <w:vMerge/>
          </w:tcPr>
          <w:p w:rsidR="008B5FB0" w:rsidRPr="001839B3" w:rsidRDefault="008B5FB0" w:rsidP="001839B3">
            <w:pPr>
              <w:spacing w:line="360" w:lineRule="auto"/>
              <w:jc w:val="both"/>
            </w:pPr>
          </w:p>
        </w:tc>
        <w:tc>
          <w:tcPr>
            <w:tcW w:w="1626" w:type="dxa"/>
            <w:vMerge/>
          </w:tcPr>
          <w:p w:rsidR="008B5FB0" w:rsidRPr="001839B3" w:rsidRDefault="008B5FB0" w:rsidP="001839B3">
            <w:pPr>
              <w:spacing w:line="360" w:lineRule="auto"/>
              <w:jc w:val="both"/>
            </w:pPr>
          </w:p>
        </w:tc>
      </w:tr>
      <w:tr w:rsidR="008B5FB0" w:rsidRPr="001839B3" w:rsidTr="001839B3">
        <w:tc>
          <w:tcPr>
            <w:tcW w:w="1066" w:type="dxa"/>
            <w:vAlign w:val="center"/>
          </w:tcPr>
          <w:p w:rsidR="008B5FB0" w:rsidRPr="001839B3" w:rsidRDefault="008B5FB0" w:rsidP="001839B3">
            <w:pPr>
              <w:spacing w:line="360" w:lineRule="auto"/>
              <w:jc w:val="both"/>
            </w:pPr>
            <w:r w:rsidRPr="001839B3">
              <w:t>0,013637</w:t>
            </w:r>
          </w:p>
        </w:tc>
        <w:tc>
          <w:tcPr>
            <w:tcW w:w="1166" w:type="dxa"/>
            <w:vMerge/>
          </w:tcPr>
          <w:p w:rsidR="008B5FB0" w:rsidRPr="001839B3" w:rsidRDefault="008B5FB0" w:rsidP="001839B3">
            <w:pPr>
              <w:spacing w:line="360" w:lineRule="auto"/>
              <w:jc w:val="both"/>
            </w:pPr>
          </w:p>
        </w:tc>
        <w:tc>
          <w:tcPr>
            <w:tcW w:w="875" w:type="dxa"/>
          </w:tcPr>
          <w:p w:rsidR="008B5FB0" w:rsidRPr="001839B3" w:rsidRDefault="008B5FB0" w:rsidP="001839B3">
            <w:pPr>
              <w:spacing w:line="360" w:lineRule="auto"/>
              <w:jc w:val="both"/>
            </w:pPr>
            <w:r w:rsidRPr="001839B3">
              <w:t>2,60</w:t>
            </w:r>
          </w:p>
        </w:tc>
        <w:tc>
          <w:tcPr>
            <w:tcW w:w="1190" w:type="dxa"/>
          </w:tcPr>
          <w:p w:rsidR="008B5FB0" w:rsidRPr="001839B3" w:rsidRDefault="008B5FB0" w:rsidP="001839B3">
            <w:pPr>
              <w:spacing w:line="360" w:lineRule="auto"/>
              <w:jc w:val="both"/>
            </w:pPr>
            <w:r w:rsidRPr="001839B3">
              <w:t>6,760∙10</w:t>
            </w:r>
            <w:r w:rsidRPr="001839B3">
              <w:rPr>
                <w:vertAlign w:val="superscript"/>
              </w:rPr>
              <w:t>-10</w:t>
            </w:r>
          </w:p>
        </w:tc>
        <w:tc>
          <w:tcPr>
            <w:tcW w:w="857" w:type="dxa"/>
            <w:vMerge/>
          </w:tcPr>
          <w:p w:rsidR="008B5FB0" w:rsidRPr="001839B3" w:rsidRDefault="008B5FB0" w:rsidP="001839B3">
            <w:pPr>
              <w:spacing w:line="360" w:lineRule="auto"/>
              <w:jc w:val="both"/>
            </w:pPr>
          </w:p>
        </w:tc>
        <w:tc>
          <w:tcPr>
            <w:tcW w:w="1275" w:type="dxa"/>
            <w:vMerge/>
          </w:tcPr>
          <w:p w:rsidR="008B5FB0" w:rsidRPr="001839B3" w:rsidRDefault="008B5FB0" w:rsidP="001839B3">
            <w:pPr>
              <w:spacing w:line="360" w:lineRule="auto"/>
              <w:jc w:val="both"/>
            </w:pPr>
          </w:p>
        </w:tc>
        <w:tc>
          <w:tcPr>
            <w:tcW w:w="1626" w:type="dxa"/>
            <w:vMerge/>
          </w:tcPr>
          <w:p w:rsidR="008B5FB0" w:rsidRPr="001839B3" w:rsidRDefault="008B5FB0" w:rsidP="001839B3">
            <w:pPr>
              <w:spacing w:line="360" w:lineRule="auto"/>
              <w:jc w:val="both"/>
            </w:pPr>
          </w:p>
        </w:tc>
      </w:tr>
    </w:tbl>
    <w:p w:rsidR="00096AD2" w:rsidRPr="002C2B39" w:rsidRDefault="00096AD2" w:rsidP="002C2B39">
      <w:pPr>
        <w:pStyle w:val="ab"/>
        <w:spacing w:before="0" w:after="0"/>
        <w:ind w:firstLine="709"/>
        <w:jc w:val="both"/>
      </w:pPr>
    </w:p>
    <w:p w:rsidR="00AE1B51" w:rsidRPr="002C2B39" w:rsidRDefault="00AE1B51" w:rsidP="002C2B39">
      <w:pPr>
        <w:pStyle w:val="ab"/>
        <w:spacing w:before="0" w:after="0"/>
        <w:ind w:firstLine="709"/>
        <w:jc w:val="both"/>
      </w:pPr>
      <w:r w:rsidRPr="002C2B39">
        <w:t>Таблица №22.</w:t>
      </w:r>
      <w:r w:rsidR="001839B3">
        <w:t xml:space="preserve"> </w:t>
      </w:r>
      <w:r w:rsidRPr="002C2B39">
        <w:t xml:space="preserve">Сравнительная характеристика экспериментальных и представленных в </w:t>
      </w:r>
      <w:r w:rsidR="00AA4F88" w:rsidRPr="002C2B39">
        <w:t xml:space="preserve">ГОСТ 16698.10-71 </w:t>
      </w:r>
      <w:r w:rsidRPr="002C2B39">
        <w:t>пог</w:t>
      </w:r>
      <w:r w:rsidR="00AA4F88" w:rsidRPr="002C2B39">
        <w:t xml:space="preserve">решностей результата анализа алюминия </w:t>
      </w:r>
      <w:r w:rsidRPr="002C2B39">
        <w:t>относительных стандартных отклонений.</w:t>
      </w:r>
    </w:p>
    <w:tbl>
      <w:tblPr>
        <w:tblStyle w:val="a3"/>
        <w:tblW w:w="0" w:type="auto"/>
        <w:tblInd w:w="108" w:type="dxa"/>
        <w:tblLook w:val="01E0" w:firstRow="1" w:lastRow="1" w:firstColumn="1" w:lastColumn="1" w:noHBand="0" w:noVBand="0"/>
      </w:tblPr>
      <w:tblGrid>
        <w:gridCol w:w="539"/>
        <w:gridCol w:w="1447"/>
        <w:gridCol w:w="2711"/>
      </w:tblGrid>
      <w:tr w:rsidR="00AE1B51" w:rsidRPr="001839B3" w:rsidTr="001839B3">
        <w:tc>
          <w:tcPr>
            <w:tcW w:w="539" w:type="dxa"/>
          </w:tcPr>
          <w:p w:rsidR="00AE1B51" w:rsidRPr="001839B3" w:rsidRDefault="00AE1B51" w:rsidP="001839B3">
            <w:pPr>
              <w:spacing w:line="360" w:lineRule="auto"/>
              <w:jc w:val="both"/>
            </w:pPr>
          </w:p>
        </w:tc>
        <w:tc>
          <w:tcPr>
            <w:tcW w:w="1447" w:type="dxa"/>
          </w:tcPr>
          <w:p w:rsidR="00AE1B51" w:rsidRPr="001839B3" w:rsidRDefault="00AE1B51" w:rsidP="001839B3">
            <w:pPr>
              <w:spacing w:line="360" w:lineRule="auto"/>
              <w:jc w:val="both"/>
            </w:pPr>
            <w:r w:rsidRPr="001839B3">
              <w:t>Эксперимент</w:t>
            </w:r>
          </w:p>
        </w:tc>
        <w:tc>
          <w:tcPr>
            <w:tcW w:w="2711" w:type="dxa"/>
          </w:tcPr>
          <w:p w:rsidR="00AE1B51" w:rsidRPr="001839B3" w:rsidRDefault="00AA4F88" w:rsidP="001839B3">
            <w:pPr>
              <w:spacing w:line="360" w:lineRule="auto"/>
              <w:jc w:val="both"/>
            </w:pPr>
            <w:r w:rsidRPr="001839B3">
              <w:t>ГОСТ 16698.10-71</w:t>
            </w:r>
            <w:r w:rsidR="001839B3">
              <w:t xml:space="preserve"> </w:t>
            </w:r>
            <w:r w:rsidR="00AE1B51" w:rsidRPr="001839B3">
              <w:t>Не более</w:t>
            </w:r>
          </w:p>
        </w:tc>
      </w:tr>
      <w:tr w:rsidR="00AE1B51" w:rsidRPr="001839B3" w:rsidTr="001839B3">
        <w:tc>
          <w:tcPr>
            <w:tcW w:w="539" w:type="dxa"/>
          </w:tcPr>
          <w:p w:rsidR="00AE1B51" w:rsidRPr="001839B3" w:rsidRDefault="00AE1B51" w:rsidP="001839B3">
            <w:pPr>
              <w:spacing w:line="360" w:lineRule="auto"/>
              <w:jc w:val="both"/>
              <w:rPr>
                <w:lang w:val="en-US"/>
              </w:rPr>
            </w:pPr>
            <w:r w:rsidRPr="001839B3">
              <w:t>∆х</w:t>
            </w:r>
          </w:p>
        </w:tc>
        <w:tc>
          <w:tcPr>
            <w:tcW w:w="1447" w:type="dxa"/>
          </w:tcPr>
          <w:p w:rsidR="00AE1B51" w:rsidRPr="001839B3" w:rsidRDefault="00AA4F88" w:rsidP="001839B3">
            <w:pPr>
              <w:spacing w:line="360" w:lineRule="auto"/>
              <w:jc w:val="both"/>
            </w:pPr>
            <w:r w:rsidRPr="001839B3">
              <w:rPr>
                <w:lang w:val="en-US"/>
              </w:rPr>
              <w:t>0,00</w:t>
            </w:r>
            <w:r w:rsidR="00185D8C" w:rsidRPr="001839B3">
              <w:t>0</w:t>
            </w:r>
            <w:r w:rsidRPr="001839B3">
              <w:t>5</w:t>
            </w:r>
          </w:p>
        </w:tc>
        <w:tc>
          <w:tcPr>
            <w:tcW w:w="2711" w:type="dxa"/>
          </w:tcPr>
          <w:p w:rsidR="00AE1B51" w:rsidRPr="001839B3" w:rsidRDefault="00AE1B51" w:rsidP="001839B3">
            <w:pPr>
              <w:spacing w:line="360" w:lineRule="auto"/>
              <w:jc w:val="both"/>
              <w:rPr>
                <w:lang w:val="en-US"/>
              </w:rPr>
            </w:pPr>
            <w:r w:rsidRPr="001839B3">
              <w:t>0,0</w:t>
            </w:r>
            <w:r w:rsidR="00AA4F88" w:rsidRPr="001839B3">
              <w:t>0</w:t>
            </w:r>
            <w:r w:rsidR="00185D8C" w:rsidRPr="001839B3">
              <w:t>1</w:t>
            </w:r>
            <w:r w:rsidR="00912BFE" w:rsidRPr="001839B3">
              <w:t>0</w:t>
            </w:r>
          </w:p>
        </w:tc>
      </w:tr>
      <w:tr w:rsidR="00AE1B51" w:rsidRPr="001839B3" w:rsidTr="001839B3">
        <w:tc>
          <w:tcPr>
            <w:tcW w:w="539" w:type="dxa"/>
          </w:tcPr>
          <w:p w:rsidR="00AE1B51" w:rsidRPr="001839B3" w:rsidRDefault="00AE1B51" w:rsidP="001839B3">
            <w:pPr>
              <w:spacing w:line="360" w:lineRule="auto"/>
              <w:jc w:val="both"/>
              <w:rPr>
                <w:b/>
              </w:rPr>
            </w:pPr>
            <w:r w:rsidRPr="001839B3">
              <w:rPr>
                <w:lang w:val="en-US"/>
              </w:rPr>
              <w:t>s</w:t>
            </w:r>
            <w:r w:rsidRPr="001839B3">
              <w:rPr>
                <w:vertAlign w:val="subscript"/>
                <w:lang w:val="en-US"/>
              </w:rPr>
              <w:t>r</w:t>
            </w:r>
          </w:p>
        </w:tc>
        <w:tc>
          <w:tcPr>
            <w:tcW w:w="1447" w:type="dxa"/>
          </w:tcPr>
          <w:p w:rsidR="00AE1B51" w:rsidRPr="001839B3" w:rsidRDefault="00AE1B51" w:rsidP="001839B3">
            <w:pPr>
              <w:spacing w:line="360" w:lineRule="auto"/>
              <w:jc w:val="both"/>
            </w:pPr>
            <w:r w:rsidRPr="001839B3">
              <w:rPr>
                <w:lang w:val="en-US"/>
              </w:rPr>
              <w:t>0,00</w:t>
            </w:r>
            <w:r w:rsidR="00185D8C" w:rsidRPr="001839B3">
              <w:t>26</w:t>
            </w:r>
          </w:p>
        </w:tc>
        <w:tc>
          <w:tcPr>
            <w:tcW w:w="2711" w:type="dxa"/>
          </w:tcPr>
          <w:p w:rsidR="00AE1B51" w:rsidRPr="001839B3" w:rsidRDefault="00AE1B51" w:rsidP="001839B3">
            <w:pPr>
              <w:spacing w:line="360" w:lineRule="auto"/>
              <w:jc w:val="both"/>
            </w:pPr>
            <w:r w:rsidRPr="001839B3">
              <w:t>0,</w:t>
            </w:r>
            <w:r w:rsidR="00185D8C" w:rsidRPr="001839B3">
              <w:rPr>
                <w:lang w:val="en-US"/>
              </w:rPr>
              <w:t>0</w:t>
            </w:r>
            <w:r w:rsidR="00185D8C" w:rsidRPr="001839B3">
              <w:t>05</w:t>
            </w:r>
            <w:r w:rsidR="00912BFE" w:rsidRPr="001839B3">
              <w:t>0</w:t>
            </w:r>
          </w:p>
        </w:tc>
      </w:tr>
    </w:tbl>
    <w:p w:rsidR="00AE1B51" w:rsidRPr="002C2B39" w:rsidRDefault="00AE1B51" w:rsidP="002C2B39">
      <w:pPr>
        <w:spacing w:line="360" w:lineRule="auto"/>
        <w:ind w:firstLine="709"/>
        <w:jc w:val="both"/>
        <w:rPr>
          <w:sz w:val="28"/>
          <w:szCs w:val="28"/>
        </w:rPr>
      </w:pPr>
    </w:p>
    <w:p w:rsidR="00AE1B51" w:rsidRPr="002C2B39" w:rsidRDefault="00AE1B51" w:rsidP="002C2B39">
      <w:pPr>
        <w:spacing w:line="360" w:lineRule="auto"/>
        <w:ind w:firstLine="709"/>
        <w:jc w:val="both"/>
        <w:rPr>
          <w:sz w:val="28"/>
          <w:szCs w:val="28"/>
        </w:rPr>
      </w:pPr>
      <w:r w:rsidRPr="002C2B39">
        <w:rPr>
          <w:sz w:val="28"/>
          <w:szCs w:val="28"/>
        </w:rPr>
        <w:t>Таблица №22.</w:t>
      </w:r>
      <w:r w:rsidR="001839B3">
        <w:rPr>
          <w:sz w:val="28"/>
          <w:szCs w:val="28"/>
        </w:rPr>
        <w:t xml:space="preserve"> </w:t>
      </w:r>
      <w:r w:rsidRPr="002C2B39">
        <w:rPr>
          <w:sz w:val="28"/>
          <w:szCs w:val="28"/>
        </w:rPr>
        <w:t>Значения коэффициента чувствительности и нижней границы о</w:t>
      </w:r>
      <w:r w:rsidR="00AA4F88" w:rsidRPr="002C2B39">
        <w:rPr>
          <w:sz w:val="28"/>
          <w:szCs w:val="28"/>
        </w:rPr>
        <w:t>пределяемых концентраций для ал</w:t>
      </w:r>
      <w:r w:rsidRPr="002C2B39">
        <w:rPr>
          <w:sz w:val="28"/>
          <w:szCs w:val="28"/>
        </w:rPr>
        <w:t>юминия.</w:t>
      </w:r>
    </w:p>
    <w:tbl>
      <w:tblPr>
        <w:tblStyle w:val="a3"/>
        <w:tblW w:w="0" w:type="auto"/>
        <w:tblInd w:w="108" w:type="dxa"/>
        <w:tblLook w:val="01E0" w:firstRow="1" w:lastRow="1" w:firstColumn="1" w:lastColumn="1" w:noHBand="0" w:noVBand="0"/>
      </w:tblPr>
      <w:tblGrid>
        <w:gridCol w:w="1085"/>
        <w:gridCol w:w="1265"/>
      </w:tblGrid>
      <w:tr w:rsidR="00AE1B51" w:rsidRPr="001839B3" w:rsidTr="001839B3">
        <w:tc>
          <w:tcPr>
            <w:tcW w:w="1085" w:type="dxa"/>
          </w:tcPr>
          <w:p w:rsidR="00AE1B51" w:rsidRPr="001839B3" w:rsidRDefault="00AE1B51" w:rsidP="001839B3">
            <w:pPr>
              <w:spacing w:line="360" w:lineRule="auto"/>
              <w:jc w:val="both"/>
            </w:pPr>
            <w:r w:rsidRPr="001839B3">
              <w:rPr>
                <w:lang w:val="en-US"/>
              </w:rPr>
              <w:t>S</w:t>
            </w:r>
            <w:r w:rsidRPr="001839B3">
              <w:t>, дм</w:t>
            </w:r>
            <w:r w:rsidRPr="001839B3">
              <w:rPr>
                <w:vertAlign w:val="superscript"/>
              </w:rPr>
              <w:t>3</w:t>
            </w:r>
            <w:r w:rsidRPr="001839B3">
              <w:t>/мг</w:t>
            </w:r>
          </w:p>
        </w:tc>
        <w:tc>
          <w:tcPr>
            <w:tcW w:w="1265" w:type="dxa"/>
          </w:tcPr>
          <w:p w:rsidR="00AE1B51" w:rsidRPr="001839B3" w:rsidRDefault="00AE1B51" w:rsidP="001839B3">
            <w:pPr>
              <w:spacing w:line="360" w:lineRule="auto"/>
              <w:jc w:val="both"/>
            </w:pPr>
            <w:r w:rsidRPr="001839B3">
              <w:rPr>
                <w:lang w:val="en-US"/>
              </w:rPr>
              <w:t>c</w:t>
            </w:r>
            <w:r w:rsidRPr="001839B3">
              <w:rPr>
                <w:vertAlign w:val="subscript"/>
                <w:lang w:val="en-US"/>
              </w:rPr>
              <w:t>min</w:t>
            </w:r>
            <w:r w:rsidRPr="001839B3">
              <w:rPr>
                <w:lang w:val="en-US"/>
              </w:rPr>
              <w:t xml:space="preserve">, </w:t>
            </w:r>
            <w:r w:rsidRPr="001839B3">
              <w:t>мг/дм</w:t>
            </w:r>
            <w:r w:rsidRPr="001839B3">
              <w:rPr>
                <w:vertAlign w:val="superscript"/>
              </w:rPr>
              <w:t>3</w:t>
            </w:r>
          </w:p>
        </w:tc>
      </w:tr>
      <w:tr w:rsidR="00AE1B51" w:rsidRPr="001839B3" w:rsidTr="001839B3">
        <w:tc>
          <w:tcPr>
            <w:tcW w:w="1085" w:type="dxa"/>
          </w:tcPr>
          <w:p w:rsidR="00AE1B51" w:rsidRPr="001839B3" w:rsidRDefault="00227EF3" w:rsidP="001839B3">
            <w:pPr>
              <w:spacing w:line="360" w:lineRule="auto"/>
              <w:jc w:val="both"/>
              <w:rPr>
                <w:lang w:val="en-US"/>
              </w:rPr>
            </w:pPr>
            <w:r w:rsidRPr="001839B3">
              <w:t>0,1</w:t>
            </w:r>
            <w:r w:rsidR="007A0336" w:rsidRPr="001839B3">
              <w:t>6</w:t>
            </w:r>
            <w:r w:rsidRPr="001839B3">
              <w:t>7</w:t>
            </w:r>
          </w:p>
        </w:tc>
        <w:tc>
          <w:tcPr>
            <w:tcW w:w="1265" w:type="dxa"/>
          </w:tcPr>
          <w:p w:rsidR="00AE1B51" w:rsidRPr="001839B3" w:rsidRDefault="00AE1B51" w:rsidP="001839B3">
            <w:pPr>
              <w:spacing w:line="360" w:lineRule="auto"/>
              <w:jc w:val="both"/>
            </w:pPr>
            <w:r w:rsidRPr="001839B3">
              <w:t>0,</w:t>
            </w:r>
            <w:r w:rsidR="00E70896" w:rsidRPr="001839B3">
              <w:t>0</w:t>
            </w:r>
            <w:r w:rsidR="00227EF3" w:rsidRPr="001839B3">
              <w:t>0</w:t>
            </w:r>
            <w:r w:rsidR="00E70896" w:rsidRPr="001839B3">
              <w:t>054</w:t>
            </w:r>
          </w:p>
        </w:tc>
      </w:tr>
    </w:tbl>
    <w:p w:rsidR="00096AD2" w:rsidRPr="002C2B39" w:rsidRDefault="00096AD2" w:rsidP="002C2B39">
      <w:pPr>
        <w:spacing w:line="360" w:lineRule="auto"/>
        <w:ind w:firstLine="709"/>
        <w:jc w:val="both"/>
        <w:rPr>
          <w:b/>
          <w:sz w:val="28"/>
          <w:szCs w:val="28"/>
        </w:rPr>
      </w:pPr>
    </w:p>
    <w:p w:rsidR="00AE1B51" w:rsidRDefault="00413178" w:rsidP="002C2B39">
      <w:pPr>
        <w:spacing w:line="360" w:lineRule="auto"/>
        <w:ind w:firstLine="709"/>
        <w:jc w:val="both"/>
        <w:rPr>
          <w:b/>
          <w:sz w:val="28"/>
          <w:szCs w:val="28"/>
        </w:rPr>
      </w:pPr>
      <w:r w:rsidRPr="002C2B39">
        <w:rPr>
          <w:b/>
          <w:sz w:val="28"/>
          <w:szCs w:val="28"/>
        </w:rPr>
        <w:t>3</w:t>
      </w:r>
      <w:r w:rsidR="005D4FE2" w:rsidRPr="002C2B39">
        <w:rPr>
          <w:b/>
          <w:sz w:val="28"/>
          <w:szCs w:val="28"/>
        </w:rPr>
        <w:t>.1</w:t>
      </w:r>
      <w:r w:rsidR="001839B3">
        <w:rPr>
          <w:b/>
          <w:sz w:val="28"/>
          <w:szCs w:val="28"/>
        </w:rPr>
        <w:t>1</w:t>
      </w:r>
      <w:r w:rsidR="00AE1B51" w:rsidRPr="002C2B39">
        <w:rPr>
          <w:b/>
          <w:sz w:val="28"/>
          <w:szCs w:val="28"/>
        </w:rPr>
        <w:t xml:space="preserve"> Количественное определение железа в образцах марганца марки Мн 998</w:t>
      </w:r>
    </w:p>
    <w:p w:rsidR="001839B3" w:rsidRPr="002C2B39" w:rsidRDefault="001839B3" w:rsidP="002C2B39">
      <w:pPr>
        <w:spacing w:line="360" w:lineRule="auto"/>
        <w:ind w:firstLine="709"/>
        <w:jc w:val="both"/>
        <w:rPr>
          <w:b/>
          <w:sz w:val="28"/>
          <w:szCs w:val="28"/>
        </w:rPr>
      </w:pPr>
    </w:p>
    <w:p w:rsidR="00DB6212" w:rsidRDefault="00DB6212" w:rsidP="002C2B39">
      <w:pPr>
        <w:spacing w:line="360" w:lineRule="auto"/>
        <w:ind w:firstLine="709"/>
        <w:jc w:val="both"/>
        <w:rPr>
          <w:sz w:val="28"/>
          <w:szCs w:val="28"/>
        </w:rPr>
      </w:pPr>
      <w:r w:rsidRPr="002C2B39">
        <w:rPr>
          <w:sz w:val="28"/>
          <w:szCs w:val="28"/>
        </w:rPr>
        <w:t>Для проведения количественного анализа содержания железа в образцах марганца марки Мн</w:t>
      </w:r>
      <w:r w:rsidR="00AA4F88" w:rsidRPr="002C2B39">
        <w:rPr>
          <w:sz w:val="28"/>
          <w:szCs w:val="28"/>
        </w:rPr>
        <w:t xml:space="preserve"> </w:t>
      </w:r>
      <w:r w:rsidRPr="002C2B39">
        <w:rPr>
          <w:sz w:val="28"/>
          <w:szCs w:val="28"/>
        </w:rPr>
        <w:t>998 было отобрано 5 проб порошкообразного цинка. Результаты представлены в таблице №</w:t>
      </w:r>
      <w:r w:rsidR="00AA4F88" w:rsidRPr="002C2B39">
        <w:rPr>
          <w:sz w:val="28"/>
          <w:szCs w:val="28"/>
        </w:rPr>
        <w:t>23.</w:t>
      </w:r>
    </w:p>
    <w:p w:rsidR="001839B3" w:rsidRPr="002C2B39" w:rsidRDefault="001839B3" w:rsidP="002C2B39">
      <w:pPr>
        <w:spacing w:line="360" w:lineRule="auto"/>
        <w:ind w:firstLine="709"/>
        <w:jc w:val="both"/>
        <w:rPr>
          <w:sz w:val="28"/>
          <w:szCs w:val="28"/>
        </w:rPr>
      </w:pPr>
    </w:p>
    <w:p w:rsidR="00DB6212" w:rsidRPr="002C2B39" w:rsidRDefault="00DB6212" w:rsidP="002C2B39">
      <w:pPr>
        <w:spacing w:line="360" w:lineRule="auto"/>
        <w:ind w:firstLine="709"/>
        <w:jc w:val="both"/>
        <w:rPr>
          <w:sz w:val="28"/>
          <w:szCs w:val="28"/>
        </w:rPr>
      </w:pPr>
      <w:r w:rsidRPr="002C2B39">
        <w:rPr>
          <w:sz w:val="28"/>
          <w:szCs w:val="28"/>
        </w:rPr>
        <w:t>Таблица №</w:t>
      </w:r>
      <w:r w:rsidR="00AA4F88" w:rsidRPr="002C2B39">
        <w:rPr>
          <w:sz w:val="28"/>
          <w:szCs w:val="28"/>
        </w:rPr>
        <w:t>23.</w:t>
      </w:r>
      <w:r w:rsidR="001839B3">
        <w:rPr>
          <w:sz w:val="28"/>
          <w:szCs w:val="28"/>
        </w:rPr>
        <w:t xml:space="preserve"> </w:t>
      </w:r>
      <w:r w:rsidRPr="002C2B39">
        <w:rPr>
          <w:sz w:val="28"/>
          <w:szCs w:val="28"/>
        </w:rPr>
        <w:t>Анализ образцов марганца марки Мн 998 на содержание железа.</w:t>
      </w:r>
    </w:p>
    <w:tbl>
      <w:tblPr>
        <w:tblStyle w:val="a3"/>
        <w:tblW w:w="0" w:type="auto"/>
        <w:tblInd w:w="108" w:type="dxa"/>
        <w:tblLook w:val="01E0" w:firstRow="1" w:lastRow="1" w:firstColumn="1" w:lastColumn="1" w:noHBand="0" w:noVBand="0"/>
      </w:tblPr>
      <w:tblGrid>
        <w:gridCol w:w="507"/>
        <w:gridCol w:w="1718"/>
        <w:gridCol w:w="1259"/>
        <w:gridCol w:w="2199"/>
        <w:gridCol w:w="1846"/>
      </w:tblGrid>
      <w:tr w:rsidR="00DB6212" w:rsidRPr="009445E5" w:rsidTr="009445E5">
        <w:tc>
          <w:tcPr>
            <w:tcW w:w="507" w:type="dxa"/>
          </w:tcPr>
          <w:p w:rsidR="00DB6212" w:rsidRPr="009445E5" w:rsidRDefault="00DB6212" w:rsidP="009445E5">
            <w:pPr>
              <w:spacing w:line="360" w:lineRule="auto"/>
              <w:jc w:val="both"/>
            </w:pPr>
            <w:r w:rsidRPr="009445E5">
              <w:t>№</w:t>
            </w:r>
          </w:p>
        </w:tc>
        <w:tc>
          <w:tcPr>
            <w:tcW w:w="1718" w:type="dxa"/>
          </w:tcPr>
          <w:p w:rsidR="00DB6212" w:rsidRPr="009445E5" w:rsidRDefault="00DB6212" w:rsidP="009445E5">
            <w:pPr>
              <w:spacing w:line="360" w:lineRule="auto"/>
              <w:jc w:val="both"/>
              <w:rPr>
                <w:vertAlign w:val="superscript"/>
              </w:rPr>
            </w:pPr>
            <w:r w:rsidRPr="009445E5">
              <w:t>Масса навески, г</w:t>
            </w:r>
          </w:p>
        </w:tc>
        <w:tc>
          <w:tcPr>
            <w:tcW w:w="1259" w:type="dxa"/>
          </w:tcPr>
          <w:p w:rsidR="00DB6212" w:rsidRPr="009445E5" w:rsidRDefault="00DB6212" w:rsidP="009445E5">
            <w:pPr>
              <w:spacing w:line="360" w:lineRule="auto"/>
              <w:jc w:val="both"/>
            </w:pPr>
            <w:r w:rsidRPr="009445E5">
              <w:t>Абсорбция</w:t>
            </w:r>
          </w:p>
        </w:tc>
        <w:tc>
          <w:tcPr>
            <w:tcW w:w="2199" w:type="dxa"/>
          </w:tcPr>
          <w:p w:rsidR="00DB6212" w:rsidRPr="009445E5" w:rsidRDefault="00DB6212" w:rsidP="009445E5">
            <w:pPr>
              <w:spacing w:line="360" w:lineRule="auto"/>
              <w:jc w:val="both"/>
            </w:pPr>
            <w:r w:rsidRPr="009445E5">
              <w:t>Концентрация, мг</w:t>
            </w:r>
            <w:r w:rsidRPr="009445E5">
              <w:rPr>
                <w:lang w:val="en-US"/>
              </w:rPr>
              <w:t>/</w:t>
            </w:r>
            <w:r w:rsidRPr="009445E5">
              <w:t>дм</w:t>
            </w:r>
            <w:r w:rsidRPr="009445E5">
              <w:rPr>
                <w:vertAlign w:val="superscript"/>
              </w:rPr>
              <w:t>3</w:t>
            </w:r>
          </w:p>
        </w:tc>
        <w:tc>
          <w:tcPr>
            <w:tcW w:w="1846" w:type="dxa"/>
          </w:tcPr>
          <w:p w:rsidR="00DB6212" w:rsidRPr="009445E5" w:rsidRDefault="00DB6212" w:rsidP="009445E5">
            <w:pPr>
              <w:spacing w:line="360" w:lineRule="auto"/>
              <w:jc w:val="both"/>
            </w:pPr>
            <w:r w:rsidRPr="009445E5">
              <w:t>Массовая доля, %</w:t>
            </w:r>
          </w:p>
        </w:tc>
      </w:tr>
      <w:tr w:rsidR="00F87A63" w:rsidRPr="009445E5" w:rsidTr="009445E5">
        <w:tc>
          <w:tcPr>
            <w:tcW w:w="507" w:type="dxa"/>
          </w:tcPr>
          <w:p w:rsidR="00F87A63" w:rsidRPr="009445E5" w:rsidRDefault="00F87A63" w:rsidP="009445E5">
            <w:pPr>
              <w:spacing w:line="360" w:lineRule="auto"/>
              <w:jc w:val="both"/>
            </w:pPr>
            <w:r w:rsidRPr="009445E5">
              <w:t>1</w:t>
            </w:r>
          </w:p>
        </w:tc>
        <w:tc>
          <w:tcPr>
            <w:tcW w:w="1718" w:type="dxa"/>
          </w:tcPr>
          <w:p w:rsidR="00F87A63" w:rsidRPr="009445E5" w:rsidRDefault="00F87A63" w:rsidP="009445E5">
            <w:pPr>
              <w:spacing w:line="360" w:lineRule="auto"/>
              <w:jc w:val="both"/>
            </w:pPr>
            <w:r w:rsidRPr="009445E5">
              <w:t>0,4989</w:t>
            </w:r>
          </w:p>
        </w:tc>
        <w:tc>
          <w:tcPr>
            <w:tcW w:w="1259" w:type="dxa"/>
          </w:tcPr>
          <w:p w:rsidR="00F87A63" w:rsidRPr="009445E5" w:rsidRDefault="00F87A63" w:rsidP="009445E5">
            <w:pPr>
              <w:spacing w:line="360" w:lineRule="auto"/>
              <w:jc w:val="both"/>
            </w:pPr>
            <w:r w:rsidRPr="009445E5">
              <w:t>0,150</w:t>
            </w:r>
          </w:p>
        </w:tc>
        <w:tc>
          <w:tcPr>
            <w:tcW w:w="2199" w:type="dxa"/>
          </w:tcPr>
          <w:p w:rsidR="00F87A63" w:rsidRPr="009445E5" w:rsidRDefault="00F87A63" w:rsidP="009445E5">
            <w:pPr>
              <w:spacing w:line="360" w:lineRule="auto"/>
              <w:jc w:val="both"/>
            </w:pPr>
            <w:r w:rsidRPr="009445E5">
              <w:t>2,003</w:t>
            </w:r>
          </w:p>
        </w:tc>
        <w:tc>
          <w:tcPr>
            <w:tcW w:w="1846" w:type="dxa"/>
          </w:tcPr>
          <w:p w:rsidR="00F87A63" w:rsidRPr="009445E5" w:rsidRDefault="00F87A63" w:rsidP="009445E5">
            <w:pPr>
              <w:spacing w:line="360" w:lineRule="auto"/>
              <w:jc w:val="both"/>
            </w:pPr>
            <w:r w:rsidRPr="009445E5">
              <w:t>0,100231</w:t>
            </w:r>
          </w:p>
        </w:tc>
      </w:tr>
      <w:tr w:rsidR="00F87A63" w:rsidRPr="009445E5" w:rsidTr="009445E5">
        <w:tc>
          <w:tcPr>
            <w:tcW w:w="507" w:type="dxa"/>
          </w:tcPr>
          <w:p w:rsidR="00F87A63" w:rsidRPr="009445E5" w:rsidRDefault="00F87A63" w:rsidP="009445E5">
            <w:pPr>
              <w:spacing w:line="360" w:lineRule="auto"/>
              <w:jc w:val="both"/>
            </w:pPr>
            <w:r w:rsidRPr="009445E5">
              <w:t>2</w:t>
            </w:r>
          </w:p>
        </w:tc>
        <w:tc>
          <w:tcPr>
            <w:tcW w:w="1718" w:type="dxa"/>
          </w:tcPr>
          <w:p w:rsidR="00F87A63" w:rsidRPr="009445E5" w:rsidRDefault="00F87A63" w:rsidP="009445E5">
            <w:pPr>
              <w:spacing w:line="360" w:lineRule="auto"/>
              <w:jc w:val="both"/>
            </w:pPr>
            <w:r w:rsidRPr="009445E5">
              <w:t>0,4987</w:t>
            </w:r>
          </w:p>
        </w:tc>
        <w:tc>
          <w:tcPr>
            <w:tcW w:w="1259" w:type="dxa"/>
          </w:tcPr>
          <w:p w:rsidR="00F87A63" w:rsidRPr="009445E5" w:rsidRDefault="00F87A63" w:rsidP="009445E5">
            <w:pPr>
              <w:spacing w:line="360" w:lineRule="auto"/>
              <w:jc w:val="both"/>
            </w:pPr>
            <w:r w:rsidRPr="009445E5">
              <w:t>0,148</w:t>
            </w:r>
          </w:p>
        </w:tc>
        <w:tc>
          <w:tcPr>
            <w:tcW w:w="2199" w:type="dxa"/>
          </w:tcPr>
          <w:p w:rsidR="00F87A63" w:rsidRPr="009445E5" w:rsidRDefault="00F87A63" w:rsidP="009445E5">
            <w:pPr>
              <w:spacing w:line="360" w:lineRule="auto"/>
              <w:jc w:val="both"/>
            </w:pPr>
            <w:r w:rsidRPr="009445E5">
              <w:t>2,002</w:t>
            </w:r>
          </w:p>
        </w:tc>
        <w:tc>
          <w:tcPr>
            <w:tcW w:w="1846" w:type="dxa"/>
          </w:tcPr>
          <w:p w:rsidR="00F87A63" w:rsidRPr="009445E5" w:rsidRDefault="00F87A63" w:rsidP="009445E5">
            <w:pPr>
              <w:spacing w:line="360" w:lineRule="auto"/>
              <w:jc w:val="both"/>
            </w:pPr>
            <w:r w:rsidRPr="009445E5">
              <w:t>0,100245</w:t>
            </w:r>
          </w:p>
        </w:tc>
      </w:tr>
      <w:tr w:rsidR="00F87A63" w:rsidRPr="009445E5" w:rsidTr="009445E5">
        <w:tc>
          <w:tcPr>
            <w:tcW w:w="507" w:type="dxa"/>
          </w:tcPr>
          <w:p w:rsidR="00F87A63" w:rsidRPr="009445E5" w:rsidRDefault="00F87A63" w:rsidP="009445E5">
            <w:pPr>
              <w:spacing w:line="360" w:lineRule="auto"/>
              <w:jc w:val="both"/>
            </w:pPr>
            <w:r w:rsidRPr="009445E5">
              <w:t>3</w:t>
            </w:r>
          </w:p>
        </w:tc>
        <w:tc>
          <w:tcPr>
            <w:tcW w:w="1718" w:type="dxa"/>
          </w:tcPr>
          <w:p w:rsidR="00F87A63" w:rsidRPr="009445E5" w:rsidRDefault="00F87A63" w:rsidP="009445E5">
            <w:pPr>
              <w:spacing w:line="360" w:lineRule="auto"/>
              <w:jc w:val="both"/>
            </w:pPr>
            <w:r w:rsidRPr="009445E5">
              <w:t>0,4987</w:t>
            </w:r>
          </w:p>
        </w:tc>
        <w:tc>
          <w:tcPr>
            <w:tcW w:w="1259" w:type="dxa"/>
          </w:tcPr>
          <w:p w:rsidR="00F87A63" w:rsidRPr="009445E5" w:rsidRDefault="00F87A63" w:rsidP="009445E5">
            <w:pPr>
              <w:spacing w:line="360" w:lineRule="auto"/>
              <w:jc w:val="both"/>
            </w:pPr>
            <w:r w:rsidRPr="009445E5">
              <w:t>0,148</w:t>
            </w:r>
          </w:p>
        </w:tc>
        <w:tc>
          <w:tcPr>
            <w:tcW w:w="2199" w:type="dxa"/>
          </w:tcPr>
          <w:p w:rsidR="00F87A63" w:rsidRPr="009445E5" w:rsidRDefault="00F87A63" w:rsidP="009445E5">
            <w:pPr>
              <w:spacing w:line="360" w:lineRule="auto"/>
              <w:jc w:val="both"/>
            </w:pPr>
            <w:r w:rsidRPr="009445E5">
              <w:t>2,002</w:t>
            </w:r>
          </w:p>
        </w:tc>
        <w:tc>
          <w:tcPr>
            <w:tcW w:w="1846" w:type="dxa"/>
          </w:tcPr>
          <w:p w:rsidR="00F87A63" w:rsidRPr="009445E5" w:rsidRDefault="00F87A63" w:rsidP="009445E5">
            <w:pPr>
              <w:spacing w:line="360" w:lineRule="auto"/>
              <w:jc w:val="both"/>
            </w:pPr>
            <w:r w:rsidRPr="009445E5">
              <w:t>0,100236</w:t>
            </w:r>
          </w:p>
        </w:tc>
      </w:tr>
      <w:tr w:rsidR="00F87A63" w:rsidRPr="009445E5" w:rsidTr="009445E5">
        <w:tc>
          <w:tcPr>
            <w:tcW w:w="507" w:type="dxa"/>
          </w:tcPr>
          <w:p w:rsidR="00F87A63" w:rsidRPr="009445E5" w:rsidRDefault="00F87A63" w:rsidP="009445E5">
            <w:pPr>
              <w:spacing w:line="360" w:lineRule="auto"/>
              <w:jc w:val="both"/>
            </w:pPr>
            <w:r w:rsidRPr="009445E5">
              <w:t>4</w:t>
            </w:r>
          </w:p>
        </w:tc>
        <w:tc>
          <w:tcPr>
            <w:tcW w:w="1718" w:type="dxa"/>
          </w:tcPr>
          <w:p w:rsidR="00F87A63" w:rsidRPr="009445E5" w:rsidRDefault="00F87A63" w:rsidP="009445E5">
            <w:pPr>
              <w:spacing w:line="360" w:lineRule="auto"/>
              <w:jc w:val="both"/>
            </w:pPr>
            <w:r w:rsidRPr="009445E5">
              <w:t>0,4990</w:t>
            </w:r>
          </w:p>
        </w:tc>
        <w:tc>
          <w:tcPr>
            <w:tcW w:w="1259" w:type="dxa"/>
          </w:tcPr>
          <w:p w:rsidR="00F87A63" w:rsidRPr="009445E5" w:rsidRDefault="00F87A63" w:rsidP="009445E5">
            <w:pPr>
              <w:spacing w:line="360" w:lineRule="auto"/>
              <w:jc w:val="both"/>
            </w:pPr>
            <w:r w:rsidRPr="009445E5">
              <w:t>0,150</w:t>
            </w:r>
          </w:p>
        </w:tc>
        <w:tc>
          <w:tcPr>
            <w:tcW w:w="2199" w:type="dxa"/>
          </w:tcPr>
          <w:p w:rsidR="00F87A63" w:rsidRPr="009445E5" w:rsidRDefault="00F87A63" w:rsidP="009445E5">
            <w:pPr>
              <w:spacing w:line="360" w:lineRule="auto"/>
              <w:jc w:val="both"/>
            </w:pPr>
            <w:r w:rsidRPr="009445E5">
              <w:t>2,003</w:t>
            </w:r>
          </w:p>
        </w:tc>
        <w:tc>
          <w:tcPr>
            <w:tcW w:w="1846" w:type="dxa"/>
          </w:tcPr>
          <w:p w:rsidR="00F87A63" w:rsidRPr="009445E5" w:rsidRDefault="00F87A63" w:rsidP="009445E5">
            <w:pPr>
              <w:spacing w:line="360" w:lineRule="auto"/>
              <w:jc w:val="both"/>
            </w:pPr>
            <w:r w:rsidRPr="009445E5">
              <w:t>0,100222</w:t>
            </w:r>
          </w:p>
        </w:tc>
      </w:tr>
      <w:tr w:rsidR="00F87A63" w:rsidRPr="009445E5" w:rsidTr="009445E5">
        <w:tc>
          <w:tcPr>
            <w:tcW w:w="507" w:type="dxa"/>
          </w:tcPr>
          <w:p w:rsidR="00F87A63" w:rsidRPr="009445E5" w:rsidRDefault="00F87A63" w:rsidP="009445E5">
            <w:pPr>
              <w:spacing w:line="360" w:lineRule="auto"/>
              <w:jc w:val="both"/>
            </w:pPr>
            <w:r w:rsidRPr="009445E5">
              <w:t>5</w:t>
            </w:r>
          </w:p>
        </w:tc>
        <w:tc>
          <w:tcPr>
            <w:tcW w:w="1718" w:type="dxa"/>
          </w:tcPr>
          <w:p w:rsidR="00F87A63" w:rsidRPr="009445E5" w:rsidRDefault="00F87A63" w:rsidP="009445E5">
            <w:pPr>
              <w:spacing w:line="360" w:lineRule="auto"/>
              <w:jc w:val="both"/>
            </w:pPr>
            <w:r w:rsidRPr="009445E5">
              <w:t>0,4988</w:t>
            </w:r>
          </w:p>
        </w:tc>
        <w:tc>
          <w:tcPr>
            <w:tcW w:w="1259" w:type="dxa"/>
          </w:tcPr>
          <w:p w:rsidR="00F87A63" w:rsidRPr="009445E5" w:rsidRDefault="00F87A63" w:rsidP="009445E5">
            <w:pPr>
              <w:spacing w:line="360" w:lineRule="auto"/>
              <w:jc w:val="both"/>
            </w:pPr>
            <w:r w:rsidRPr="009445E5">
              <w:t>0,148</w:t>
            </w:r>
          </w:p>
        </w:tc>
        <w:tc>
          <w:tcPr>
            <w:tcW w:w="2199" w:type="dxa"/>
          </w:tcPr>
          <w:p w:rsidR="00F87A63" w:rsidRPr="009445E5" w:rsidRDefault="00F87A63" w:rsidP="009445E5">
            <w:pPr>
              <w:spacing w:line="360" w:lineRule="auto"/>
              <w:jc w:val="both"/>
            </w:pPr>
            <w:r w:rsidRPr="009445E5">
              <w:t>2,002</w:t>
            </w:r>
          </w:p>
        </w:tc>
        <w:tc>
          <w:tcPr>
            <w:tcW w:w="1846" w:type="dxa"/>
          </w:tcPr>
          <w:p w:rsidR="00F87A63" w:rsidRPr="009445E5" w:rsidRDefault="00F87A63" w:rsidP="009445E5">
            <w:pPr>
              <w:spacing w:line="360" w:lineRule="auto"/>
              <w:jc w:val="both"/>
            </w:pPr>
            <w:r w:rsidRPr="009445E5">
              <w:t>0,100231</w:t>
            </w:r>
          </w:p>
        </w:tc>
      </w:tr>
    </w:tbl>
    <w:p w:rsidR="00AE1B51" w:rsidRPr="002C2B39" w:rsidRDefault="00AE1B51" w:rsidP="002C2B39">
      <w:pPr>
        <w:spacing w:line="360" w:lineRule="auto"/>
        <w:ind w:firstLine="709"/>
        <w:jc w:val="both"/>
        <w:rPr>
          <w:b/>
          <w:sz w:val="28"/>
          <w:szCs w:val="28"/>
        </w:rPr>
      </w:pPr>
    </w:p>
    <w:p w:rsidR="00DB6212" w:rsidRPr="002C2B39" w:rsidRDefault="00DB6212" w:rsidP="002C2B39">
      <w:pPr>
        <w:spacing w:line="360" w:lineRule="auto"/>
        <w:ind w:firstLine="709"/>
        <w:jc w:val="both"/>
        <w:rPr>
          <w:sz w:val="28"/>
          <w:szCs w:val="28"/>
        </w:rPr>
      </w:pPr>
      <w:r w:rsidRPr="002C2B39">
        <w:rPr>
          <w:sz w:val="28"/>
          <w:szCs w:val="28"/>
        </w:rPr>
        <w:t>Была проведена статистическая обработка полученных результатов для оценки воспроизводимости. Полученные результаты представлены в таблицах №</w:t>
      </w:r>
      <w:r w:rsidR="00AA4F88" w:rsidRPr="002C2B39">
        <w:rPr>
          <w:sz w:val="28"/>
          <w:szCs w:val="28"/>
        </w:rPr>
        <w:t>24, №25</w:t>
      </w:r>
      <w:r w:rsidRPr="002C2B39">
        <w:rPr>
          <w:sz w:val="28"/>
          <w:szCs w:val="28"/>
        </w:rPr>
        <w:t>, №</w:t>
      </w:r>
      <w:r w:rsidR="00AA4F88" w:rsidRPr="002C2B39">
        <w:rPr>
          <w:sz w:val="28"/>
          <w:szCs w:val="28"/>
        </w:rPr>
        <w:t>26</w:t>
      </w:r>
      <w:r w:rsidRPr="002C2B39">
        <w:rPr>
          <w:sz w:val="28"/>
          <w:szCs w:val="28"/>
        </w:rPr>
        <w:t>.</w:t>
      </w:r>
    </w:p>
    <w:p w:rsidR="00096AD2" w:rsidRPr="002C2B39" w:rsidRDefault="00096AD2" w:rsidP="002C2B39">
      <w:pPr>
        <w:spacing w:line="360" w:lineRule="auto"/>
        <w:ind w:firstLine="709"/>
        <w:jc w:val="both"/>
        <w:rPr>
          <w:sz w:val="28"/>
          <w:szCs w:val="28"/>
        </w:rPr>
      </w:pPr>
    </w:p>
    <w:p w:rsidR="00DB6212" w:rsidRPr="002C2B39" w:rsidRDefault="00DB6212" w:rsidP="002C2B39">
      <w:pPr>
        <w:spacing w:line="360" w:lineRule="auto"/>
        <w:ind w:firstLine="709"/>
        <w:jc w:val="both"/>
        <w:rPr>
          <w:sz w:val="28"/>
          <w:szCs w:val="28"/>
        </w:rPr>
      </w:pPr>
      <w:r w:rsidRPr="002C2B39">
        <w:rPr>
          <w:sz w:val="28"/>
          <w:szCs w:val="28"/>
        </w:rPr>
        <w:t>Таблица №</w:t>
      </w:r>
      <w:r w:rsidR="00AA4F88" w:rsidRPr="002C2B39">
        <w:rPr>
          <w:sz w:val="28"/>
          <w:szCs w:val="28"/>
        </w:rPr>
        <w:t>2</w:t>
      </w:r>
      <w:r w:rsidRPr="002C2B39">
        <w:rPr>
          <w:sz w:val="28"/>
          <w:szCs w:val="28"/>
        </w:rPr>
        <w:t>4.</w:t>
      </w:r>
      <w:r w:rsidR="009445E5">
        <w:rPr>
          <w:sz w:val="28"/>
          <w:szCs w:val="28"/>
        </w:rPr>
        <w:t xml:space="preserve"> </w:t>
      </w:r>
      <w:r w:rsidRPr="002C2B39">
        <w:rPr>
          <w:sz w:val="28"/>
          <w:szCs w:val="28"/>
        </w:rPr>
        <w:t>Статистические данные для количественного определения железа в образцах марганца марки Мн 988.</w:t>
      </w:r>
    </w:p>
    <w:tbl>
      <w:tblPr>
        <w:tblStyle w:val="a3"/>
        <w:tblW w:w="8438" w:type="dxa"/>
        <w:tblInd w:w="108" w:type="dxa"/>
        <w:tblLayout w:type="fixed"/>
        <w:tblLook w:val="01E0" w:firstRow="1" w:lastRow="1" w:firstColumn="1" w:lastColumn="1" w:noHBand="0" w:noVBand="0"/>
      </w:tblPr>
      <w:tblGrid>
        <w:gridCol w:w="1066"/>
        <w:gridCol w:w="1166"/>
        <w:gridCol w:w="775"/>
        <w:gridCol w:w="1090"/>
        <w:gridCol w:w="1340"/>
        <w:gridCol w:w="1275"/>
        <w:gridCol w:w="1726"/>
      </w:tblGrid>
      <w:tr w:rsidR="00DB6212" w:rsidRPr="009445E5" w:rsidTr="009445E5">
        <w:tc>
          <w:tcPr>
            <w:tcW w:w="1066" w:type="dxa"/>
          </w:tcPr>
          <w:p w:rsidR="00DB6212" w:rsidRPr="009445E5" w:rsidRDefault="00DB6212" w:rsidP="009445E5">
            <w:pPr>
              <w:spacing w:line="360" w:lineRule="auto"/>
              <w:jc w:val="both"/>
              <w:rPr>
                <w:vertAlign w:val="subscript"/>
              </w:rPr>
            </w:pPr>
            <w:r w:rsidRPr="009445E5">
              <w:rPr>
                <w:lang w:val="en-US"/>
              </w:rPr>
              <w:t>x</w:t>
            </w:r>
            <w:r w:rsidRPr="009445E5">
              <w:rPr>
                <w:vertAlign w:val="subscript"/>
                <w:lang w:val="en-US"/>
              </w:rPr>
              <w:t>i</w:t>
            </w:r>
          </w:p>
        </w:tc>
        <w:tc>
          <w:tcPr>
            <w:tcW w:w="1166" w:type="dxa"/>
          </w:tcPr>
          <w:p w:rsidR="00DB6212" w:rsidRPr="009445E5" w:rsidRDefault="00DB6212" w:rsidP="009445E5">
            <w:pPr>
              <w:spacing w:line="360" w:lineRule="auto"/>
              <w:jc w:val="both"/>
            </w:pPr>
            <w:r w:rsidRPr="009445E5">
              <w:t>х</w:t>
            </w:r>
            <w:r w:rsidRPr="009445E5">
              <w:rPr>
                <w:vertAlign w:val="subscript"/>
              </w:rPr>
              <w:t>ср</w:t>
            </w:r>
          </w:p>
        </w:tc>
        <w:tc>
          <w:tcPr>
            <w:tcW w:w="775" w:type="dxa"/>
          </w:tcPr>
          <w:p w:rsidR="00DB6212" w:rsidRPr="009445E5" w:rsidRDefault="00DB6212" w:rsidP="009445E5">
            <w:pPr>
              <w:spacing w:line="360" w:lineRule="auto"/>
              <w:jc w:val="both"/>
            </w:pPr>
            <w:r w:rsidRPr="009445E5">
              <w:rPr>
                <w:lang w:val="en-US"/>
              </w:rPr>
              <w:t>d</w:t>
            </w:r>
            <w:r w:rsidR="00641C4D" w:rsidRPr="009445E5">
              <w:t>∙10</w:t>
            </w:r>
            <w:r w:rsidR="00641C4D" w:rsidRPr="009445E5">
              <w:rPr>
                <w:vertAlign w:val="superscript"/>
              </w:rPr>
              <w:t>-5</w:t>
            </w:r>
          </w:p>
        </w:tc>
        <w:tc>
          <w:tcPr>
            <w:tcW w:w="1090" w:type="dxa"/>
          </w:tcPr>
          <w:p w:rsidR="00DB6212" w:rsidRPr="009445E5" w:rsidRDefault="00DB6212" w:rsidP="009445E5">
            <w:pPr>
              <w:spacing w:line="360" w:lineRule="auto"/>
              <w:jc w:val="both"/>
              <w:rPr>
                <w:vertAlign w:val="superscript"/>
              </w:rPr>
            </w:pPr>
            <w:r w:rsidRPr="009445E5">
              <w:rPr>
                <w:lang w:val="en-US"/>
              </w:rPr>
              <w:t>d</w:t>
            </w:r>
            <w:r w:rsidRPr="009445E5">
              <w:rPr>
                <w:vertAlign w:val="superscript"/>
                <w:lang w:val="en-US"/>
              </w:rPr>
              <w:t>2</w:t>
            </w:r>
          </w:p>
        </w:tc>
        <w:tc>
          <w:tcPr>
            <w:tcW w:w="1340" w:type="dxa"/>
          </w:tcPr>
          <w:p w:rsidR="00DB6212" w:rsidRPr="009445E5" w:rsidRDefault="00DB6212" w:rsidP="009445E5">
            <w:pPr>
              <w:spacing w:line="360" w:lineRule="auto"/>
              <w:jc w:val="both"/>
            </w:pPr>
            <w:r w:rsidRPr="009445E5">
              <w:rPr>
                <w:lang w:val="en-US"/>
              </w:rPr>
              <w:t>V</w:t>
            </w:r>
          </w:p>
        </w:tc>
        <w:tc>
          <w:tcPr>
            <w:tcW w:w="1275" w:type="dxa"/>
          </w:tcPr>
          <w:p w:rsidR="00DB6212" w:rsidRPr="009445E5" w:rsidRDefault="00DB6212" w:rsidP="009445E5">
            <w:pPr>
              <w:spacing w:line="360" w:lineRule="auto"/>
              <w:jc w:val="both"/>
            </w:pPr>
            <w:r w:rsidRPr="009445E5">
              <w:rPr>
                <w:lang w:val="en-US"/>
              </w:rPr>
              <w:t>s</w:t>
            </w:r>
          </w:p>
        </w:tc>
        <w:tc>
          <w:tcPr>
            <w:tcW w:w="1726" w:type="dxa"/>
          </w:tcPr>
          <w:p w:rsidR="00DB6212" w:rsidRPr="009445E5" w:rsidRDefault="00DB6212" w:rsidP="009445E5">
            <w:pPr>
              <w:spacing w:line="360" w:lineRule="auto"/>
              <w:jc w:val="both"/>
            </w:pPr>
            <w:r w:rsidRPr="009445E5">
              <w:t>х</w:t>
            </w:r>
            <w:r w:rsidRPr="009445E5">
              <w:rPr>
                <w:vertAlign w:val="subscript"/>
              </w:rPr>
              <w:t xml:space="preserve">ср </w:t>
            </w:r>
            <w:r w:rsidRPr="009445E5">
              <w:t>± ∆х</w:t>
            </w:r>
          </w:p>
        </w:tc>
      </w:tr>
      <w:tr w:rsidR="00641C4D" w:rsidRPr="009445E5" w:rsidTr="009445E5">
        <w:tc>
          <w:tcPr>
            <w:tcW w:w="1066" w:type="dxa"/>
          </w:tcPr>
          <w:p w:rsidR="00641C4D" w:rsidRPr="009445E5" w:rsidRDefault="00641C4D" w:rsidP="009445E5">
            <w:pPr>
              <w:spacing w:line="360" w:lineRule="auto"/>
              <w:jc w:val="both"/>
            </w:pPr>
            <w:r w:rsidRPr="009445E5">
              <w:t>0,100231</w:t>
            </w:r>
          </w:p>
        </w:tc>
        <w:tc>
          <w:tcPr>
            <w:tcW w:w="1166" w:type="dxa"/>
            <w:vMerge w:val="restart"/>
            <w:vAlign w:val="center"/>
          </w:tcPr>
          <w:p w:rsidR="00641C4D" w:rsidRPr="009445E5" w:rsidRDefault="00641C4D" w:rsidP="009445E5">
            <w:pPr>
              <w:spacing w:line="360" w:lineRule="auto"/>
              <w:jc w:val="both"/>
            </w:pPr>
            <w:r w:rsidRPr="009445E5">
              <w:t>0,1002330</w:t>
            </w:r>
          </w:p>
        </w:tc>
        <w:tc>
          <w:tcPr>
            <w:tcW w:w="775" w:type="dxa"/>
          </w:tcPr>
          <w:p w:rsidR="00641C4D" w:rsidRPr="009445E5" w:rsidRDefault="00641C4D" w:rsidP="009445E5">
            <w:pPr>
              <w:spacing w:line="360" w:lineRule="auto"/>
              <w:jc w:val="both"/>
            </w:pPr>
            <w:r w:rsidRPr="009445E5">
              <w:t>0,20</w:t>
            </w:r>
          </w:p>
        </w:tc>
        <w:tc>
          <w:tcPr>
            <w:tcW w:w="1090" w:type="dxa"/>
          </w:tcPr>
          <w:p w:rsidR="00641C4D" w:rsidRPr="009445E5" w:rsidRDefault="00641C4D" w:rsidP="009445E5">
            <w:pPr>
              <w:spacing w:line="360" w:lineRule="auto"/>
              <w:jc w:val="both"/>
              <w:rPr>
                <w:vertAlign w:val="superscript"/>
              </w:rPr>
            </w:pPr>
            <w:r w:rsidRPr="009445E5">
              <w:t>4,00∙10</w:t>
            </w:r>
            <w:r w:rsidRPr="009445E5">
              <w:rPr>
                <w:vertAlign w:val="superscript"/>
              </w:rPr>
              <w:t>-12</w:t>
            </w:r>
          </w:p>
        </w:tc>
        <w:tc>
          <w:tcPr>
            <w:tcW w:w="1340" w:type="dxa"/>
            <w:vMerge w:val="restart"/>
            <w:vAlign w:val="center"/>
          </w:tcPr>
          <w:p w:rsidR="00641C4D" w:rsidRPr="009445E5" w:rsidRDefault="001F54B1" w:rsidP="009445E5">
            <w:pPr>
              <w:spacing w:line="360" w:lineRule="auto"/>
              <w:jc w:val="both"/>
            </w:pPr>
            <w:r w:rsidRPr="009445E5">
              <w:t>7,0500</w:t>
            </w:r>
            <w:r w:rsidR="002C2B39" w:rsidRPr="009445E5">
              <w:t xml:space="preserve"> </w:t>
            </w:r>
            <w:r w:rsidRPr="009445E5">
              <w:t>∙</w:t>
            </w:r>
            <w:r w:rsidR="00641C4D" w:rsidRPr="009445E5">
              <w:t>10</w:t>
            </w:r>
            <w:r w:rsidR="00641C4D" w:rsidRPr="009445E5">
              <w:rPr>
                <w:vertAlign w:val="superscript"/>
              </w:rPr>
              <w:t>-</w:t>
            </w:r>
            <w:r w:rsidRPr="009445E5">
              <w:rPr>
                <w:vertAlign w:val="superscript"/>
              </w:rPr>
              <w:t>11</w:t>
            </w:r>
          </w:p>
        </w:tc>
        <w:tc>
          <w:tcPr>
            <w:tcW w:w="1275" w:type="dxa"/>
            <w:vMerge w:val="restart"/>
            <w:vAlign w:val="center"/>
          </w:tcPr>
          <w:p w:rsidR="00641C4D" w:rsidRPr="009445E5" w:rsidRDefault="001F54B1" w:rsidP="009445E5">
            <w:pPr>
              <w:spacing w:line="360" w:lineRule="auto"/>
              <w:jc w:val="both"/>
            </w:pPr>
            <w:r w:rsidRPr="009445E5">
              <w:t>8,3960 ∙</w:t>
            </w:r>
            <w:r w:rsidR="00641C4D" w:rsidRPr="009445E5">
              <w:t>10</w:t>
            </w:r>
            <w:r w:rsidR="00641C4D" w:rsidRPr="009445E5">
              <w:rPr>
                <w:vertAlign w:val="superscript"/>
              </w:rPr>
              <w:t>-</w:t>
            </w:r>
            <w:r w:rsidRPr="009445E5">
              <w:rPr>
                <w:vertAlign w:val="superscript"/>
              </w:rPr>
              <w:t>6</w:t>
            </w:r>
          </w:p>
        </w:tc>
        <w:tc>
          <w:tcPr>
            <w:tcW w:w="1726" w:type="dxa"/>
            <w:vMerge w:val="restart"/>
            <w:vAlign w:val="center"/>
          </w:tcPr>
          <w:p w:rsidR="00641C4D" w:rsidRPr="009445E5" w:rsidRDefault="00641C4D" w:rsidP="009445E5">
            <w:pPr>
              <w:spacing w:line="360" w:lineRule="auto"/>
              <w:jc w:val="both"/>
            </w:pPr>
            <w:r w:rsidRPr="009445E5">
              <w:t>0,10</w:t>
            </w:r>
            <w:r w:rsidR="001F54B1" w:rsidRPr="009445E5">
              <w:t>0</w:t>
            </w:r>
            <w:r w:rsidRPr="009445E5">
              <w:t>23±0,000</w:t>
            </w:r>
            <w:r w:rsidR="001F54B1" w:rsidRPr="009445E5">
              <w:t>0</w:t>
            </w:r>
            <w:r w:rsidRPr="009445E5">
              <w:t>1</w:t>
            </w:r>
          </w:p>
        </w:tc>
      </w:tr>
      <w:tr w:rsidR="00641C4D" w:rsidRPr="009445E5" w:rsidTr="009445E5">
        <w:tc>
          <w:tcPr>
            <w:tcW w:w="1066" w:type="dxa"/>
          </w:tcPr>
          <w:p w:rsidR="00641C4D" w:rsidRPr="009445E5" w:rsidRDefault="00641C4D" w:rsidP="009445E5">
            <w:pPr>
              <w:spacing w:line="360" w:lineRule="auto"/>
              <w:jc w:val="both"/>
            </w:pPr>
            <w:r w:rsidRPr="009445E5">
              <w:t>0,100245</w:t>
            </w:r>
          </w:p>
        </w:tc>
        <w:tc>
          <w:tcPr>
            <w:tcW w:w="1166" w:type="dxa"/>
            <w:vMerge/>
          </w:tcPr>
          <w:p w:rsidR="00641C4D" w:rsidRPr="009445E5" w:rsidRDefault="00641C4D" w:rsidP="009445E5">
            <w:pPr>
              <w:spacing w:line="360" w:lineRule="auto"/>
              <w:jc w:val="both"/>
            </w:pPr>
          </w:p>
        </w:tc>
        <w:tc>
          <w:tcPr>
            <w:tcW w:w="775" w:type="dxa"/>
          </w:tcPr>
          <w:p w:rsidR="00641C4D" w:rsidRPr="009445E5" w:rsidRDefault="00641C4D" w:rsidP="009445E5">
            <w:pPr>
              <w:spacing w:line="360" w:lineRule="auto"/>
              <w:jc w:val="both"/>
            </w:pPr>
            <w:r w:rsidRPr="009445E5">
              <w:t>1,20</w:t>
            </w:r>
          </w:p>
        </w:tc>
        <w:tc>
          <w:tcPr>
            <w:tcW w:w="1090" w:type="dxa"/>
          </w:tcPr>
          <w:p w:rsidR="00641C4D" w:rsidRPr="009445E5" w:rsidRDefault="00641C4D" w:rsidP="009445E5">
            <w:pPr>
              <w:spacing w:line="360" w:lineRule="auto"/>
              <w:jc w:val="both"/>
            </w:pPr>
            <w:r w:rsidRPr="009445E5">
              <w:t>1,44∙10</w:t>
            </w:r>
            <w:r w:rsidRPr="009445E5">
              <w:rPr>
                <w:vertAlign w:val="superscript"/>
              </w:rPr>
              <w:t>-10</w:t>
            </w:r>
          </w:p>
        </w:tc>
        <w:tc>
          <w:tcPr>
            <w:tcW w:w="1340" w:type="dxa"/>
            <w:vMerge/>
          </w:tcPr>
          <w:p w:rsidR="00641C4D" w:rsidRPr="009445E5" w:rsidRDefault="00641C4D" w:rsidP="009445E5">
            <w:pPr>
              <w:spacing w:line="360" w:lineRule="auto"/>
              <w:jc w:val="both"/>
            </w:pPr>
          </w:p>
        </w:tc>
        <w:tc>
          <w:tcPr>
            <w:tcW w:w="1275" w:type="dxa"/>
            <w:vMerge/>
          </w:tcPr>
          <w:p w:rsidR="00641C4D" w:rsidRPr="009445E5" w:rsidRDefault="00641C4D" w:rsidP="009445E5">
            <w:pPr>
              <w:spacing w:line="360" w:lineRule="auto"/>
              <w:jc w:val="both"/>
            </w:pPr>
          </w:p>
        </w:tc>
        <w:tc>
          <w:tcPr>
            <w:tcW w:w="1726" w:type="dxa"/>
            <w:vMerge/>
          </w:tcPr>
          <w:p w:rsidR="00641C4D" w:rsidRPr="009445E5" w:rsidRDefault="00641C4D" w:rsidP="009445E5">
            <w:pPr>
              <w:spacing w:line="360" w:lineRule="auto"/>
              <w:jc w:val="both"/>
            </w:pPr>
          </w:p>
        </w:tc>
      </w:tr>
      <w:tr w:rsidR="00641C4D" w:rsidRPr="009445E5" w:rsidTr="009445E5">
        <w:tc>
          <w:tcPr>
            <w:tcW w:w="1066" w:type="dxa"/>
          </w:tcPr>
          <w:p w:rsidR="00641C4D" w:rsidRPr="009445E5" w:rsidRDefault="00641C4D" w:rsidP="009445E5">
            <w:pPr>
              <w:spacing w:line="360" w:lineRule="auto"/>
              <w:jc w:val="both"/>
            </w:pPr>
            <w:r w:rsidRPr="009445E5">
              <w:t>0,100236</w:t>
            </w:r>
          </w:p>
        </w:tc>
        <w:tc>
          <w:tcPr>
            <w:tcW w:w="1166" w:type="dxa"/>
            <w:vMerge/>
          </w:tcPr>
          <w:p w:rsidR="00641C4D" w:rsidRPr="009445E5" w:rsidRDefault="00641C4D" w:rsidP="009445E5">
            <w:pPr>
              <w:spacing w:line="360" w:lineRule="auto"/>
              <w:jc w:val="both"/>
            </w:pPr>
          </w:p>
        </w:tc>
        <w:tc>
          <w:tcPr>
            <w:tcW w:w="775" w:type="dxa"/>
          </w:tcPr>
          <w:p w:rsidR="00641C4D" w:rsidRPr="009445E5" w:rsidRDefault="00641C4D" w:rsidP="009445E5">
            <w:pPr>
              <w:spacing w:line="360" w:lineRule="auto"/>
              <w:jc w:val="both"/>
            </w:pPr>
            <w:r w:rsidRPr="009445E5">
              <w:t>0,30</w:t>
            </w:r>
          </w:p>
        </w:tc>
        <w:tc>
          <w:tcPr>
            <w:tcW w:w="1090" w:type="dxa"/>
          </w:tcPr>
          <w:p w:rsidR="00641C4D" w:rsidRPr="009445E5" w:rsidRDefault="00641C4D" w:rsidP="009445E5">
            <w:pPr>
              <w:spacing w:line="360" w:lineRule="auto"/>
              <w:jc w:val="both"/>
            </w:pPr>
            <w:r w:rsidRPr="009445E5">
              <w:t>9,00∙10</w:t>
            </w:r>
            <w:r w:rsidRPr="009445E5">
              <w:rPr>
                <w:vertAlign w:val="superscript"/>
              </w:rPr>
              <w:t>-12</w:t>
            </w:r>
          </w:p>
        </w:tc>
        <w:tc>
          <w:tcPr>
            <w:tcW w:w="1340" w:type="dxa"/>
            <w:vMerge/>
          </w:tcPr>
          <w:p w:rsidR="00641C4D" w:rsidRPr="009445E5" w:rsidRDefault="00641C4D" w:rsidP="009445E5">
            <w:pPr>
              <w:spacing w:line="360" w:lineRule="auto"/>
              <w:jc w:val="both"/>
            </w:pPr>
          </w:p>
        </w:tc>
        <w:tc>
          <w:tcPr>
            <w:tcW w:w="1275" w:type="dxa"/>
            <w:vMerge/>
          </w:tcPr>
          <w:p w:rsidR="00641C4D" w:rsidRPr="009445E5" w:rsidRDefault="00641C4D" w:rsidP="009445E5">
            <w:pPr>
              <w:spacing w:line="360" w:lineRule="auto"/>
              <w:jc w:val="both"/>
            </w:pPr>
          </w:p>
        </w:tc>
        <w:tc>
          <w:tcPr>
            <w:tcW w:w="1726" w:type="dxa"/>
            <w:vMerge/>
          </w:tcPr>
          <w:p w:rsidR="00641C4D" w:rsidRPr="009445E5" w:rsidRDefault="00641C4D" w:rsidP="009445E5">
            <w:pPr>
              <w:spacing w:line="360" w:lineRule="auto"/>
              <w:jc w:val="both"/>
            </w:pPr>
          </w:p>
        </w:tc>
      </w:tr>
      <w:tr w:rsidR="00641C4D" w:rsidRPr="009445E5" w:rsidTr="009445E5">
        <w:tc>
          <w:tcPr>
            <w:tcW w:w="1066" w:type="dxa"/>
          </w:tcPr>
          <w:p w:rsidR="00641C4D" w:rsidRPr="009445E5" w:rsidRDefault="00641C4D" w:rsidP="009445E5">
            <w:pPr>
              <w:spacing w:line="360" w:lineRule="auto"/>
              <w:jc w:val="both"/>
            </w:pPr>
            <w:r w:rsidRPr="009445E5">
              <w:t>0,100222</w:t>
            </w:r>
          </w:p>
        </w:tc>
        <w:tc>
          <w:tcPr>
            <w:tcW w:w="1166" w:type="dxa"/>
            <w:vMerge/>
          </w:tcPr>
          <w:p w:rsidR="00641C4D" w:rsidRPr="009445E5" w:rsidRDefault="00641C4D" w:rsidP="009445E5">
            <w:pPr>
              <w:spacing w:line="360" w:lineRule="auto"/>
              <w:jc w:val="both"/>
            </w:pPr>
          </w:p>
        </w:tc>
        <w:tc>
          <w:tcPr>
            <w:tcW w:w="775" w:type="dxa"/>
          </w:tcPr>
          <w:p w:rsidR="00641C4D" w:rsidRPr="009445E5" w:rsidRDefault="00641C4D" w:rsidP="009445E5">
            <w:pPr>
              <w:spacing w:line="360" w:lineRule="auto"/>
              <w:jc w:val="both"/>
            </w:pPr>
            <w:r w:rsidRPr="009445E5">
              <w:t>1,10</w:t>
            </w:r>
          </w:p>
        </w:tc>
        <w:tc>
          <w:tcPr>
            <w:tcW w:w="1090" w:type="dxa"/>
          </w:tcPr>
          <w:p w:rsidR="00641C4D" w:rsidRPr="009445E5" w:rsidRDefault="001F54B1" w:rsidP="009445E5">
            <w:pPr>
              <w:spacing w:line="360" w:lineRule="auto"/>
              <w:jc w:val="both"/>
            </w:pPr>
            <w:r w:rsidRPr="009445E5">
              <w:t>1,</w:t>
            </w:r>
            <w:r w:rsidR="00641C4D" w:rsidRPr="009445E5">
              <w:t>2</w:t>
            </w:r>
            <w:r w:rsidRPr="009445E5">
              <w:t>1</w:t>
            </w:r>
            <w:r w:rsidR="00641C4D" w:rsidRPr="009445E5">
              <w:t>∙10</w:t>
            </w:r>
            <w:r w:rsidR="00641C4D" w:rsidRPr="009445E5">
              <w:rPr>
                <w:vertAlign w:val="superscript"/>
              </w:rPr>
              <w:t>-</w:t>
            </w:r>
            <w:r w:rsidRPr="009445E5">
              <w:rPr>
                <w:vertAlign w:val="superscript"/>
              </w:rPr>
              <w:t>10</w:t>
            </w:r>
          </w:p>
        </w:tc>
        <w:tc>
          <w:tcPr>
            <w:tcW w:w="1340" w:type="dxa"/>
            <w:vMerge/>
          </w:tcPr>
          <w:p w:rsidR="00641C4D" w:rsidRPr="009445E5" w:rsidRDefault="00641C4D" w:rsidP="009445E5">
            <w:pPr>
              <w:spacing w:line="360" w:lineRule="auto"/>
              <w:jc w:val="both"/>
            </w:pPr>
          </w:p>
        </w:tc>
        <w:tc>
          <w:tcPr>
            <w:tcW w:w="1275" w:type="dxa"/>
            <w:vMerge/>
          </w:tcPr>
          <w:p w:rsidR="00641C4D" w:rsidRPr="009445E5" w:rsidRDefault="00641C4D" w:rsidP="009445E5">
            <w:pPr>
              <w:spacing w:line="360" w:lineRule="auto"/>
              <w:jc w:val="both"/>
            </w:pPr>
          </w:p>
        </w:tc>
        <w:tc>
          <w:tcPr>
            <w:tcW w:w="1726" w:type="dxa"/>
            <w:vMerge/>
          </w:tcPr>
          <w:p w:rsidR="00641C4D" w:rsidRPr="009445E5" w:rsidRDefault="00641C4D" w:rsidP="009445E5">
            <w:pPr>
              <w:spacing w:line="360" w:lineRule="auto"/>
              <w:jc w:val="both"/>
            </w:pPr>
          </w:p>
        </w:tc>
      </w:tr>
      <w:tr w:rsidR="00641C4D" w:rsidRPr="009445E5" w:rsidTr="009445E5">
        <w:tc>
          <w:tcPr>
            <w:tcW w:w="1066" w:type="dxa"/>
          </w:tcPr>
          <w:p w:rsidR="00641C4D" w:rsidRPr="009445E5" w:rsidRDefault="00641C4D" w:rsidP="009445E5">
            <w:pPr>
              <w:spacing w:line="360" w:lineRule="auto"/>
              <w:jc w:val="both"/>
            </w:pPr>
            <w:r w:rsidRPr="009445E5">
              <w:t>0,100231</w:t>
            </w:r>
          </w:p>
        </w:tc>
        <w:tc>
          <w:tcPr>
            <w:tcW w:w="1166" w:type="dxa"/>
            <w:vMerge/>
          </w:tcPr>
          <w:p w:rsidR="00641C4D" w:rsidRPr="009445E5" w:rsidRDefault="00641C4D" w:rsidP="009445E5">
            <w:pPr>
              <w:spacing w:line="360" w:lineRule="auto"/>
              <w:jc w:val="both"/>
            </w:pPr>
          </w:p>
        </w:tc>
        <w:tc>
          <w:tcPr>
            <w:tcW w:w="775" w:type="dxa"/>
          </w:tcPr>
          <w:p w:rsidR="00641C4D" w:rsidRPr="009445E5" w:rsidRDefault="001F54B1" w:rsidP="009445E5">
            <w:pPr>
              <w:spacing w:line="360" w:lineRule="auto"/>
              <w:jc w:val="both"/>
            </w:pPr>
            <w:r w:rsidRPr="009445E5">
              <w:t>0,</w:t>
            </w:r>
            <w:r w:rsidR="00641C4D" w:rsidRPr="009445E5">
              <w:t>2</w:t>
            </w:r>
            <w:r w:rsidRPr="009445E5">
              <w:t>0</w:t>
            </w:r>
          </w:p>
        </w:tc>
        <w:tc>
          <w:tcPr>
            <w:tcW w:w="1090" w:type="dxa"/>
          </w:tcPr>
          <w:p w:rsidR="00641C4D" w:rsidRPr="009445E5" w:rsidRDefault="001F54B1" w:rsidP="009445E5">
            <w:pPr>
              <w:spacing w:line="360" w:lineRule="auto"/>
              <w:jc w:val="both"/>
            </w:pPr>
            <w:r w:rsidRPr="009445E5">
              <w:t>4,00</w:t>
            </w:r>
            <w:r w:rsidR="00641C4D" w:rsidRPr="009445E5">
              <w:t>∙10</w:t>
            </w:r>
            <w:r w:rsidR="00641C4D" w:rsidRPr="009445E5">
              <w:rPr>
                <w:vertAlign w:val="superscript"/>
              </w:rPr>
              <w:t>-1</w:t>
            </w:r>
            <w:r w:rsidRPr="009445E5">
              <w:rPr>
                <w:vertAlign w:val="superscript"/>
              </w:rPr>
              <w:t>2</w:t>
            </w:r>
          </w:p>
        </w:tc>
        <w:tc>
          <w:tcPr>
            <w:tcW w:w="1340" w:type="dxa"/>
            <w:vMerge/>
          </w:tcPr>
          <w:p w:rsidR="00641C4D" w:rsidRPr="009445E5" w:rsidRDefault="00641C4D" w:rsidP="009445E5">
            <w:pPr>
              <w:spacing w:line="360" w:lineRule="auto"/>
              <w:jc w:val="both"/>
            </w:pPr>
          </w:p>
        </w:tc>
        <w:tc>
          <w:tcPr>
            <w:tcW w:w="1275" w:type="dxa"/>
            <w:vMerge/>
          </w:tcPr>
          <w:p w:rsidR="00641C4D" w:rsidRPr="009445E5" w:rsidRDefault="00641C4D" w:rsidP="009445E5">
            <w:pPr>
              <w:spacing w:line="360" w:lineRule="auto"/>
              <w:jc w:val="both"/>
            </w:pPr>
          </w:p>
        </w:tc>
        <w:tc>
          <w:tcPr>
            <w:tcW w:w="1726" w:type="dxa"/>
            <w:vMerge/>
          </w:tcPr>
          <w:p w:rsidR="00641C4D" w:rsidRPr="009445E5" w:rsidRDefault="00641C4D" w:rsidP="009445E5">
            <w:pPr>
              <w:spacing w:line="360" w:lineRule="auto"/>
              <w:jc w:val="both"/>
            </w:pPr>
          </w:p>
        </w:tc>
      </w:tr>
    </w:tbl>
    <w:p w:rsidR="00096AD2" w:rsidRPr="002C2B39" w:rsidRDefault="00096AD2" w:rsidP="002C2B39">
      <w:pPr>
        <w:spacing w:line="360" w:lineRule="auto"/>
        <w:ind w:firstLine="709"/>
        <w:jc w:val="both"/>
        <w:rPr>
          <w:sz w:val="28"/>
          <w:szCs w:val="28"/>
        </w:rPr>
      </w:pPr>
    </w:p>
    <w:p w:rsidR="00096AD2" w:rsidRPr="009445E5" w:rsidRDefault="00DB6212" w:rsidP="009445E5">
      <w:pPr>
        <w:pStyle w:val="ab"/>
        <w:spacing w:before="0" w:after="0"/>
        <w:ind w:firstLine="709"/>
        <w:jc w:val="both"/>
      </w:pPr>
      <w:r w:rsidRPr="002C2B39">
        <w:t>Таблица №</w:t>
      </w:r>
      <w:r w:rsidR="00AA4F88" w:rsidRPr="002C2B39">
        <w:t>25</w:t>
      </w:r>
      <w:r w:rsidR="00AA4F88" w:rsidRPr="009445E5">
        <w:t>.</w:t>
      </w:r>
      <w:r w:rsidR="009445E5" w:rsidRPr="009445E5">
        <w:t xml:space="preserve"> </w:t>
      </w:r>
      <w:r w:rsidRPr="009445E5">
        <w:t xml:space="preserve">Сравнительная характеристика экспериментальных и представленных в </w:t>
      </w:r>
      <w:r w:rsidR="00AA4F88" w:rsidRPr="009445E5">
        <w:t xml:space="preserve">ГОСТ 16698.6-93 </w:t>
      </w:r>
      <w:r w:rsidRPr="009445E5">
        <w:t>погрешностей результата анализа железа и относительных стандартных отклонений.</w:t>
      </w:r>
    </w:p>
    <w:tbl>
      <w:tblPr>
        <w:tblStyle w:val="a3"/>
        <w:tblW w:w="0" w:type="auto"/>
        <w:tblInd w:w="108" w:type="dxa"/>
        <w:tblLook w:val="01E0" w:firstRow="1" w:lastRow="1" w:firstColumn="1" w:lastColumn="1" w:noHBand="0" w:noVBand="0"/>
      </w:tblPr>
      <w:tblGrid>
        <w:gridCol w:w="539"/>
        <w:gridCol w:w="1447"/>
        <w:gridCol w:w="2661"/>
      </w:tblGrid>
      <w:tr w:rsidR="00DB6212" w:rsidRPr="009445E5" w:rsidTr="009445E5">
        <w:tc>
          <w:tcPr>
            <w:tcW w:w="539" w:type="dxa"/>
          </w:tcPr>
          <w:p w:rsidR="00DB6212" w:rsidRPr="009445E5" w:rsidRDefault="00DB6212" w:rsidP="009445E5">
            <w:pPr>
              <w:spacing w:line="360" w:lineRule="auto"/>
              <w:jc w:val="both"/>
            </w:pPr>
          </w:p>
        </w:tc>
        <w:tc>
          <w:tcPr>
            <w:tcW w:w="1447" w:type="dxa"/>
          </w:tcPr>
          <w:p w:rsidR="00DB6212" w:rsidRPr="009445E5" w:rsidRDefault="00DB6212" w:rsidP="009445E5">
            <w:pPr>
              <w:spacing w:line="360" w:lineRule="auto"/>
              <w:jc w:val="both"/>
            </w:pPr>
            <w:r w:rsidRPr="009445E5">
              <w:t>Эксперимент</w:t>
            </w:r>
          </w:p>
        </w:tc>
        <w:tc>
          <w:tcPr>
            <w:tcW w:w="2661" w:type="dxa"/>
          </w:tcPr>
          <w:p w:rsidR="00DB6212" w:rsidRPr="009445E5" w:rsidRDefault="00AA4F88" w:rsidP="009445E5">
            <w:pPr>
              <w:spacing w:line="360" w:lineRule="auto"/>
              <w:jc w:val="both"/>
            </w:pPr>
            <w:r w:rsidRPr="009445E5">
              <w:t>ГОСТ 16698.6-93.</w:t>
            </w:r>
            <w:r w:rsidR="009445E5">
              <w:t xml:space="preserve"> </w:t>
            </w:r>
            <w:r w:rsidR="00DB6212" w:rsidRPr="009445E5">
              <w:t>Не более</w:t>
            </w:r>
          </w:p>
        </w:tc>
      </w:tr>
      <w:tr w:rsidR="00DB6212" w:rsidRPr="009445E5" w:rsidTr="009445E5">
        <w:tc>
          <w:tcPr>
            <w:tcW w:w="539" w:type="dxa"/>
          </w:tcPr>
          <w:p w:rsidR="00DB6212" w:rsidRPr="009445E5" w:rsidRDefault="00DB6212" w:rsidP="009445E5">
            <w:pPr>
              <w:spacing w:line="360" w:lineRule="auto"/>
              <w:jc w:val="both"/>
            </w:pPr>
            <w:r w:rsidRPr="009445E5">
              <w:t>∆х</w:t>
            </w:r>
          </w:p>
        </w:tc>
        <w:tc>
          <w:tcPr>
            <w:tcW w:w="1447" w:type="dxa"/>
          </w:tcPr>
          <w:p w:rsidR="00DB6212" w:rsidRPr="009445E5" w:rsidRDefault="00DB6212" w:rsidP="009445E5">
            <w:pPr>
              <w:spacing w:line="360" w:lineRule="auto"/>
              <w:jc w:val="both"/>
            </w:pPr>
            <w:r w:rsidRPr="009445E5">
              <w:t>0,000</w:t>
            </w:r>
            <w:r w:rsidR="007A1EB9" w:rsidRPr="009445E5">
              <w:t>0</w:t>
            </w:r>
            <w:r w:rsidR="00AA4F88" w:rsidRPr="009445E5">
              <w:t>1</w:t>
            </w:r>
          </w:p>
        </w:tc>
        <w:tc>
          <w:tcPr>
            <w:tcW w:w="2661" w:type="dxa"/>
          </w:tcPr>
          <w:p w:rsidR="00DB6212" w:rsidRPr="009445E5" w:rsidRDefault="00DB6212" w:rsidP="009445E5">
            <w:pPr>
              <w:spacing w:line="360" w:lineRule="auto"/>
              <w:jc w:val="both"/>
            </w:pPr>
            <w:r w:rsidRPr="009445E5">
              <w:t>0,000</w:t>
            </w:r>
            <w:r w:rsidR="006045E8" w:rsidRPr="009445E5">
              <w:t>1</w:t>
            </w:r>
          </w:p>
        </w:tc>
      </w:tr>
      <w:tr w:rsidR="00DB6212" w:rsidRPr="009445E5" w:rsidTr="009445E5">
        <w:tc>
          <w:tcPr>
            <w:tcW w:w="539" w:type="dxa"/>
          </w:tcPr>
          <w:p w:rsidR="00DB6212" w:rsidRPr="009445E5" w:rsidRDefault="00DB6212" w:rsidP="009445E5">
            <w:pPr>
              <w:spacing w:line="360" w:lineRule="auto"/>
              <w:jc w:val="both"/>
              <w:rPr>
                <w:b/>
              </w:rPr>
            </w:pPr>
            <w:r w:rsidRPr="009445E5">
              <w:rPr>
                <w:lang w:val="en-US"/>
              </w:rPr>
              <w:t>s</w:t>
            </w:r>
            <w:r w:rsidRPr="009445E5">
              <w:rPr>
                <w:vertAlign w:val="subscript"/>
                <w:lang w:val="en-US"/>
              </w:rPr>
              <w:t>r</w:t>
            </w:r>
          </w:p>
        </w:tc>
        <w:tc>
          <w:tcPr>
            <w:tcW w:w="1447" w:type="dxa"/>
          </w:tcPr>
          <w:p w:rsidR="00DB6212" w:rsidRPr="009445E5" w:rsidRDefault="00DB6212" w:rsidP="009445E5">
            <w:pPr>
              <w:spacing w:line="360" w:lineRule="auto"/>
              <w:jc w:val="both"/>
            </w:pPr>
            <w:r w:rsidRPr="009445E5">
              <w:t>0,000</w:t>
            </w:r>
            <w:r w:rsidR="006045E8" w:rsidRPr="009445E5">
              <w:t>084</w:t>
            </w:r>
          </w:p>
        </w:tc>
        <w:tc>
          <w:tcPr>
            <w:tcW w:w="2661" w:type="dxa"/>
          </w:tcPr>
          <w:p w:rsidR="00DB6212" w:rsidRPr="009445E5" w:rsidRDefault="00DB6212" w:rsidP="009445E5">
            <w:pPr>
              <w:spacing w:line="360" w:lineRule="auto"/>
              <w:jc w:val="both"/>
            </w:pPr>
            <w:r w:rsidRPr="009445E5">
              <w:t>0,0</w:t>
            </w:r>
            <w:r w:rsidR="006045E8" w:rsidRPr="009445E5">
              <w:t>00</w:t>
            </w:r>
            <w:r w:rsidRPr="009445E5">
              <w:t>5</w:t>
            </w:r>
          </w:p>
        </w:tc>
      </w:tr>
    </w:tbl>
    <w:p w:rsidR="00AA4F88" w:rsidRPr="002C2B39" w:rsidRDefault="00AA4F88" w:rsidP="002C2B39">
      <w:pPr>
        <w:pStyle w:val="ab"/>
        <w:spacing w:before="0" w:after="0"/>
        <w:ind w:firstLine="709"/>
        <w:jc w:val="both"/>
      </w:pPr>
    </w:p>
    <w:p w:rsidR="00DB6212" w:rsidRPr="002C2B39" w:rsidRDefault="009445E5" w:rsidP="009445E5">
      <w:pPr>
        <w:pStyle w:val="ab"/>
        <w:spacing w:before="0" w:after="0"/>
        <w:ind w:firstLine="709"/>
        <w:jc w:val="both"/>
      </w:pPr>
      <w:r>
        <w:br w:type="page"/>
      </w:r>
      <w:r w:rsidR="00AA4F88" w:rsidRPr="002C2B39">
        <w:t>Таблица №26.</w:t>
      </w:r>
      <w:r>
        <w:t xml:space="preserve"> </w:t>
      </w:r>
      <w:r w:rsidR="00DB6212" w:rsidRPr="002C2B39">
        <w:t>Значения коэффициента чувствительности и нижней границы определяемых концентраций для железа.</w:t>
      </w:r>
    </w:p>
    <w:tbl>
      <w:tblPr>
        <w:tblStyle w:val="a3"/>
        <w:tblW w:w="0" w:type="auto"/>
        <w:tblInd w:w="250" w:type="dxa"/>
        <w:tblLook w:val="01E0" w:firstRow="1" w:lastRow="1" w:firstColumn="1" w:lastColumn="1" w:noHBand="0" w:noVBand="0"/>
      </w:tblPr>
      <w:tblGrid>
        <w:gridCol w:w="1085"/>
        <w:gridCol w:w="1265"/>
      </w:tblGrid>
      <w:tr w:rsidR="00DB6212" w:rsidRPr="009445E5" w:rsidTr="009445E5">
        <w:tc>
          <w:tcPr>
            <w:tcW w:w="1085" w:type="dxa"/>
          </w:tcPr>
          <w:p w:rsidR="00DB6212" w:rsidRPr="009445E5" w:rsidRDefault="00DB6212" w:rsidP="009445E5">
            <w:pPr>
              <w:spacing w:line="360" w:lineRule="auto"/>
              <w:jc w:val="both"/>
            </w:pPr>
            <w:r w:rsidRPr="009445E5">
              <w:rPr>
                <w:lang w:val="en-US"/>
              </w:rPr>
              <w:t>S</w:t>
            </w:r>
            <w:r w:rsidRPr="009445E5">
              <w:t>, дм</w:t>
            </w:r>
            <w:r w:rsidRPr="009445E5">
              <w:rPr>
                <w:vertAlign w:val="superscript"/>
              </w:rPr>
              <w:t>3</w:t>
            </w:r>
            <w:r w:rsidRPr="009445E5">
              <w:t>/мг</w:t>
            </w:r>
          </w:p>
        </w:tc>
        <w:tc>
          <w:tcPr>
            <w:tcW w:w="1265" w:type="dxa"/>
          </w:tcPr>
          <w:p w:rsidR="00DB6212" w:rsidRPr="009445E5" w:rsidRDefault="00DB6212" w:rsidP="009445E5">
            <w:pPr>
              <w:spacing w:line="360" w:lineRule="auto"/>
              <w:jc w:val="both"/>
            </w:pPr>
            <w:r w:rsidRPr="009445E5">
              <w:rPr>
                <w:lang w:val="en-US"/>
              </w:rPr>
              <w:t>c</w:t>
            </w:r>
            <w:r w:rsidRPr="009445E5">
              <w:rPr>
                <w:vertAlign w:val="subscript"/>
                <w:lang w:val="en-US"/>
              </w:rPr>
              <w:t>min</w:t>
            </w:r>
            <w:r w:rsidRPr="009445E5">
              <w:rPr>
                <w:lang w:val="en-US"/>
              </w:rPr>
              <w:t xml:space="preserve">, </w:t>
            </w:r>
            <w:r w:rsidRPr="009445E5">
              <w:t>мг/дм</w:t>
            </w:r>
            <w:r w:rsidRPr="009445E5">
              <w:rPr>
                <w:vertAlign w:val="superscript"/>
              </w:rPr>
              <w:t>3</w:t>
            </w:r>
          </w:p>
        </w:tc>
      </w:tr>
      <w:tr w:rsidR="00DB6212" w:rsidRPr="009445E5" w:rsidTr="009445E5">
        <w:tc>
          <w:tcPr>
            <w:tcW w:w="1085" w:type="dxa"/>
          </w:tcPr>
          <w:p w:rsidR="00DB6212" w:rsidRPr="009445E5" w:rsidRDefault="00DB6212" w:rsidP="009445E5">
            <w:pPr>
              <w:spacing w:line="360" w:lineRule="auto"/>
              <w:jc w:val="both"/>
              <w:rPr>
                <w:lang w:val="en-US"/>
              </w:rPr>
            </w:pPr>
            <w:r w:rsidRPr="009445E5">
              <w:t>0,</w:t>
            </w:r>
            <w:r w:rsidR="006045E8" w:rsidRPr="009445E5">
              <w:t>0</w:t>
            </w:r>
            <w:r w:rsidR="00227EF3" w:rsidRPr="009445E5">
              <w:t>84</w:t>
            </w:r>
          </w:p>
        </w:tc>
        <w:tc>
          <w:tcPr>
            <w:tcW w:w="1265" w:type="dxa"/>
          </w:tcPr>
          <w:p w:rsidR="00DB6212" w:rsidRPr="009445E5" w:rsidRDefault="00DB6212" w:rsidP="009445E5">
            <w:pPr>
              <w:spacing w:line="360" w:lineRule="auto"/>
              <w:jc w:val="both"/>
            </w:pPr>
            <w:r w:rsidRPr="009445E5">
              <w:t>0,</w:t>
            </w:r>
            <w:r w:rsidR="006045E8" w:rsidRPr="009445E5">
              <w:t>0002</w:t>
            </w:r>
          </w:p>
        </w:tc>
      </w:tr>
    </w:tbl>
    <w:p w:rsidR="00DB6212" w:rsidRPr="002C2B39" w:rsidRDefault="00DB6212" w:rsidP="002C2B39">
      <w:pPr>
        <w:spacing w:line="360" w:lineRule="auto"/>
        <w:ind w:firstLine="709"/>
        <w:jc w:val="both"/>
        <w:rPr>
          <w:sz w:val="28"/>
          <w:szCs w:val="28"/>
        </w:rPr>
      </w:pPr>
    </w:p>
    <w:p w:rsidR="00DB6212" w:rsidRDefault="00413178" w:rsidP="002C2B39">
      <w:pPr>
        <w:spacing w:line="360" w:lineRule="auto"/>
        <w:ind w:firstLine="709"/>
        <w:jc w:val="both"/>
        <w:rPr>
          <w:b/>
          <w:sz w:val="28"/>
          <w:szCs w:val="28"/>
        </w:rPr>
      </w:pPr>
      <w:r w:rsidRPr="002C2B39">
        <w:rPr>
          <w:b/>
          <w:sz w:val="28"/>
          <w:szCs w:val="28"/>
        </w:rPr>
        <w:t>3</w:t>
      </w:r>
      <w:r w:rsidR="00DB6212" w:rsidRPr="002C2B39">
        <w:rPr>
          <w:b/>
          <w:sz w:val="28"/>
          <w:szCs w:val="28"/>
        </w:rPr>
        <w:t>.1</w:t>
      </w:r>
      <w:r w:rsidR="009445E5">
        <w:rPr>
          <w:b/>
          <w:sz w:val="28"/>
          <w:szCs w:val="28"/>
        </w:rPr>
        <w:t>2</w:t>
      </w:r>
      <w:r w:rsidR="00DB6212" w:rsidRPr="002C2B39">
        <w:rPr>
          <w:b/>
          <w:sz w:val="28"/>
          <w:szCs w:val="28"/>
        </w:rPr>
        <w:t xml:space="preserve"> Количественное определение меди в образцах марганца марки Мн 998</w:t>
      </w:r>
    </w:p>
    <w:p w:rsidR="009445E5" w:rsidRPr="002C2B39" w:rsidRDefault="009445E5" w:rsidP="002C2B39">
      <w:pPr>
        <w:spacing w:line="360" w:lineRule="auto"/>
        <w:ind w:firstLine="709"/>
        <w:jc w:val="both"/>
        <w:rPr>
          <w:b/>
          <w:sz w:val="28"/>
          <w:szCs w:val="28"/>
        </w:rPr>
      </w:pPr>
    </w:p>
    <w:p w:rsidR="00DB6212" w:rsidRDefault="00DB6212" w:rsidP="002C2B39">
      <w:pPr>
        <w:spacing w:line="360" w:lineRule="auto"/>
        <w:ind w:firstLine="709"/>
        <w:jc w:val="both"/>
        <w:rPr>
          <w:sz w:val="28"/>
          <w:szCs w:val="28"/>
        </w:rPr>
      </w:pPr>
      <w:r w:rsidRPr="002C2B39">
        <w:rPr>
          <w:sz w:val="28"/>
          <w:szCs w:val="28"/>
        </w:rPr>
        <w:t>Для проведения количественного анализа содержания меди в образцах марганца марки Мн 998 было отобрано 5 проб порошкообразного цинка. Результаты представлены в таблице №</w:t>
      </w:r>
      <w:r w:rsidR="00AA4F88" w:rsidRPr="002C2B39">
        <w:rPr>
          <w:sz w:val="28"/>
          <w:szCs w:val="28"/>
        </w:rPr>
        <w:t>27</w:t>
      </w:r>
      <w:r w:rsidRPr="002C2B39">
        <w:rPr>
          <w:sz w:val="28"/>
          <w:szCs w:val="28"/>
        </w:rPr>
        <w:t>.</w:t>
      </w:r>
    </w:p>
    <w:p w:rsidR="009445E5" w:rsidRPr="002C2B39" w:rsidRDefault="009445E5" w:rsidP="002C2B39">
      <w:pPr>
        <w:spacing w:line="360" w:lineRule="auto"/>
        <w:ind w:firstLine="709"/>
        <w:jc w:val="both"/>
        <w:rPr>
          <w:sz w:val="28"/>
          <w:szCs w:val="28"/>
        </w:rPr>
      </w:pPr>
    </w:p>
    <w:p w:rsidR="00DB6212" w:rsidRPr="002C2B39" w:rsidRDefault="00DB6212" w:rsidP="002C2B39">
      <w:pPr>
        <w:spacing w:line="360" w:lineRule="auto"/>
        <w:ind w:firstLine="709"/>
        <w:jc w:val="both"/>
        <w:rPr>
          <w:sz w:val="28"/>
          <w:szCs w:val="28"/>
        </w:rPr>
      </w:pPr>
      <w:r w:rsidRPr="002C2B39">
        <w:rPr>
          <w:sz w:val="28"/>
          <w:szCs w:val="28"/>
        </w:rPr>
        <w:t>Таблица №</w:t>
      </w:r>
      <w:r w:rsidR="00AA4F88" w:rsidRPr="002C2B39">
        <w:rPr>
          <w:sz w:val="28"/>
          <w:szCs w:val="28"/>
        </w:rPr>
        <w:t>27</w:t>
      </w:r>
      <w:r w:rsidRPr="002C2B39">
        <w:rPr>
          <w:sz w:val="28"/>
          <w:szCs w:val="28"/>
        </w:rPr>
        <w:t>.</w:t>
      </w:r>
      <w:r w:rsidR="009445E5">
        <w:rPr>
          <w:sz w:val="28"/>
          <w:szCs w:val="28"/>
        </w:rPr>
        <w:t xml:space="preserve"> </w:t>
      </w:r>
      <w:r w:rsidRPr="002C2B39">
        <w:rPr>
          <w:sz w:val="28"/>
          <w:szCs w:val="28"/>
        </w:rPr>
        <w:t>Анализ образцов марганца марки Мн 998 на содержание меди.</w:t>
      </w:r>
    </w:p>
    <w:tbl>
      <w:tblPr>
        <w:tblStyle w:val="a3"/>
        <w:tblW w:w="0" w:type="auto"/>
        <w:tblInd w:w="108" w:type="dxa"/>
        <w:tblLook w:val="01E0" w:firstRow="1" w:lastRow="1" w:firstColumn="1" w:lastColumn="1" w:noHBand="0" w:noVBand="0"/>
      </w:tblPr>
      <w:tblGrid>
        <w:gridCol w:w="407"/>
        <w:gridCol w:w="1718"/>
        <w:gridCol w:w="1259"/>
        <w:gridCol w:w="2199"/>
        <w:gridCol w:w="1846"/>
      </w:tblGrid>
      <w:tr w:rsidR="00DB6212" w:rsidRPr="009445E5" w:rsidTr="009445E5">
        <w:tc>
          <w:tcPr>
            <w:tcW w:w="399" w:type="dxa"/>
          </w:tcPr>
          <w:p w:rsidR="00DB6212" w:rsidRPr="009445E5" w:rsidRDefault="00DB6212" w:rsidP="009445E5">
            <w:pPr>
              <w:spacing w:line="360" w:lineRule="auto"/>
              <w:jc w:val="both"/>
            </w:pPr>
            <w:r w:rsidRPr="009445E5">
              <w:t>№</w:t>
            </w:r>
          </w:p>
        </w:tc>
        <w:tc>
          <w:tcPr>
            <w:tcW w:w="1718" w:type="dxa"/>
          </w:tcPr>
          <w:p w:rsidR="00DB6212" w:rsidRPr="009445E5" w:rsidRDefault="00DB6212" w:rsidP="009445E5">
            <w:pPr>
              <w:spacing w:line="360" w:lineRule="auto"/>
              <w:jc w:val="both"/>
              <w:rPr>
                <w:vertAlign w:val="superscript"/>
              </w:rPr>
            </w:pPr>
            <w:r w:rsidRPr="009445E5">
              <w:t>Масса навески, г</w:t>
            </w:r>
          </w:p>
        </w:tc>
        <w:tc>
          <w:tcPr>
            <w:tcW w:w="1259" w:type="dxa"/>
          </w:tcPr>
          <w:p w:rsidR="00DB6212" w:rsidRPr="009445E5" w:rsidRDefault="00DB6212" w:rsidP="009445E5">
            <w:pPr>
              <w:spacing w:line="360" w:lineRule="auto"/>
              <w:jc w:val="both"/>
            </w:pPr>
            <w:r w:rsidRPr="009445E5">
              <w:t>Абсорбция</w:t>
            </w:r>
          </w:p>
        </w:tc>
        <w:tc>
          <w:tcPr>
            <w:tcW w:w="2199" w:type="dxa"/>
          </w:tcPr>
          <w:p w:rsidR="00DB6212" w:rsidRPr="009445E5" w:rsidRDefault="00DB6212" w:rsidP="009445E5">
            <w:pPr>
              <w:spacing w:line="360" w:lineRule="auto"/>
              <w:jc w:val="both"/>
            </w:pPr>
            <w:r w:rsidRPr="009445E5">
              <w:t>Концентрация, мг</w:t>
            </w:r>
            <w:r w:rsidRPr="009445E5">
              <w:rPr>
                <w:lang w:val="en-US"/>
              </w:rPr>
              <w:t>/</w:t>
            </w:r>
            <w:r w:rsidRPr="009445E5">
              <w:t>дм</w:t>
            </w:r>
            <w:r w:rsidRPr="009445E5">
              <w:rPr>
                <w:vertAlign w:val="superscript"/>
              </w:rPr>
              <w:t>3</w:t>
            </w:r>
          </w:p>
        </w:tc>
        <w:tc>
          <w:tcPr>
            <w:tcW w:w="1846" w:type="dxa"/>
          </w:tcPr>
          <w:p w:rsidR="00DB6212" w:rsidRPr="009445E5" w:rsidRDefault="00DB6212" w:rsidP="009445E5">
            <w:pPr>
              <w:spacing w:line="360" w:lineRule="auto"/>
              <w:jc w:val="both"/>
            </w:pPr>
            <w:r w:rsidRPr="009445E5">
              <w:t>Массовая доля, %</w:t>
            </w:r>
          </w:p>
        </w:tc>
      </w:tr>
      <w:tr w:rsidR="00F87A63" w:rsidRPr="009445E5" w:rsidTr="009445E5">
        <w:tc>
          <w:tcPr>
            <w:tcW w:w="399" w:type="dxa"/>
          </w:tcPr>
          <w:p w:rsidR="00F87A63" w:rsidRPr="009445E5" w:rsidRDefault="00F87A63" w:rsidP="009445E5">
            <w:pPr>
              <w:spacing w:line="360" w:lineRule="auto"/>
              <w:jc w:val="both"/>
            </w:pPr>
            <w:r w:rsidRPr="009445E5">
              <w:t>1</w:t>
            </w:r>
          </w:p>
        </w:tc>
        <w:tc>
          <w:tcPr>
            <w:tcW w:w="1718" w:type="dxa"/>
          </w:tcPr>
          <w:p w:rsidR="00F87A63" w:rsidRPr="009445E5" w:rsidRDefault="00F87A63" w:rsidP="009445E5">
            <w:pPr>
              <w:spacing w:line="360" w:lineRule="auto"/>
              <w:jc w:val="both"/>
            </w:pPr>
            <w:r w:rsidRPr="009445E5">
              <w:t>0,4989</w:t>
            </w:r>
          </w:p>
        </w:tc>
        <w:tc>
          <w:tcPr>
            <w:tcW w:w="1259" w:type="dxa"/>
          </w:tcPr>
          <w:p w:rsidR="00F87A63" w:rsidRPr="009445E5" w:rsidRDefault="00F87A63" w:rsidP="009445E5">
            <w:pPr>
              <w:spacing w:line="360" w:lineRule="auto"/>
              <w:jc w:val="both"/>
            </w:pPr>
            <w:r w:rsidRPr="009445E5">
              <w:t>0,018</w:t>
            </w:r>
          </w:p>
        </w:tc>
        <w:tc>
          <w:tcPr>
            <w:tcW w:w="2199" w:type="dxa"/>
          </w:tcPr>
          <w:p w:rsidR="00F87A63" w:rsidRPr="009445E5" w:rsidRDefault="00F87A63" w:rsidP="009445E5">
            <w:pPr>
              <w:spacing w:line="360" w:lineRule="auto"/>
              <w:jc w:val="both"/>
            </w:pPr>
            <w:r w:rsidRPr="009445E5">
              <w:t>0,156</w:t>
            </w:r>
          </w:p>
        </w:tc>
        <w:tc>
          <w:tcPr>
            <w:tcW w:w="1846" w:type="dxa"/>
          </w:tcPr>
          <w:p w:rsidR="00F87A63" w:rsidRPr="009445E5" w:rsidRDefault="00F87A63" w:rsidP="009445E5">
            <w:pPr>
              <w:spacing w:line="360" w:lineRule="auto"/>
              <w:jc w:val="both"/>
            </w:pPr>
            <w:r w:rsidRPr="009445E5">
              <w:t>0,007809</w:t>
            </w:r>
          </w:p>
        </w:tc>
      </w:tr>
      <w:tr w:rsidR="00F87A63" w:rsidRPr="009445E5" w:rsidTr="009445E5">
        <w:tc>
          <w:tcPr>
            <w:tcW w:w="399" w:type="dxa"/>
          </w:tcPr>
          <w:p w:rsidR="00F87A63" w:rsidRPr="009445E5" w:rsidRDefault="00F87A63" w:rsidP="009445E5">
            <w:pPr>
              <w:spacing w:line="360" w:lineRule="auto"/>
              <w:jc w:val="both"/>
            </w:pPr>
            <w:r w:rsidRPr="009445E5">
              <w:t>2</w:t>
            </w:r>
          </w:p>
        </w:tc>
        <w:tc>
          <w:tcPr>
            <w:tcW w:w="1718" w:type="dxa"/>
          </w:tcPr>
          <w:p w:rsidR="00F87A63" w:rsidRPr="009445E5" w:rsidRDefault="00F87A63" w:rsidP="009445E5">
            <w:pPr>
              <w:spacing w:line="360" w:lineRule="auto"/>
              <w:jc w:val="both"/>
            </w:pPr>
            <w:r w:rsidRPr="009445E5">
              <w:t>0,4987</w:t>
            </w:r>
          </w:p>
        </w:tc>
        <w:tc>
          <w:tcPr>
            <w:tcW w:w="1259" w:type="dxa"/>
          </w:tcPr>
          <w:p w:rsidR="00F87A63" w:rsidRPr="009445E5" w:rsidRDefault="00F87A63" w:rsidP="009445E5">
            <w:pPr>
              <w:spacing w:line="360" w:lineRule="auto"/>
              <w:jc w:val="both"/>
            </w:pPr>
            <w:r w:rsidRPr="009445E5">
              <w:t>0,017</w:t>
            </w:r>
          </w:p>
        </w:tc>
        <w:tc>
          <w:tcPr>
            <w:tcW w:w="2199" w:type="dxa"/>
          </w:tcPr>
          <w:p w:rsidR="00F87A63" w:rsidRPr="009445E5" w:rsidRDefault="00F87A63" w:rsidP="009445E5">
            <w:pPr>
              <w:spacing w:line="360" w:lineRule="auto"/>
              <w:jc w:val="both"/>
            </w:pPr>
            <w:r w:rsidRPr="009445E5">
              <w:t>0,155</w:t>
            </w:r>
          </w:p>
        </w:tc>
        <w:tc>
          <w:tcPr>
            <w:tcW w:w="1846" w:type="dxa"/>
          </w:tcPr>
          <w:p w:rsidR="00F87A63" w:rsidRPr="009445E5" w:rsidRDefault="00F87A63" w:rsidP="009445E5">
            <w:pPr>
              <w:spacing w:line="360" w:lineRule="auto"/>
              <w:jc w:val="both"/>
            </w:pPr>
            <w:r w:rsidRPr="009445E5">
              <w:t>0,007770</w:t>
            </w:r>
          </w:p>
        </w:tc>
      </w:tr>
      <w:tr w:rsidR="00F87A63" w:rsidRPr="009445E5" w:rsidTr="009445E5">
        <w:tc>
          <w:tcPr>
            <w:tcW w:w="399" w:type="dxa"/>
          </w:tcPr>
          <w:p w:rsidR="00F87A63" w:rsidRPr="009445E5" w:rsidRDefault="00F87A63" w:rsidP="009445E5">
            <w:pPr>
              <w:spacing w:line="360" w:lineRule="auto"/>
              <w:jc w:val="both"/>
            </w:pPr>
            <w:r w:rsidRPr="009445E5">
              <w:t>3</w:t>
            </w:r>
          </w:p>
        </w:tc>
        <w:tc>
          <w:tcPr>
            <w:tcW w:w="1718" w:type="dxa"/>
          </w:tcPr>
          <w:p w:rsidR="00F87A63" w:rsidRPr="009445E5" w:rsidRDefault="00F87A63" w:rsidP="009445E5">
            <w:pPr>
              <w:spacing w:line="360" w:lineRule="auto"/>
              <w:jc w:val="both"/>
            </w:pPr>
            <w:r w:rsidRPr="009445E5">
              <w:t>0,4987</w:t>
            </w:r>
          </w:p>
        </w:tc>
        <w:tc>
          <w:tcPr>
            <w:tcW w:w="1259" w:type="dxa"/>
          </w:tcPr>
          <w:p w:rsidR="00F87A63" w:rsidRPr="009445E5" w:rsidRDefault="00F87A63" w:rsidP="009445E5">
            <w:pPr>
              <w:spacing w:line="360" w:lineRule="auto"/>
              <w:jc w:val="both"/>
            </w:pPr>
            <w:r w:rsidRPr="009445E5">
              <w:t>0,017</w:t>
            </w:r>
          </w:p>
        </w:tc>
        <w:tc>
          <w:tcPr>
            <w:tcW w:w="2199" w:type="dxa"/>
          </w:tcPr>
          <w:p w:rsidR="00F87A63" w:rsidRPr="009445E5" w:rsidRDefault="00F87A63" w:rsidP="009445E5">
            <w:pPr>
              <w:spacing w:line="360" w:lineRule="auto"/>
              <w:jc w:val="both"/>
            </w:pPr>
            <w:r w:rsidRPr="009445E5">
              <w:t>0,155</w:t>
            </w:r>
          </w:p>
        </w:tc>
        <w:tc>
          <w:tcPr>
            <w:tcW w:w="1846" w:type="dxa"/>
          </w:tcPr>
          <w:p w:rsidR="00F87A63" w:rsidRPr="009445E5" w:rsidRDefault="00F87A63" w:rsidP="009445E5">
            <w:pPr>
              <w:spacing w:line="360" w:lineRule="auto"/>
              <w:jc w:val="both"/>
            </w:pPr>
            <w:r w:rsidRPr="009445E5">
              <w:t>0,007736</w:t>
            </w:r>
          </w:p>
        </w:tc>
      </w:tr>
      <w:tr w:rsidR="00F87A63" w:rsidRPr="009445E5" w:rsidTr="009445E5">
        <w:tc>
          <w:tcPr>
            <w:tcW w:w="399" w:type="dxa"/>
          </w:tcPr>
          <w:p w:rsidR="00F87A63" w:rsidRPr="009445E5" w:rsidRDefault="00F87A63" w:rsidP="009445E5">
            <w:pPr>
              <w:spacing w:line="360" w:lineRule="auto"/>
              <w:jc w:val="both"/>
            </w:pPr>
            <w:r w:rsidRPr="009445E5">
              <w:t>4</w:t>
            </w:r>
          </w:p>
        </w:tc>
        <w:tc>
          <w:tcPr>
            <w:tcW w:w="1718" w:type="dxa"/>
          </w:tcPr>
          <w:p w:rsidR="00F87A63" w:rsidRPr="009445E5" w:rsidRDefault="00F87A63" w:rsidP="009445E5">
            <w:pPr>
              <w:spacing w:line="360" w:lineRule="auto"/>
              <w:jc w:val="both"/>
            </w:pPr>
            <w:r w:rsidRPr="009445E5">
              <w:t>0,4990</w:t>
            </w:r>
          </w:p>
        </w:tc>
        <w:tc>
          <w:tcPr>
            <w:tcW w:w="1259" w:type="dxa"/>
          </w:tcPr>
          <w:p w:rsidR="00F87A63" w:rsidRPr="009445E5" w:rsidRDefault="00F87A63" w:rsidP="009445E5">
            <w:pPr>
              <w:spacing w:line="360" w:lineRule="auto"/>
              <w:jc w:val="both"/>
            </w:pPr>
            <w:r w:rsidRPr="009445E5">
              <w:t>0,018</w:t>
            </w:r>
          </w:p>
        </w:tc>
        <w:tc>
          <w:tcPr>
            <w:tcW w:w="2199" w:type="dxa"/>
          </w:tcPr>
          <w:p w:rsidR="00F87A63" w:rsidRPr="009445E5" w:rsidRDefault="00F87A63" w:rsidP="009445E5">
            <w:pPr>
              <w:spacing w:line="360" w:lineRule="auto"/>
              <w:jc w:val="both"/>
            </w:pPr>
            <w:r w:rsidRPr="009445E5">
              <w:t>0,156</w:t>
            </w:r>
          </w:p>
        </w:tc>
        <w:tc>
          <w:tcPr>
            <w:tcW w:w="1846" w:type="dxa"/>
          </w:tcPr>
          <w:p w:rsidR="00F87A63" w:rsidRPr="009445E5" w:rsidRDefault="00F87A63" w:rsidP="009445E5">
            <w:pPr>
              <w:spacing w:line="360" w:lineRule="auto"/>
              <w:jc w:val="both"/>
            </w:pPr>
            <w:r w:rsidRPr="009445E5">
              <w:t>0,007819</w:t>
            </w:r>
          </w:p>
        </w:tc>
      </w:tr>
      <w:tr w:rsidR="00F87A63" w:rsidRPr="009445E5" w:rsidTr="009445E5">
        <w:tc>
          <w:tcPr>
            <w:tcW w:w="399" w:type="dxa"/>
          </w:tcPr>
          <w:p w:rsidR="00F87A63" w:rsidRPr="009445E5" w:rsidRDefault="00F87A63" w:rsidP="009445E5">
            <w:pPr>
              <w:spacing w:line="360" w:lineRule="auto"/>
              <w:jc w:val="both"/>
            </w:pPr>
            <w:r w:rsidRPr="009445E5">
              <w:t>5</w:t>
            </w:r>
          </w:p>
        </w:tc>
        <w:tc>
          <w:tcPr>
            <w:tcW w:w="1718" w:type="dxa"/>
          </w:tcPr>
          <w:p w:rsidR="00F87A63" w:rsidRPr="009445E5" w:rsidRDefault="00F87A63" w:rsidP="009445E5">
            <w:pPr>
              <w:spacing w:line="360" w:lineRule="auto"/>
              <w:jc w:val="both"/>
            </w:pPr>
            <w:r w:rsidRPr="009445E5">
              <w:t>0,4988</w:t>
            </w:r>
          </w:p>
        </w:tc>
        <w:tc>
          <w:tcPr>
            <w:tcW w:w="1259" w:type="dxa"/>
          </w:tcPr>
          <w:p w:rsidR="00F87A63" w:rsidRPr="009445E5" w:rsidRDefault="00F87A63" w:rsidP="009445E5">
            <w:pPr>
              <w:spacing w:line="360" w:lineRule="auto"/>
              <w:jc w:val="both"/>
            </w:pPr>
            <w:r w:rsidRPr="009445E5">
              <w:t>0,017</w:t>
            </w:r>
          </w:p>
        </w:tc>
        <w:tc>
          <w:tcPr>
            <w:tcW w:w="2199" w:type="dxa"/>
          </w:tcPr>
          <w:p w:rsidR="00F87A63" w:rsidRPr="009445E5" w:rsidRDefault="00F87A63" w:rsidP="009445E5">
            <w:pPr>
              <w:spacing w:line="360" w:lineRule="auto"/>
              <w:jc w:val="both"/>
            </w:pPr>
            <w:r w:rsidRPr="009445E5">
              <w:t>0,155</w:t>
            </w:r>
          </w:p>
        </w:tc>
        <w:tc>
          <w:tcPr>
            <w:tcW w:w="1846" w:type="dxa"/>
          </w:tcPr>
          <w:p w:rsidR="00F87A63" w:rsidRPr="009445E5" w:rsidRDefault="00F87A63" w:rsidP="009445E5">
            <w:pPr>
              <w:spacing w:line="360" w:lineRule="auto"/>
              <w:jc w:val="both"/>
            </w:pPr>
            <w:r w:rsidRPr="009445E5">
              <w:t>0,007751</w:t>
            </w:r>
          </w:p>
        </w:tc>
      </w:tr>
    </w:tbl>
    <w:p w:rsidR="00DB6212" w:rsidRPr="002C2B39" w:rsidRDefault="00DB6212" w:rsidP="002C2B39">
      <w:pPr>
        <w:spacing w:line="360" w:lineRule="auto"/>
        <w:ind w:firstLine="709"/>
        <w:jc w:val="both"/>
        <w:rPr>
          <w:sz w:val="28"/>
          <w:szCs w:val="28"/>
        </w:rPr>
      </w:pPr>
    </w:p>
    <w:p w:rsidR="00B46C6A" w:rsidRDefault="00B46C6A" w:rsidP="002C2B39">
      <w:pPr>
        <w:spacing w:line="360" w:lineRule="auto"/>
        <w:ind w:firstLine="709"/>
        <w:jc w:val="both"/>
        <w:rPr>
          <w:sz w:val="28"/>
          <w:szCs w:val="28"/>
        </w:rPr>
      </w:pPr>
      <w:r w:rsidRPr="002C2B39">
        <w:rPr>
          <w:sz w:val="28"/>
          <w:szCs w:val="28"/>
        </w:rPr>
        <w:t>Была проведена статистическая обработка полученных результатов для оценки воспроизводимости. Полученные результаты представлены в таблицах №</w:t>
      </w:r>
      <w:r w:rsidR="00AA4F88" w:rsidRPr="002C2B39">
        <w:rPr>
          <w:sz w:val="28"/>
          <w:szCs w:val="28"/>
        </w:rPr>
        <w:t>28, №</w:t>
      </w:r>
      <w:r w:rsidRPr="002C2B39">
        <w:rPr>
          <w:sz w:val="28"/>
          <w:szCs w:val="28"/>
        </w:rPr>
        <w:t>2</w:t>
      </w:r>
      <w:r w:rsidR="00AA4F88" w:rsidRPr="002C2B39">
        <w:rPr>
          <w:sz w:val="28"/>
          <w:szCs w:val="28"/>
        </w:rPr>
        <w:t>9, №</w:t>
      </w:r>
      <w:r w:rsidRPr="002C2B39">
        <w:rPr>
          <w:sz w:val="28"/>
          <w:szCs w:val="28"/>
        </w:rPr>
        <w:t>3</w:t>
      </w:r>
      <w:r w:rsidR="00AA4F88" w:rsidRPr="002C2B39">
        <w:rPr>
          <w:sz w:val="28"/>
          <w:szCs w:val="28"/>
        </w:rPr>
        <w:t>0</w:t>
      </w:r>
      <w:r w:rsidRPr="002C2B39">
        <w:rPr>
          <w:sz w:val="28"/>
          <w:szCs w:val="28"/>
        </w:rPr>
        <w:t>.</w:t>
      </w:r>
    </w:p>
    <w:p w:rsidR="009445E5" w:rsidRPr="002C2B39" w:rsidRDefault="009445E5" w:rsidP="002C2B39">
      <w:pPr>
        <w:spacing w:line="360" w:lineRule="auto"/>
        <w:ind w:firstLine="709"/>
        <w:jc w:val="both"/>
        <w:rPr>
          <w:sz w:val="28"/>
          <w:szCs w:val="28"/>
        </w:rPr>
      </w:pPr>
    </w:p>
    <w:p w:rsidR="00B46C6A" w:rsidRPr="002C2B39" w:rsidRDefault="00B46C6A" w:rsidP="002C2B39">
      <w:pPr>
        <w:spacing w:line="360" w:lineRule="auto"/>
        <w:ind w:firstLine="709"/>
        <w:jc w:val="both"/>
        <w:rPr>
          <w:sz w:val="28"/>
          <w:szCs w:val="28"/>
        </w:rPr>
      </w:pPr>
      <w:r w:rsidRPr="002C2B39">
        <w:rPr>
          <w:sz w:val="28"/>
          <w:szCs w:val="28"/>
        </w:rPr>
        <w:t>Таблица №</w:t>
      </w:r>
      <w:r w:rsidR="00AA4F88" w:rsidRPr="002C2B39">
        <w:rPr>
          <w:sz w:val="28"/>
          <w:szCs w:val="28"/>
        </w:rPr>
        <w:t>28.</w:t>
      </w:r>
      <w:r w:rsidR="009445E5">
        <w:rPr>
          <w:sz w:val="28"/>
          <w:szCs w:val="28"/>
        </w:rPr>
        <w:t xml:space="preserve"> </w:t>
      </w:r>
      <w:r w:rsidRPr="002C2B39">
        <w:rPr>
          <w:sz w:val="28"/>
          <w:szCs w:val="28"/>
        </w:rPr>
        <w:t>Статистические данные для количественного определения меди в образцах марганца марки Мн 988.</w:t>
      </w:r>
    </w:p>
    <w:tbl>
      <w:tblPr>
        <w:tblStyle w:val="a3"/>
        <w:tblW w:w="6977" w:type="dxa"/>
        <w:tblInd w:w="108" w:type="dxa"/>
        <w:tblLayout w:type="fixed"/>
        <w:tblLook w:val="01E0" w:firstRow="1" w:lastRow="1" w:firstColumn="1" w:lastColumn="1" w:noHBand="0" w:noVBand="0"/>
      </w:tblPr>
      <w:tblGrid>
        <w:gridCol w:w="1066"/>
        <w:gridCol w:w="1166"/>
        <w:gridCol w:w="775"/>
        <w:gridCol w:w="1290"/>
        <w:gridCol w:w="857"/>
        <w:gridCol w:w="857"/>
        <w:gridCol w:w="966"/>
      </w:tblGrid>
      <w:tr w:rsidR="00B46C6A" w:rsidRPr="009445E5" w:rsidTr="009445E5">
        <w:tc>
          <w:tcPr>
            <w:tcW w:w="1066" w:type="dxa"/>
          </w:tcPr>
          <w:p w:rsidR="00B46C6A" w:rsidRPr="009445E5" w:rsidRDefault="00B46C6A" w:rsidP="009445E5">
            <w:pPr>
              <w:spacing w:line="360" w:lineRule="auto"/>
              <w:jc w:val="both"/>
              <w:rPr>
                <w:vertAlign w:val="subscript"/>
              </w:rPr>
            </w:pPr>
            <w:r w:rsidRPr="009445E5">
              <w:rPr>
                <w:lang w:val="en-US"/>
              </w:rPr>
              <w:t>x</w:t>
            </w:r>
            <w:r w:rsidRPr="009445E5">
              <w:rPr>
                <w:vertAlign w:val="subscript"/>
                <w:lang w:val="en-US"/>
              </w:rPr>
              <w:t>i</w:t>
            </w:r>
          </w:p>
        </w:tc>
        <w:tc>
          <w:tcPr>
            <w:tcW w:w="1166" w:type="dxa"/>
          </w:tcPr>
          <w:p w:rsidR="00B46C6A" w:rsidRPr="009445E5" w:rsidRDefault="00B46C6A" w:rsidP="009445E5">
            <w:pPr>
              <w:spacing w:line="360" w:lineRule="auto"/>
              <w:jc w:val="both"/>
            </w:pPr>
            <w:r w:rsidRPr="009445E5">
              <w:t>х</w:t>
            </w:r>
            <w:r w:rsidRPr="009445E5">
              <w:rPr>
                <w:vertAlign w:val="subscript"/>
              </w:rPr>
              <w:t>ср</w:t>
            </w:r>
          </w:p>
        </w:tc>
        <w:tc>
          <w:tcPr>
            <w:tcW w:w="775" w:type="dxa"/>
          </w:tcPr>
          <w:p w:rsidR="00B46C6A" w:rsidRPr="009445E5" w:rsidRDefault="00B46C6A" w:rsidP="009445E5">
            <w:pPr>
              <w:spacing w:line="360" w:lineRule="auto"/>
              <w:jc w:val="both"/>
            </w:pPr>
            <w:r w:rsidRPr="009445E5">
              <w:rPr>
                <w:lang w:val="en-US"/>
              </w:rPr>
              <w:t>d</w:t>
            </w:r>
            <w:r w:rsidR="00C17C3A" w:rsidRPr="009445E5">
              <w:t>∙10</w:t>
            </w:r>
            <w:r w:rsidR="00C17C3A" w:rsidRPr="009445E5">
              <w:rPr>
                <w:vertAlign w:val="superscript"/>
              </w:rPr>
              <w:t>-5</w:t>
            </w:r>
          </w:p>
        </w:tc>
        <w:tc>
          <w:tcPr>
            <w:tcW w:w="1290" w:type="dxa"/>
          </w:tcPr>
          <w:p w:rsidR="00B46C6A" w:rsidRPr="009445E5" w:rsidRDefault="00B46C6A" w:rsidP="009445E5">
            <w:pPr>
              <w:spacing w:line="360" w:lineRule="auto"/>
              <w:jc w:val="both"/>
              <w:rPr>
                <w:vertAlign w:val="superscript"/>
              </w:rPr>
            </w:pPr>
            <w:r w:rsidRPr="009445E5">
              <w:rPr>
                <w:lang w:val="en-US"/>
              </w:rPr>
              <w:t>d</w:t>
            </w:r>
            <w:r w:rsidRPr="009445E5">
              <w:rPr>
                <w:vertAlign w:val="superscript"/>
                <w:lang w:val="en-US"/>
              </w:rPr>
              <w:t>2</w:t>
            </w:r>
          </w:p>
        </w:tc>
        <w:tc>
          <w:tcPr>
            <w:tcW w:w="857" w:type="dxa"/>
          </w:tcPr>
          <w:p w:rsidR="00B46C6A" w:rsidRPr="009445E5" w:rsidRDefault="00B46C6A" w:rsidP="009445E5">
            <w:pPr>
              <w:spacing w:line="360" w:lineRule="auto"/>
              <w:jc w:val="both"/>
            </w:pPr>
            <w:r w:rsidRPr="009445E5">
              <w:rPr>
                <w:lang w:val="en-US"/>
              </w:rPr>
              <w:t>V</w:t>
            </w:r>
          </w:p>
        </w:tc>
        <w:tc>
          <w:tcPr>
            <w:tcW w:w="857" w:type="dxa"/>
          </w:tcPr>
          <w:p w:rsidR="00B46C6A" w:rsidRPr="009445E5" w:rsidRDefault="00B46C6A" w:rsidP="009445E5">
            <w:pPr>
              <w:spacing w:line="360" w:lineRule="auto"/>
              <w:jc w:val="both"/>
            </w:pPr>
            <w:r w:rsidRPr="009445E5">
              <w:rPr>
                <w:lang w:val="en-US"/>
              </w:rPr>
              <w:t>s</w:t>
            </w:r>
          </w:p>
        </w:tc>
        <w:tc>
          <w:tcPr>
            <w:tcW w:w="966" w:type="dxa"/>
          </w:tcPr>
          <w:p w:rsidR="00B46C6A" w:rsidRPr="009445E5" w:rsidRDefault="00B46C6A" w:rsidP="009445E5">
            <w:pPr>
              <w:spacing w:line="360" w:lineRule="auto"/>
              <w:jc w:val="both"/>
            </w:pPr>
            <w:r w:rsidRPr="009445E5">
              <w:t>х</w:t>
            </w:r>
            <w:r w:rsidRPr="009445E5">
              <w:rPr>
                <w:vertAlign w:val="subscript"/>
              </w:rPr>
              <w:t xml:space="preserve">ср </w:t>
            </w:r>
            <w:r w:rsidRPr="009445E5">
              <w:t>± ∆х</w:t>
            </w:r>
          </w:p>
        </w:tc>
      </w:tr>
      <w:tr w:rsidR="006045E8" w:rsidRPr="009445E5" w:rsidTr="009445E5">
        <w:tc>
          <w:tcPr>
            <w:tcW w:w="1066" w:type="dxa"/>
          </w:tcPr>
          <w:p w:rsidR="006045E8" w:rsidRPr="009445E5" w:rsidRDefault="006045E8" w:rsidP="009445E5">
            <w:pPr>
              <w:spacing w:line="360" w:lineRule="auto"/>
              <w:jc w:val="both"/>
            </w:pPr>
            <w:r w:rsidRPr="009445E5">
              <w:t>0,007809</w:t>
            </w:r>
          </w:p>
        </w:tc>
        <w:tc>
          <w:tcPr>
            <w:tcW w:w="1166" w:type="dxa"/>
            <w:vMerge w:val="restart"/>
            <w:vAlign w:val="center"/>
          </w:tcPr>
          <w:p w:rsidR="006045E8" w:rsidRPr="009445E5" w:rsidRDefault="006045E8" w:rsidP="009445E5">
            <w:pPr>
              <w:spacing w:line="360" w:lineRule="auto"/>
              <w:jc w:val="both"/>
            </w:pPr>
            <w:r w:rsidRPr="009445E5">
              <w:t>0,007777</w:t>
            </w:r>
            <w:r w:rsidR="00C17C3A" w:rsidRPr="009445E5">
              <w:t>0</w:t>
            </w:r>
          </w:p>
        </w:tc>
        <w:tc>
          <w:tcPr>
            <w:tcW w:w="775" w:type="dxa"/>
          </w:tcPr>
          <w:p w:rsidR="006045E8" w:rsidRPr="009445E5" w:rsidRDefault="006045E8" w:rsidP="009445E5">
            <w:pPr>
              <w:spacing w:line="360" w:lineRule="auto"/>
              <w:jc w:val="both"/>
            </w:pPr>
            <w:r w:rsidRPr="009445E5">
              <w:t>3,20</w:t>
            </w:r>
          </w:p>
        </w:tc>
        <w:tc>
          <w:tcPr>
            <w:tcW w:w="1290" w:type="dxa"/>
          </w:tcPr>
          <w:p w:rsidR="006045E8" w:rsidRPr="009445E5" w:rsidRDefault="006045E8" w:rsidP="009445E5">
            <w:pPr>
              <w:spacing w:line="360" w:lineRule="auto"/>
              <w:jc w:val="both"/>
              <w:rPr>
                <w:vertAlign w:val="superscript"/>
              </w:rPr>
            </w:pPr>
            <w:r w:rsidRPr="009445E5">
              <w:t>1,0240∙10</w:t>
            </w:r>
            <w:r w:rsidRPr="009445E5">
              <w:rPr>
                <w:vertAlign w:val="superscript"/>
              </w:rPr>
              <w:t>-9</w:t>
            </w:r>
          </w:p>
        </w:tc>
        <w:tc>
          <w:tcPr>
            <w:tcW w:w="857" w:type="dxa"/>
            <w:vMerge w:val="restart"/>
            <w:vAlign w:val="center"/>
          </w:tcPr>
          <w:p w:rsidR="006045E8" w:rsidRPr="009445E5" w:rsidRDefault="006045E8" w:rsidP="009445E5">
            <w:pPr>
              <w:spacing w:line="360" w:lineRule="auto"/>
              <w:jc w:val="both"/>
            </w:pPr>
            <w:r w:rsidRPr="009445E5">
              <w:t>1,2985</w:t>
            </w:r>
          </w:p>
          <w:p w:rsidR="006045E8" w:rsidRPr="009445E5" w:rsidRDefault="006045E8" w:rsidP="009445E5">
            <w:pPr>
              <w:spacing w:line="360" w:lineRule="auto"/>
              <w:jc w:val="both"/>
            </w:pPr>
            <w:r w:rsidRPr="009445E5">
              <w:t>∙10</w:t>
            </w:r>
            <w:r w:rsidRPr="009445E5">
              <w:rPr>
                <w:vertAlign w:val="superscript"/>
              </w:rPr>
              <w:t>-9</w:t>
            </w:r>
          </w:p>
        </w:tc>
        <w:tc>
          <w:tcPr>
            <w:tcW w:w="857" w:type="dxa"/>
            <w:vMerge w:val="restart"/>
            <w:vAlign w:val="center"/>
          </w:tcPr>
          <w:p w:rsidR="00C17C3A" w:rsidRPr="009445E5" w:rsidRDefault="006045E8" w:rsidP="009445E5">
            <w:pPr>
              <w:spacing w:line="360" w:lineRule="auto"/>
              <w:jc w:val="both"/>
            </w:pPr>
            <w:r w:rsidRPr="009445E5">
              <w:t>3,6035</w:t>
            </w:r>
          </w:p>
          <w:p w:rsidR="006045E8" w:rsidRPr="009445E5" w:rsidRDefault="006045E8" w:rsidP="009445E5">
            <w:pPr>
              <w:spacing w:line="360" w:lineRule="auto"/>
              <w:jc w:val="both"/>
            </w:pPr>
            <w:r w:rsidRPr="009445E5">
              <w:t>∙10</w:t>
            </w:r>
            <w:r w:rsidRPr="009445E5">
              <w:rPr>
                <w:vertAlign w:val="superscript"/>
              </w:rPr>
              <w:t>-5</w:t>
            </w:r>
          </w:p>
        </w:tc>
        <w:tc>
          <w:tcPr>
            <w:tcW w:w="966" w:type="dxa"/>
            <w:vMerge w:val="restart"/>
            <w:vAlign w:val="center"/>
          </w:tcPr>
          <w:p w:rsidR="008133B4" w:rsidRPr="009445E5" w:rsidRDefault="006045E8" w:rsidP="009445E5">
            <w:pPr>
              <w:spacing w:line="360" w:lineRule="auto"/>
              <w:jc w:val="both"/>
            </w:pPr>
            <w:r w:rsidRPr="009445E5">
              <w:t>0,00</w:t>
            </w:r>
            <w:r w:rsidR="008133B4" w:rsidRPr="009445E5">
              <w:t>778</w:t>
            </w:r>
          </w:p>
          <w:p w:rsidR="008133B4" w:rsidRPr="009445E5" w:rsidRDefault="006045E8" w:rsidP="009445E5">
            <w:pPr>
              <w:spacing w:line="360" w:lineRule="auto"/>
              <w:jc w:val="both"/>
            </w:pPr>
            <w:r w:rsidRPr="009445E5">
              <w:t>±</w:t>
            </w:r>
          </w:p>
          <w:p w:rsidR="006045E8" w:rsidRPr="009445E5" w:rsidRDefault="006045E8" w:rsidP="009445E5">
            <w:pPr>
              <w:spacing w:line="360" w:lineRule="auto"/>
              <w:jc w:val="both"/>
            </w:pPr>
            <w:r w:rsidRPr="009445E5">
              <w:t>0,00005</w:t>
            </w:r>
          </w:p>
        </w:tc>
      </w:tr>
      <w:tr w:rsidR="006045E8" w:rsidRPr="009445E5" w:rsidTr="009445E5">
        <w:tc>
          <w:tcPr>
            <w:tcW w:w="1066" w:type="dxa"/>
          </w:tcPr>
          <w:p w:rsidR="006045E8" w:rsidRPr="009445E5" w:rsidRDefault="006045E8" w:rsidP="009445E5">
            <w:pPr>
              <w:spacing w:line="360" w:lineRule="auto"/>
              <w:jc w:val="both"/>
            </w:pPr>
            <w:r w:rsidRPr="009445E5">
              <w:t>0,007770</w:t>
            </w:r>
          </w:p>
        </w:tc>
        <w:tc>
          <w:tcPr>
            <w:tcW w:w="1166" w:type="dxa"/>
            <w:vMerge/>
          </w:tcPr>
          <w:p w:rsidR="006045E8" w:rsidRPr="009445E5" w:rsidRDefault="006045E8" w:rsidP="009445E5">
            <w:pPr>
              <w:spacing w:line="360" w:lineRule="auto"/>
              <w:jc w:val="both"/>
            </w:pPr>
          </w:p>
        </w:tc>
        <w:tc>
          <w:tcPr>
            <w:tcW w:w="775" w:type="dxa"/>
          </w:tcPr>
          <w:p w:rsidR="006045E8" w:rsidRPr="009445E5" w:rsidRDefault="00C17C3A" w:rsidP="009445E5">
            <w:pPr>
              <w:spacing w:line="360" w:lineRule="auto"/>
              <w:jc w:val="both"/>
            </w:pPr>
            <w:r w:rsidRPr="009445E5">
              <w:t>0,7</w:t>
            </w:r>
            <w:r w:rsidR="006045E8" w:rsidRPr="009445E5">
              <w:t>0</w:t>
            </w:r>
          </w:p>
        </w:tc>
        <w:tc>
          <w:tcPr>
            <w:tcW w:w="1290" w:type="dxa"/>
          </w:tcPr>
          <w:p w:rsidR="006045E8" w:rsidRPr="009445E5" w:rsidRDefault="006045E8" w:rsidP="009445E5">
            <w:pPr>
              <w:spacing w:line="360" w:lineRule="auto"/>
              <w:jc w:val="both"/>
            </w:pPr>
            <w:r w:rsidRPr="009445E5">
              <w:t>4,9∙10</w:t>
            </w:r>
            <w:r w:rsidRPr="009445E5">
              <w:rPr>
                <w:vertAlign w:val="superscript"/>
              </w:rPr>
              <w:t>-11</w:t>
            </w:r>
          </w:p>
        </w:tc>
        <w:tc>
          <w:tcPr>
            <w:tcW w:w="857" w:type="dxa"/>
            <w:vMerge/>
          </w:tcPr>
          <w:p w:rsidR="006045E8" w:rsidRPr="009445E5" w:rsidRDefault="006045E8" w:rsidP="009445E5">
            <w:pPr>
              <w:spacing w:line="360" w:lineRule="auto"/>
              <w:jc w:val="both"/>
            </w:pPr>
          </w:p>
        </w:tc>
        <w:tc>
          <w:tcPr>
            <w:tcW w:w="857" w:type="dxa"/>
            <w:vMerge/>
          </w:tcPr>
          <w:p w:rsidR="006045E8" w:rsidRPr="009445E5" w:rsidRDefault="006045E8" w:rsidP="009445E5">
            <w:pPr>
              <w:spacing w:line="360" w:lineRule="auto"/>
              <w:jc w:val="both"/>
            </w:pPr>
          </w:p>
        </w:tc>
        <w:tc>
          <w:tcPr>
            <w:tcW w:w="966" w:type="dxa"/>
            <w:vMerge/>
          </w:tcPr>
          <w:p w:rsidR="006045E8" w:rsidRPr="009445E5" w:rsidRDefault="006045E8" w:rsidP="009445E5">
            <w:pPr>
              <w:spacing w:line="360" w:lineRule="auto"/>
              <w:jc w:val="both"/>
            </w:pPr>
          </w:p>
        </w:tc>
      </w:tr>
      <w:tr w:rsidR="006045E8" w:rsidRPr="009445E5" w:rsidTr="009445E5">
        <w:tc>
          <w:tcPr>
            <w:tcW w:w="1066" w:type="dxa"/>
          </w:tcPr>
          <w:p w:rsidR="006045E8" w:rsidRPr="009445E5" w:rsidRDefault="006045E8" w:rsidP="009445E5">
            <w:pPr>
              <w:spacing w:line="360" w:lineRule="auto"/>
              <w:jc w:val="both"/>
            </w:pPr>
            <w:r w:rsidRPr="009445E5">
              <w:t>0,007736</w:t>
            </w:r>
          </w:p>
        </w:tc>
        <w:tc>
          <w:tcPr>
            <w:tcW w:w="1166" w:type="dxa"/>
            <w:vMerge/>
          </w:tcPr>
          <w:p w:rsidR="006045E8" w:rsidRPr="009445E5" w:rsidRDefault="006045E8" w:rsidP="009445E5">
            <w:pPr>
              <w:spacing w:line="360" w:lineRule="auto"/>
              <w:jc w:val="both"/>
            </w:pPr>
          </w:p>
        </w:tc>
        <w:tc>
          <w:tcPr>
            <w:tcW w:w="775" w:type="dxa"/>
          </w:tcPr>
          <w:p w:rsidR="006045E8" w:rsidRPr="009445E5" w:rsidRDefault="006045E8" w:rsidP="009445E5">
            <w:pPr>
              <w:spacing w:line="360" w:lineRule="auto"/>
              <w:jc w:val="both"/>
            </w:pPr>
            <w:r w:rsidRPr="009445E5">
              <w:t>4,1</w:t>
            </w:r>
          </w:p>
        </w:tc>
        <w:tc>
          <w:tcPr>
            <w:tcW w:w="1290" w:type="dxa"/>
          </w:tcPr>
          <w:p w:rsidR="006045E8" w:rsidRPr="009445E5" w:rsidRDefault="006045E8" w:rsidP="009445E5">
            <w:pPr>
              <w:spacing w:line="360" w:lineRule="auto"/>
              <w:jc w:val="both"/>
            </w:pPr>
            <w:r w:rsidRPr="009445E5">
              <w:t>1,6810∙10</w:t>
            </w:r>
            <w:r w:rsidRPr="009445E5">
              <w:rPr>
                <w:vertAlign w:val="superscript"/>
              </w:rPr>
              <w:t>-9</w:t>
            </w:r>
          </w:p>
        </w:tc>
        <w:tc>
          <w:tcPr>
            <w:tcW w:w="857" w:type="dxa"/>
            <w:vMerge/>
          </w:tcPr>
          <w:p w:rsidR="006045E8" w:rsidRPr="009445E5" w:rsidRDefault="006045E8" w:rsidP="009445E5">
            <w:pPr>
              <w:spacing w:line="360" w:lineRule="auto"/>
              <w:jc w:val="both"/>
            </w:pPr>
          </w:p>
        </w:tc>
        <w:tc>
          <w:tcPr>
            <w:tcW w:w="857" w:type="dxa"/>
            <w:vMerge/>
          </w:tcPr>
          <w:p w:rsidR="006045E8" w:rsidRPr="009445E5" w:rsidRDefault="006045E8" w:rsidP="009445E5">
            <w:pPr>
              <w:spacing w:line="360" w:lineRule="auto"/>
              <w:jc w:val="both"/>
            </w:pPr>
          </w:p>
        </w:tc>
        <w:tc>
          <w:tcPr>
            <w:tcW w:w="966" w:type="dxa"/>
            <w:vMerge/>
          </w:tcPr>
          <w:p w:rsidR="006045E8" w:rsidRPr="009445E5" w:rsidRDefault="006045E8" w:rsidP="009445E5">
            <w:pPr>
              <w:spacing w:line="360" w:lineRule="auto"/>
              <w:jc w:val="both"/>
            </w:pPr>
          </w:p>
        </w:tc>
      </w:tr>
      <w:tr w:rsidR="006045E8" w:rsidRPr="009445E5" w:rsidTr="009445E5">
        <w:tc>
          <w:tcPr>
            <w:tcW w:w="1066" w:type="dxa"/>
          </w:tcPr>
          <w:p w:rsidR="006045E8" w:rsidRPr="009445E5" w:rsidRDefault="006045E8" w:rsidP="009445E5">
            <w:pPr>
              <w:spacing w:line="360" w:lineRule="auto"/>
              <w:jc w:val="both"/>
            </w:pPr>
            <w:r w:rsidRPr="009445E5">
              <w:t>0,007819</w:t>
            </w:r>
          </w:p>
        </w:tc>
        <w:tc>
          <w:tcPr>
            <w:tcW w:w="1166" w:type="dxa"/>
            <w:vMerge/>
          </w:tcPr>
          <w:p w:rsidR="006045E8" w:rsidRPr="009445E5" w:rsidRDefault="006045E8" w:rsidP="009445E5">
            <w:pPr>
              <w:spacing w:line="360" w:lineRule="auto"/>
              <w:jc w:val="both"/>
            </w:pPr>
          </w:p>
        </w:tc>
        <w:tc>
          <w:tcPr>
            <w:tcW w:w="775" w:type="dxa"/>
          </w:tcPr>
          <w:p w:rsidR="006045E8" w:rsidRPr="009445E5" w:rsidRDefault="006045E8" w:rsidP="009445E5">
            <w:pPr>
              <w:spacing w:line="360" w:lineRule="auto"/>
              <w:jc w:val="both"/>
            </w:pPr>
            <w:r w:rsidRPr="009445E5">
              <w:t>4,2</w:t>
            </w:r>
          </w:p>
        </w:tc>
        <w:tc>
          <w:tcPr>
            <w:tcW w:w="1290" w:type="dxa"/>
          </w:tcPr>
          <w:p w:rsidR="006045E8" w:rsidRPr="009445E5" w:rsidRDefault="006045E8" w:rsidP="009445E5">
            <w:pPr>
              <w:spacing w:line="360" w:lineRule="auto"/>
              <w:jc w:val="both"/>
            </w:pPr>
            <w:r w:rsidRPr="009445E5">
              <w:t>1,7640∙10</w:t>
            </w:r>
            <w:r w:rsidRPr="009445E5">
              <w:rPr>
                <w:vertAlign w:val="superscript"/>
              </w:rPr>
              <w:t>-9</w:t>
            </w:r>
          </w:p>
        </w:tc>
        <w:tc>
          <w:tcPr>
            <w:tcW w:w="857" w:type="dxa"/>
            <w:vMerge/>
          </w:tcPr>
          <w:p w:rsidR="006045E8" w:rsidRPr="009445E5" w:rsidRDefault="006045E8" w:rsidP="009445E5">
            <w:pPr>
              <w:spacing w:line="360" w:lineRule="auto"/>
              <w:jc w:val="both"/>
            </w:pPr>
          </w:p>
        </w:tc>
        <w:tc>
          <w:tcPr>
            <w:tcW w:w="857" w:type="dxa"/>
            <w:vMerge/>
          </w:tcPr>
          <w:p w:rsidR="006045E8" w:rsidRPr="009445E5" w:rsidRDefault="006045E8" w:rsidP="009445E5">
            <w:pPr>
              <w:spacing w:line="360" w:lineRule="auto"/>
              <w:jc w:val="both"/>
            </w:pPr>
          </w:p>
        </w:tc>
        <w:tc>
          <w:tcPr>
            <w:tcW w:w="966" w:type="dxa"/>
            <w:vMerge/>
          </w:tcPr>
          <w:p w:rsidR="006045E8" w:rsidRPr="009445E5" w:rsidRDefault="006045E8" w:rsidP="009445E5">
            <w:pPr>
              <w:spacing w:line="360" w:lineRule="auto"/>
              <w:jc w:val="both"/>
            </w:pPr>
          </w:p>
        </w:tc>
      </w:tr>
      <w:tr w:rsidR="006045E8" w:rsidRPr="009445E5" w:rsidTr="009445E5">
        <w:tc>
          <w:tcPr>
            <w:tcW w:w="1066" w:type="dxa"/>
          </w:tcPr>
          <w:p w:rsidR="006045E8" w:rsidRPr="009445E5" w:rsidRDefault="006045E8" w:rsidP="009445E5">
            <w:pPr>
              <w:spacing w:line="360" w:lineRule="auto"/>
              <w:jc w:val="both"/>
            </w:pPr>
            <w:r w:rsidRPr="009445E5">
              <w:t>0,007751</w:t>
            </w:r>
          </w:p>
        </w:tc>
        <w:tc>
          <w:tcPr>
            <w:tcW w:w="1166" w:type="dxa"/>
            <w:vMerge/>
          </w:tcPr>
          <w:p w:rsidR="006045E8" w:rsidRPr="009445E5" w:rsidRDefault="006045E8" w:rsidP="009445E5">
            <w:pPr>
              <w:spacing w:line="360" w:lineRule="auto"/>
              <w:jc w:val="both"/>
            </w:pPr>
          </w:p>
        </w:tc>
        <w:tc>
          <w:tcPr>
            <w:tcW w:w="775" w:type="dxa"/>
          </w:tcPr>
          <w:p w:rsidR="006045E8" w:rsidRPr="009445E5" w:rsidRDefault="006045E8" w:rsidP="009445E5">
            <w:pPr>
              <w:spacing w:line="360" w:lineRule="auto"/>
              <w:jc w:val="both"/>
            </w:pPr>
            <w:r w:rsidRPr="009445E5">
              <w:t>2,6</w:t>
            </w:r>
          </w:p>
        </w:tc>
        <w:tc>
          <w:tcPr>
            <w:tcW w:w="1290" w:type="dxa"/>
          </w:tcPr>
          <w:p w:rsidR="006045E8" w:rsidRPr="009445E5" w:rsidRDefault="006045E8" w:rsidP="009445E5">
            <w:pPr>
              <w:spacing w:line="360" w:lineRule="auto"/>
              <w:jc w:val="both"/>
            </w:pPr>
            <w:r w:rsidRPr="009445E5">
              <w:t>6,7600∙10</w:t>
            </w:r>
            <w:r w:rsidRPr="009445E5">
              <w:rPr>
                <w:vertAlign w:val="superscript"/>
              </w:rPr>
              <w:t>-10</w:t>
            </w:r>
          </w:p>
        </w:tc>
        <w:tc>
          <w:tcPr>
            <w:tcW w:w="857" w:type="dxa"/>
            <w:vMerge/>
          </w:tcPr>
          <w:p w:rsidR="006045E8" w:rsidRPr="009445E5" w:rsidRDefault="006045E8" w:rsidP="009445E5">
            <w:pPr>
              <w:spacing w:line="360" w:lineRule="auto"/>
              <w:jc w:val="both"/>
            </w:pPr>
          </w:p>
        </w:tc>
        <w:tc>
          <w:tcPr>
            <w:tcW w:w="857" w:type="dxa"/>
            <w:vMerge/>
          </w:tcPr>
          <w:p w:rsidR="006045E8" w:rsidRPr="009445E5" w:rsidRDefault="006045E8" w:rsidP="009445E5">
            <w:pPr>
              <w:spacing w:line="360" w:lineRule="auto"/>
              <w:jc w:val="both"/>
            </w:pPr>
          </w:p>
        </w:tc>
        <w:tc>
          <w:tcPr>
            <w:tcW w:w="966" w:type="dxa"/>
            <w:vMerge/>
          </w:tcPr>
          <w:p w:rsidR="006045E8" w:rsidRPr="009445E5" w:rsidRDefault="006045E8" w:rsidP="009445E5">
            <w:pPr>
              <w:spacing w:line="360" w:lineRule="auto"/>
              <w:jc w:val="both"/>
            </w:pPr>
          </w:p>
        </w:tc>
      </w:tr>
    </w:tbl>
    <w:p w:rsidR="00B46C6A" w:rsidRPr="009445E5" w:rsidRDefault="009445E5" w:rsidP="009445E5">
      <w:pPr>
        <w:spacing w:line="360" w:lineRule="auto"/>
        <w:ind w:firstLine="709"/>
        <w:jc w:val="both"/>
        <w:rPr>
          <w:sz w:val="28"/>
          <w:szCs w:val="28"/>
        </w:rPr>
      </w:pPr>
      <w:r>
        <w:rPr>
          <w:sz w:val="28"/>
          <w:szCs w:val="28"/>
        </w:rPr>
        <w:br w:type="page"/>
      </w:r>
      <w:r w:rsidR="00526586" w:rsidRPr="009445E5">
        <w:rPr>
          <w:sz w:val="28"/>
          <w:szCs w:val="28"/>
        </w:rPr>
        <w:t>Таблица №2</w:t>
      </w:r>
      <w:r w:rsidR="00B46C6A" w:rsidRPr="009445E5">
        <w:rPr>
          <w:sz w:val="28"/>
          <w:szCs w:val="28"/>
        </w:rPr>
        <w:t>9.</w:t>
      </w:r>
      <w:r w:rsidRPr="009445E5">
        <w:rPr>
          <w:sz w:val="28"/>
          <w:szCs w:val="28"/>
        </w:rPr>
        <w:t xml:space="preserve"> </w:t>
      </w:r>
      <w:r w:rsidR="00B46C6A" w:rsidRPr="009445E5">
        <w:rPr>
          <w:sz w:val="28"/>
          <w:szCs w:val="28"/>
        </w:rPr>
        <w:t xml:space="preserve">Сравнительная характеристика экспериментальных и представленных в </w:t>
      </w:r>
      <w:r w:rsidR="00526586" w:rsidRPr="009445E5">
        <w:rPr>
          <w:sz w:val="28"/>
          <w:szCs w:val="28"/>
        </w:rPr>
        <w:t>ГОСТ 16698.9-71</w:t>
      </w:r>
      <w:r w:rsidR="00B46C6A" w:rsidRPr="009445E5">
        <w:rPr>
          <w:sz w:val="28"/>
          <w:szCs w:val="28"/>
        </w:rPr>
        <w:t xml:space="preserve"> погрешностей результата анализа меди и относительных стандартных отклонений.</w:t>
      </w:r>
    </w:p>
    <w:tbl>
      <w:tblPr>
        <w:tblStyle w:val="a3"/>
        <w:tblW w:w="0" w:type="auto"/>
        <w:tblInd w:w="108" w:type="dxa"/>
        <w:tblLook w:val="01E0" w:firstRow="1" w:lastRow="1" w:firstColumn="1" w:lastColumn="1" w:noHBand="0" w:noVBand="0"/>
      </w:tblPr>
      <w:tblGrid>
        <w:gridCol w:w="539"/>
        <w:gridCol w:w="1447"/>
        <w:gridCol w:w="2661"/>
      </w:tblGrid>
      <w:tr w:rsidR="00B46C6A" w:rsidRPr="009445E5" w:rsidTr="009445E5">
        <w:tc>
          <w:tcPr>
            <w:tcW w:w="539" w:type="dxa"/>
          </w:tcPr>
          <w:p w:rsidR="00B46C6A" w:rsidRPr="009445E5" w:rsidRDefault="00B46C6A" w:rsidP="009445E5">
            <w:pPr>
              <w:spacing w:line="360" w:lineRule="auto"/>
              <w:jc w:val="both"/>
            </w:pPr>
          </w:p>
        </w:tc>
        <w:tc>
          <w:tcPr>
            <w:tcW w:w="1447" w:type="dxa"/>
          </w:tcPr>
          <w:p w:rsidR="00B46C6A" w:rsidRPr="009445E5" w:rsidRDefault="00B46C6A" w:rsidP="009445E5">
            <w:pPr>
              <w:spacing w:line="360" w:lineRule="auto"/>
              <w:jc w:val="both"/>
            </w:pPr>
            <w:r w:rsidRPr="009445E5">
              <w:t>Эксперимент</w:t>
            </w:r>
          </w:p>
        </w:tc>
        <w:tc>
          <w:tcPr>
            <w:tcW w:w="2661" w:type="dxa"/>
          </w:tcPr>
          <w:p w:rsidR="00B46C6A" w:rsidRPr="009445E5" w:rsidRDefault="00526586" w:rsidP="009445E5">
            <w:pPr>
              <w:spacing w:line="360" w:lineRule="auto"/>
              <w:jc w:val="both"/>
            </w:pPr>
            <w:r w:rsidRPr="009445E5">
              <w:t>ГОСТ 16698.9-71</w:t>
            </w:r>
            <w:r w:rsidR="00B46C6A" w:rsidRPr="009445E5">
              <w:t>.</w:t>
            </w:r>
            <w:r w:rsidR="009445E5">
              <w:t xml:space="preserve"> </w:t>
            </w:r>
            <w:r w:rsidR="00B46C6A" w:rsidRPr="009445E5">
              <w:t>Не более</w:t>
            </w:r>
          </w:p>
        </w:tc>
      </w:tr>
      <w:tr w:rsidR="00B46C6A" w:rsidRPr="009445E5" w:rsidTr="009445E5">
        <w:tc>
          <w:tcPr>
            <w:tcW w:w="539" w:type="dxa"/>
          </w:tcPr>
          <w:p w:rsidR="00B46C6A" w:rsidRPr="009445E5" w:rsidRDefault="00B46C6A" w:rsidP="009445E5">
            <w:pPr>
              <w:spacing w:line="360" w:lineRule="auto"/>
              <w:jc w:val="both"/>
              <w:rPr>
                <w:lang w:val="en-US"/>
              </w:rPr>
            </w:pPr>
            <w:r w:rsidRPr="009445E5">
              <w:t>∆х</w:t>
            </w:r>
          </w:p>
        </w:tc>
        <w:tc>
          <w:tcPr>
            <w:tcW w:w="1447" w:type="dxa"/>
          </w:tcPr>
          <w:p w:rsidR="00B46C6A" w:rsidRPr="009445E5" w:rsidRDefault="00B46C6A" w:rsidP="009445E5">
            <w:pPr>
              <w:spacing w:line="360" w:lineRule="auto"/>
              <w:jc w:val="both"/>
            </w:pPr>
            <w:r w:rsidRPr="009445E5">
              <w:rPr>
                <w:lang w:val="en-US"/>
              </w:rPr>
              <w:t>0,000</w:t>
            </w:r>
            <w:r w:rsidR="00526586" w:rsidRPr="009445E5">
              <w:t>05</w:t>
            </w:r>
          </w:p>
        </w:tc>
        <w:tc>
          <w:tcPr>
            <w:tcW w:w="2661" w:type="dxa"/>
          </w:tcPr>
          <w:p w:rsidR="00B46C6A" w:rsidRPr="009445E5" w:rsidRDefault="00B46C6A" w:rsidP="009445E5">
            <w:pPr>
              <w:spacing w:line="360" w:lineRule="auto"/>
              <w:jc w:val="both"/>
            </w:pPr>
            <w:r w:rsidRPr="009445E5">
              <w:t>0,0</w:t>
            </w:r>
            <w:r w:rsidRPr="009445E5">
              <w:rPr>
                <w:lang w:val="en-US"/>
              </w:rPr>
              <w:t>0</w:t>
            </w:r>
            <w:r w:rsidR="00526586" w:rsidRPr="009445E5">
              <w:t>0</w:t>
            </w:r>
            <w:r w:rsidR="00912BFE" w:rsidRPr="009445E5">
              <w:t>40</w:t>
            </w:r>
          </w:p>
        </w:tc>
      </w:tr>
      <w:tr w:rsidR="00B46C6A" w:rsidRPr="009445E5" w:rsidTr="009445E5">
        <w:tc>
          <w:tcPr>
            <w:tcW w:w="539" w:type="dxa"/>
          </w:tcPr>
          <w:p w:rsidR="00B46C6A" w:rsidRPr="009445E5" w:rsidRDefault="00B46C6A" w:rsidP="009445E5">
            <w:pPr>
              <w:spacing w:line="360" w:lineRule="auto"/>
              <w:jc w:val="both"/>
              <w:rPr>
                <w:b/>
              </w:rPr>
            </w:pPr>
            <w:r w:rsidRPr="009445E5">
              <w:rPr>
                <w:lang w:val="en-US"/>
              </w:rPr>
              <w:t>s</w:t>
            </w:r>
            <w:r w:rsidRPr="009445E5">
              <w:rPr>
                <w:vertAlign w:val="subscript"/>
                <w:lang w:val="en-US"/>
              </w:rPr>
              <w:t>r</w:t>
            </w:r>
          </w:p>
        </w:tc>
        <w:tc>
          <w:tcPr>
            <w:tcW w:w="1447" w:type="dxa"/>
          </w:tcPr>
          <w:p w:rsidR="00B46C6A" w:rsidRPr="009445E5" w:rsidRDefault="00B46C6A" w:rsidP="009445E5">
            <w:pPr>
              <w:spacing w:line="360" w:lineRule="auto"/>
              <w:jc w:val="both"/>
            </w:pPr>
            <w:r w:rsidRPr="009445E5">
              <w:rPr>
                <w:lang w:val="en-US"/>
              </w:rPr>
              <w:t>0,00</w:t>
            </w:r>
            <w:r w:rsidR="008133B4" w:rsidRPr="009445E5">
              <w:t>46</w:t>
            </w:r>
          </w:p>
        </w:tc>
        <w:tc>
          <w:tcPr>
            <w:tcW w:w="2661" w:type="dxa"/>
          </w:tcPr>
          <w:p w:rsidR="00B46C6A" w:rsidRPr="009445E5" w:rsidRDefault="00B46C6A" w:rsidP="009445E5">
            <w:pPr>
              <w:spacing w:line="360" w:lineRule="auto"/>
              <w:jc w:val="both"/>
            </w:pPr>
            <w:r w:rsidRPr="009445E5">
              <w:t>0,</w:t>
            </w:r>
            <w:r w:rsidRPr="009445E5">
              <w:rPr>
                <w:lang w:val="en-US"/>
              </w:rPr>
              <w:t>0</w:t>
            </w:r>
            <w:r w:rsidR="008133B4" w:rsidRPr="009445E5">
              <w:t>100</w:t>
            </w:r>
          </w:p>
        </w:tc>
      </w:tr>
    </w:tbl>
    <w:p w:rsidR="00B46C6A" w:rsidRPr="002C2B39" w:rsidRDefault="00B46C6A" w:rsidP="002C2B39">
      <w:pPr>
        <w:spacing w:line="360" w:lineRule="auto"/>
        <w:ind w:firstLine="709"/>
        <w:jc w:val="both"/>
        <w:rPr>
          <w:sz w:val="28"/>
          <w:szCs w:val="28"/>
        </w:rPr>
      </w:pPr>
    </w:p>
    <w:p w:rsidR="00B46C6A" w:rsidRPr="002C2B39" w:rsidRDefault="00526586" w:rsidP="009445E5">
      <w:pPr>
        <w:pStyle w:val="ab"/>
        <w:spacing w:before="0" w:after="0"/>
        <w:ind w:firstLine="709"/>
        <w:jc w:val="both"/>
      </w:pPr>
      <w:r w:rsidRPr="002C2B39">
        <w:t>Таблица №30.</w:t>
      </w:r>
      <w:r w:rsidR="009445E5">
        <w:t xml:space="preserve"> </w:t>
      </w:r>
      <w:r w:rsidR="00B46C6A" w:rsidRPr="002C2B39">
        <w:t>Значения коэффициента чувствительности и нижней границы определяемых концентраций для меди.</w:t>
      </w:r>
    </w:p>
    <w:tbl>
      <w:tblPr>
        <w:tblStyle w:val="a3"/>
        <w:tblW w:w="0" w:type="auto"/>
        <w:tblInd w:w="250" w:type="dxa"/>
        <w:tblLook w:val="01E0" w:firstRow="1" w:lastRow="1" w:firstColumn="1" w:lastColumn="1" w:noHBand="0" w:noVBand="0"/>
      </w:tblPr>
      <w:tblGrid>
        <w:gridCol w:w="1085"/>
        <w:gridCol w:w="1265"/>
      </w:tblGrid>
      <w:tr w:rsidR="00B46C6A" w:rsidRPr="009445E5" w:rsidTr="009445E5">
        <w:tc>
          <w:tcPr>
            <w:tcW w:w="1085" w:type="dxa"/>
          </w:tcPr>
          <w:p w:rsidR="00B46C6A" w:rsidRPr="009445E5" w:rsidRDefault="00B46C6A" w:rsidP="009445E5">
            <w:pPr>
              <w:spacing w:line="360" w:lineRule="auto"/>
              <w:jc w:val="both"/>
            </w:pPr>
            <w:r w:rsidRPr="009445E5">
              <w:rPr>
                <w:lang w:val="en-US"/>
              </w:rPr>
              <w:t>S</w:t>
            </w:r>
            <w:r w:rsidRPr="009445E5">
              <w:t>, дм</w:t>
            </w:r>
            <w:r w:rsidRPr="009445E5">
              <w:rPr>
                <w:vertAlign w:val="superscript"/>
              </w:rPr>
              <w:t>3</w:t>
            </w:r>
            <w:r w:rsidRPr="009445E5">
              <w:t>/мг</w:t>
            </w:r>
          </w:p>
        </w:tc>
        <w:tc>
          <w:tcPr>
            <w:tcW w:w="1265" w:type="dxa"/>
          </w:tcPr>
          <w:p w:rsidR="00B46C6A" w:rsidRPr="009445E5" w:rsidRDefault="00B46C6A" w:rsidP="009445E5">
            <w:pPr>
              <w:spacing w:line="360" w:lineRule="auto"/>
              <w:jc w:val="both"/>
            </w:pPr>
            <w:r w:rsidRPr="009445E5">
              <w:rPr>
                <w:lang w:val="en-US"/>
              </w:rPr>
              <w:t>c</w:t>
            </w:r>
            <w:r w:rsidRPr="009445E5">
              <w:rPr>
                <w:vertAlign w:val="subscript"/>
                <w:lang w:val="en-US"/>
              </w:rPr>
              <w:t>min</w:t>
            </w:r>
            <w:r w:rsidRPr="009445E5">
              <w:rPr>
                <w:lang w:val="en-US"/>
              </w:rPr>
              <w:t xml:space="preserve">, </w:t>
            </w:r>
            <w:r w:rsidRPr="009445E5">
              <w:t>мг/дм</w:t>
            </w:r>
            <w:r w:rsidRPr="009445E5">
              <w:rPr>
                <w:vertAlign w:val="superscript"/>
              </w:rPr>
              <w:t>3</w:t>
            </w:r>
          </w:p>
        </w:tc>
      </w:tr>
      <w:tr w:rsidR="00B46C6A" w:rsidRPr="009445E5" w:rsidTr="009445E5">
        <w:tc>
          <w:tcPr>
            <w:tcW w:w="1085" w:type="dxa"/>
          </w:tcPr>
          <w:p w:rsidR="00B46C6A" w:rsidRPr="009445E5" w:rsidRDefault="008133B4" w:rsidP="009445E5">
            <w:pPr>
              <w:spacing w:line="360" w:lineRule="auto"/>
              <w:jc w:val="both"/>
              <w:rPr>
                <w:lang w:val="en-US"/>
              </w:rPr>
            </w:pPr>
            <w:r w:rsidRPr="009445E5">
              <w:t>0,090</w:t>
            </w:r>
          </w:p>
        </w:tc>
        <w:tc>
          <w:tcPr>
            <w:tcW w:w="1265" w:type="dxa"/>
          </w:tcPr>
          <w:p w:rsidR="00B46C6A" w:rsidRPr="009445E5" w:rsidRDefault="00B46C6A" w:rsidP="009445E5">
            <w:pPr>
              <w:spacing w:line="360" w:lineRule="auto"/>
              <w:jc w:val="both"/>
            </w:pPr>
            <w:r w:rsidRPr="009445E5">
              <w:t>0,</w:t>
            </w:r>
            <w:r w:rsidR="008133B4" w:rsidRPr="009445E5">
              <w:t>000</w:t>
            </w:r>
            <w:r w:rsidR="00227EF3" w:rsidRPr="009445E5">
              <w:t>0</w:t>
            </w:r>
            <w:r w:rsidR="008133B4" w:rsidRPr="009445E5">
              <w:t>6</w:t>
            </w:r>
          </w:p>
        </w:tc>
      </w:tr>
    </w:tbl>
    <w:p w:rsidR="00B46C6A" w:rsidRPr="002C2B39" w:rsidRDefault="00B46C6A" w:rsidP="002C2B39">
      <w:pPr>
        <w:spacing w:line="360" w:lineRule="auto"/>
        <w:ind w:firstLine="709"/>
        <w:jc w:val="both"/>
        <w:rPr>
          <w:sz w:val="28"/>
          <w:szCs w:val="28"/>
        </w:rPr>
      </w:pPr>
    </w:p>
    <w:p w:rsidR="00B46C6A" w:rsidRDefault="00413178" w:rsidP="002C2B39">
      <w:pPr>
        <w:spacing w:line="360" w:lineRule="auto"/>
        <w:ind w:firstLine="709"/>
        <w:jc w:val="both"/>
        <w:rPr>
          <w:b/>
          <w:sz w:val="28"/>
          <w:szCs w:val="28"/>
        </w:rPr>
      </w:pPr>
      <w:r w:rsidRPr="002C2B39">
        <w:rPr>
          <w:b/>
          <w:sz w:val="28"/>
          <w:szCs w:val="28"/>
        </w:rPr>
        <w:t>3</w:t>
      </w:r>
      <w:r w:rsidR="005D4FE2" w:rsidRPr="002C2B39">
        <w:rPr>
          <w:b/>
          <w:sz w:val="28"/>
          <w:szCs w:val="28"/>
        </w:rPr>
        <w:t>.1</w:t>
      </w:r>
      <w:r w:rsidR="009445E5">
        <w:rPr>
          <w:b/>
          <w:sz w:val="28"/>
          <w:szCs w:val="28"/>
        </w:rPr>
        <w:t>3</w:t>
      </w:r>
      <w:r w:rsidR="00B46C6A" w:rsidRPr="002C2B39">
        <w:rPr>
          <w:b/>
          <w:sz w:val="28"/>
          <w:szCs w:val="28"/>
        </w:rPr>
        <w:t xml:space="preserve"> Количественное определение никеля в образцах марганца марки Мн 998</w:t>
      </w:r>
    </w:p>
    <w:p w:rsidR="009445E5" w:rsidRPr="002C2B39" w:rsidRDefault="009445E5" w:rsidP="002C2B39">
      <w:pPr>
        <w:spacing w:line="360" w:lineRule="auto"/>
        <w:ind w:firstLine="709"/>
        <w:jc w:val="both"/>
        <w:rPr>
          <w:b/>
          <w:sz w:val="28"/>
          <w:szCs w:val="28"/>
        </w:rPr>
      </w:pPr>
    </w:p>
    <w:p w:rsidR="00E37A09" w:rsidRDefault="00E37A09" w:rsidP="002C2B39">
      <w:pPr>
        <w:spacing w:line="360" w:lineRule="auto"/>
        <w:ind w:firstLine="709"/>
        <w:jc w:val="both"/>
        <w:rPr>
          <w:sz w:val="28"/>
          <w:szCs w:val="28"/>
        </w:rPr>
      </w:pPr>
      <w:r w:rsidRPr="002C2B39">
        <w:rPr>
          <w:sz w:val="28"/>
          <w:szCs w:val="28"/>
        </w:rPr>
        <w:t>Для проведения количественного анализа содержания никеля в образцах марганца марки Мн 998 было отобрано 5 проб порошкообразного цинка. Результаты представлены в таблице №</w:t>
      </w:r>
      <w:r w:rsidR="00526586" w:rsidRPr="002C2B39">
        <w:rPr>
          <w:sz w:val="28"/>
          <w:szCs w:val="28"/>
        </w:rPr>
        <w:t>31</w:t>
      </w:r>
      <w:r w:rsidRPr="002C2B39">
        <w:rPr>
          <w:sz w:val="28"/>
          <w:szCs w:val="28"/>
        </w:rPr>
        <w:t>.</w:t>
      </w:r>
    </w:p>
    <w:p w:rsidR="009445E5" w:rsidRPr="002C2B39" w:rsidRDefault="009445E5" w:rsidP="002C2B39">
      <w:pPr>
        <w:spacing w:line="360" w:lineRule="auto"/>
        <w:ind w:firstLine="709"/>
        <w:jc w:val="both"/>
        <w:rPr>
          <w:sz w:val="28"/>
          <w:szCs w:val="28"/>
        </w:rPr>
      </w:pPr>
    </w:p>
    <w:p w:rsidR="00E37A09" w:rsidRPr="002C2B39" w:rsidRDefault="00E37A09" w:rsidP="002C2B39">
      <w:pPr>
        <w:spacing w:line="360" w:lineRule="auto"/>
        <w:ind w:firstLine="709"/>
        <w:jc w:val="both"/>
        <w:rPr>
          <w:sz w:val="28"/>
          <w:szCs w:val="28"/>
        </w:rPr>
      </w:pPr>
      <w:r w:rsidRPr="002C2B39">
        <w:rPr>
          <w:sz w:val="28"/>
          <w:szCs w:val="28"/>
        </w:rPr>
        <w:t>Таблица №</w:t>
      </w:r>
      <w:r w:rsidR="00526586" w:rsidRPr="002C2B39">
        <w:rPr>
          <w:sz w:val="28"/>
          <w:szCs w:val="28"/>
        </w:rPr>
        <w:t>31</w:t>
      </w:r>
      <w:r w:rsidR="009445E5">
        <w:rPr>
          <w:sz w:val="28"/>
          <w:szCs w:val="28"/>
        </w:rPr>
        <w:t xml:space="preserve"> </w:t>
      </w:r>
      <w:r w:rsidRPr="002C2B39">
        <w:rPr>
          <w:sz w:val="28"/>
          <w:szCs w:val="28"/>
        </w:rPr>
        <w:t>Анализ образцов марганца марки Мн 998 на содержание никеля.</w:t>
      </w:r>
    </w:p>
    <w:tbl>
      <w:tblPr>
        <w:tblStyle w:val="a3"/>
        <w:tblW w:w="0" w:type="auto"/>
        <w:tblInd w:w="108" w:type="dxa"/>
        <w:tblLook w:val="01E0" w:firstRow="1" w:lastRow="1" w:firstColumn="1" w:lastColumn="1" w:noHBand="0" w:noVBand="0"/>
      </w:tblPr>
      <w:tblGrid>
        <w:gridCol w:w="407"/>
        <w:gridCol w:w="1718"/>
        <w:gridCol w:w="1259"/>
        <w:gridCol w:w="2199"/>
        <w:gridCol w:w="1846"/>
      </w:tblGrid>
      <w:tr w:rsidR="00E37A09" w:rsidRPr="009445E5" w:rsidTr="009445E5">
        <w:tc>
          <w:tcPr>
            <w:tcW w:w="399" w:type="dxa"/>
          </w:tcPr>
          <w:p w:rsidR="00E37A09" w:rsidRPr="009445E5" w:rsidRDefault="00E37A09" w:rsidP="009445E5">
            <w:pPr>
              <w:spacing w:line="360" w:lineRule="auto"/>
              <w:jc w:val="both"/>
            </w:pPr>
            <w:r w:rsidRPr="009445E5">
              <w:t>№</w:t>
            </w:r>
          </w:p>
        </w:tc>
        <w:tc>
          <w:tcPr>
            <w:tcW w:w="1718" w:type="dxa"/>
          </w:tcPr>
          <w:p w:rsidR="00E37A09" w:rsidRPr="009445E5" w:rsidRDefault="00E37A09" w:rsidP="009445E5">
            <w:pPr>
              <w:spacing w:line="360" w:lineRule="auto"/>
              <w:jc w:val="both"/>
              <w:rPr>
                <w:vertAlign w:val="superscript"/>
              </w:rPr>
            </w:pPr>
            <w:r w:rsidRPr="009445E5">
              <w:t>Масса навески, г</w:t>
            </w:r>
          </w:p>
        </w:tc>
        <w:tc>
          <w:tcPr>
            <w:tcW w:w="1259" w:type="dxa"/>
          </w:tcPr>
          <w:p w:rsidR="00E37A09" w:rsidRPr="009445E5" w:rsidRDefault="00E37A09" w:rsidP="009445E5">
            <w:pPr>
              <w:spacing w:line="360" w:lineRule="auto"/>
              <w:jc w:val="both"/>
            </w:pPr>
            <w:r w:rsidRPr="009445E5">
              <w:t>Абсорбция</w:t>
            </w:r>
          </w:p>
        </w:tc>
        <w:tc>
          <w:tcPr>
            <w:tcW w:w="2199" w:type="dxa"/>
          </w:tcPr>
          <w:p w:rsidR="00E37A09" w:rsidRPr="009445E5" w:rsidRDefault="00E37A09" w:rsidP="009445E5">
            <w:pPr>
              <w:spacing w:line="360" w:lineRule="auto"/>
              <w:jc w:val="both"/>
            </w:pPr>
            <w:r w:rsidRPr="009445E5">
              <w:t>Концентрация, мг</w:t>
            </w:r>
            <w:r w:rsidRPr="009445E5">
              <w:rPr>
                <w:lang w:val="en-US"/>
              </w:rPr>
              <w:t>/</w:t>
            </w:r>
            <w:r w:rsidRPr="009445E5">
              <w:t>дм</w:t>
            </w:r>
            <w:r w:rsidRPr="009445E5">
              <w:rPr>
                <w:vertAlign w:val="superscript"/>
              </w:rPr>
              <w:t>3</w:t>
            </w:r>
          </w:p>
        </w:tc>
        <w:tc>
          <w:tcPr>
            <w:tcW w:w="1846" w:type="dxa"/>
          </w:tcPr>
          <w:p w:rsidR="00E37A09" w:rsidRPr="009445E5" w:rsidRDefault="00E37A09" w:rsidP="009445E5">
            <w:pPr>
              <w:spacing w:line="360" w:lineRule="auto"/>
              <w:jc w:val="both"/>
            </w:pPr>
            <w:r w:rsidRPr="009445E5">
              <w:t>Массовая доля, %</w:t>
            </w:r>
          </w:p>
        </w:tc>
      </w:tr>
      <w:tr w:rsidR="00E37A09" w:rsidRPr="009445E5" w:rsidTr="009445E5">
        <w:tc>
          <w:tcPr>
            <w:tcW w:w="399" w:type="dxa"/>
          </w:tcPr>
          <w:p w:rsidR="00E37A09" w:rsidRPr="009445E5" w:rsidRDefault="00E37A09" w:rsidP="009445E5">
            <w:pPr>
              <w:spacing w:line="360" w:lineRule="auto"/>
              <w:jc w:val="both"/>
            </w:pPr>
            <w:r w:rsidRPr="009445E5">
              <w:t>1</w:t>
            </w:r>
          </w:p>
        </w:tc>
        <w:tc>
          <w:tcPr>
            <w:tcW w:w="1718" w:type="dxa"/>
          </w:tcPr>
          <w:p w:rsidR="00E37A09" w:rsidRPr="009445E5" w:rsidRDefault="00E37A09" w:rsidP="009445E5">
            <w:pPr>
              <w:spacing w:line="360" w:lineRule="auto"/>
              <w:jc w:val="both"/>
            </w:pPr>
            <w:r w:rsidRPr="009445E5">
              <w:t>0,4989</w:t>
            </w:r>
          </w:p>
        </w:tc>
        <w:tc>
          <w:tcPr>
            <w:tcW w:w="1259" w:type="dxa"/>
          </w:tcPr>
          <w:p w:rsidR="00E37A09" w:rsidRPr="009445E5" w:rsidRDefault="00F87A63" w:rsidP="009445E5">
            <w:pPr>
              <w:spacing w:line="360" w:lineRule="auto"/>
              <w:jc w:val="both"/>
            </w:pPr>
            <w:r w:rsidRPr="009445E5">
              <w:t>0,026</w:t>
            </w:r>
          </w:p>
        </w:tc>
        <w:tc>
          <w:tcPr>
            <w:tcW w:w="2199" w:type="dxa"/>
          </w:tcPr>
          <w:p w:rsidR="00E37A09" w:rsidRPr="009445E5" w:rsidRDefault="00F87A63" w:rsidP="009445E5">
            <w:pPr>
              <w:spacing w:line="360" w:lineRule="auto"/>
              <w:jc w:val="both"/>
            </w:pPr>
            <w:r w:rsidRPr="009445E5">
              <w:t>0,109</w:t>
            </w:r>
          </w:p>
        </w:tc>
        <w:tc>
          <w:tcPr>
            <w:tcW w:w="1846" w:type="dxa"/>
          </w:tcPr>
          <w:p w:rsidR="00E37A09" w:rsidRPr="009445E5" w:rsidRDefault="00E37A09" w:rsidP="009445E5">
            <w:pPr>
              <w:spacing w:line="360" w:lineRule="auto"/>
              <w:jc w:val="both"/>
            </w:pPr>
            <w:r w:rsidRPr="009445E5">
              <w:t>0,005381</w:t>
            </w:r>
          </w:p>
        </w:tc>
      </w:tr>
      <w:tr w:rsidR="00E37A09" w:rsidRPr="009445E5" w:rsidTr="009445E5">
        <w:tc>
          <w:tcPr>
            <w:tcW w:w="399" w:type="dxa"/>
          </w:tcPr>
          <w:p w:rsidR="00E37A09" w:rsidRPr="009445E5" w:rsidRDefault="00E37A09" w:rsidP="009445E5">
            <w:pPr>
              <w:spacing w:line="360" w:lineRule="auto"/>
              <w:jc w:val="both"/>
            </w:pPr>
            <w:r w:rsidRPr="009445E5">
              <w:t>2</w:t>
            </w:r>
          </w:p>
        </w:tc>
        <w:tc>
          <w:tcPr>
            <w:tcW w:w="1718" w:type="dxa"/>
          </w:tcPr>
          <w:p w:rsidR="00E37A09" w:rsidRPr="009445E5" w:rsidRDefault="00E37A09" w:rsidP="009445E5">
            <w:pPr>
              <w:spacing w:line="360" w:lineRule="auto"/>
              <w:jc w:val="both"/>
            </w:pPr>
            <w:r w:rsidRPr="009445E5">
              <w:t>0,4987</w:t>
            </w:r>
          </w:p>
        </w:tc>
        <w:tc>
          <w:tcPr>
            <w:tcW w:w="1259" w:type="dxa"/>
          </w:tcPr>
          <w:p w:rsidR="00E37A09" w:rsidRPr="009445E5" w:rsidRDefault="00F87A63" w:rsidP="009445E5">
            <w:pPr>
              <w:spacing w:line="360" w:lineRule="auto"/>
              <w:jc w:val="both"/>
            </w:pPr>
            <w:r w:rsidRPr="009445E5">
              <w:t>0,025</w:t>
            </w:r>
          </w:p>
        </w:tc>
        <w:tc>
          <w:tcPr>
            <w:tcW w:w="2199" w:type="dxa"/>
          </w:tcPr>
          <w:p w:rsidR="00E37A09" w:rsidRPr="009445E5" w:rsidRDefault="00F87A63" w:rsidP="009445E5">
            <w:pPr>
              <w:spacing w:line="360" w:lineRule="auto"/>
              <w:jc w:val="both"/>
            </w:pPr>
            <w:r w:rsidRPr="009445E5">
              <w:t>0,107</w:t>
            </w:r>
          </w:p>
        </w:tc>
        <w:tc>
          <w:tcPr>
            <w:tcW w:w="1846" w:type="dxa"/>
          </w:tcPr>
          <w:p w:rsidR="00E37A09" w:rsidRPr="009445E5" w:rsidRDefault="00E37A09" w:rsidP="009445E5">
            <w:pPr>
              <w:spacing w:line="360" w:lineRule="auto"/>
              <w:jc w:val="both"/>
            </w:pPr>
            <w:r w:rsidRPr="009445E5">
              <w:t>0,005242</w:t>
            </w:r>
          </w:p>
        </w:tc>
      </w:tr>
      <w:tr w:rsidR="00E37A09" w:rsidRPr="009445E5" w:rsidTr="009445E5">
        <w:tc>
          <w:tcPr>
            <w:tcW w:w="399" w:type="dxa"/>
          </w:tcPr>
          <w:p w:rsidR="00E37A09" w:rsidRPr="009445E5" w:rsidRDefault="00E37A09" w:rsidP="009445E5">
            <w:pPr>
              <w:spacing w:line="360" w:lineRule="auto"/>
              <w:jc w:val="both"/>
            </w:pPr>
            <w:r w:rsidRPr="009445E5">
              <w:t>3</w:t>
            </w:r>
          </w:p>
        </w:tc>
        <w:tc>
          <w:tcPr>
            <w:tcW w:w="1718" w:type="dxa"/>
          </w:tcPr>
          <w:p w:rsidR="00E37A09" w:rsidRPr="009445E5" w:rsidRDefault="00E37A09" w:rsidP="009445E5">
            <w:pPr>
              <w:spacing w:line="360" w:lineRule="auto"/>
              <w:jc w:val="both"/>
            </w:pPr>
            <w:r w:rsidRPr="009445E5">
              <w:t>0,4987</w:t>
            </w:r>
          </w:p>
        </w:tc>
        <w:tc>
          <w:tcPr>
            <w:tcW w:w="1259" w:type="dxa"/>
          </w:tcPr>
          <w:p w:rsidR="00E37A09" w:rsidRPr="009445E5" w:rsidRDefault="00F87A63" w:rsidP="009445E5">
            <w:pPr>
              <w:spacing w:line="360" w:lineRule="auto"/>
              <w:jc w:val="both"/>
            </w:pPr>
            <w:r w:rsidRPr="009445E5">
              <w:t>0,025</w:t>
            </w:r>
          </w:p>
        </w:tc>
        <w:tc>
          <w:tcPr>
            <w:tcW w:w="2199" w:type="dxa"/>
          </w:tcPr>
          <w:p w:rsidR="00E37A09" w:rsidRPr="009445E5" w:rsidRDefault="00E37A09" w:rsidP="009445E5">
            <w:pPr>
              <w:spacing w:line="360" w:lineRule="auto"/>
              <w:jc w:val="both"/>
            </w:pPr>
            <w:r w:rsidRPr="009445E5">
              <w:t>0,10</w:t>
            </w:r>
            <w:r w:rsidR="00F87A63" w:rsidRPr="009445E5">
              <w:t>7</w:t>
            </w:r>
          </w:p>
        </w:tc>
        <w:tc>
          <w:tcPr>
            <w:tcW w:w="1846" w:type="dxa"/>
          </w:tcPr>
          <w:p w:rsidR="00E37A09" w:rsidRPr="009445E5" w:rsidRDefault="00E37A09" w:rsidP="009445E5">
            <w:pPr>
              <w:spacing w:line="360" w:lineRule="auto"/>
              <w:jc w:val="both"/>
            </w:pPr>
            <w:r w:rsidRPr="009445E5">
              <w:t>0,005330</w:t>
            </w:r>
          </w:p>
        </w:tc>
      </w:tr>
      <w:tr w:rsidR="00E37A09" w:rsidRPr="009445E5" w:rsidTr="009445E5">
        <w:tc>
          <w:tcPr>
            <w:tcW w:w="399" w:type="dxa"/>
          </w:tcPr>
          <w:p w:rsidR="00E37A09" w:rsidRPr="009445E5" w:rsidRDefault="00E37A09" w:rsidP="009445E5">
            <w:pPr>
              <w:spacing w:line="360" w:lineRule="auto"/>
              <w:jc w:val="both"/>
            </w:pPr>
            <w:r w:rsidRPr="009445E5">
              <w:t>4</w:t>
            </w:r>
          </w:p>
        </w:tc>
        <w:tc>
          <w:tcPr>
            <w:tcW w:w="1718" w:type="dxa"/>
          </w:tcPr>
          <w:p w:rsidR="00E37A09" w:rsidRPr="009445E5" w:rsidRDefault="00E37A09" w:rsidP="009445E5">
            <w:pPr>
              <w:spacing w:line="360" w:lineRule="auto"/>
              <w:jc w:val="both"/>
            </w:pPr>
            <w:r w:rsidRPr="009445E5">
              <w:t>0,4990</w:t>
            </w:r>
          </w:p>
        </w:tc>
        <w:tc>
          <w:tcPr>
            <w:tcW w:w="1259" w:type="dxa"/>
          </w:tcPr>
          <w:p w:rsidR="00E37A09" w:rsidRPr="009445E5" w:rsidRDefault="00F87A63" w:rsidP="009445E5">
            <w:pPr>
              <w:spacing w:line="360" w:lineRule="auto"/>
              <w:jc w:val="both"/>
            </w:pPr>
            <w:r w:rsidRPr="009445E5">
              <w:t>0,026</w:t>
            </w:r>
          </w:p>
        </w:tc>
        <w:tc>
          <w:tcPr>
            <w:tcW w:w="2199" w:type="dxa"/>
          </w:tcPr>
          <w:p w:rsidR="00E37A09" w:rsidRPr="009445E5" w:rsidRDefault="00E37A09" w:rsidP="009445E5">
            <w:pPr>
              <w:spacing w:line="360" w:lineRule="auto"/>
              <w:jc w:val="both"/>
            </w:pPr>
            <w:r w:rsidRPr="009445E5">
              <w:t>0,109</w:t>
            </w:r>
          </w:p>
        </w:tc>
        <w:tc>
          <w:tcPr>
            <w:tcW w:w="1846" w:type="dxa"/>
          </w:tcPr>
          <w:p w:rsidR="00E37A09" w:rsidRPr="009445E5" w:rsidRDefault="00E37A09" w:rsidP="009445E5">
            <w:pPr>
              <w:spacing w:line="360" w:lineRule="auto"/>
              <w:jc w:val="both"/>
            </w:pPr>
            <w:r w:rsidRPr="009445E5">
              <w:t>0,005471</w:t>
            </w:r>
          </w:p>
        </w:tc>
      </w:tr>
      <w:tr w:rsidR="00E37A09" w:rsidRPr="009445E5" w:rsidTr="009445E5">
        <w:tc>
          <w:tcPr>
            <w:tcW w:w="399" w:type="dxa"/>
          </w:tcPr>
          <w:p w:rsidR="00E37A09" w:rsidRPr="009445E5" w:rsidRDefault="00E37A09" w:rsidP="009445E5">
            <w:pPr>
              <w:spacing w:line="360" w:lineRule="auto"/>
              <w:jc w:val="both"/>
            </w:pPr>
            <w:r w:rsidRPr="009445E5">
              <w:t>5</w:t>
            </w:r>
          </w:p>
        </w:tc>
        <w:tc>
          <w:tcPr>
            <w:tcW w:w="1718" w:type="dxa"/>
          </w:tcPr>
          <w:p w:rsidR="00E37A09" w:rsidRPr="009445E5" w:rsidRDefault="00E37A09" w:rsidP="009445E5">
            <w:pPr>
              <w:spacing w:line="360" w:lineRule="auto"/>
              <w:jc w:val="both"/>
            </w:pPr>
            <w:r w:rsidRPr="009445E5">
              <w:t>0,4988</w:t>
            </w:r>
          </w:p>
        </w:tc>
        <w:tc>
          <w:tcPr>
            <w:tcW w:w="1259" w:type="dxa"/>
          </w:tcPr>
          <w:p w:rsidR="00E37A09" w:rsidRPr="009445E5" w:rsidRDefault="00F87A63" w:rsidP="009445E5">
            <w:pPr>
              <w:spacing w:line="360" w:lineRule="auto"/>
              <w:jc w:val="both"/>
            </w:pPr>
            <w:r w:rsidRPr="009445E5">
              <w:t>0,025</w:t>
            </w:r>
          </w:p>
        </w:tc>
        <w:tc>
          <w:tcPr>
            <w:tcW w:w="2199" w:type="dxa"/>
          </w:tcPr>
          <w:p w:rsidR="00E37A09" w:rsidRPr="009445E5" w:rsidRDefault="00E37A09" w:rsidP="009445E5">
            <w:pPr>
              <w:spacing w:line="360" w:lineRule="auto"/>
              <w:jc w:val="both"/>
            </w:pPr>
            <w:r w:rsidRPr="009445E5">
              <w:t>0,107</w:t>
            </w:r>
          </w:p>
        </w:tc>
        <w:tc>
          <w:tcPr>
            <w:tcW w:w="1846" w:type="dxa"/>
          </w:tcPr>
          <w:p w:rsidR="00E37A09" w:rsidRPr="009445E5" w:rsidRDefault="00E37A09" w:rsidP="009445E5">
            <w:pPr>
              <w:spacing w:line="360" w:lineRule="auto"/>
              <w:jc w:val="both"/>
            </w:pPr>
            <w:r w:rsidRPr="009445E5">
              <w:t>0,005385</w:t>
            </w:r>
          </w:p>
        </w:tc>
      </w:tr>
    </w:tbl>
    <w:p w:rsidR="00E37A09" w:rsidRPr="002C2B39" w:rsidRDefault="00E37A09" w:rsidP="002C2B39">
      <w:pPr>
        <w:spacing w:line="360" w:lineRule="auto"/>
        <w:ind w:firstLine="709"/>
        <w:jc w:val="both"/>
        <w:rPr>
          <w:b/>
          <w:sz w:val="28"/>
          <w:szCs w:val="28"/>
        </w:rPr>
      </w:pPr>
    </w:p>
    <w:p w:rsidR="00E37A09" w:rsidRDefault="00E37A09" w:rsidP="002C2B39">
      <w:pPr>
        <w:spacing w:line="360" w:lineRule="auto"/>
        <w:ind w:firstLine="709"/>
        <w:jc w:val="both"/>
        <w:rPr>
          <w:sz w:val="28"/>
          <w:szCs w:val="28"/>
        </w:rPr>
      </w:pPr>
      <w:r w:rsidRPr="002C2B39">
        <w:rPr>
          <w:sz w:val="28"/>
          <w:szCs w:val="28"/>
        </w:rPr>
        <w:t xml:space="preserve">Была проведена статистическая обработка полученных результатов для оценки воспроизводимости. Полученные результаты представлены в таблицах </w:t>
      </w:r>
      <w:r w:rsidR="00526586" w:rsidRPr="002C2B39">
        <w:rPr>
          <w:sz w:val="28"/>
          <w:szCs w:val="28"/>
        </w:rPr>
        <w:t>№32, №33, №34.</w:t>
      </w:r>
    </w:p>
    <w:p w:rsidR="009445E5" w:rsidRDefault="009445E5" w:rsidP="002C2B39">
      <w:pPr>
        <w:spacing w:line="360" w:lineRule="auto"/>
        <w:ind w:firstLine="709"/>
        <w:jc w:val="both"/>
        <w:rPr>
          <w:sz w:val="28"/>
          <w:szCs w:val="28"/>
        </w:rPr>
      </w:pPr>
    </w:p>
    <w:p w:rsidR="00E37A09" w:rsidRPr="002C2B39" w:rsidRDefault="009445E5" w:rsidP="002C2B39">
      <w:pPr>
        <w:spacing w:line="360" w:lineRule="auto"/>
        <w:ind w:firstLine="709"/>
        <w:jc w:val="both"/>
        <w:rPr>
          <w:sz w:val="28"/>
          <w:szCs w:val="28"/>
        </w:rPr>
      </w:pPr>
      <w:r>
        <w:rPr>
          <w:sz w:val="28"/>
          <w:szCs w:val="28"/>
        </w:rPr>
        <w:br w:type="page"/>
      </w:r>
      <w:r w:rsidR="00E37A09" w:rsidRPr="002C2B39">
        <w:rPr>
          <w:sz w:val="28"/>
          <w:szCs w:val="28"/>
        </w:rPr>
        <w:t>Таблица №</w:t>
      </w:r>
      <w:r w:rsidR="00526586" w:rsidRPr="002C2B39">
        <w:rPr>
          <w:sz w:val="28"/>
          <w:szCs w:val="28"/>
        </w:rPr>
        <w:t>32.</w:t>
      </w:r>
      <w:r>
        <w:rPr>
          <w:sz w:val="28"/>
          <w:szCs w:val="28"/>
        </w:rPr>
        <w:t xml:space="preserve"> </w:t>
      </w:r>
      <w:r w:rsidR="00E37A09" w:rsidRPr="002C2B39">
        <w:rPr>
          <w:sz w:val="28"/>
          <w:szCs w:val="28"/>
        </w:rPr>
        <w:t>Статистические данные для количественного определения никеля в образцах марганца марки Мн 988.</w:t>
      </w:r>
    </w:p>
    <w:tbl>
      <w:tblPr>
        <w:tblStyle w:val="a3"/>
        <w:tblW w:w="8005" w:type="dxa"/>
        <w:tblInd w:w="250" w:type="dxa"/>
        <w:tblLayout w:type="fixed"/>
        <w:tblLook w:val="01E0" w:firstRow="1" w:lastRow="1" w:firstColumn="1" w:lastColumn="1" w:noHBand="0" w:noVBand="0"/>
      </w:tblPr>
      <w:tblGrid>
        <w:gridCol w:w="1066"/>
        <w:gridCol w:w="1166"/>
        <w:gridCol w:w="775"/>
        <w:gridCol w:w="1290"/>
        <w:gridCol w:w="857"/>
        <w:gridCol w:w="1125"/>
        <w:gridCol w:w="1726"/>
      </w:tblGrid>
      <w:tr w:rsidR="00E37A09" w:rsidRPr="009445E5" w:rsidTr="009445E5">
        <w:tc>
          <w:tcPr>
            <w:tcW w:w="1066" w:type="dxa"/>
          </w:tcPr>
          <w:p w:rsidR="00E37A09" w:rsidRPr="009445E5" w:rsidRDefault="00E37A09" w:rsidP="009445E5">
            <w:pPr>
              <w:spacing w:line="360" w:lineRule="auto"/>
              <w:jc w:val="both"/>
              <w:rPr>
                <w:vertAlign w:val="subscript"/>
              </w:rPr>
            </w:pPr>
            <w:r w:rsidRPr="009445E5">
              <w:rPr>
                <w:lang w:val="en-US"/>
              </w:rPr>
              <w:t>x</w:t>
            </w:r>
            <w:r w:rsidRPr="009445E5">
              <w:rPr>
                <w:vertAlign w:val="subscript"/>
                <w:lang w:val="en-US"/>
              </w:rPr>
              <w:t>i</w:t>
            </w:r>
          </w:p>
        </w:tc>
        <w:tc>
          <w:tcPr>
            <w:tcW w:w="1166" w:type="dxa"/>
          </w:tcPr>
          <w:p w:rsidR="00E37A09" w:rsidRPr="009445E5" w:rsidRDefault="00E37A09" w:rsidP="009445E5">
            <w:pPr>
              <w:spacing w:line="360" w:lineRule="auto"/>
              <w:jc w:val="both"/>
            </w:pPr>
            <w:r w:rsidRPr="009445E5">
              <w:t>х</w:t>
            </w:r>
            <w:r w:rsidRPr="009445E5">
              <w:rPr>
                <w:vertAlign w:val="subscript"/>
              </w:rPr>
              <w:t>ср</w:t>
            </w:r>
          </w:p>
        </w:tc>
        <w:tc>
          <w:tcPr>
            <w:tcW w:w="775" w:type="dxa"/>
          </w:tcPr>
          <w:p w:rsidR="00E37A09" w:rsidRPr="009445E5" w:rsidRDefault="00E37A09" w:rsidP="009445E5">
            <w:pPr>
              <w:spacing w:line="360" w:lineRule="auto"/>
              <w:jc w:val="both"/>
            </w:pPr>
            <w:r w:rsidRPr="009445E5">
              <w:rPr>
                <w:lang w:val="en-US"/>
              </w:rPr>
              <w:t>d</w:t>
            </w:r>
            <w:r w:rsidR="008133B4" w:rsidRPr="009445E5">
              <w:t>∙10</w:t>
            </w:r>
            <w:r w:rsidR="008133B4" w:rsidRPr="009445E5">
              <w:rPr>
                <w:vertAlign w:val="superscript"/>
              </w:rPr>
              <w:t>-5</w:t>
            </w:r>
          </w:p>
        </w:tc>
        <w:tc>
          <w:tcPr>
            <w:tcW w:w="1290" w:type="dxa"/>
          </w:tcPr>
          <w:p w:rsidR="00E37A09" w:rsidRPr="009445E5" w:rsidRDefault="00E37A09" w:rsidP="009445E5">
            <w:pPr>
              <w:spacing w:line="360" w:lineRule="auto"/>
              <w:jc w:val="both"/>
              <w:rPr>
                <w:vertAlign w:val="superscript"/>
              </w:rPr>
            </w:pPr>
            <w:r w:rsidRPr="009445E5">
              <w:rPr>
                <w:lang w:val="en-US"/>
              </w:rPr>
              <w:t>d</w:t>
            </w:r>
            <w:r w:rsidRPr="009445E5">
              <w:rPr>
                <w:vertAlign w:val="superscript"/>
                <w:lang w:val="en-US"/>
              </w:rPr>
              <w:t>2</w:t>
            </w:r>
          </w:p>
        </w:tc>
        <w:tc>
          <w:tcPr>
            <w:tcW w:w="857" w:type="dxa"/>
          </w:tcPr>
          <w:p w:rsidR="00E37A09" w:rsidRPr="009445E5" w:rsidRDefault="00E37A09" w:rsidP="009445E5">
            <w:pPr>
              <w:spacing w:line="360" w:lineRule="auto"/>
              <w:jc w:val="both"/>
            </w:pPr>
            <w:r w:rsidRPr="009445E5">
              <w:rPr>
                <w:lang w:val="en-US"/>
              </w:rPr>
              <w:t>V</w:t>
            </w:r>
          </w:p>
        </w:tc>
        <w:tc>
          <w:tcPr>
            <w:tcW w:w="1125" w:type="dxa"/>
          </w:tcPr>
          <w:p w:rsidR="00E37A09" w:rsidRPr="009445E5" w:rsidRDefault="00E37A09" w:rsidP="009445E5">
            <w:pPr>
              <w:spacing w:line="360" w:lineRule="auto"/>
              <w:jc w:val="both"/>
            </w:pPr>
            <w:r w:rsidRPr="009445E5">
              <w:rPr>
                <w:lang w:val="en-US"/>
              </w:rPr>
              <w:t>s</w:t>
            </w:r>
          </w:p>
        </w:tc>
        <w:tc>
          <w:tcPr>
            <w:tcW w:w="1726" w:type="dxa"/>
          </w:tcPr>
          <w:p w:rsidR="00E37A09" w:rsidRPr="009445E5" w:rsidRDefault="00E37A09" w:rsidP="009445E5">
            <w:pPr>
              <w:spacing w:line="360" w:lineRule="auto"/>
              <w:jc w:val="both"/>
            </w:pPr>
            <w:r w:rsidRPr="009445E5">
              <w:t>х</w:t>
            </w:r>
            <w:r w:rsidRPr="009445E5">
              <w:rPr>
                <w:vertAlign w:val="subscript"/>
              </w:rPr>
              <w:t xml:space="preserve">ср </w:t>
            </w:r>
            <w:r w:rsidRPr="009445E5">
              <w:t>± ∆х</w:t>
            </w:r>
          </w:p>
        </w:tc>
      </w:tr>
      <w:tr w:rsidR="00E37A09" w:rsidRPr="009445E5" w:rsidTr="009445E5">
        <w:tc>
          <w:tcPr>
            <w:tcW w:w="1066" w:type="dxa"/>
          </w:tcPr>
          <w:p w:rsidR="00E37A09" w:rsidRPr="009445E5" w:rsidRDefault="00E37A09" w:rsidP="009445E5">
            <w:pPr>
              <w:spacing w:line="360" w:lineRule="auto"/>
              <w:jc w:val="both"/>
            </w:pPr>
            <w:r w:rsidRPr="009445E5">
              <w:t>0,005381</w:t>
            </w:r>
          </w:p>
        </w:tc>
        <w:tc>
          <w:tcPr>
            <w:tcW w:w="1166" w:type="dxa"/>
            <w:vMerge w:val="restart"/>
            <w:vAlign w:val="center"/>
          </w:tcPr>
          <w:p w:rsidR="00E37A09" w:rsidRPr="009445E5" w:rsidRDefault="00E37A09" w:rsidP="009445E5">
            <w:pPr>
              <w:spacing w:line="360" w:lineRule="auto"/>
              <w:jc w:val="both"/>
            </w:pPr>
            <w:r w:rsidRPr="009445E5">
              <w:t>0,0053618</w:t>
            </w:r>
          </w:p>
        </w:tc>
        <w:tc>
          <w:tcPr>
            <w:tcW w:w="775" w:type="dxa"/>
          </w:tcPr>
          <w:p w:rsidR="00E37A09" w:rsidRPr="009445E5" w:rsidRDefault="00E37A09" w:rsidP="009445E5">
            <w:pPr>
              <w:spacing w:line="360" w:lineRule="auto"/>
              <w:jc w:val="both"/>
            </w:pPr>
            <w:r w:rsidRPr="009445E5">
              <w:t>1,67</w:t>
            </w:r>
          </w:p>
        </w:tc>
        <w:tc>
          <w:tcPr>
            <w:tcW w:w="1290" w:type="dxa"/>
          </w:tcPr>
          <w:p w:rsidR="00E37A09" w:rsidRPr="009445E5" w:rsidRDefault="00E37A09" w:rsidP="009445E5">
            <w:pPr>
              <w:spacing w:line="360" w:lineRule="auto"/>
              <w:jc w:val="both"/>
              <w:rPr>
                <w:vertAlign w:val="superscript"/>
              </w:rPr>
            </w:pPr>
            <w:r w:rsidRPr="009445E5">
              <w:t>3,6864∙10</w:t>
            </w:r>
            <w:r w:rsidRPr="009445E5">
              <w:rPr>
                <w:vertAlign w:val="superscript"/>
              </w:rPr>
              <w:t>-10</w:t>
            </w:r>
          </w:p>
        </w:tc>
        <w:tc>
          <w:tcPr>
            <w:tcW w:w="857" w:type="dxa"/>
            <w:vMerge w:val="restart"/>
            <w:vAlign w:val="center"/>
          </w:tcPr>
          <w:p w:rsidR="00E37A09" w:rsidRPr="009445E5" w:rsidRDefault="00E37A09" w:rsidP="009445E5">
            <w:pPr>
              <w:spacing w:line="360" w:lineRule="auto"/>
              <w:jc w:val="both"/>
            </w:pPr>
            <w:r w:rsidRPr="009445E5">
              <w:t>7,0487</w:t>
            </w:r>
          </w:p>
          <w:p w:rsidR="00E37A09" w:rsidRPr="009445E5" w:rsidRDefault="00E37A09" w:rsidP="009445E5">
            <w:pPr>
              <w:spacing w:line="360" w:lineRule="auto"/>
              <w:jc w:val="both"/>
            </w:pPr>
            <w:r w:rsidRPr="009445E5">
              <w:t>∙10</w:t>
            </w:r>
            <w:r w:rsidRPr="009445E5">
              <w:rPr>
                <w:vertAlign w:val="superscript"/>
              </w:rPr>
              <w:t>-9</w:t>
            </w:r>
          </w:p>
        </w:tc>
        <w:tc>
          <w:tcPr>
            <w:tcW w:w="1125" w:type="dxa"/>
            <w:vMerge w:val="restart"/>
            <w:vAlign w:val="center"/>
          </w:tcPr>
          <w:p w:rsidR="00E37A09" w:rsidRPr="009445E5" w:rsidRDefault="00E37A09" w:rsidP="009445E5">
            <w:pPr>
              <w:spacing w:line="360" w:lineRule="auto"/>
              <w:jc w:val="both"/>
            </w:pPr>
            <w:r w:rsidRPr="009445E5">
              <w:t>8,396∙10</w:t>
            </w:r>
            <w:r w:rsidRPr="009445E5">
              <w:rPr>
                <w:vertAlign w:val="superscript"/>
              </w:rPr>
              <w:t>-6</w:t>
            </w:r>
          </w:p>
        </w:tc>
        <w:tc>
          <w:tcPr>
            <w:tcW w:w="1726" w:type="dxa"/>
            <w:vMerge w:val="restart"/>
            <w:vAlign w:val="center"/>
          </w:tcPr>
          <w:p w:rsidR="00E37A09" w:rsidRPr="009445E5" w:rsidRDefault="00526586" w:rsidP="009445E5">
            <w:pPr>
              <w:spacing w:line="360" w:lineRule="auto"/>
              <w:jc w:val="both"/>
            </w:pPr>
            <w:r w:rsidRPr="009445E5">
              <w:t>0,00</w:t>
            </w:r>
            <w:r w:rsidR="00E37A09" w:rsidRPr="009445E5">
              <w:t>5</w:t>
            </w:r>
            <w:r w:rsidRPr="009445E5">
              <w:t>36</w:t>
            </w:r>
            <w:r w:rsidR="00E37A09" w:rsidRPr="009445E5">
              <w:t>±0,000</w:t>
            </w:r>
            <w:r w:rsidRPr="009445E5">
              <w:t>0</w:t>
            </w:r>
            <w:r w:rsidR="008133B4" w:rsidRPr="009445E5">
              <w:t>1</w:t>
            </w:r>
          </w:p>
        </w:tc>
      </w:tr>
      <w:tr w:rsidR="00E37A09" w:rsidRPr="009445E5" w:rsidTr="009445E5">
        <w:tc>
          <w:tcPr>
            <w:tcW w:w="1066" w:type="dxa"/>
          </w:tcPr>
          <w:p w:rsidR="00E37A09" w:rsidRPr="009445E5" w:rsidRDefault="00E37A09" w:rsidP="009445E5">
            <w:pPr>
              <w:spacing w:line="360" w:lineRule="auto"/>
              <w:jc w:val="both"/>
            </w:pPr>
            <w:r w:rsidRPr="009445E5">
              <w:t>0,005242</w:t>
            </w:r>
          </w:p>
        </w:tc>
        <w:tc>
          <w:tcPr>
            <w:tcW w:w="1166" w:type="dxa"/>
            <w:vMerge/>
          </w:tcPr>
          <w:p w:rsidR="00E37A09" w:rsidRPr="009445E5" w:rsidRDefault="00E37A09" w:rsidP="009445E5">
            <w:pPr>
              <w:spacing w:line="360" w:lineRule="auto"/>
              <w:jc w:val="both"/>
            </w:pPr>
          </w:p>
        </w:tc>
        <w:tc>
          <w:tcPr>
            <w:tcW w:w="775" w:type="dxa"/>
          </w:tcPr>
          <w:p w:rsidR="00E37A09" w:rsidRPr="009445E5" w:rsidRDefault="00E37A09" w:rsidP="009445E5">
            <w:pPr>
              <w:spacing w:line="360" w:lineRule="auto"/>
              <w:jc w:val="both"/>
            </w:pPr>
            <w:r w:rsidRPr="009445E5">
              <w:t>10,79</w:t>
            </w:r>
          </w:p>
        </w:tc>
        <w:tc>
          <w:tcPr>
            <w:tcW w:w="1290" w:type="dxa"/>
          </w:tcPr>
          <w:p w:rsidR="00E37A09" w:rsidRPr="009445E5" w:rsidRDefault="00E37A09" w:rsidP="009445E5">
            <w:pPr>
              <w:spacing w:line="360" w:lineRule="auto"/>
              <w:jc w:val="both"/>
            </w:pPr>
            <w:r w:rsidRPr="009445E5">
              <w:t>1,4352∙10</w:t>
            </w:r>
            <w:r w:rsidRPr="009445E5">
              <w:rPr>
                <w:vertAlign w:val="superscript"/>
              </w:rPr>
              <w:t>-8</w:t>
            </w:r>
          </w:p>
        </w:tc>
        <w:tc>
          <w:tcPr>
            <w:tcW w:w="857" w:type="dxa"/>
            <w:vMerge/>
          </w:tcPr>
          <w:p w:rsidR="00E37A09" w:rsidRPr="009445E5" w:rsidRDefault="00E37A09" w:rsidP="009445E5">
            <w:pPr>
              <w:spacing w:line="360" w:lineRule="auto"/>
              <w:jc w:val="both"/>
            </w:pPr>
          </w:p>
        </w:tc>
        <w:tc>
          <w:tcPr>
            <w:tcW w:w="1125" w:type="dxa"/>
            <w:vMerge/>
          </w:tcPr>
          <w:p w:rsidR="00E37A09" w:rsidRPr="009445E5" w:rsidRDefault="00E37A09" w:rsidP="009445E5">
            <w:pPr>
              <w:spacing w:line="360" w:lineRule="auto"/>
              <w:jc w:val="both"/>
            </w:pPr>
          </w:p>
        </w:tc>
        <w:tc>
          <w:tcPr>
            <w:tcW w:w="1726" w:type="dxa"/>
            <w:vMerge/>
          </w:tcPr>
          <w:p w:rsidR="00E37A09" w:rsidRPr="009445E5" w:rsidRDefault="00E37A09" w:rsidP="009445E5">
            <w:pPr>
              <w:spacing w:line="360" w:lineRule="auto"/>
              <w:jc w:val="both"/>
            </w:pPr>
          </w:p>
        </w:tc>
      </w:tr>
      <w:tr w:rsidR="00E37A09" w:rsidRPr="009445E5" w:rsidTr="009445E5">
        <w:tc>
          <w:tcPr>
            <w:tcW w:w="1066" w:type="dxa"/>
          </w:tcPr>
          <w:p w:rsidR="00E37A09" w:rsidRPr="009445E5" w:rsidRDefault="00E37A09" w:rsidP="009445E5">
            <w:pPr>
              <w:spacing w:line="360" w:lineRule="auto"/>
              <w:jc w:val="both"/>
            </w:pPr>
            <w:r w:rsidRPr="009445E5">
              <w:t>0,005330</w:t>
            </w:r>
          </w:p>
        </w:tc>
        <w:tc>
          <w:tcPr>
            <w:tcW w:w="1166" w:type="dxa"/>
            <w:vMerge/>
          </w:tcPr>
          <w:p w:rsidR="00E37A09" w:rsidRPr="009445E5" w:rsidRDefault="00E37A09" w:rsidP="009445E5">
            <w:pPr>
              <w:spacing w:line="360" w:lineRule="auto"/>
              <w:jc w:val="both"/>
            </w:pPr>
          </w:p>
        </w:tc>
        <w:tc>
          <w:tcPr>
            <w:tcW w:w="775" w:type="dxa"/>
          </w:tcPr>
          <w:p w:rsidR="00E37A09" w:rsidRPr="009445E5" w:rsidRDefault="00E37A09" w:rsidP="009445E5">
            <w:pPr>
              <w:spacing w:line="360" w:lineRule="auto"/>
              <w:jc w:val="both"/>
            </w:pPr>
            <w:r w:rsidRPr="009445E5">
              <w:t>3,38</w:t>
            </w:r>
          </w:p>
        </w:tc>
        <w:tc>
          <w:tcPr>
            <w:tcW w:w="1290" w:type="dxa"/>
          </w:tcPr>
          <w:p w:rsidR="00E37A09" w:rsidRPr="009445E5" w:rsidRDefault="00E37A09" w:rsidP="009445E5">
            <w:pPr>
              <w:spacing w:line="360" w:lineRule="auto"/>
              <w:jc w:val="both"/>
            </w:pPr>
            <w:r w:rsidRPr="009445E5">
              <w:t>1,0112∙10</w:t>
            </w:r>
            <w:r w:rsidRPr="009445E5">
              <w:rPr>
                <w:vertAlign w:val="superscript"/>
              </w:rPr>
              <w:t>-9</w:t>
            </w:r>
          </w:p>
        </w:tc>
        <w:tc>
          <w:tcPr>
            <w:tcW w:w="857" w:type="dxa"/>
            <w:vMerge/>
          </w:tcPr>
          <w:p w:rsidR="00E37A09" w:rsidRPr="009445E5" w:rsidRDefault="00E37A09" w:rsidP="009445E5">
            <w:pPr>
              <w:spacing w:line="360" w:lineRule="auto"/>
              <w:jc w:val="both"/>
            </w:pPr>
          </w:p>
        </w:tc>
        <w:tc>
          <w:tcPr>
            <w:tcW w:w="1125" w:type="dxa"/>
            <w:vMerge/>
          </w:tcPr>
          <w:p w:rsidR="00E37A09" w:rsidRPr="009445E5" w:rsidRDefault="00E37A09" w:rsidP="009445E5">
            <w:pPr>
              <w:spacing w:line="360" w:lineRule="auto"/>
              <w:jc w:val="both"/>
            </w:pPr>
          </w:p>
        </w:tc>
        <w:tc>
          <w:tcPr>
            <w:tcW w:w="1726" w:type="dxa"/>
            <w:vMerge/>
          </w:tcPr>
          <w:p w:rsidR="00E37A09" w:rsidRPr="009445E5" w:rsidRDefault="00E37A09" w:rsidP="009445E5">
            <w:pPr>
              <w:spacing w:line="360" w:lineRule="auto"/>
              <w:jc w:val="both"/>
            </w:pPr>
          </w:p>
        </w:tc>
      </w:tr>
      <w:tr w:rsidR="00E37A09" w:rsidRPr="009445E5" w:rsidTr="009445E5">
        <w:tc>
          <w:tcPr>
            <w:tcW w:w="1066" w:type="dxa"/>
          </w:tcPr>
          <w:p w:rsidR="00E37A09" w:rsidRPr="009445E5" w:rsidRDefault="00E37A09" w:rsidP="009445E5">
            <w:pPr>
              <w:spacing w:line="360" w:lineRule="auto"/>
              <w:jc w:val="both"/>
            </w:pPr>
            <w:r w:rsidRPr="009445E5">
              <w:t>0,005471</w:t>
            </w:r>
          </w:p>
        </w:tc>
        <w:tc>
          <w:tcPr>
            <w:tcW w:w="1166" w:type="dxa"/>
            <w:vMerge/>
          </w:tcPr>
          <w:p w:rsidR="00E37A09" w:rsidRPr="009445E5" w:rsidRDefault="00E37A09" w:rsidP="009445E5">
            <w:pPr>
              <w:spacing w:line="360" w:lineRule="auto"/>
              <w:jc w:val="both"/>
            </w:pPr>
          </w:p>
        </w:tc>
        <w:tc>
          <w:tcPr>
            <w:tcW w:w="775" w:type="dxa"/>
          </w:tcPr>
          <w:p w:rsidR="00E37A09" w:rsidRPr="009445E5" w:rsidRDefault="00E37A09" w:rsidP="009445E5">
            <w:pPr>
              <w:spacing w:line="360" w:lineRule="auto"/>
              <w:jc w:val="both"/>
            </w:pPr>
            <w:r w:rsidRPr="009445E5">
              <w:t>7, 92</w:t>
            </w:r>
          </w:p>
        </w:tc>
        <w:tc>
          <w:tcPr>
            <w:tcW w:w="1290" w:type="dxa"/>
          </w:tcPr>
          <w:p w:rsidR="00E37A09" w:rsidRPr="009445E5" w:rsidRDefault="00E37A09" w:rsidP="009445E5">
            <w:pPr>
              <w:spacing w:line="360" w:lineRule="auto"/>
              <w:jc w:val="both"/>
            </w:pPr>
            <w:r w:rsidRPr="009445E5">
              <w:t>1,1925∙10</w:t>
            </w:r>
            <w:r w:rsidRPr="009445E5">
              <w:rPr>
                <w:vertAlign w:val="superscript"/>
              </w:rPr>
              <w:t>-8</w:t>
            </w:r>
          </w:p>
        </w:tc>
        <w:tc>
          <w:tcPr>
            <w:tcW w:w="857" w:type="dxa"/>
            <w:vMerge/>
          </w:tcPr>
          <w:p w:rsidR="00E37A09" w:rsidRPr="009445E5" w:rsidRDefault="00E37A09" w:rsidP="009445E5">
            <w:pPr>
              <w:spacing w:line="360" w:lineRule="auto"/>
              <w:jc w:val="both"/>
            </w:pPr>
          </w:p>
        </w:tc>
        <w:tc>
          <w:tcPr>
            <w:tcW w:w="1125" w:type="dxa"/>
            <w:vMerge/>
          </w:tcPr>
          <w:p w:rsidR="00E37A09" w:rsidRPr="009445E5" w:rsidRDefault="00E37A09" w:rsidP="009445E5">
            <w:pPr>
              <w:spacing w:line="360" w:lineRule="auto"/>
              <w:jc w:val="both"/>
            </w:pPr>
          </w:p>
        </w:tc>
        <w:tc>
          <w:tcPr>
            <w:tcW w:w="1726" w:type="dxa"/>
            <w:vMerge/>
          </w:tcPr>
          <w:p w:rsidR="00E37A09" w:rsidRPr="009445E5" w:rsidRDefault="00E37A09" w:rsidP="009445E5">
            <w:pPr>
              <w:spacing w:line="360" w:lineRule="auto"/>
              <w:jc w:val="both"/>
            </w:pPr>
          </w:p>
        </w:tc>
      </w:tr>
      <w:tr w:rsidR="00E37A09" w:rsidRPr="009445E5" w:rsidTr="009445E5">
        <w:tc>
          <w:tcPr>
            <w:tcW w:w="1066" w:type="dxa"/>
          </w:tcPr>
          <w:p w:rsidR="00E37A09" w:rsidRPr="009445E5" w:rsidRDefault="00E37A09" w:rsidP="009445E5">
            <w:pPr>
              <w:spacing w:line="360" w:lineRule="auto"/>
              <w:jc w:val="both"/>
            </w:pPr>
            <w:r w:rsidRPr="009445E5">
              <w:t>0,005385</w:t>
            </w:r>
          </w:p>
        </w:tc>
        <w:tc>
          <w:tcPr>
            <w:tcW w:w="1166" w:type="dxa"/>
            <w:vMerge/>
          </w:tcPr>
          <w:p w:rsidR="00E37A09" w:rsidRPr="009445E5" w:rsidRDefault="00E37A09" w:rsidP="009445E5">
            <w:pPr>
              <w:spacing w:line="360" w:lineRule="auto"/>
              <w:jc w:val="both"/>
            </w:pPr>
          </w:p>
        </w:tc>
        <w:tc>
          <w:tcPr>
            <w:tcW w:w="775" w:type="dxa"/>
          </w:tcPr>
          <w:p w:rsidR="00E37A09" w:rsidRPr="009445E5" w:rsidRDefault="00E37A09" w:rsidP="009445E5">
            <w:pPr>
              <w:spacing w:line="360" w:lineRule="auto"/>
              <w:jc w:val="both"/>
            </w:pPr>
            <w:r w:rsidRPr="009445E5">
              <w:t>2,32</w:t>
            </w:r>
          </w:p>
        </w:tc>
        <w:tc>
          <w:tcPr>
            <w:tcW w:w="1290" w:type="dxa"/>
          </w:tcPr>
          <w:p w:rsidR="00E37A09" w:rsidRPr="009445E5" w:rsidRDefault="00E37A09" w:rsidP="009445E5">
            <w:pPr>
              <w:spacing w:line="360" w:lineRule="auto"/>
              <w:jc w:val="both"/>
            </w:pPr>
            <w:r w:rsidRPr="009445E5">
              <w:t>5,3824∙10</w:t>
            </w:r>
            <w:r w:rsidRPr="009445E5">
              <w:rPr>
                <w:vertAlign w:val="superscript"/>
              </w:rPr>
              <w:t>-10</w:t>
            </w:r>
          </w:p>
        </w:tc>
        <w:tc>
          <w:tcPr>
            <w:tcW w:w="857" w:type="dxa"/>
            <w:vMerge/>
          </w:tcPr>
          <w:p w:rsidR="00E37A09" w:rsidRPr="009445E5" w:rsidRDefault="00E37A09" w:rsidP="009445E5">
            <w:pPr>
              <w:spacing w:line="360" w:lineRule="auto"/>
              <w:jc w:val="both"/>
            </w:pPr>
          </w:p>
        </w:tc>
        <w:tc>
          <w:tcPr>
            <w:tcW w:w="1125" w:type="dxa"/>
            <w:vMerge/>
          </w:tcPr>
          <w:p w:rsidR="00E37A09" w:rsidRPr="009445E5" w:rsidRDefault="00E37A09" w:rsidP="009445E5">
            <w:pPr>
              <w:spacing w:line="360" w:lineRule="auto"/>
              <w:jc w:val="both"/>
            </w:pPr>
          </w:p>
        </w:tc>
        <w:tc>
          <w:tcPr>
            <w:tcW w:w="1726" w:type="dxa"/>
            <w:vMerge/>
          </w:tcPr>
          <w:p w:rsidR="00E37A09" w:rsidRPr="009445E5" w:rsidRDefault="00E37A09" w:rsidP="009445E5">
            <w:pPr>
              <w:spacing w:line="360" w:lineRule="auto"/>
              <w:jc w:val="both"/>
            </w:pPr>
          </w:p>
        </w:tc>
      </w:tr>
    </w:tbl>
    <w:p w:rsidR="00E37A09" w:rsidRPr="002C2B39" w:rsidRDefault="00E37A09" w:rsidP="002C2B39">
      <w:pPr>
        <w:spacing w:line="360" w:lineRule="auto"/>
        <w:ind w:firstLine="709"/>
        <w:jc w:val="both"/>
        <w:rPr>
          <w:sz w:val="28"/>
          <w:szCs w:val="28"/>
        </w:rPr>
      </w:pPr>
    </w:p>
    <w:p w:rsidR="00E37A09" w:rsidRPr="002C2B39" w:rsidRDefault="00E37A09" w:rsidP="002C2B39">
      <w:pPr>
        <w:pStyle w:val="ab"/>
        <w:spacing w:before="0" w:after="0"/>
        <w:ind w:firstLine="709"/>
        <w:jc w:val="both"/>
      </w:pPr>
      <w:r w:rsidRPr="002C2B39">
        <w:t>Таблица №</w:t>
      </w:r>
      <w:r w:rsidR="00526586" w:rsidRPr="002C2B39">
        <w:t>33</w:t>
      </w:r>
      <w:r w:rsidRPr="002C2B39">
        <w:t>.</w:t>
      </w:r>
      <w:r w:rsidR="009445E5">
        <w:t xml:space="preserve"> </w:t>
      </w:r>
      <w:r w:rsidRPr="002C2B39">
        <w:t>Сравнительная характеристика экспериментальных и представленных в ГОСТ</w:t>
      </w:r>
      <w:r w:rsidR="00526586" w:rsidRPr="002C2B39">
        <w:t xml:space="preserve"> 16698.7-71 </w:t>
      </w:r>
      <w:r w:rsidRPr="002C2B39">
        <w:t>погрешностей результата анализа никеля и относительных стандартных отклонений.</w:t>
      </w:r>
    </w:p>
    <w:tbl>
      <w:tblPr>
        <w:tblStyle w:val="a3"/>
        <w:tblW w:w="0" w:type="auto"/>
        <w:tblInd w:w="250" w:type="dxa"/>
        <w:tblLook w:val="01E0" w:firstRow="1" w:lastRow="1" w:firstColumn="1" w:lastColumn="1" w:noHBand="0" w:noVBand="0"/>
      </w:tblPr>
      <w:tblGrid>
        <w:gridCol w:w="539"/>
        <w:gridCol w:w="1447"/>
        <w:gridCol w:w="2692"/>
      </w:tblGrid>
      <w:tr w:rsidR="00E37A09" w:rsidRPr="009445E5" w:rsidTr="009445E5">
        <w:tc>
          <w:tcPr>
            <w:tcW w:w="539" w:type="dxa"/>
          </w:tcPr>
          <w:p w:rsidR="00E37A09" w:rsidRPr="009445E5" w:rsidRDefault="00E37A09" w:rsidP="009445E5">
            <w:pPr>
              <w:spacing w:line="360" w:lineRule="auto"/>
              <w:jc w:val="both"/>
            </w:pPr>
          </w:p>
        </w:tc>
        <w:tc>
          <w:tcPr>
            <w:tcW w:w="1447" w:type="dxa"/>
          </w:tcPr>
          <w:p w:rsidR="00E37A09" w:rsidRPr="009445E5" w:rsidRDefault="00E37A09" w:rsidP="009445E5">
            <w:pPr>
              <w:spacing w:line="360" w:lineRule="auto"/>
              <w:jc w:val="both"/>
            </w:pPr>
            <w:r w:rsidRPr="009445E5">
              <w:t>Эксперимент</w:t>
            </w:r>
          </w:p>
        </w:tc>
        <w:tc>
          <w:tcPr>
            <w:tcW w:w="2692" w:type="dxa"/>
          </w:tcPr>
          <w:p w:rsidR="00E37A09" w:rsidRPr="009445E5" w:rsidRDefault="00526586" w:rsidP="009445E5">
            <w:pPr>
              <w:spacing w:line="360" w:lineRule="auto"/>
              <w:jc w:val="both"/>
            </w:pPr>
            <w:r w:rsidRPr="009445E5">
              <w:t>ГОСТ 16698.7-71</w:t>
            </w:r>
            <w:r w:rsidR="00E37A09" w:rsidRPr="009445E5">
              <w:t>.</w:t>
            </w:r>
            <w:r w:rsidR="009445E5">
              <w:t xml:space="preserve"> </w:t>
            </w:r>
            <w:r w:rsidR="00E37A09" w:rsidRPr="009445E5">
              <w:t>Не более</w:t>
            </w:r>
          </w:p>
        </w:tc>
      </w:tr>
      <w:tr w:rsidR="00E37A09" w:rsidRPr="009445E5" w:rsidTr="009445E5">
        <w:tc>
          <w:tcPr>
            <w:tcW w:w="539" w:type="dxa"/>
          </w:tcPr>
          <w:p w:rsidR="00E37A09" w:rsidRPr="009445E5" w:rsidRDefault="00E37A09" w:rsidP="009445E5">
            <w:pPr>
              <w:spacing w:line="360" w:lineRule="auto"/>
              <w:jc w:val="both"/>
              <w:rPr>
                <w:lang w:val="en-US"/>
              </w:rPr>
            </w:pPr>
            <w:r w:rsidRPr="009445E5">
              <w:t>∆х</w:t>
            </w:r>
          </w:p>
        </w:tc>
        <w:tc>
          <w:tcPr>
            <w:tcW w:w="1447" w:type="dxa"/>
          </w:tcPr>
          <w:p w:rsidR="00E37A09" w:rsidRPr="009445E5" w:rsidRDefault="00526586" w:rsidP="009445E5">
            <w:pPr>
              <w:spacing w:line="360" w:lineRule="auto"/>
              <w:jc w:val="both"/>
            </w:pPr>
            <w:r w:rsidRPr="009445E5">
              <w:rPr>
                <w:lang w:val="en-US"/>
              </w:rPr>
              <w:t>0,000</w:t>
            </w:r>
            <w:r w:rsidRPr="009445E5">
              <w:t>01</w:t>
            </w:r>
          </w:p>
        </w:tc>
        <w:tc>
          <w:tcPr>
            <w:tcW w:w="2692" w:type="dxa"/>
          </w:tcPr>
          <w:p w:rsidR="00E37A09" w:rsidRPr="009445E5" w:rsidRDefault="00E37A09" w:rsidP="009445E5">
            <w:pPr>
              <w:spacing w:line="360" w:lineRule="auto"/>
              <w:jc w:val="both"/>
            </w:pPr>
            <w:r w:rsidRPr="009445E5">
              <w:t>0,0</w:t>
            </w:r>
            <w:r w:rsidR="00912BFE" w:rsidRPr="009445E5">
              <w:rPr>
                <w:lang w:val="en-US"/>
              </w:rPr>
              <w:t>0</w:t>
            </w:r>
            <w:r w:rsidR="00526586" w:rsidRPr="009445E5">
              <w:t>0</w:t>
            </w:r>
            <w:r w:rsidR="00912BFE" w:rsidRPr="009445E5">
              <w:t>30</w:t>
            </w:r>
          </w:p>
        </w:tc>
      </w:tr>
      <w:tr w:rsidR="00E37A09" w:rsidRPr="009445E5" w:rsidTr="009445E5">
        <w:tc>
          <w:tcPr>
            <w:tcW w:w="539" w:type="dxa"/>
          </w:tcPr>
          <w:p w:rsidR="00E37A09" w:rsidRPr="009445E5" w:rsidRDefault="00E37A09" w:rsidP="009445E5">
            <w:pPr>
              <w:spacing w:line="360" w:lineRule="auto"/>
              <w:jc w:val="both"/>
              <w:rPr>
                <w:b/>
              </w:rPr>
            </w:pPr>
            <w:r w:rsidRPr="009445E5">
              <w:rPr>
                <w:lang w:val="en-US"/>
              </w:rPr>
              <w:t>s</w:t>
            </w:r>
            <w:r w:rsidRPr="009445E5">
              <w:rPr>
                <w:vertAlign w:val="subscript"/>
                <w:lang w:val="en-US"/>
              </w:rPr>
              <w:t>r</w:t>
            </w:r>
          </w:p>
        </w:tc>
        <w:tc>
          <w:tcPr>
            <w:tcW w:w="1447" w:type="dxa"/>
          </w:tcPr>
          <w:p w:rsidR="00E37A09" w:rsidRPr="009445E5" w:rsidRDefault="00E37A09" w:rsidP="009445E5">
            <w:pPr>
              <w:spacing w:line="360" w:lineRule="auto"/>
              <w:jc w:val="both"/>
            </w:pPr>
            <w:r w:rsidRPr="009445E5">
              <w:rPr>
                <w:lang w:val="en-US"/>
              </w:rPr>
              <w:t>0,00</w:t>
            </w:r>
            <w:r w:rsidRPr="009445E5">
              <w:t>16</w:t>
            </w:r>
          </w:p>
        </w:tc>
        <w:tc>
          <w:tcPr>
            <w:tcW w:w="2692" w:type="dxa"/>
          </w:tcPr>
          <w:p w:rsidR="00E37A09" w:rsidRPr="009445E5" w:rsidRDefault="00E37A09" w:rsidP="009445E5">
            <w:pPr>
              <w:spacing w:line="360" w:lineRule="auto"/>
              <w:jc w:val="both"/>
            </w:pPr>
            <w:r w:rsidRPr="009445E5">
              <w:t>0,</w:t>
            </w:r>
            <w:r w:rsidRPr="009445E5">
              <w:rPr>
                <w:lang w:val="en-US"/>
              </w:rPr>
              <w:t>0</w:t>
            </w:r>
            <w:r w:rsidR="00526586" w:rsidRPr="009445E5">
              <w:t>0</w:t>
            </w:r>
            <w:r w:rsidRPr="009445E5">
              <w:rPr>
                <w:lang w:val="en-US"/>
              </w:rPr>
              <w:t>5</w:t>
            </w:r>
            <w:r w:rsidR="00526586" w:rsidRPr="009445E5">
              <w:t>0</w:t>
            </w:r>
          </w:p>
        </w:tc>
      </w:tr>
    </w:tbl>
    <w:p w:rsidR="00E37A09" w:rsidRPr="002C2B39" w:rsidRDefault="00E37A09" w:rsidP="002C2B39">
      <w:pPr>
        <w:spacing w:line="360" w:lineRule="auto"/>
        <w:ind w:firstLine="709"/>
        <w:jc w:val="both"/>
        <w:rPr>
          <w:sz w:val="28"/>
          <w:szCs w:val="28"/>
        </w:rPr>
      </w:pPr>
    </w:p>
    <w:p w:rsidR="00E37A09" w:rsidRPr="002C2B39" w:rsidRDefault="00526586" w:rsidP="009445E5">
      <w:pPr>
        <w:pStyle w:val="ab"/>
        <w:spacing w:before="0" w:after="0"/>
        <w:ind w:firstLine="709"/>
        <w:jc w:val="both"/>
      </w:pPr>
      <w:r w:rsidRPr="002C2B39">
        <w:t>Таблица №34.</w:t>
      </w:r>
      <w:r w:rsidR="009445E5">
        <w:t xml:space="preserve"> </w:t>
      </w:r>
      <w:r w:rsidR="00E37A09" w:rsidRPr="002C2B39">
        <w:t>Значения коэффициента чувствительности и нижней границы определяемых концентраций для никеля.</w:t>
      </w:r>
    </w:p>
    <w:tbl>
      <w:tblPr>
        <w:tblStyle w:val="a3"/>
        <w:tblW w:w="0" w:type="auto"/>
        <w:tblInd w:w="250" w:type="dxa"/>
        <w:tblLook w:val="01E0" w:firstRow="1" w:lastRow="1" w:firstColumn="1" w:lastColumn="1" w:noHBand="0" w:noVBand="0"/>
      </w:tblPr>
      <w:tblGrid>
        <w:gridCol w:w="1085"/>
        <w:gridCol w:w="1265"/>
      </w:tblGrid>
      <w:tr w:rsidR="00E37A09" w:rsidRPr="009445E5" w:rsidTr="009445E5">
        <w:tc>
          <w:tcPr>
            <w:tcW w:w="1085" w:type="dxa"/>
          </w:tcPr>
          <w:p w:rsidR="00E37A09" w:rsidRPr="009445E5" w:rsidRDefault="00E37A09" w:rsidP="009445E5">
            <w:pPr>
              <w:spacing w:line="360" w:lineRule="auto"/>
              <w:jc w:val="both"/>
            </w:pPr>
            <w:r w:rsidRPr="009445E5">
              <w:rPr>
                <w:lang w:val="en-US"/>
              </w:rPr>
              <w:t>S</w:t>
            </w:r>
            <w:r w:rsidRPr="009445E5">
              <w:t>, дм</w:t>
            </w:r>
            <w:r w:rsidRPr="009445E5">
              <w:rPr>
                <w:vertAlign w:val="superscript"/>
              </w:rPr>
              <w:t>3</w:t>
            </w:r>
            <w:r w:rsidRPr="009445E5">
              <w:t>/мг</w:t>
            </w:r>
          </w:p>
        </w:tc>
        <w:tc>
          <w:tcPr>
            <w:tcW w:w="1265" w:type="dxa"/>
          </w:tcPr>
          <w:p w:rsidR="00E37A09" w:rsidRPr="009445E5" w:rsidRDefault="00E37A09" w:rsidP="009445E5">
            <w:pPr>
              <w:spacing w:line="360" w:lineRule="auto"/>
              <w:jc w:val="both"/>
            </w:pPr>
            <w:r w:rsidRPr="009445E5">
              <w:rPr>
                <w:lang w:val="en-US"/>
              </w:rPr>
              <w:t>c</w:t>
            </w:r>
            <w:r w:rsidRPr="009445E5">
              <w:rPr>
                <w:vertAlign w:val="subscript"/>
                <w:lang w:val="en-US"/>
              </w:rPr>
              <w:t>min</w:t>
            </w:r>
            <w:r w:rsidRPr="009445E5">
              <w:rPr>
                <w:lang w:val="en-US"/>
              </w:rPr>
              <w:t xml:space="preserve">, </w:t>
            </w:r>
            <w:r w:rsidRPr="009445E5">
              <w:t>мг/дм</w:t>
            </w:r>
            <w:r w:rsidRPr="009445E5">
              <w:rPr>
                <w:vertAlign w:val="superscript"/>
              </w:rPr>
              <w:t>3</w:t>
            </w:r>
          </w:p>
        </w:tc>
      </w:tr>
      <w:tr w:rsidR="00E37A09" w:rsidRPr="009445E5" w:rsidTr="009445E5">
        <w:tc>
          <w:tcPr>
            <w:tcW w:w="1085" w:type="dxa"/>
          </w:tcPr>
          <w:p w:rsidR="00E37A09" w:rsidRPr="009445E5" w:rsidRDefault="00241B14" w:rsidP="009445E5">
            <w:pPr>
              <w:spacing w:line="360" w:lineRule="auto"/>
              <w:jc w:val="both"/>
              <w:rPr>
                <w:lang w:val="en-US"/>
              </w:rPr>
            </w:pPr>
            <w:r w:rsidRPr="009445E5">
              <w:t>0,085</w:t>
            </w:r>
          </w:p>
        </w:tc>
        <w:tc>
          <w:tcPr>
            <w:tcW w:w="1265" w:type="dxa"/>
          </w:tcPr>
          <w:p w:rsidR="00E37A09" w:rsidRPr="009445E5" w:rsidRDefault="00241B14" w:rsidP="009445E5">
            <w:pPr>
              <w:spacing w:line="360" w:lineRule="auto"/>
              <w:jc w:val="both"/>
            </w:pPr>
            <w:r w:rsidRPr="009445E5">
              <w:t>0,00007</w:t>
            </w:r>
          </w:p>
        </w:tc>
      </w:tr>
    </w:tbl>
    <w:p w:rsidR="00E37A09" w:rsidRPr="002C2B39" w:rsidRDefault="00E37A09" w:rsidP="002C2B39">
      <w:pPr>
        <w:spacing w:line="360" w:lineRule="auto"/>
        <w:ind w:firstLine="709"/>
        <w:jc w:val="both"/>
        <w:rPr>
          <w:sz w:val="28"/>
          <w:szCs w:val="28"/>
        </w:rPr>
      </w:pPr>
    </w:p>
    <w:p w:rsidR="00E37A09" w:rsidRDefault="00413178" w:rsidP="002C2B39">
      <w:pPr>
        <w:spacing w:line="360" w:lineRule="auto"/>
        <w:ind w:firstLine="709"/>
        <w:jc w:val="both"/>
        <w:rPr>
          <w:b/>
          <w:sz w:val="28"/>
          <w:szCs w:val="28"/>
        </w:rPr>
      </w:pPr>
      <w:r w:rsidRPr="002C2B39">
        <w:rPr>
          <w:b/>
          <w:sz w:val="28"/>
          <w:szCs w:val="28"/>
        </w:rPr>
        <w:t>3</w:t>
      </w:r>
      <w:r w:rsidR="005D4FE2" w:rsidRPr="002C2B39">
        <w:rPr>
          <w:b/>
          <w:sz w:val="28"/>
          <w:szCs w:val="28"/>
        </w:rPr>
        <w:t>.1</w:t>
      </w:r>
      <w:r w:rsidR="009445E5">
        <w:rPr>
          <w:b/>
          <w:sz w:val="28"/>
          <w:szCs w:val="28"/>
        </w:rPr>
        <w:t>4</w:t>
      </w:r>
      <w:r w:rsidR="00E37A09" w:rsidRPr="002C2B39">
        <w:rPr>
          <w:b/>
          <w:sz w:val="28"/>
          <w:szCs w:val="28"/>
        </w:rPr>
        <w:t xml:space="preserve"> Количественная характеристика примесей алюминия, железа, меди, никеля в образцах марганца марки Мн 998</w:t>
      </w:r>
    </w:p>
    <w:p w:rsidR="009445E5" w:rsidRPr="002C2B39" w:rsidRDefault="009445E5" w:rsidP="002C2B39">
      <w:pPr>
        <w:spacing w:line="360" w:lineRule="auto"/>
        <w:ind w:firstLine="709"/>
        <w:jc w:val="both"/>
        <w:rPr>
          <w:b/>
          <w:sz w:val="28"/>
          <w:szCs w:val="28"/>
        </w:rPr>
      </w:pPr>
    </w:p>
    <w:p w:rsidR="00E37A09" w:rsidRDefault="00E37A09" w:rsidP="002C2B39">
      <w:pPr>
        <w:spacing w:line="360" w:lineRule="auto"/>
        <w:ind w:firstLine="709"/>
        <w:jc w:val="both"/>
        <w:rPr>
          <w:sz w:val="28"/>
          <w:szCs w:val="28"/>
        </w:rPr>
      </w:pPr>
      <w:r w:rsidRPr="002C2B39">
        <w:rPr>
          <w:sz w:val="28"/>
          <w:szCs w:val="28"/>
        </w:rPr>
        <w:t>Полученные результаты свидетельствуют, что в исследуемых пробах марганца содержатся такие металлы, как алюминий, железо, медь и никель. Установлено, что к</w:t>
      </w:r>
      <w:r w:rsidR="00275B56" w:rsidRPr="002C2B39">
        <w:rPr>
          <w:sz w:val="28"/>
          <w:szCs w:val="28"/>
        </w:rPr>
        <w:t>альций</w:t>
      </w:r>
      <w:r w:rsidRPr="002C2B39">
        <w:rPr>
          <w:sz w:val="28"/>
          <w:szCs w:val="28"/>
        </w:rPr>
        <w:t>, магний и титан отсутствуют. Результаты представлены в таблице №</w:t>
      </w:r>
      <w:r w:rsidR="00526586" w:rsidRPr="002C2B39">
        <w:rPr>
          <w:sz w:val="28"/>
          <w:szCs w:val="28"/>
        </w:rPr>
        <w:t>35</w:t>
      </w:r>
      <w:r w:rsidRPr="002C2B39">
        <w:rPr>
          <w:sz w:val="28"/>
          <w:szCs w:val="28"/>
        </w:rPr>
        <w:t>.</w:t>
      </w:r>
    </w:p>
    <w:p w:rsidR="009445E5" w:rsidRDefault="009445E5" w:rsidP="002C2B39">
      <w:pPr>
        <w:spacing w:line="360" w:lineRule="auto"/>
        <w:ind w:firstLine="709"/>
        <w:jc w:val="both"/>
        <w:rPr>
          <w:sz w:val="28"/>
          <w:szCs w:val="28"/>
        </w:rPr>
      </w:pPr>
    </w:p>
    <w:p w:rsidR="00E37A09" w:rsidRPr="002C2B39" w:rsidRDefault="009445E5" w:rsidP="002C2B39">
      <w:pPr>
        <w:spacing w:line="360" w:lineRule="auto"/>
        <w:ind w:firstLine="709"/>
        <w:jc w:val="both"/>
        <w:rPr>
          <w:sz w:val="28"/>
          <w:szCs w:val="28"/>
        </w:rPr>
      </w:pPr>
      <w:r>
        <w:rPr>
          <w:sz w:val="28"/>
          <w:szCs w:val="28"/>
        </w:rPr>
        <w:br w:type="page"/>
      </w:r>
      <w:r w:rsidR="00E37A09" w:rsidRPr="002C2B39">
        <w:rPr>
          <w:sz w:val="28"/>
          <w:szCs w:val="28"/>
        </w:rPr>
        <w:t>Таблица №</w:t>
      </w:r>
      <w:r w:rsidR="00526586" w:rsidRPr="002C2B39">
        <w:rPr>
          <w:sz w:val="28"/>
          <w:szCs w:val="28"/>
        </w:rPr>
        <w:t>35</w:t>
      </w:r>
      <w:r w:rsidR="00E37A09" w:rsidRPr="002C2B39">
        <w:rPr>
          <w:sz w:val="28"/>
          <w:szCs w:val="28"/>
        </w:rPr>
        <w:t>.</w:t>
      </w:r>
      <w:r>
        <w:rPr>
          <w:sz w:val="28"/>
          <w:szCs w:val="28"/>
        </w:rPr>
        <w:t xml:space="preserve"> </w:t>
      </w:r>
      <w:r w:rsidR="00E37A09" w:rsidRPr="002C2B39">
        <w:rPr>
          <w:sz w:val="28"/>
          <w:szCs w:val="28"/>
        </w:rPr>
        <w:t>Количественная характеристика примесей алюминия, железа, меди, никеля, кал</w:t>
      </w:r>
      <w:r w:rsidR="00275B56" w:rsidRPr="002C2B39">
        <w:rPr>
          <w:sz w:val="28"/>
          <w:szCs w:val="28"/>
        </w:rPr>
        <w:t>ьций</w:t>
      </w:r>
      <w:r w:rsidR="00E37A09" w:rsidRPr="002C2B39">
        <w:rPr>
          <w:sz w:val="28"/>
          <w:szCs w:val="28"/>
        </w:rPr>
        <w:t>, магния и титана в образцах марганца марки Мн 998.</w:t>
      </w:r>
    </w:p>
    <w:tbl>
      <w:tblPr>
        <w:tblStyle w:val="a3"/>
        <w:tblW w:w="0" w:type="auto"/>
        <w:tblInd w:w="250" w:type="dxa"/>
        <w:tblLook w:val="01E0" w:firstRow="1" w:lastRow="1" w:firstColumn="1" w:lastColumn="1" w:noHBand="0" w:noVBand="0"/>
      </w:tblPr>
      <w:tblGrid>
        <w:gridCol w:w="1265"/>
        <w:gridCol w:w="1846"/>
      </w:tblGrid>
      <w:tr w:rsidR="00720E2F" w:rsidRPr="009445E5" w:rsidTr="009445E5">
        <w:trPr>
          <w:trHeight w:val="391"/>
        </w:trPr>
        <w:tc>
          <w:tcPr>
            <w:tcW w:w="1265" w:type="dxa"/>
            <w:vAlign w:val="center"/>
          </w:tcPr>
          <w:p w:rsidR="00720E2F" w:rsidRPr="009445E5" w:rsidRDefault="00720E2F" w:rsidP="009445E5">
            <w:pPr>
              <w:spacing w:line="360" w:lineRule="auto"/>
              <w:jc w:val="both"/>
            </w:pPr>
            <w:r w:rsidRPr="009445E5">
              <w:t>Примесь</w:t>
            </w:r>
          </w:p>
        </w:tc>
        <w:tc>
          <w:tcPr>
            <w:tcW w:w="1846" w:type="dxa"/>
            <w:vAlign w:val="center"/>
          </w:tcPr>
          <w:p w:rsidR="00720E2F" w:rsidRPr="009445E5" w:rsidRDefault="00720E2F" w:rsidP="009445E5">
            <w:pPr>
              <w:spacing w:line="360" w:lineRule="auto"/>
              <w:jc w:val="both"/>
            </w:pPr>
            <w:r w:rsidRPr="009445E5">
              <w:t>Массовая доля, %</w:t>
            </w:r>
          </w:p>
        </w:tc>
      </w:tr>
      <w:tr w:rsidR="00C35C14" w:rsidRPr="009445E5" w:rsidTr="009445E5">
        <w:trPr>
          <w:trHeight w:val="512"/>
        </w:trPr>
        <w:tc>
          <w:tcPr>
            <w:tcW w:w="1265" w:type="dxa"/>
            <w:vAlign w:val="center"/>
          </w:tcPr>
          <w:p w:rsidR="00C35C14" w:rsidRPr="009445E5" w:rsidRDefault="00C35C14" w:rsidP="009445E5">
            <w:pPr>
              <w:spacing w:line="360" w:lineRule="auto"/>
              <w:jc w:val="both"/>
            </w:pPr>
            <w:r w:rsidRPr="009445E5">
              <w:t>Алюминий</w:t>
            </w:r>
          </w:p>
        </w:tc>
        <w:tc>
          <w:tcPr>
            <w:tcW w:w="1846" w:type="dxa"/>
            <w:vAlign w:val="center"/>
          </w:tcPr>
          <w:p w:rsidR="00C35C14" w:rsidRPr="009445E5" w:rsidRDefault="00C35C14" w:rsidP="009445E5">
            <w:pPr>
              <w:spacing w:line="360" w:lineRule="auto"/>
              <w:jc w:val="both"/>
            </w:pPr>
            <w:r w:rsidRPr="009445E5">
              <w:t>0,00382±0,00003</w:t>
            </w:r>
          </w:p>
        </w:tc>
      </w:tr>
      <w:tr w:rsidR="00C35C14" w:rsidRPr="009445E5" w:rsidTr="009445E5">
        <w:trPr>
          <w:trHeight w:val="531"/>
        </w:trPr>
        <w:tc>
          <w:tcPr>
            <w:tcW w:w="1265" w:type="dxa"/>
            <w:vAlign w:val="center"/>
          </w:tcPr>
          <w:p w:rsidR="00C35C14" w:rsidRPr="009445E5" w:rsidRDefault="00C35C14" w:rsidP="009445E5">
            <w:pPr>
              <w:spacing w:line="360" w:lineRule="auto"/>
              <w:jc w:val="both"/>
            </w:pPr>
            <w:r w:rsidRPr="009445E5">
              <w:t>Железо</w:t>
            </w:r>
          </w:p>
        </w:tc>
        <w:tc>
          <w:tcPr>
            <w:tcW w:w="1846" w:type="dxa"/>
            <w:vAlign w:val="center"/>
          </w:tcPr>
          <w:p w:rsidR="00C35C14" w:rsidRPr="009445E5" w:rsidRDefault="00C35C14" w:rsidP="009445E5">
            <w:pPr>
              <w:spacing w:line="360" w:lineRule="auto"/>
              <w:jc w:val="both"/>
            </w:pPr>
            <w:r w:rsidRPr="009445E5">
              <w:t>0,0044±0,0001</w:t>
            </w:r>
          </w:p>
        </w:tc>
      </w:tr>
      <w:tr w:rsidR="00C35C14" w:rsidRPr="009445E5" w:rsidTr="009445E5">
        <w:trPr>
          <w:trHeight w:val="512"/>
        </w:trPr>
        <w:tc>
          <w:tcPr>
            <w:tcW w:w="1265" w:type="dxa"/>
            <w:vAlign w:val="center"/>
          </w:tcPr>
          <w:p w:rsidR="00C35C14" w:rsidRPr="009445E5" w:rsidRDefault="00C35C14" w:rsidP="009445E5">
            <w:pPr>
              <w:spacing w:line="360" w:lineRule="auto"/>
              <w:jc w:val="both"/>
            </w:pPr>
            <w:r w:rsidRPr="009445E5">
              <w:t>Медь</w:t>
            </w:r>
          </w:p>
        </w:tc>
        <w:tc>
          <w:tcPr>
            <w:tcW w:w="1846" w:type="dxa"/>
            <w:vAlign w:val="center"/>
          </w:tcPr>
          <w:p w:rsidR="00C35C14" w:rsidRPr="009445E5" w:rsidRDefault="00C35C14" w:rsidP="009445E5">
            <w:pPr>
              <w:spacing w:line="360" w:lineRule="auto"/>
              <w:jc w:val="both"/>
            </w:pPr>
            <w:r w:rsidRPr="009445E5">
              <w:t>0,00082±0,00004</w:t>
            </w:r>
          </w:p>
        </w:tc>
      </w:tr>
      <w:tr w:rsidR="00C35C14" w:rsidRPr="009445E5" w:rsidTr="009445E5">
        <w:trPr>
          <w:trHeight w:val="531"/>
        </w:trPr>
        <w:tc>
          <w:tcPr>
            <w:tcW w:w="1265" w:type="dxa"/>
            <w:vAlign w:val="center"/>
          </w:tcPr>
          <w:p w:rsidR="00C35C14" w:rsidRPr="009445E5" w:rsidRDefault="00C35C14" w:rsidP="009445E5">
            <w:pPr>
              <w:spacing w:line="360" w:lineRule="auto"/>
              <w:jc w:val="both"/>
            </w:pPr>
            <w:r w:rsidRPr="009445E5">
              <w:t>Титан</w:t>
            </w:r>
          </w:p>
        </w:tc>
        <w:tc>
          <w:tcPr>
            <w:tcW w:w="1846" w:type="dxa"/>
            <w:vAlign w:val="center"/>
          </w:tcPr>
          <w:p w:rsidR="00C35C14" w:rsidRPr="009445E5" w:rsidRDefault="00EA60B9" w:rsidP="009445E5">
            <w:pPr>
              <w:spacing w:line="360" w:lineRule="auto"/>
              <w:jc w:val="both"/>
            </w:pPr>
            <w:r w:rsidRPr="009445E5">
              <w:t>*</w:t>
            </w:r>
          </w:p>
        </w:tc>
      </w:tr>
      <w:tr w:rsidR="00C35C14" w:rsidRPr="009445E5" w:rsidTr="009445E5">
        <w:trPr>
          <w:trHeight w:val="531"/>
        </w:trPr>
        <w:tc>
          <w:tcPr>
            <w:tcW w:w="1265" w:type="dxa"/>
            <w:vAlign w:val="center"/>
          </w:tcPr>
          <w:p w:rsidR="00C35C14" w:rsidRPr="009445E5" w:rsidRDefault="00C35C14" w:rsidP="009445E5">
            <w:pPr>
              <w:spacing w:line="360" w:lineRule="auto"/>
              <w:jc w:val="both"/>
            </w:pPr>
            <w:r w:rsidRPr="009445E5">
              <w:t>Кальций</w:t>
            </w:r>
          </w:p>
        </w:tc>
        <w:tc>
          <w:tcPr>
            <w:tcW w:w="1846" w:type="dxa"/>
            <w:vAlign w:val="center"/>
          </w:tcPr>
          <w:p w:rsidR="00C35C14" w:rsidRPr="009445E5" w:rsidRDefault="00EA60B9" w:rsidP="009445E5">
            <w:pPr>
              <w:spacing w:line="360" w:lineRule="auto"/>
              <w:jc w:val="both"/>
            </w:pPr>
            <w:r w:rsidRPr="009445E5">
              <w:t>*</w:t>
            </w:r>
          </w:p>
        </w:tc>
      </w:tr>
      <w:tr w:rsidR="00C35C14" w:rsidRPr="009445E5" w:rsidTr="009445E5">
        <w:trPr>
          <w:trHeight w:val="531"/>
        </w:trPr>
        <w:tc>
          <w:tcPr>
            <w:tcW w:w="1265" w:type="dxa"/>
            <w:vAlign w:val="center"/>
          </w:tcPr>
          <w:p w:rsidR="00C35C14" w:rsidRPr="009445E5" w:rsidRDefault="00C35C14" w:rsidP="009445E5">
            <w:pPr>
              <w:spacing w:line="360" w:lineRule="auto"/>
              <w:jc w:val="both"/>
            </w:pPr>
            <w:r w:rsidRPr="009445E5">
              <w:t>Магний</w:t>
            </w:r>
          </w:p>
        </w:tc>
        <w:tc>
          <w:tcPr>
            <w:tcW w:w="1846" w:type="dxa"/>
            <w:vAlign w:val="center"/>
          </w:tcPr>
          <w:p w:rsidR="00C35C14" w:rsidRPr="009445E5" w:rsidRDefault="00EA60B9" w:rsidP="009445E5">
            <w:pPr>
              <w:spacing w:line="360" w:lineRule="auto"/>
              <w:jc w:val="both"/>
            </w:pPr>
            <w:r w:rsidRPr="009445E5">
              <w:t>*</w:t>
            </w:r>
          </w:p>
        </w:tc>
      </w:tr>
      <w:tr w:rsidR="00C35C14" w:rsidRPr="009445E5" w:rsidTr="009445E5">
        <w:trPr>
          <w:trHeight w:val="531"/>
        </w:trPr>
        <w:tc>
          <w:tcPr>
            <w:tcW w:w="1265" w:type="dxa"/>
            <w:vAlign w:val="center"/>
          </w:tcPr>
          <w:p w:rsidR="00C35C14" w:rsidRPr="009445E5" w:rsidRDefault="00C35C14" w:rsidP="009445E5">
            <w:pPr>
              <w:spacing w:line="360" w:lineRule="auto"/>
              <w:jc w:val="both"/>
            </w:pPr>
            <w:r w:rsidRPr="009445E5">
              <w:t>Никель</w:t>
            </w:r>
          </w:p>
        </w:tc>
        <w:tc>
          <w:tcPr>
            <w:tcW w:w="1846" w:type="dxa"/>
            <w:vAlign w:val="center"/>
          </w:tcPr>
          <w:p w:rsidR="00C35C14" w:rsidRPr="009445E5" w:rsidRDefault="00C35C14" w:rsidP="009445E5">
            <w:pPr>
              <w:spacing w:line="360" w:lineRule="auto"/>
              <w:jc w:val="both"/>
            </w:pPr>
            <w:r w:rsidRPr="009445E5">
              <w:t>0,00050±0,00005</w:t>
            </w:r>
          </w:p>
        </w:tc>
      </w:tr>
    </w:tbl>
    <w:p w:rsidR="009445E5" w:rsidRDefault="009445E5" w:rsidP="002C2B39">
      <w:pPr>
        <w:spacing w:line="360" w:lineRule="auto"/>
        <w:ind w:firstLine="709"/>
        <w:jc w:val="both"/>
        <w:rPr>
          <w:sz w:val="28"/>
          <w:szCs w:val="28"/>
        </w:rPr>
      </w:pPr>
    </w:p>
    <w:p w:rsidR="00E37A09" w:rsidRPr="002C2B39" w:rsidRDefault="00EA60B9" w:rsidP="002C2B39">
      <w:pPr>
        <w:spacing w:line="360" w:lineRule="auto"/>
        <w:ind w:firstLine="709"/>
        <w:jc w:val="both"/>
        <w:rPr>
          <w:sz w:val="28"/>
          <w:szCs w:val="28"/>
        </w:rPr>
      </w:pPr>
      <w:r w:rsidRPr="002C2B39">
        <w:rPr>
          <w:sz w:val="28"/>
          <w:szCs w:val="28"/>
        </w:rPr>
        <w:t>* Массовая доля элемента ниже нижней границы определяемых концентраций.</w:t>
      </w:r>
    </w:p>
    <w:p w:rsidR="00275B56" w:rsidRPr="002C2B39" w:rsidRDefault="00275B56" w:rsidP="002C2B39">
      <w:pPr>
        <w:spacing w:line="360" w:lineRule="auto"/>
        <w:ind w:firstLine="709"/>
        <w:jc w:val="both"/>
        <w:rPr>
          <w:sz w:val="28"/>
          <w:szCs w:val="28"/>
        </w:rPr>
      </w:pPr>
    </w:p>
    <w:p w:rsidR="00EA60B9" w:rsidRDefault="00413178" w:rsidP="002C2B39">
      <w:pPr>
        <w:pStyle w:val="ab"/>
        <w:spacing w:before="0" w:after="0"/>
        <w:ind w:firstLine="709"/>
        <w:jc w:val="both"/>
        <w:rPr>
          <w:b/>
        </w:rPr>
      </w:pPr>
      <w:r w:rsidRPr="002C2B39">
        <w:rPr>
          <w:b/>
        </w:rPr>
        <w:t>3</w:t>
      </w:r>
      <w:r w:rsidR="00EA60B9" w:rsidRPr="002C2B39">
        <w:rPr>
          <w:b/>
        </w:rPr>
        <w:t>.1</w:t>
      </w:r>
      <w:r w:rsidR="009445E5">
        <w:rPr>
          <w:b/>
        </w:rPr>
        <w:t>5</w:t>
      </w:r>
      <w:r w:rsidR="00EA60B9" w:rsidRPr="002C2B39">
        <w:rPr>
          <w:b/>
        </w:rPr>
        <w:t xml:space="preserve"> Значения относительных стандартных отклонений, коэффициентов чувствительности и нижних границ определяемых концентраций для металлических примесей обнаруженных в составе марганца марки Мн 998</w:t>
      </w:r>
    </w:p>
    <w:p w:rsidR="009445E5" w:rsidRPr="002C2B39" w:rsidRDefault="009445E5" w:rsidP="002C2B39">
      <w:pPr>
        <w:pStyle w:val="ab"/>
        <w:spacing w:before="0" w:after="0"/>
        <w:ind w:firstLine="709"/>
        <w:jc w:val="both"/>
        <w:rPr>
          <w:b/>
        </w:rPr>
      </w:pPr>
    </w:p>
    <w:p w:rsidR="00EA60B9" w:rsidRDefault="004352D4" w:rsidP="002C2B39">
      <w:pPr>
        <w:pStyle w:val="ab"/>
        <w:spacing w:before="0" w:after="0"/>
        <w:ind w:firstLine="709"/>
        <w:jc w:val="both"/>
      </w:pPr>
      <w:r w:rsidRPr="002C2B39">
        <w:t>В таблице №36 представлены результаты статистической обработки результатов эксперимента.</w:t>
      </w:r>
    </w:p>
    <w:p w:rsidR="009445E5" w:rsidRPr="002C2B39" w:rsidRDefault="009445E5" w:rsidP="002C2B39">
      <w:pPr>
        <w:pStyle w:val="ab"/>
        <w:spacing w:before="0" w:after="0"/>
        <w:ind w:firstLine="709"/>
        <w:jc w:val="both"/>
      </w:pPr>
    </w:p>
    <w:p w:rsidR="00EA60B9" w:rsidRPr="002C2B39" w:rsidRDefault="00EA60B9" w:rsidP="002C2B39">
      <w:pPr>
        <w:spacing w:line="360" w:lineRule="auto"/>
        <w:ind w:firstLine="709"/>
        <w:jc w:val="both"/>
        <w:rPr>
          <w:sz w:val="28"/>
          <w:szCs w:val="28"/>
        </w:rPr>
      </w:pPr>
      <w:r w:rsidRPr="002C2B39">
        <w:rPr>
          <w:sz w:val="28"/>
          <w:szCs w:val="28"/>
        </w:rPr>
        <w:t>Таблица №36.</w:t>
      </w:r>
    </w:p>
    <w:tbl>
      <w:tblPr>
        <w:tblStyle w:val="a3"/>
        <w:tblW w:w="0" w:type="auto"/>
        <w:tblInd w:w="108" w:type="dxa"/>
        <w:tblLook w:val="01E0" w:firstRow="1" w:lastRow="1" w:firstColumn="1" w:lastColumn="1" w:noHBand="0" w:noVBand="0"/>
      </w:tblPr>
      <w:tblGrid>
        <w:gridCol w:w="1265"/>
        <w:gridCol w:w="2717"/>
        <w:gridCol w:w="2766"/>
        <w:gridCol w:w="2608"/>
      </w:tblGrid>
      <w:tr w:rsidR="00EA60B9" w:rsidRPr="009445E5" w:rsidTr="009445E5">
        <w:tc>
          <w:tcPr>
            <w:tcW w:w="1265" w:type="dxa"/>
            <w:vAlign w:val="center"/>
          </w:tcPr>
          <w:p w:rsidR="00EA60B9" w:rsidRPr="009445E5" w:rsidRDefault="00EA60B9" w:rsidP="009445E5">
            <w:pPr>
              <w:spacing w:line="360" w:lineRule="auto"/>
              <w:jc w:val="both"/>
            </w:pPr>
            <w:r w:rsidRPr="009445E5">
              <w:t>Примесь</w:t>
            </w:r>
          </w:p>
        </w:tc>
        <w:tc>
          <w:tcPr>
            <w:tcW w:w="2717" w:type="dxa"/>
            <w:vAlign w:val="center"/>
          </w:tcPr>
          <w:p w:rsidR="004352D4" w:rsidRPr="009445E5" w:rsidRDefault="00EA60B9" w:rsidP="009445E5">
            <w:pPr>
              <w:spacing w:line="360" w:lineRule="auto"/>
              <w:jc w:val="both"/>
            </w:pPr>
            <w:r w:rsidRPr="009445E5">
              <w:t>О</w:t>
            </w:r>
            <w:r w:rsidR="005268F0" w:rsidRPr="009445E5">
              <w:t>тносительные стандартные отклонения,</w:t>
            </w:r>
            <w:r w:rsidR="004352D4" w:rsidRPr="009445E5">
              <w:rPr>
                <w:lang w:val="en-US"/>
              </w:rPr>
              <w:t>s</w:t>
            </w:r>
            <w:r w:rsidR="004352D4" w:rsidRPr="009445E5">
              <w:rPr>
                <w:vertAlign w:val="subscript"/>
                <w:lang w:val="en-US"/>
              </w:rPr>
              <w:t>r</w:t>
            </w:r>
            <w:r w:rsidR="004352D4" w:rsidRPr="009445E5">
              <w:rPr>
                <w:vertAlign w:val="subscript"/>
              </w:rPr>
              <w:t>.</w:t>
            </w:r>
          </w:p>
        </w:tc>
        <w:tc>
          <w:tcPr>
            <w:tcW w:w="2766" w:type="dxa"/>
            <w:vAlign w:val="center"/>
          </w:tcPr>
          <w:p w:rsidR="004352D4" w:rsidRPr="009445E5" w:rsidRDefault="00EA60B9" w:rsidP="009445E5">
            <w:pPr>
              <w:spacing w:line="360" w:lineRule="auto"/>
              <w:jc w:val="both"/>
            </w:pPr>
            <w:r w:rsidRPr="009445E5">
              <w:t>К</w:t>
            </w:r>
            <w:r w:rsidR="005268F0" w:rsidRPr="009445E5">
              <w:t>оэффициенты</w:t>
            </w:r>
            <w:r w:rsidRPr="009445E5">
              <w:t xml:space="preserve"> чувствительности</w:t>
            </w:r>
            <w:r w:rsidR="005268F0" w:rsidRPr="009445E5">
              <w:t>,</w:t>
            </w:r>
            <w:r w:rsidR="009445E5">
              <w:t xml:space="preserve"> </w:t>
            </w:r>
            <w:r w:rsidR="004352D4" w:rsidRPr="009445E5">
              <w:rPr>
                <w:lang w:val="en-US"/>
              </w:rPr>
              <w:t>S</w:t>
            </w:r>
            <w:r w:rsidR="004352D4" w:rsidRPr="009445E5">
              <w:t>, дм</w:t>
            </w:r>
            <w:r w:rsidR="004352D4" w:rsidRPr="009445E5">
              <w:rPr>
                <w:vertAlign w:val="superscript"/>
              </w:rPr>
              <w:t>3</w:t>
            </w:r>
            <w:r w:rsidR="004352D4" w:rsidRPr="009445E5">
              <w:t>/мг.</w:t>
            </w:r>
          </w:p>
        </w:tc>
        <w:tc>
          <w:tcPr>
            <w:tcW w:w="2608" w:type="dxa"/>
            <w:vAlign w:val="center"/>
          </w:tcPr>
          <w:p w:rsidR="004352D4" w:rsidRPr="009445E5" w:rsidRDefault="00EA60B9" w:rsidP="009445E5">
            <w:pPr>
              <w:spacing w:line="360" w:lineRule="auto"/>
              <w:jc w:val="both"/>
              <w:rPr>
                <w:vertAlign w:val="subscript"/>
              </w:rPr>
            </w:pPr>
            <w:r w:rsidRPr="009445E5">
              <w:t>Н</w:t>
            </w:r>
            <w:r w:rsidR="005268F0" w:rsidRPr="009445E5">
              <w:t xml:space="preserve">ижние границы </w:t>
            </w:r>
            <w:r w:rsidRPr="009445E5">
              <w:t>определяемых концентраций</w:t>
            </w:r>
            <w:r w:rsidR="005268F0" w:rsidRPr="009445E5">
              <w:t>,</w:t>
            </w:r>
            <w:r w:rsidR="009445E5">
              <w:t xml:space="preserve"> </w:t>
            </w:r>
            <w:r w:rsidR="004352D4" w:rsidRPr="009445E5">
              <w:rPr>
                <w:lang w:val="en-US"/>
              </w:rPr>
              <w:t>c</w:t>
            </w:r>
            <w:r w:rsidR="004352D4" w:rsidRPr="009445E5">
              <w:rPr>
                <w:vertAlign w:val="subscript"/>
                <w:lang w:val="en-US"/>
              </w:rPr>
              <w:t>min</w:t>
            </w:r>
            <w:r w:rsidR="004352D4" w:rsidRPr="009445E5">
              <w:t>, мг/дм</w:t>
            </w:r>
            <w:r w:rsidR="004352D4" w:rsidRPr="009445E5">
              <w:rPr>
                <w:vertAlign w:val="superscript"/>
              </w:rPr>
              <w:t>3</w:t>
            </w:r>
            <w:r w:rsidR="004352D4" w:rsidRPr="009445E5">
              <w:rPr>
                <w:vertAlign w:val="subscript"/>
              </w:rPr>
              <w:t>.</w:t>
            </w:r>
          </w:p>
        </w:tc>
      </w:tr>
      <w:tr w:rsidR="00B166D3" w:rsidRPr="009445E5" w:rsidTr="009445E5">
        <w:tc>
          <w:tcPr>
            <w:tcW w:w="1265" w:type="dxa"/>
            <w:vAlign w:val="center"/>
          </w:tcPr>
          <w:p w:rsidR="00B166D3" w:rsidRPr="009445E5" w:rsidRDefault="00B166D3" w:rsidP="009445E5">
            <w:pPr>
              <w:spacing w:line="360" w:lineRule="auto"/>
              <w:jc w:val="both"/>
            </w:pPr>
            <w:r w:rsidRPr="009445E5">
              <w:t>Алюминий</w:t>
            </w:r>
          </w:p>
        </w:tc>
        <w:tc>
          <w:tcPr>
            <w:tcW w:w="2717" w:type="dxa"/>
            <w:vAlign w:val="center"/>
          </w:tcPr>
          <w:p w:rsidR="00B166D3" w:rsidRPr="009445E5" w:rsidRDefault="00B166D3" w:rsidP="009445E5">
            <w:pPr>
              <w:spacing w:line="360" w:lineRule="auto"/>
              <w:jc w:val="both"/>
            </w:pPr>
            <w:r w:rsidRPr="009445E5">
              <w:rPr>
                <w:lang w:val="en-US"/>
              </w:rPr>
              <w:t>0,00</w:t>
            </w:r>
            <w:r w:rsidRPr="009445E5">
              <w:t>26</w:t>
            </w:r>
          </w:p>
        </w:tc>
        <w:tc>
          <w:tcPr>
            <w:tcW w:w="2766" w:type="dxa"/>
            <w:vAlign w:val="center"/>
          </w:tcPr>
          <w:p w:rsidR="00B166D3" w:rsidRPr="009445E5" w:rsidRDefault="00B166D3" w:rsidP="009445E5">
            <w:pPr>
              <w:spacing w:line="360" w:lineRule="auto"/>
              <w:jc w:val="both"/>
              <w:rPr>
                <w:lang w:val="en-US"/>
              </w:rPr>
            </w:pPr>
            <w:r w:rsidRPr="009445E5">
              <w:t>0,</w:t>
            </w:r>
            <w:r w:rsidR="00227EF3" w:rsidRPr="009445E5">
              <w:t>167</w:t>
            </w:r>
          </w:p>
        </w:tc>
        <w:tc>
          <w:tcPr>
            <w:tcW w:w="2608" w:type="dxa"/>
            <w:vAlign w:val="center"/>
          </w:tcPr>
          <w:p w:rsidR="00B166D3" w:rsidRPr="009445E5" w:rsidRDefault="00B166D3" w:rsidP="009445E5">
            <w:pPr>
              <w:spacing w:line="360" w:lineRule="auto"/>
              <w:jc w:val="both"/>
            </w:pPr>
            <w:r w:rsidRPr="009445E5">
              <w:t>0,00</w:t>
            </w:r>
            <w:r w:rsidR="00227EF3" w:rsidRPr="009445E5">
              <w:t>0</w:t>
            </w:r>
            <w:r w:rsidRPr="009445E5">
              <w:t>54</w:t>
            </w:r>
          </w:p>
        </w:tc>
      </w:tr>
      <w:tr w:rsidR="00B166D3" w:rsidRPr="009445E5" w:rsidTr="009445E5">
        <w:tc>
          <w:tcPr>
            <w:tcW w:w="1265" w:type="dxa"/>
            <w:vAlign w:val="center"/>
          </w:tcPr>
          <w:p w:rsidR="00B166D3" w:rsidRPr="009445E5" w:rsidRDefault="00B166D3" w:rsidP="009445E5">
            <w:pPr>
              <w:spacing w:line="360" w:lineRule="auto"/>
              <w:jc w:val="both"/>
            </w:pPr>
            <w:r w:rsidRPr="009445E5">
              <w:t>Железо</w:t>
            </w:r>
          </w:p>
        </w:tc>
        <w:tc>
          <w:tcPr>
            <w:tcW w:w="2717" w:type="dxa"/>
            <w:vAlign w:val="center"/>
          </w:tcPr>
          <w:p w:rsidR="00B166D3" w:rsidRPr="009445E5" w:rsidRDefault="00B166D3" w:rsidP="009445E5">
            <w:pPr>
              <w:spacing w:line="360" w:lineRule="auto"/>
              <w:jc w:val="both"/>
            </w:pPr>
            <w:r w:rsidRPr="009445E5">
              <w:t>0,000084</w:t>
            </w:r>
          </w:p>
        </w:tc>
        <w:tc>
          <w:tcPr>
            <w:tcW w:w="2766" w:type="dxa"/>
            <w:vAlign w:val="center"/>
          </w:tcPr>
          <w:p w:rsidR="00B166D3" w:rsidRPr="009445E5" w:rsidRDefault="00B166D3" w:rsidP="009445E5">
            <w:pPr>
              <w:spacing w:line="360" w:lineRule="auto"/>
              <w:jc w:val="both"/>
              <w:rPr>
                <w:lang w:val="en-US"/>
              </w:rPr>
            </w:pPr>
            <w:r w:rsidRPr="009445E5">
              <w:t>0,0</w:t>
            </w:r>
            <w:r w:rsidR="00227EF3" w:rsidRPr="009445E5">
              <w:t>84</w:t>
            </w:r>
          </w:p>
        </w:tc>
        <w:tc>
          <w:tcPr>
            <w:tcW w:w="2608" w:type="dxa"/>
            <w:vAlign w:val="center"/>
          </w:tcPr>
          <w:p w:rsidR="00B166D3" w:rsidRPr="009445E5" w:rsidRDefault="00B166D3" w:rsidP="009445E5">
            <w:pPr>
              <w:spacing w:line="360" w:lineRule="auto"/>
              <w:jc w:val="both"/>
            </w:pPr>
            <w:r w:rsidRPr="009445E5">
              <w:t>0,0002</w:t>
            </w:r>
          </w:p>
        </w:tc>
      </w:tr>
      <w:tr w:rsidR="00B166D3" w:rsidRPr="009445E5" w:rsidTr="009445E5">
        <w:tc>
          <w:tcPr>
            <w:tcW w:w="1265" w:type="dxa"/>
            <w:vAlign w:val="center"/>
          </w:tcPr>
          <w:p w:rsidR="00B166D3" w:rsidRPr="009445E5" w:rsidRDefault="00B166D3" w:rsidP="009445E5">
            <w:pPr>
              <w:spacing w:line="360" w:lineRule="auto"/>
              <w:jc w:val="both"/>
            </w:pPr>
            <w:r w:rsidRPr="009445E5">
              <w:t>Медь</w:t>
            </w:r>
          </w:p>
        </w:tc>
        <w:tc>
          <w:tcPr>
            <w:tcW w:w="2717" w:type="dxa"/>
            <w:vAlign w:val="center"/>
          </w:tcPr>
          <w:p w:rsidR="00B166D3" w:rsidRPr="009445E5" w:rsidRDefault="00B166D3" w:rsidP="009445E5">
            <w:pPr>
              <w:spacing w:line="360" w:lineRule="auto"/>
              <w:jc w:val="both"/>
            </w:pPr>
            <w:r w:rsidRPr="009445E5">
              <w:rPr>
                <w:lang w:val="en-US"/>
              </w:rPr>
              <w:t>0,00</w:t>
            </w:r>
            <w:r w:rsidRPr="009445E5">
              <w:t>46</w:t>
            </w:r>
          </w:p>
        </w:tc>
        <w:tc>
          <w:tcPr>
            <w:tcW w:w="2766" w:type="dxa"/>
            <w:vAlign w:val="center"/>
          </w:tcPr>
          <w:p w:rsidR="00B166D3" w:rsidRPr="009445E5" w:rsidRDefault="00B166D3" w:rsidP="009445E5">
            <w:pPr>
              <w:spacing w:line="360" w:lineRule="auto"/>
              <w:jc w:val="both"/>
              <w:rPr>
                <w:lang w:val="en-US"/>
              </w:rPr>
            </w:pPr>
            <w:r w:rsidRPr="009445E5">
              <w:t>0,090</w:t>
            </w:r>
          </w:p>
        </w:tc>
        <w:tc>
          <w:tcPr>
            <w:tcW w:w="2608" w:type="dxa"/>
            <w:vAlign w:val="center"/>
          </w:tcPr>
          <w:p w:rsidR="00B166D3" w:rsidRPr="009445E5" w:rsidRDefault="00B166D3" w:rsidP="009445E5">
            <w:pPr>
              <w:spacing w:line="360" w:lineRule="auto"/>
              <w:jc w:val="both"/>
            </w:pPr>
            <w:r w:rsidRPr="009445E5">
              <w:t>0,000</w:t>
            </w:r>
            <w:r w:rsidR="00227EF3" w:rsidRPr="009445E5">
              <w:t>0</w:t>
            </w:r>
            <w:r w:rsidRPr="009445E5">
              <w:t>6</w:t>
            </w:r>
          </w:p>
        </w:tc>
      </w:tr>
      <w:tr w:rsidR="00B166D3" w:rsidRPr="009445E5" w:rsidTr="009445E5">
        <w:tc>
          <w:tcPr>
            <w:tcW w:w="1265" w:type="dxa"/>
            <w:vAlign w:val="center"/>
          </w:tcPr>
          <w:p w:rsidR="00B166D3" w:rsidRPr="009445E5" w:rsidRDefault="00B166D3" w:rsidP="009445E5">
            <w:pPr>
              <w:spacing w:line="360" w:lineRule="auto"/>
              <w:jc w:val="both"/>
            </w:pPr>
            <w:r w:rsidRPr="009445E5">
              <w:t>Никель</w:t>
            </w:r>
          </w:p>
        </w:tc>
        <w:tc>
          <w:tcPr>
            <w:tcW w:w="2717" w:type="dxa"/>
            <w:vAlign w:val="center"/>
          </w:tcPr>
          <w:p w:rsidR="00B166D3" w:rsidRPr="009445E5" w:rsidRDefault="00B166D3" w:rsidP="009445E5">
            <w:pPr>
              <w:spacing w:line="360" w:lineRule="auto"/>
              <w:jc w:val="both"/>
            </w:pPr>
            <w:r w:rsidRPr="009445E5">
              <w:rPr>
                <w:lang w:val="en-US"/>
              </w:rPr>
              <w:t>0,00</w:t>
            </w:r>
            <w:r w:rsidRPr="009445E5">
              <w:t>16</w:t>
            </w:r>
          </w:p>
        </w:tc>
        <w:tc>
          <w:tcPr>
            <w:tcW w:w="2766" w:type="dxa"/>
            <w:vAlign w:val="center"/>
          </w:tcPr>
          <w:p w:rsidR="00B166D3" w:rsidRPr="009445E5" w:rsidRDefault="00B166D3" w:rsidP="009445E5">
            <w:pPr>
              <w:spacing w:line="360" w:lineRule="auto"/>
              <w:jc w:val="both"/>
            </w:pPr>
            <w:r w:rsidRPr="009445E5">
              <w:t>0,085</w:t>
            </w:r>
          </w:p>
        </w:tc>
        <w:tc>
          <w:tcPr>
            <w:tcW w:w="2608" w:type="dxa"/>
            <w:vAlign w:val="center"/>
          </w:tcPr>
          <w:p w:rsidR="00B166D3" w:rsidRPr="009445E5" w:rsidRDefault="00B166D3" w:rsidP="009445E5">
            <w:pPr>
              <w:spacing w:line="360" w:lineRule="auto"/>
              <w:jc w:val="both"/>
            </w:pPr>
            <w:r w:rsidRPr="009445E5">
              <w:t>0,00007</w:t>
            </w:r>
          </w:p>
        </w:tc>
      </w:tr>
    </w:tbl>
    <w:p w:rsidR="00EA60B9" w:rsidRPr="002C2B39" w:rsidRDefault="009445E5" w:rsidP="002C2B39">
      <w:pPr>
        <w:spacing w:line="360" w:lineRule="auto"/>
        <w:ind w:firstLine="709"/>
        <w:jc w:val="both"/>
        <w:rPr>
          <w:sz w:val="28"/>
          <w:szCs w:val="28"/>
        </w:rPr>
      </w:pPr>
      <w:r>
        <w:rPr>
          <w:sz w:val="28"/>
          <w:szCs w:val="28"/>
        </w:rPr>
        <w:br w:type="page"/>
      </w:r>
      <w:r w:rsidR="00EA60B9" w:rsidRPr="002C2B39">
        <w:rPr>
          <w:sz w:val="28"/>
          <w:szCs w:val="28"/>
        </w:rPr>
        <w:t>Статистическая обработка выборок экспериментальных данных дала узкие доверительные интервалы, что свидетельствует о хорошей воспроизводимости применяемых методик.</w:t>
      </w:r>
    </w:p>
    <w:p w:rsidR="00EA60B9" w:rsidRPr="002C2B39" w:rsidRDefault="00EA60B9" w:rsidP="002C2B39">
      <w:pPr>
        <w:spacing w:line="360" w:lineRule="auto"/>
        <w:ind w:firstLine="709"/>
        <w:jc w:val="both"/>
        <w:rPr>
          <w:sz w:val="28"/>
          <w:szCs w:val="28"/>
        </w:rPr>
      </w:pPr>
      <w:r w:rsidRPr="002C2B39">
        <w:rPr>
          <w:sz w:val="28"/>
          <w:szCs w:val="28"/>
        </w:rPr>
        <w:t>Малые величины дисперсий, стандартных отклонений и относительных стандартных отклонений также подтверждают хорошую воспроизводимость методик атомно-абсорбционного анализа.</w:t>
      </w:r>
    </w:p>
    <w:p w:rsidR="00526586" w:rsidRPr="002C2B39" w:rsidRDefault="00526586" w:rsidP="002C2B39">
      <w:pPr>
        <w:spacing w:line="360" w:lineRule="auto"/>
        <w:ind w:firstLine="709"/>
        <w:jc w:val="both"/>
        <w:rPr>
          <w:b/>
          <w:sz w:val="28"/>
          <w:szCs w:val="28"/>
        </w:rPr>
      </w:pPr>
    </w:p>
    <w:p w:rsidR="00EA60B9" w:rsidRPr="002C2B39" w:rsidRDefault="009445E5" w:rsidP="002C2B39">
      <w:pPr>
        <w:spacing w:line="360" w:lineRule="auto"/>
        <w:ind w:firstLine="709"/>
        <w:jc w:val="both"/>
        <w:rPr>
          <w:b/>
          <w:sz w:val="28"/>
          <w:szCs w:val="28"/>
        </w:rPr>
      </w:pPr>
      <w:r>
        <w:rPr>
          <w:b/>
          <w:sz w:val="28"/>
          <w:szCs w:val="28"/>
        </w:rPr>
        <w:br w:type="page"/>
        <w:t>ВЫВОДЫ</w:t>
      </w:r>
    </w:p>
    <w:p w:rsidR="00B166D3" w:rsidRPr="002C2B39" w:rsidRDefault="00B166D3" w:rsidP="002C2B39">
      <w:pPr>
        <w:spacing w:line="360" w:lineRule="auto"/>
        <w:ind w:firstLine="709"/>
        <w:jc w:val="both"/>
        <w:rPr>
          <w:b/>
          <w:sz w:val="28"/>
          <w:szCs w:val="28"/>
        </w:rPr>
      </w:pPr>
    </w:p>
    <w:p w:rsidR="002D2A93" w:rsidRPr="002C2B39" w:rsidRDefault="002D2A93" w:rsidP="002C2B39">
      <w:pPr>
        <w:pStyle w:val="a6"/>
        <w:ind w:firstLine="709"/>
      </w:pPr>
      <w:r w:rsidRPr="002C2B39">
        <w:t>1. Проведенный анализ доказал что метод атомно-абсорбционной спектрометрии является наиболее подходящим для проведения анализа марганца.</w:t>
      </w:r>
    </w:p>
    <w:p w:rsidR="00827ABA" w:rsidRPr="002C2B39" w:rsidRDefault="002D2A93" w:rsidP="002C2B39">
      <w:pPr>
        <w:pStyle w:val="a6"/>
        <w:ind w:firstLine="709"/>
      </w:pPr>
      <w:r w:rsidRPr="002C2B39">
        <w:t xml:space="preserve">2. На приборе </w:t>
      </w:r>
      <w:r w:rsidRPr="002C2B39">
        <w:rPr>
          <w:lang w:val="en-US"/>
        </w:rPr>
        <w:t>GBC</w:t>
      </w:r>
      <w:r w:rsidRPr="002C2B39">
        <w:t xml:space="preserve"> “</w:t>
      </w:r>
      <w:r w:rsidRPr="002C2B39">
        <w:rPr>
          <w:lang w:val="en-US"/>
        </w:rPr>
        <w:t>AVANTA</w:t>
      </w:r>
      <w:r w:rsidRPr="002C2B39">
        <w:t xml:space="preserve"> </w:t>
      </w:r>
      <w:r w:rsidRPr="002C2B39">
        <w:rPr>
          <w:lang w:val="en-US"/>
        </w:rPr>
        <w:t>PM</w:t>
      </w:r>
      <w:r w:rsidRPr="002C2B39">
        <w:t>” (Австралия) был проведен</w:t>
      </w:r>
      <w:r w:rsidR="002C2B39">
        <w:t xml:space="preserve"> </w:t>
      </w:r>
      <w:r w:rsidRPr="002C2B39">
        <w:t xml:space="preserve">анализ примесей </w:t>
      </w:r>
      <w:r w:rsidR="0021119F" w:rsidRPr="002C2B39">
        <w:t>алюминия, железа, меди</w:t>
      </w:r>
      <w:r w:rsidR="00BC7AFB" w:rsidRPr="002C2B39">
        <w:t>, титана, кальция, магния</w:t>
      </w:r>
      <w:r w:rsidR="0021119F" w:rsidRPr="002C2B39">
        <w:t xml:space="preserve"> и никеля </w:t>
      </w:r>
      <w:r w:rsidRPr="002C2B39">
        <w:t>в образцах марганца марки</w:t>
      </w:r>
      <w:r w:rsidR="0021119F" w:rsidRPr="002C2B39">
        <w:t xml:space="preserve"> Мн 998</w:t>
      </w:r>
      <w:r w:rsidRPr="002C2B39">
        <w:t>. Полученные результаты свидетельствуют, что в исследуемых пробах марганца содержатся такие примеси, как</w:t>
      </w:r>
      <w:r w:rsidR="00A516EA" w:rsidRPr="002C2B39">
        <w:t xml:space="preserve"> железо, алюминий, медь и никель</w:t>
      </w:r>
      <w:r w:rsidRPr="002C2B39">
        <w:t xml:space="preserve">. </w:t>
      </w:r>
      <w:r w:rsidR="00827ABA" w:rsidRPr="002C2B39">
        <w:t>Так же у</w:t>
      </w:r>
      <w:r w:rsidRPr="002C2B39">
        <w:t xml:space="preserve">становлено, что </w:t>
      </w:r>
      <w:r w:rsidR="00827ABA" w:rsidRPr="002C2B39">
        <w:t>концентрации</w:t>
      </w:r>
      <w:r w:rsidR="00A516EA" w:rsidRPr="002C2B39">
        <w:t xml:space="preserve"> титана, кальция и магния </w:t>
      </w:r>
      <w:r w:rsidR="00827ABA" w:rsidRPr="002C2B39">
        <w:t xml:space="preserve">ниже </w:t>
      </w:r>
      <w:r w:rsidR="00D74ECF" w:rsidRPr="002C2B39">
        <w:t xml:space="preserve">коэффициента чувствительности прибора, </w:t>
      </w:r>
      <w:r w:rsidR="00827ABA" w:rsidRPr="002C2B39">
        <w:t>поэтому можно сделать вывод, что данные примеси в пробе отсутствуют.</w:t>
      </w:r>
    </w:p>
    <w:p w:rsidR="002D2A93" w:rsidRPr="002C2B39" w:rsidRDefault="002D2A93" w:rsidP="002C2B39">
      <w:pPr>
        <w:pStyle w:val="a6"/>
        <w:ind w:firstLine="709"/>
      </w:pPr>
      <w:r w:rsidRPr="002C2B39">
        <w:t>3. Статистическая обработка выборок экспериментальных данных дала узкие доверительные интервалы, что подтверждает хорошую воспроизводимость используемых в анализе методик количественного определения</w:t>
      </w:r>
      <w:r w:rsidR="0021119F" w:rsidRPr="002C2B39">
        <w:t xml:space="preserve"> алюминия, железа, меди и никеля</w:t>
      </w:r>
      <w:r w:rsidRPr="002C2B39">
        <w:t>. Малые величины дисперсий, стандартных отклонений и относительных стандартных отклонений также свидетельствуют о хорошей воспроизводимости данных методик атомно-абсорбционного анализа.</w:t>
      </w:r>
    </w:p>
    <w:p w:rsidR="002D2A93" w:rsidRPr="002C2B39" w:rsidRDefault="002D2A93" w:rsidP="002C2B39">
      <w:pPr>
        <w:pStyle w:val="a6"/>
        <w:ind w:firstLine="709"/>
      </w:pPr>
      <w:r w:rsidRPr="002C2B39">
        <w:t xml:space="preserve">4. Найденное содержание металлических примесей хорошо согласуется с результатами, представленными в ГОСТе </w:t>
      </w:r>
      <w:r w:rsidR="0021119F" w:rsidRPr="002C2B39">
        <w:rPr>
          <w:rStyle w:val="productiongost"/>
        </w:rPr>
        <w:t>6008 – 90</w:t>
      </w:r>
      <w:r w:rsidRPr="002C2B39">
        <w:rPr>
          <w:rStyle w:val="productiongost"/>
        </w:rPr>
        <w:t xml:space="preserve"> </w:t>
      </w:r>
      <w:r w:rsidRPr="002C2B39">
        <w:t>на марганец марки</w:t>
      </w:r>
      <w:r w:rsidR="0021119F" w:rsidRPr="002C2B39">
        <w:t xml:space="preserve"> Мн 998.</w:t>
      </w:r>
    </w:p>
    <w:p w:rsidR="00067F6A" w:rsidRPr="002C2B39" w:rsidRDefault="00067F6A" w:rsidP="002C2B39">
      <w:pPr>
        <w:spacing w:line="360" w:lineRule="auto"/>
        <w:ind w:firstLine="709"/>
        <w:jc w:val="both"/>
        <w:rPr>
          <w:b/>
          <w:sz w:val="28"/>
          <w:szCs w:val="28"/>
        </w:rPr>
      </w:pPr>
    </w:p>
    <w:p w:rsidR="00E61601" w:rsidRDefault="009445E5" w:rsidP="002C2B39">
      <w:pPr>
        <w:spacing w:line="360" w:lineRule="auto"/>
        <w:ind w:firstLine="709"/>
        <w:jc w:val="both"/>
        <w:rPr>
          <w:b/>
          <w:sz w:val="28"/>
          <w:szCs w:val="28"/>
        </w:rPr>
      </w:pPr>
      <w:r>
        <w:rPr>
          <w:b/>
          <w:sz w:val="28"/>
          <w:szCs w:val="28"/>
        </w:rPr>
        <w:br w:type="page"/>
      </w:r>
      <w:r w:rsidR="00E61601" w:rsidRPr="002C2B39">
        <w:rPr>
          <w:b/>
          <w:sz w:val="28"/>
          <w:szCs w:val="28"/>
        </w:rPr>
        <w:t>СПИСОК ЛИТЕРАТУРЫ</w:t>
      </w:r>
    </w:p>
    <w:p w:rsidR="009445E5" w:rsidRPr="002C2B39" w:rsidRDefault="009445E5" w:rsidP="002C2B39">
      <w:pPr>
        <w:spacing w:line="360" w:lineRule="auto"/>
        <w:ind w:firstLine="709"/>
        <w:jc w:val="both"/>
        <w:rPr>
          <w:b/>
          <w:sz w:val="28"/>
          <w:szCs w:val="28"/>
        </w:rPr>
      </w:pPr>
    </w:p>
    <w:p w:rsidR="00E61601" w:rsidRPr="002C2B39" w:rsidRDefault="004F5B85" w:rsidP="009445E5">
      <w:pPr>
        <w:pStyle w:val="a5"/>
        <w:spacing w:before="0" w:after="0"/>
        <w:jc w:val="both"/>
        <w:rPr>
          <w:bCs w:val="0"/>
        </w:rPr>
      </w:pPr>
      <w:r w:rsidRPr="002C2B39">
        <w:rPr>
          <w:bCs w:val="0"/>
        </w:rPr>
        <w:t>1</w:t>
      </w:r>
      <w:r w:rsidR="00BF3EB4" w:rsidRPr="002C2B39">
        <w:rPr>
          <w:bCs w:val="0"/>
        </w:rPr>
        <w:t>.</w:t>
      </w:r>
      <w:r w:rsidR="00E61601" w:rsidRPr="002C2B39">
        <w:rPr>
          <w:bCs w:val="0"/>
        </w:rPr>
        <w:t xml:space="preserve"> Составители Крысанова Т. А., Котова Д. Л., Бабенко Н. К. Атомно абсорбционная спектрометрия, учебно-методическое пособие по специальностям химия,</w:t>
      </w:r>
      <w:r w:rsidR="005623BB" w:rsidRPr="002C2B39">
        <w:rPr>
          <w:bCs w:val="0"/>
        </w:rPr>
        <w:t xml:space="preserve"> биология. -</w:t>
      </w:r>
      <w:r w:rsidR="002C2B39">
        <w:rPr>
          <w:bCs w:val="0"/>
        </w:rPr>
        <w:t xml:space="preserve"> </w:t>
      </w:r>
      <w:r w:rsidR="005623BB" w:rsidRPr="002C2B39">
        <w:rPr>
          <w:bCs w:val="0"/>
        </w:rPr>
        <w:t xml:space="preserve">В.: Химия, 2005. – 31 </w:t>
      </w:r>
      <w:r w:rsidR="00413178" w:rsidRPr="002C2B39">
        <w:rPr>
          <w:bCs w:val="0"/>
        </w:rPr>
        <w:t>С</w:t>
      </w:r>
      <w:r w:rsidR="005623BB" w:rsidRPr="002C2B39">
        <w:rPr>
          <w:bCs w:val="0"/>
        </w:rPr>
        <w:t>.</w:t>
      </w:r>
    </w:p>
    <w:p w:rsidR="00E61601" w:rsidRPr="002C2B39" w:rsidRDefault="004F5B85" w:rsidP="009445E5">
      <w:pPr>
        <w:pStyle w:val="a5"/>
        <w:spacing w:before="0" w:after="0"/>
        <w:jc w:val="both"/>
        <w:rPr>
          <w:bCs w:val="0"/>
        </w:rPr>
      </w:pPr>
      <w:r w:rsidRPr="002C2B39">
        <w:rPr>
          <w:bCs w:val="0"/>
        </w:rPr>
        <w:t>2</w:t>
      </w:r>
      <w:r w:rsidR="00BF3EB4" w:rsidRPr="002C2B39">
        <w:rPr>
          <w:bCs w:val="0"/>
        </w:rPr>
        <w:t>.</w:t>
      </w:r>
      <w:r w:rsidR="00E61601" w:rsidRPr="002C2B39">
        <w:rPr>
          <w:bCs w:val="0"/>
        </w:rPr>
        <w:t xml:space="preserve"> Ермаченко Л. А. Атомно абсорбционный анализ в санитарно гигиенических исследованиях. – М.: Химия,</w:t>
      </w:r>
      <w:r w:rsidR="002C2B39">
        <w:rPr>
          <w:bCs w:val="0"/>
        </w:rPr>
        <w:t xml:space="preserve"> </w:t>
      </w:r>
      <w:r w:rsidR="00E61601" w:rsidRPr="002C2B39">
        <w:rPr>
          <w:bCs w:val="0"/>
        </w:rPr>
        <w:t>1997.</w:t>
      </w:r>
      <w:r w:rsidR="005623BB" w:rsidRPr="002C2B39">
        <w:rPr>
          <w:bCs w:val="0"/>
        </w:rPr>
        <w:t xml:space="preserve"> – 274 </w:t>
      </w:r>
      <w:r w:rsidR="00413178" w:rsidRPr="002C2B39">
        <w:rPr>
          <w:bCs w:val="0"/>
        </w:rPr>
        <w:t>С</w:t>
      </w:r>
      <w:r w:rsidR="005623BB" w:rsidRPr="002C2B39">
        <w:rPr>
          <w:bCs w:val="0"/>
        </w:rPr>
        <w:t>.</w:t>
      </w:r>
    </w:p>
    <w:p w:rsidR="00E61601" w:rsidRPr="002C2B39" w:rsidRDefault="004F5B85" w:rsidP="009445E5">
      <w:pPr>
        <w:pStyle w:val="a5"/>
        <w:spacing w:before="0" w:after="0"/>
        <w:jc w:val="both"/>
        <w:rPr>
          <w:bCs w:val="0"/>
        </w:rPr>
      </w:pPr>
      <w:r w:rsidRPr="002C2B39">
        <w:rPr>
          <w:bCs w:val="0"/>
        </w:rPr>
        <w:t>3</w:t>
      </w:r>
      <w:r w:rsidR="00E61601" w:rsidRPr="002C2B39">
        <w:rPr>
          <w:bCs w:val="0"/>
        </w:rPr>
        <w:t xml:space="preserve">. Крешков А.П. Основы аналитической химии. – М.: Химия, 1976. – Т.1. Теоретические основы. – 472 </w:t>
      </w:r>
      <w:r w:rsidR="00413178" w:rsidRPr="002C2B39">
        <w:rPr>
          <w:bCs w:val="0"/>
        </w:rPr>
        <w:t>С</w:t>
      </w:r>
      <w:r w:rsidR="00E61601" w:rsidRPr="002C2B39">
        <w:rPr>
          <w:bCs w:val="0"/>
        </w:rPr>
        <w:t xml:space="preserve">., – Т.2. Теоретические основы. Количественный анализ. – 480 </w:t>
      </w:r>
      <w:r w:rsidR="00413178" w:rsidRPr="002C2B39">
        <w:rPr>
          <w:bCs w:val="0"/>
        </w:rPr>
        <w:t>С</w:t>
      </w:r>
      <w:r w:rsidR="00E61601" w:rsidRPr="002C2B39">
        <w:rPr>
          <w:bCs w:val="0"/>
        </w:rPr>
        <w:t xml:space="preserve">., – Т.3. Физико-химические (инструментальные) методы анализа. – 472 </w:t>
      </w:r>
      <w:r w:rsidR="00413178" w:rsidRPr="002C2B39">
        <w:rPr>
          <w:bCs w:val="0"/>
        </w:rPr>
        <w:t>С</w:t>
      </w:r>
      <w:r w:rsidR="00E61601" w:rsidRPr="002C2B39">
        <w:rPr>
          <w:bCs w:val="0"/>
        </w:rPr>
        <w:t>.</w:t>
      </w:r>
    </w:p>
    <w:p w:rsidR="00E61601" w:rsidRPr="002C2B39" w:rsidRDefault="004F5B85" w:rsidP="009445E5">
      <w:pPr>
        <w:pStyle w:val="a5"/>
        <w:spacing w:before="0" w:after="0"/>
        <w:jc w:val="both"/>
        <w:rPr>
          <w:bCs w:val="0"/>
        </w:rPr>
      </w:pPr>
      <w:r w:rsidRPr="002C2B39">
        <w:rPr>
          <w:bCs w:val="0"/>
        </w:rPr>
        <w:t>4</w:t>
      </w:r>
      <w:r w:rsidR="00E61601" w:rsidRPr="002C2B39">
        <w:rPr>
          <w:bCs w:val="0"/>
        </w:rPr>
        <w:t>. Васильев В.П. Аналитическая химия. Физико – химические методы</w:t>
      </w:r>
    </w:p>
    <w:p w:rsidR="00E61601" w:rsidRPr="002C2B39" w:rsidRDefault="00E61601" w:rsidP="009445E5">
      <w:pPr>
        <w:pStyle w:val="a5"/>
        <w:spacing w:before="0" w:after="0"/>
        <w:jc w:val="both"/>
        <w:rPr>
          <w:bCs w:val="0"/>
        </w:rPr>
      </w:pPr>
      <w:r w:rsidRPr="002C2B39">
        <w:rPr>
          <w:bCs w:val="0"/>
        </w:rPr>
        <w:t xml:space="preserve">анализа. – М.: Высш. шк., 2003. – Т.2. – 384 </w:t>
      </w:r>
      <w:r w:rsidR="00413178" w:rsidRPr="002C2B39">
        <w:rPr>
          <w:bCs w:val="0"/>
        </w:rPr>
        <w:t>С</w:t>
      </w:r>
      <w:r w:rsidRPr="002C2B39">
        <w:rPr>
          <w:bCs w:val="0"/>
        </w:rPr>
        <w:t>.</w:t>
      </w:r>
    </w:p>
    <w:p w:rsidR="00E61601" w:rsidRPr="002C2B39" w:rsidRDefault="004F5B85" w:rsidP="009445E5">
      <w:pPr>
        <w:pStyle w:val="a5"/>
        <w:spacing w:before="0" w:after="0"/>
        <w:jc w:val="both"/>
        <w:rPr>
          <w:bCs w:val="0"/>
        </w:rPr>
      </w:pPr>
      <w:r w:rsidRPr="002C2B39">
        <w:rPr>
          <w:bCs w:val="0"/>
        </w:rPr>
        <w:t>5</w:t>
      </w:r>
      <w:r w:rsidR="00E61601" w:rsidRPr="002C2B39">
        <w:rPr>
          <w:bCs w:val="0"/>
        </w:rPr>
        <w:t xml:space="preserve">. Отто М. Современные методы аналитической химии. – М.: Техносфера, 2003. – Т.1. – 416 </w:t>
      </w:r>
      <w:r w:rsidR="00413178" w:rsidRPr="002C2B39">
        <w:rPr>
          <w:bCs w:val="0"/>
        </w:rPr>
        <w:t>С</w:t>
      </w:r>
      <w:r w:rsidR="00E61601" w:rsidRPr="002C2B39">
        <w:rPr>
          <w:bCs w:val="0"/>
        </w:rPr>
        <w:t>.</w:t>
      </w:r>
    </w:p>
    <w:p w:rsidR="00E61601" w:rsidRPr="002C2B39" w:rsidRDefault="004F5B85" w:rsidP="009445E5">
      <w:pPr>
        <w:pStyle w:val="a5"/>
        <w:spacing w:before="0" w:after="0"/>
        <w:jc w:val="both"/>
        <w:rPr>
          <w:bCs w:val="0"/>
        </w:rPr>
      </w:pPr>
      <w:r w:rsidRPr="002C2B39">
        <w:rPr>
          <w:bCs w:val="0"/>
        </w:rPr>
        <w:t>6</w:t>
      </w:r>
      <w:r w:rsidR="00E61601" w:rsidRPr="002C2B39">
        <w:rPr>
          <w:bCs w:val="0"/>
        </w:rPr>
        <w:t>. Глубоков</w:t>
      </w:r>
      <w:r w:rsidR="002C2B39">
        <w:rPr>
          <w:bCs w:val="0"/>
        </w:rPr>
        <w:t xml:space="preserve"> </w:t>
      </w:r>
      <w:r w:rsidR="00E61601" w:rsidRPr="002C2B39">
        <w:rPr>
          <w:bCs w:val="0"/>
        </w:rPr>
        <w:t xml:space="preserve">Ю.М., Головачева В.А., Ефимова Ю.А. Аналитическая химия. / Под ред. А.А. Ищенко – М.: Академия, 2004. – 320 </w:t>
      </w:r>
      <w:r w:rsidR="00413178" w:rsidRPr="002C2B39">
        <w:rPr>
          <w:bCs w:val="0"/>
        </w:rPr>
        <w:t>С</w:t>
      </w:r>
      <w:r w:rsidR="00E61601" w:rsidRPr="002C2B39">
        <w:rPr>
          <w:bCs w:val="0"/>
        </w:rPr>
        <w:t>.</w:t>
      </w:r>
    </w:p>
    <w:p w:rsidR="00E61601" w:rsidRPr="002C2B39" w:rsidRDefault="004F5B85" w:rsidP="009445E5">
      <w:pPr>
        <w:pStyle w:val="a5"/>
        <w:spacing w:before="0" w:after="0"/>
        <w:jc w:val="both"/>
        <w:rPr>
          <w:bCs w:val="0"/>
        </w:rPr>
      </w:pPr>
      <w:r w:rsidRPr="002C2B39">
        <w:rPr>
          <w:bCs w:val="0"/>
        </w:rPr>
        <w:t>7</w:t>
      </w:r>
      <w:r w:rsidR="00E61601" w:rsidRPr="002C2B39">
        <w:rPr>
          <w:bCs w:val="0"/>
        </w:rPr>
        <w:t xml:space="preserve">. Ермаченко Л.А. Атомно-абсорбционный анализ в санитарно – гигиенических исследованиях. / Под ред. Л.Г. Подуновой – М.: Чувашия, 1997. – 208 </w:t>
      </w:r>
      <w:r w:rsidR="00413178" w:rsidRPr="002C2B39">
        <w:rPr>
          <w:bCs w:val="0"/>
        </w:rPr>
        <w:t>С</w:t>
      </w:r>
      <w:r w:rsidR="00E61601" w:rsidRPr="002C2B39">
        <w:rPr>
          <w:bCs w:val="0"/>
        </w:rPr>
        <w:t>.</w:t>
      </w:r>
    </w:p>
    <w:p w:rsidR="00E61601" w:rsidRPr="002C2B39" w:rsidRDefault="004F5B85" w:rsidP="009445E5">
      <w:pPr>
        <w:pStyle w:val="a5"/>
        <w:spacing w:before="0" w:after="0"/>
        <w:jc w:val="both"/>
        <w:rPr>
          <w:bCs w:val="0"/>
        </w:rPr>
      </w:pPr>
      <w:r w:rsidRPr="002C2B39">
        <w:rPr>
          <w:bCs w:val="0"/>
        </w:rPr>
        <w:t>8</w:t>
      </w:r>
      <w:r w:rsidR="00E61601" w:rsidRPr="002C2B39">
        <w:rPr>
          <w:bCs w:val="0"/>
        </w:rPr>
        <w:t xml:space="preserve">. Золотов Ю.А. Основы аналитической химии. – М.: Высш. шк., 2002. – Т.1. Общие вопросы. Методы разделения. – 351 с. – Т.2. Методы химического анализа. – 494 </w:t>
      </w:r>
      <w:r w:rsidR="00413178" w:rsidRPr="002C2B39">
        <w:rPr>
          <w:bCs w:val="0"/>
        </w:rPr>
        <w:t>С</w:t>
      </w:r>
      <w:r w:rsidR="00E61601" w:rsidRPr="002C2B39">
        <w:rPr>
          <w:bCs w:val="0"/>
        </w:rPr>
        <w:t>.</w:t>
      </w:r>
    </w:p>
    <w:p w:rsidR="00E61601" w:rsidRPr="002C2B39" w:rsidRDefault="004F5B85" w:rsidP="009445E5">
      <w:pPr>
        <w:pStyle w:val="a5"/>
        <w:spacing w:before="0" w:after="0"/>
        <w:jc w:val="both"/>
        <w:rPr>
          <w:bCs w:val="0"/>
        </w:rPr>
      </w:pPr>
      <w:r w:rsidRPr="002C2B39">
        <w:rPr>
          <w:bCs w:val="0"/>
        </w:rPr>
        <w:t>9</w:t>
      </w:r>
      <w:r w:rsidR="00E61601" w:rsidRPr="002C2B39">
        <w:rPr>
          <w:bCs w:val="0"/>
        </w:rPr>
        <w:t xml:space="preserve">. </w:t>
      </w:r>
      <w:r w:rsidRPr="002C2B39">
        <w:rPr>
          <w:bCs w:val="0"/>
        </w:rPr>
        <w:t xml:space="preserve">Рекламный сайт кампании </w:t>
      </w:r>
      <w:r w:rsidRPr="002C2B39">
        <w:t xml:space="preserve">«Люмэкс». </w:t>
      </w:r>
      <w:r w:rsidRPr="002C2B39">
        <w:rPr>
          <w:bCs w:val="0"/>
        </w:rPr>
        <w:t>–</w:t>
      </w:r>
      <w:r w:rsidRPr="002C2B39">
        <w:t xml:space="preserve"> С.-П., Россия.</w:t>
      </w:r>
      <w:r w:rsidRPr="002C2B39">
        <w:rPr>
          <w:bCs w:val="0"/>
        </w:rPr>
        <w:t xml:space="preserve"> </w:t>
      </w:r>
      <w:r w:rsidR="00BF3EB4" w:rsidRPr="00537E03">
        <w:rPr>
          <w:bCs w:val="0"/>
          <w:lang w:val="en-US"/>
        </w:rPr>
        <w:t>http</w:t>
      </w:r>
      <w:r w:rsidR="00BF3EB4" w:rsidRPr="00537E03">
        <w:rPr>
          <w:bCs w:val="0"/>
        </w:rPr>
        <w:t>://</w:t>
      </w:r>
      <w:r w:rsidR="00BF3EB4" w:rsidRPr="00537E03">
        <w:rPr>
          <w:bCs w:val="0"/>
          <w:lang w:val="en-US"/>
        </w:rPr>
        <w:t>www</w:t>
      </w:r>
      <w:r w:rsidR="00BF3EB4" w:rsidRPr="00537E03">
        <w:rPr>
          <w:bCs w:val="0"/>
        </w:rPr>
        <w:t>.</w:t>
      </w:r>
      <w:r w:rsidR="00BF3EB4" w:rsidRPr="00537E03">
        <w:rPr>
          <w:bCs w:val="0"/>
          <w:lang w:val="en-US"/>
        </w:rPr>
        <w:t>lumex</w:t>
      </w:r>
      <w:r w:rsidR="00BF3EB4" w:rsidRPr="00537E03">
        <w:rPr>
          <w:bCs w:val="0"/>
        </w:rPr>
        <w:t>.</w:t>
      </w:r>
      <w:r w:rsidR="00BF3EB4" w:rsidRPr="00537E03">
        <w:rPr>
          <w:bCs w:val="0"/>
          <w:lang w:val="en-US"/>
        </w:rPr>
        <w:t>ru</w:t>
      </w:r>
      <w:r w:rsidR="00BF3EB4" w:rsidRPr="00537E03">
        <w:rPr>
          <w:bCs w:val="0"/>
        </w:rPr>
        <w:t>/</w:t>
      </w:r>
      <w:r w:rsidR="00BF3EB4" w:rsidRPr="00537E03">
        <w:rPr>
          <w:bCs w:val="0"/>
          <w:lang w:val="en-US"/>
        </w:rPr>
        <w:t>equipment</w:t>
      </w:r>
      <w:r w:rsidR="00BF3EB4" w:rsidRPr="00537E03">
        <w:rPr>
          <w:bCs w:val="0"/>
        </w:rPr>
        <w:t>.</w:t>
      </w:r>
      <w:r w:rsidR="00BF3EB4" w:rsidRPr="00537E03">
        <w:rPr>
          <w:bCs w:val="0"/>
          <w:lang w:val="en-US"/>
        </w:rPr>
        <w:t>php</w:t>
      </w:r>
      <w:r w:rsidR="00BF3EB4" w:rsidRPr="00537E03">
        <w:rPr>
          <w:bCs w:val="0"/>
        </w:rPr>
        <w:t>?</w:t>
      </w:r>
      <w:r w:rsidR="00BF3EB4" w:rsidRPr="00537E03">
        <w:rPr>
          <w:bCs w:val="0"/>
          <w:lang w:val="en-US"/>
        </w:rPr>
        <w:t>id</w:t>
      </w:r>
      <w:r w:rsidR="00BF3EB4" w:rsidRPr="00537E03">
        <w:rPr>
          <w:bCs w:val="0"/>
        </w:rPr>
        <w:t>=33</w:t>
      </w:r>
      <w:r w:rsidRPr="002C2B39">
        <w:rPr>
          <w:bCs w:val="0"/>
        </w:rPr>
        <w:t>.</w:t>
      </w:r>
    </w:p>
    <w:p w:rsidR="00BF3EB4" w:rsidRPr="002C2B39" w:rsidRDefault="00BF3EB4" w:rsidP="009445E5">
      <w:pPr>
        <w:pStyle w:val="a5"/>
        <w:spacing w:before="0" w:after="0"/>
        <w:jc w:val="both"/>
        <w:rPr>
          <w:bCs w:val="0"/>
        </w:rPr>
      </w:pPr>
      <w:r w:rsidRPr="002C2B39">
        <w:rPr>
          <w:bCs w:val="0"/>
        </w:rPr>
        <w:t>10. ГОСТ 1770–74 (ИСО 1042-83, ИСО 4788-80)</w:t>
      </w:r>
      <w:r w:rsidR="00733003" w:rsidRPr="002C2B39">
        <w:rPr>
          <w:bCs w:val="0"/>
        </w:rPr>
        <w:t>.</w:t>
      </w:r>
      <w:r w:rsidRPr="002C2B39">
        <w:rPr>
          <w:bCs w:val="0"/>
        </w:rPr>
        <w:t xml:space="preserve"> Посуда мерная лабораторная стеклянная. Цилиндры, мензурки, колбы, пробирки. Общие технические условия.</w:t>
      </w:r>
    </w:p>
    <w:p w:rsidR="00BF3EB4" w:rsidRPr="002C2B39" w:rsidRDefault="004F5B85" w:rsidP="009445E5">
      <w:pPr>
        <w:pStyle w:val="a5"/>
        <w:spacing w:before="0" w:after="0"/>
        <w:jc w:val="both"/>
        <w:rPr>
          <w:bCs w:val="0"/>
        </w:rPr>
      </w:pPr>
      <w:r w:rsidRPr="002C2B39">
        <w:rPr>
          <w:bCs w:val="0"/>
        </w:rPr>
        <w:t>11</w:t>
      </w:r>
      <w:r w:rsidR="00BF3EB4" w:rsidRPr="002C2B39">
        <w:rPr>
          <w:bCs w:val="0"/>
        </w:rPr>
        <w:t xml:space="preserve">. Дорохова Е.Н., Прохорова Г.В. Задачи и вопросы по аналитической химии. – М.: Мир, 2001. – 267 </w:t>
      </w:r>
      <w:r w:rsidR="00413178" w:rsidRPr="002C2B39">
        <w:rPr>
          <w:bCs w:val="0"/>
        </w:rPr>
        <w:t>С</w:t>
      </w:r>
      <w:r w:rsidR="00BF3EB4" w:rsidRPr="002C2B39">
        <w:rPr>
          <w:bCs w:val="0"/>
        </w:rPr>
        <w:t>.</w:t>
      </w:r>
    </w:p>
    <w:p w:rsidR="00BF3EB4" w:rsidRPr="002C2B39" w:rsidRDefault="00BF3EB4" w:rsidP="009445E5">
      <w:pPr>
        <w:pStyle w:val="a5"/>
        <w:spacing w:before="0" w:after="0"/>
        <w:jc w:val="both"/>
        <w:rPr>
          <w:bCs w:val="0"/>
        </w:rPr>
      </w:pPr>
      <w:r w:rsidRPr="002C2B39">
        <w:rPr>
          <w:bCs w:val="0"/>
        </w:rPr>
        <w:t xml:space="preserve">12. Инструкция к прибору </w:t>
      </w:r>
      <w:r w:rsidRPr="002C2B39">
        <w:rPr>
          <w:bCs w:val="0"/>
          <w:lang w:val="en-US"/>
        </w:rPr>
        <w:t>GBC</w:t>
      </w:r>
      <w:r w:rsidRPr="002C2B39">
        <w:rPr>
          <w:bCs w:val="0"/>
        </w:rPr>
        <w:t xml:space="preserve"> “</w:t>
      </w:r>
      <w:r w:rsidRPr="002C2B39">
        <w:rPr>
          <w:bCs w:val="0"/>
          <w:lang w:val="en-US"/>
        </w:rPr>
        <w:t>AVANTA</w:t>
      </w:r>
      <w:r w:rsidRPr="002C2B39">
        <w:rPr>
          <w:bCs w:val="0"/>
        </w:rPr>
        <w:t xml:space="preserve"> </w:t>
      </w:r>
      <w:r w:rsidRPr="002C2B39">
        <w:rPr>
          <w:bCs w:val="0"/>
          <w:lang w:val="en-US"/>
        </w:rPr>
        <w:t>PM</w:t>
      </w:r>
      <w:r w:rsidRPr="002C2B39">
        <w:rPr>
          <w:bCs w:val="0"/>
        </w:rPr>
        <w:t xml:space="preserve">” (Австралия) по использованию методов атомной абсорбции в пламени. – 29 </w:t>
      </w:r>
      <w:r w:rsidR="00413178" w:rsidRPr="002C2B39">
        <w:rPr>
          <w:bCs w:val="0"/>
        </w:rPr>
        <w:t>С</w:t>
      </w:r>
      <w:r w:rsidRPr="002C2B39">
        <w:rPr>
          <w:bCs w:val="0"/>
        </w:rPr>
        <w:t>.</w:t>
      </w:r>
    </w:p>
    <w:p w:rsidR="00BF3EB4" w:rsidRPr="002C2B39" w:rsidRDefault="00BF3EB4" w:rsidP="009445E5">
      <w:pPr>
        <w:pStyle w:val="a5"/>
        <w:spacing w:before="0" w:after="0"/>
        <w:jc w:val="both"/>
        <w:rPr>
          <w:bCs w:val="0"/>
        </w:rPr>
      </w:pPr>
      <w:r w:rsidRPr="002C2B39">
        <w:rPr>
          <w:bCs w:val="0"/>
        </w:rPr>
        <w:t>13. РД 52.24.377–95</w:t>
      </w:r>
      <w:r w:rsidR="00CB3710" w:rsidRPr="002C2B39">
        <w:rPr>
          <w:bCs w:val="0"/>
        </w:rPr>
        <w:t>.</w:t>
      </w:r>
      <w:r w:rsidRPr="002C2B39">
        <w:rPr>
          <w:bCs w:val="0"/>
        </w:rPr>
        <w:t xml:space="preserve"> Методические указания. Атомно-абсорбционное определение металлов (</w:t>
      </w:r>
      <w:r w:rsidRPr="002C2B39">
        <w:rPr>
          <w:bCs w:val="0"/>
          <w:lang w:val="en-US"/>
        </w:rPr>
        <w:t>Al</w:t>
      </w:r>
      <w:r w:rsidRPr="002C2B39">
        <w:rPr>
          <w:bCs w:val="0"/>
        </w:rPr>
        <w:t xml:space="preserve">, </w:t>
      </w:r>
      <w:r w:rsidRPr="002C2B39">
        <w:rPr>
          <w:bCs w:val="0"/>
          <w:lang w:val="en-US"/>
        </w:rPr>
        <w:t>Ag</w:t>
      </w:r>
      <w:r w:rsidRPr="002C2B39">
        <w:rPr>
          <w:bCs w:val="0"/>
        </w:rPr>
        <w:t xml:space="preserve">, </w:t>
      </w:r>
      <w:r w:rsidRPr="002C2B39">
        <w:rPr>
          <w:bCs w:val="0"/>
          <w:lang w:val="en-US"/>
        </w:rPr>
        <w:t>Be</w:t>
      </w:r>
      <w:r w:rsidRPr="002C2B39">
        <w:rPr>
          <w:bCs w:val="0"/>
        </w:rPr>
        <w:t xml:space="preserve">, </w:t>
      </w:r>
      <w:r w:rsidRPr="002C2B39">
        <w:rPr>
          <w:bCs w:val="0"/>
          <w:lang w:val="en-US"/>
        </w:rPr>
        <w:t>Cd</w:t>
      </w:r>
      <w:r w:rsidRPr="002C2B39">
        <w:rPr>
          <w:bCs w:val="0"/>
        </w:rPr>
        <w:t xml:space="preserve">, </w:t>
      </w:r>
      <w:r w:rsidRPr="002C2B39">
        <w:rPr>
          <w:bCs w:val="0"/>
          <w:lang w:val="en-US"/>
        </w:rPr>
        <w:t>Co</w:t>
      </w:r>
      <w:r w:rsidRPr="002C2B39">
        <w:rPr>
          <w:bCs w:val="0"/>
        </w:rPr>
        <w:t xml:space="preserve">, </w:t>
      </w:r>
      <w:r w:rsidRPr="002C2B39">
        <w:rPr>
          <w:bCs w:val="0"/>
          <w:lang w:val="en-US"/>
        </w:rPr>
        <w:t>Cr</w:t>
      </w:r>
      <w:r w:rsidRPr="002C2B39">
        <w:rPr>
          <w:bCs w:val="0"/>
        </w:rPr>
        <w:t xml:space="preserve">, </w:t>
      </w:r>
      <w:r w:rsidRPr="002C2B39">
        <w:rPr>
          <w:bCs w:val="0"/>
          <w:lang w:val="en-US"/>
        </w:rPr>
        <w:t>Cu</w:t>
      </w:r>
      <w:r w:rsidRPr="002C2B39">
        <w:rPr>
          <w:bCs w:val="0"/>
        </w:rPr>
        <w:t xml:space="preserve">, </w:t>
      </w:r>
      <w:r w:rsidRPr="002C2B39">
        <w:rPr>
          <w:bCs w:val="0"/>
          <w:lang w:val="en-US"/>
        </w:rPr>
        <w:t>Fe</w:t>
      </w:r>
      <w:r w:rsidRPr="002C2B39">
        <w:rPr>
          <w:bCs w:val="0"/>
        </w:rPr>
        <w:t xml:space="preserve">, </w:t>
      </w:r>
      <w:r w:rsidRPr="002C2B39">
        <w:rPr>
          <w:bCs w:val="0"/>
          <w:lang w:val="en-US"/>
        </w:rPr>
        <w:t>Mn</w:t>
      </w:r>
      <w:r w:rsidRPr="002C2B39">
        <w:rPr>
          <w:bCs w:val="0"/>
        </w:rPr>
        <w:t xml:space="preserve">, </w:t>
      </w:r>
      <w:r w:rsidRPr="002C2B39">
        <w:rPr>
          <w:bCs w:val="0"/>
          <w:lang w:val="en-US"/>
        </w:rPr>
        <w:t>Mo</w:t>
      </w:r>
      <w:r w:rsidRPr="002C2B39">
        <w:rPr>
          <w:bCs w:val="0"/>
        </w:rPr>
        <w:t xml:space="preserve">, </w:t>
      </w:r>
      <w:r w:rsidRPr="002C2B39">
        <w:rPr>
          <w:bCs w:val="0"/>
          <w:lang w:val="en-US"/>
        </w:rPr>
        <w:t>Ni</w:t>
      </w:r>
      <w:r w:rsidRPr="002C2B39">
        <w:rPr>
          <w:bCs w:val="0"/>
        </w:rPr>
        <w:t xml:space="preserve">, </w:t>
      </w:r>
      <w:r w:rsidRPr="002C2B39">
        <w:rPr>
          <w:bCs w:val="0"/>
          <w:lang w:val="en-US"/>
        </w:rPr>
        <w:t>Pb</w:t>
      </w:r>
      <w:r w:rsidRPr="002C2B39">
        <w:rPr>
          <w:bCs w:val="0"/>
        </w:rPr>
        <w:t xml:space="preserve">, </w:t>
      </w:r>
      <w:r w:rsidRPr="002C2B39">
        <w:rPr>
          <w:bCs w:val="0"/>
          <w:lang w:val="en-US"/>
        </w:rPr>
        <w:t>V</w:t>
      </w:r>
      <w:r w:rsidRPr="002C2B39">
        <w:rPr>
          <w:bCs w:val="0"/>
        </w:rPr>
        <w:t xml:space="preserve">, </w:t>
      </w:r>
      <w:r w:rsidRPr="002C2B39">
        <w:rPr>
          <w:bCs w:val="0"/>
          <w:lang w:val="en-US"/>
        </w:rPr>
        <w:t>Zn</w:t>
      </w:r>
      <w:r w:rsidRPr="002C2B39">
        <w:rPr>
          <w:bCs w:val="0"/>
        </w:rPr>
        <w:t>) в поверхностных водах суши с прямой электротермической атомизацией проб, утвержденные Росгидрометом.</w:t>
      </w:r>
    </w:p>
    <w:p w:rsidR="00BF3EB4" w:rsidRPr="002C2B39" w:rsidRDefault="00BF3EB4" w:rsidP="009445E5">
      <w:pPr>
        <w:pStyle w:val="a5"/>
        <w:spacing w:before="0" w:after="0"/>
        <w:jc w:val="both"/>
        <w:rPr>
          <w:bCs w:val="0"/>
        </w:rPr>
      </w:pPr>
      <w:r w:rsidRPr="002C2B39">
        <w:rPr>
          <w:bCs w:val="0"/>
        </w:rPr>
        <w:t xml:space="preserve">14. Инструкция по применению государственных стандартных образцов состава водных растворов ионов алюминия ГСО 8059-2004. – 1 </w:t>
      </w:r>
      <w:r w:rsidR="00413178" w:rsidRPr="002C2B39">
        <w:rPr>
          <w:bCs w:val="0"/>
        </w:rPr>
        <w:t>С</w:t>
      </w:r>
      <w:r w:rsidRPr="002C2B39">
        <w:rPr>
          <w:bCs w:val="0"/>
        </w:rPr>
        <w:t>.</w:t>
      </w:r>
    </w:p>
    <w:p w:rsidR="00BF3EB4" w:rsidRPr="002C2B39" w:rsidRDefault="00BF3EB4" w:rsidP="009445E5">
      <w:pPr>
        <w:pStyle w:val="a5"/>
        <w:spacing w:before="0" w:after="0"/>
        <w:jc w:val="both"/>
        <w:rPr>
          <w:bCs w:val="0"/>
        </w:rPr>
      </w:pPr>
      <w:r w:rsidRPr="002C2B39">
        <w:rPr>
          <w:bCs w:val="0"/>
        </w:rPr>
        <w:t>15. Инструкция по применению государственных стандартных образцов состава водных растворов ионов железа (</w:t>
      </w:r>
      <w:r w:rsidRPr="002C2B39">
        <w:rPr>
          <w:bCs w:val="0"/>
          <w:lang w:val="en-US"/>
        </w:rPr>
        <w:t>III</w:t>
      </w:r>
      <w:r w:rsidRPr="002C2B39">
        <w:rPr>
          <w:bCs w:val="0"/>
        </w:rPr>
        <w:t xml:space="preserve">) ГСО 7766-2006. – 1 </w:t>
      </w:r>
      <w:r w:rsidR="00413178" w:rsidRPr="002C2B39">
        <w:rPr>
          <w:bCs w:val="0"/>
        </w:rPr>
        <w:t>С</w:t>
      </w:r>
      <w:r w:rsidRPr="002C2B39">
        <w:rPr>
          <w:bCs w:val="0"/>
        </w:rPr>
        <w:t>.</w:t>
      </w:r>
    </w:p>
    <w:p w:rsidR="00BF3EB4" w:rsidRPr="002C2B39" w:rsidRDefault="00BF3EB4" w:rsidP="009445E5">
      <w:pPr>
        <w:pStyle w:val="a5"/>
        <w:spacing w:before="0" w:after="0"/>
        <w:jc w:val="both"/>
        <w:rPr>
          <w:bCs w:val="0"/>
        </w:rPr>
      </w:pPr>
      <w:r w:rsidRPr="002C2B39">
        <w:rPr>
          <w:bCs w:val="0"/>
        </w:rPr>
        <w:t xml:space="preserve">16. Инструкция по применению государственных стандартных образцов состава водных растворов ионов меди ГСО 7764-2006. – 1 </w:t>
      </w:r>
      <w:r w:rsidR="00413178" w:rsidRPr="002C2B39">
        <w:rPr>
          <w:bCs w:val="0"/>
        </w:rPr>
        <w:t>С</w:t>
      </w:r>
      <w:r w:rsidRPr="002C2B39">
        <w:rPr>
          <w:bCs w:val="0"/>
        </w:rPr>
        <w:t>.</w:t>
      </w:r>
    </w:p>
    <w:p w:rsidR="00BF3EB4" w:rsidRPr="002C2B39" w:rsidRDefault="00BF3EB4" w:rsidP="009445E5">
      <w:pPr>
        <w:pStyle w:val="a5"/>
        <w:spacing w:before="0" w:after="0"/>
        <w:jc w:val="both"/>
        <w:rPr>
          <w:bCs w:val="0"/>
        </w:rPr>
      </w:pPr>
      <w:r w:rsidRPr="002C2B39">
        <w:rPr>
          <w:bCs w:val="0"/>
        </w:rPr>
        <w:t xml:space="preserve">17. Инструкция по применению государственных стандартных образцов состава водных растворов ионов никеля ГСО 7785-2006. – 1 </w:t>
      </w:r>
      <w:r w:rsidR="00413178" w:rsidRPr="002C2B39">
        <w:rPr>
          <w:bCs w:val="0"/>
        </w:rPr>
        <w:t>С</w:t>
      </w:r>
      <w:r w:rsidRPr="002C2B39">
        <w:rPr>
          <w:bCs w:val="0"/>
        </w:rPr>
        <w:t>.</w:t>
      </w:r>
    </w:p>
    <w:p w:rsidR="00376E65" w:rsidRPr="002C2B39" w:rsidRDefault="00A516EA" w:rsidP="009445E5">
      <w:pPr>
        <w:pStyle w:val="a5"/>
        <w:spacing w:before="0" w:after="0"/>
        <w:jc w:val="both"/>
        <w:rPr>
          <w:bCs w:val="0"/>
        </w:rPr>
      </w:pPr>
      <w:r w:rsidRPr="002C2B39">
        <w:rPr>
          <w:bCs w:val="0"/>
        </w:rPr>
        <w:t>18</w:t>
      </w:r>
      <w:r w:rsidR="00376E65" w:rsidRPr="002C2B39">
        <w:rPr>
          <w:bCs w:val="0"/>
        </w:rPr>
        <w:t>. ГОСТ 16698.4-93</w:t>
      </w:r>
      <w:r w:rsidR="00733003" w:rsidRPr="002C2B39">
        <w:rPr>
          <w:bCs w:val="0"/>
        </w:rPr>
        <w:t>.</w:t>
      </w:r>
      <w:r w:rsidR="00376E65" w:rsidRPr="002C2B39">
        <w:rPr>
          <w:bCs w:val="0"/>
        </w:rPr>
        <w:t xml:space="preserve"> Фотометрические методы определения фосфора в металлическом и азотированном марганце.</w:t>
      </w:r>
      <w:r w:rsidR="00733003" w:rsidRPr="002C2B39">
        <w:rPr>
          <w:bCs w:val="0"/>
        </w:rPr>
        <w:t xml:space="preserve"> – М.: Госстандарт России, 1995. – 10 </w:t>
      </w:r>
      <w:r w:rsidR="00413178" w:rsidRPr="002C2B39">
        <w:rPr>
          <w:bCs w:val="0"/>
        </w:rPr>
        <w:t>С</w:t>
      </w:r>
      <w:r w:rsidR="00733003" w:rsidRPr="002C2B39">
        <w:rPr>
          <w:bCs w:val="0"/>
        </w:rPr>
        <w:t>.</w:t>
      </w:r>
    </w:p>
    <w:p w:rsidR="00376E65" w:rsidRPr="002C2B39" w:rsidRDefault="00A516EA" w:rsidP="009445E5">
      <w:pPr>
        <w:pStyle w:val="a5"/>
        <w:spacing w:before="0" w:after="0"/>
        <w:jc w:val="both"/>
        <w:rPr>
          <w:bCs w:val="0"/>
        </w:rPr>
      </w:pPr>
      <w:r w:rsidRPr="002C2B39">
        <w:rPr>
          <w:bCs w:val="0"/>
        </w:rPr>
        <w:t>19</w:t>
      </w:r>
      <w:r w:rsidR="00376E65" w:rsidRPr="002C2B39">
        <w:rPr>
          <w:bCs w:val="0"/>
        </w:rPr>
        <w:t>. ГОСТ 16698.5-71</w:t>
      </w:r>
      <w:r w:rsidR="00CB3710" w:rsidRPr="002C2B39">
        <w:rPr>
          <w:bCs w:val="0"/>
        </w:rPr>
        <w:t>.</w:t>
      </w:r>
      <w:r w:rsidR="00376E65" w:rsidRPr="002C2B39">
        <w:rPr>
          <w:bCs w:val="0"/>
        </w:rPr>
        <w:t xml:space="preserve"> Методы определения кремния в металлическом и азотированном марганце.</w:t>
      </w:r>
      <w:r w:rsidR="00733003" w:rsidRPr="002C2B39">
        <w:rPr>
          <w:bCs w:val="0"/>
        </w:rPr>
        <w:t xml:space="preserve"> – М.: Госстандарт России, 1995. – 10 </w:t>
      </w:r>
      <w:r w:rsidR="00413178" w:rsidRPr="002C2B39">
        <w:rPr>
          <w:bCs w:val="0"/>
        </w:rPr>
        <w:t>С</w:t>
      </w:r>
      <w:r w:rsidR="00733003" w:rsidRPr="002C2B39">
        <w:rPr>
          <w:bCs w:val="0"/>
        </w:rPr>
        <w:t>.</w:t>
      </w:r>
    </w:p>
    <w:p w:rsidR="00733003" w:rsidRPr="002C2B39" w:rsidRDefault="00A516EA" w:rsidP="009445E5">
      <w:pPr>
        <w:pStyle w:val="a5"/>
        <w:spacing w:before="0" w:after="0"/>
        <w:jc w:val="both"/>
        <w:rPr>
          <w:bCs w:val="0"/>
        </w:rPr>
      </w:pPr>
      <w:r w:rsidRPr="002C2B39">
        <w:rPr>
          <w:bCs w:val="0"/>
        </w:rPr>
        <w:t>20</w:t>
      </w:r>
      <w:r w:rsidR="00376E65" w:rsidRPr="002C2B39">
        <w:rPr>
          <w:bCs w:val="0"/>
        </w:rPr>
        <w:t>. ГОСТ 16698.6-71</w:t>
      </w:r>
      <w:r w:rsidR="00CB3710" w:rsidRPr="002C2B39">
        <w:rPr>
          <w:bCs w:val="0"/>
        </w:rPr>
        <w:t>.</w:t>
      </w:r>
      <w:r w:rsidR="00376E65" w:rsidRPr="002C2B39">
        <w:rPr>
          <w:bCs w:val="0"/>
        </w:rPr>
        <w:t xml:space="preserve"> Методы определения железа в металлическом и азотированном марганце.</w:t>
      </w:r>
      <w:r w:rsidR="00733003" w:rsidRPr="002C2B39">
        <w:rPr>
          <w:bCs w:val="0"/>
        </w:rPr>
        <w:t xml:space="preserve"> – М.: Госстандарт России, 1995. – 10 </w:t>
      </w:r>
      <w:r w:rsidR="00413178" w:rsidRPr="002C2B39">
        <w:rPr>
          <w:bCs w:val="0"/>
        </w:rPr>
        <w:t>С</w:t>
      </w:r>
      <w:r w:rsidR="00733003" w:rsidRPr="002C2B39">
        <w:rPr>
          <w:bCs w:val="0"/>
        </w:rPr>
        <w:t>.</w:t>
      </w:r>
    </w:p>
    <w:p w:rsidR="00376E65" w:rsidRPr="002C2B39" w:rsidRDefault="00A516EA" w:rsidP="009445E5">
      <w:pPr>
        <w:pStyle w:val="a5"/>
        <w:spacing w:before="0" w:after="0"/>
        <w:jc w:val="both"/>
        <w:rPr>
          <w:bCs w:val="0"/>
        </w:rPr>
      </w:pPr>
      <w:r w:rsidRPr="002C2B39">
        <w:rPr>
          <w:bCs w:val="0"/>
        </w:rPr>
        <w:t>21</w:t>
      </w:r>
      <w:r w:rsidR="00376E65" w:rsidRPr="002C2B39">
        <w:rPr>
          <w:bCs w:val="0"/>
        </w:rPr>
        <w:t>. ГОСТ 16698.7-71</w:t>
      </w:r>
      <w:r w:rsidR="00CB3710" w:rsidRPr="002C2B39">
        <w:rPr>
          <w:bCs w:val="0"/>
        </w:rPr>
        <w:t>.</w:t>
      </w:r>
      <w:r w:rsidR="00376E65" w:rsidRPr="002C2B39">
        <w:rPr>
          <w:bCs w:val="0"/>
        </w:rPr>
        <w:t xml:space="preserve"> Фотометрический и атомно-абсорбционный методы определения никеля в металлическом марганце и металлическом азотированном марганце.</w:t>
      </w:r>
      <w:r w:rsidR="00733003" w:rsidRPr="002C2B39">
        <w:rPr>
          <w:bCs w:val="0"/>
        </w:rPr>
        <w:t xml:space="preserve"> – М.: Госстандарт России, 1998. – 10 </w:t>
      </w:r>
      <w:r w:rsidR="00413178" w:rsidRPr="002C2B39">
        <w:rPr>
          <w:bCs w:val="0"/>
        </w:rPr>
        <w:t>С</w:t>
      </w:r>
      <w:r w:rsidR="00733003" w:rsidRPr="002C2B39">
        <w:rPr>
          <w:bCs w:val="0"/>
        </w:rPr>
        <w:t>.</w:t>
      </w:r>
    </w:p>
    <w:p w:rsidR="00376E65" w:rsidRPr="002C2B39" w:rsidRDefault="00A516EA" w:rsidP="009445E5">
      <w:pPr>
        <w:pStyle w:val="a5"/>
        <w:spacing w:before="0" w:after="0"/>
        <w:jc w:val="both"/>
        <w:rPr>
          <w:bCs w:val="0"/>
        </w:rPr>
      </w:pPr>
      <w:r w:rsidRPr="002C2B39">
        <w:rPr>
          <w:bCs w:val="0"/>
        </w:rPr>
        <w:t>22</w:t>
      </w:r>
      <w:r w:rsidR="00376E65" w:rsidRPr="002C2B39">
        <w:rPr>
          <w:bCs w:val="0"/>
        </w:rPr>
        <w:t>. ГОСТ 16698.9-71</w:t>
      </w:r>
      <w:r w:rsidR="00CB3710" w:rsidRPr="002C2B39">
        <w:rPr>
          <w:bCs w:val="0"/>
        </w:rPr>
        <w:t>.</w:t>
      </w:r>
      <w:r w:rsidR="00376E65" w:rsidRPr="002C2B39">
        <w:rPr>
          <w:bCs w:val="0"/>
        </w:rPr>
        <w:t xml:space="preserve"> Фотометрический и атомно-абсорбционный методы определения меди в металлическом марганце и металлическом азотированном марганце.</w:t>
      </w:r>
      <w:r w:rsidR="00733003" w:rsidRPr="002C2B39">
        <w:rPr>
          <w:bCs w:val="0"/>
        </w:rPr>
        <w:t xml:space="preserve"> – М.: Госстандарт России, 1997. – 10 </w:t>
      </w:r>
      <w:r w:rsidR="00413178" w:rsidRPr="002C2B39">
        <w:rPr>
          <w:bCs w:val="0"/>
        </w:rPr>
        <w:t>С</w:t>
      </w:r>
      <w:r w:rsidR="00733003" w:rsidRPr="002C2B39">
        <w:rPr>
          <w:bCs w:val="0"/>
        </w:rPr>
        <w:t>.</w:t>
      </w:r>
    </w:p>
    <w:p w:rsidR="00733003" w:rsidRPr="002C2B39" w:rsidRDefault="00A516EA" w:rsidP="009445E5">
      <w:pPr>
        <w:pStyle w:val="a5"/>
        <w:spacing w:before="0" w:after="0"/>
        <w:jc w:val="both"/>
        <w:rPr>
          <w:bCs w:val="0"/>
        </w:rPr>
      </w:pPr>
      <w:r w:rsidRPr="002C2B39">
        <w:rPr>
          <w:bCs w:val="0"/>
        </w:rPr>
        <w:t>23</w:t>
      </w:r>
      <w:r w:rsidR="00376E65" w:rsidRPr="002C2B39">
        <w:rPr>
          <w:bCs w:val="0"/>
        </w:rPr>
        <w:t>. ГОСТ 16698.12-84</w:t>
      </w:r>
      <w:r w:rsidR="00CB3710" w:rsidRPr="002C2B39">
        <w:rPr>
          <w:bCs w:val="0"/>
        </w:rPr>
        <w:t>.</w:t>
      </w:r>
      <w:r w:rsidR="00376E65" w:rsidRPr="002C2B39">
        <w:rPr>
          <w:bCs w:val="0"/>
        </w:rPr>
        <w:t xml:space="preserve"> Атомно-абсорбционный метод определения кальция и магния в металлическом марганце и металлическом азотированном</w:t>
      </w:r>
    </w:p>
    <w:p w:rsidR="00376E65" w:rsidRPr="002C2B39" w:rsidRDefault="00376E65" w:rsidP="009445E5">
      <w:pPr>
        <w:pStyle w:val="a5"/>
        <w:spacing w:before="0" w:after="0"/>
        <w:jc w:val="both"/>
        <w:rPr>
          <w:bCs w:val="0"/>
        </w:rPr>
      </w:pPr>
      <w:r w:rsidRPr="002C2B39">
        <w:rPr>
          <w:bCs w:val="0"/>
        </w:rPr>
        <w:t>марганце.</w:t>
      </w:r>
      <w:r w:rsidR="00733003" w:rsidRPr="002C2B39">
        <w:rPr>
          <w:bCs w:val="0"/>
        </w:rPr>
        <w:t xml:space="preserve"> – М.: Госстандарт России, 1999. – 10 </w:t>
      </w:r>
      <w:r w:rsidR="00413178" w:rsidRPr="002C2B39">
        <w:rPr>
          <w:bCs w:val="0"/>
        </w:rPr>
        <w:t>С</w:t>
      </w:r>
      <w:r w:rsidR="00733003" w:rsidRPr="002C2B39">
        <w:rPr>
          <w:bCs w:val="0"/>
        </w:rPr>
        <w:t>.</w:t>
      </w:r>
    </w:p>
    <w:p w:rsidR="00376E65" w:rsidRPr="002C2B39" w:rsidRDefault="00A516EA" w:rsidP="009445E5">
      <w:pPr>
        <w:pStyle w:val="a5"/>
        <w:spacing w:before="0" w:after="0"/>
        <w:jc w:val="both"/>
        <w:rPr>
          <w:bCs w:val="0"/>
        </w:rPr>
      </w:pPr>
      <w:r w:rsidRPr="002C2B39">
        <w:rPr>
          <w:bCs w:val="0"/>
        </w:rPr>
        <w:t>24</w:t>
      </w:r>
      <w:r w:rsidR="00376E65" w:rsidRPr="002C2B39">
        <w:rPr>
          <w:bCs w:val="0"/>
        </w:rPr>
        <w:t>. ГОСТ 16698.10-71</w:t>
      </w:r>
      <w:r w:rsidR="00CB3710" w:rsidRPr="002C2B39">
        <w:rPr>
          <w:bCs w:val="0"/>
        </w:rPr>
        <w:t>.</w:t>
      </w:r>
      <w:r w:rsidR="00376E65" w:rsidRPr="002C2B39">
        <w:rPr>
          <w:bCs w:val="0"/>
        </w:rPr>
        <w:t xml:space="preserve"> Фотометрический метод определения алюминия в металлическом марганце и металлическом азотированном марганце.</w:t>
      </w:r>
      <w:r w:rsidR="00733003" w:rsidRPr="002C2B39">
        <w:rPr>
          <w:bCs w:val="0"/>
        </w:rPr>
        <w:t xml:space="preserve"> – М.: Госстандарт России, 1997. – 10 </w:t>
      </w:r>
      <w:r w:rsidR="00413178" w:rsidRPr="002C2B39">
        <w:rPr>
          <w:bCs w:val="0"/>
        </w:rPr>
        <w:t>С</w:t>
      </w:r>
      <w:r w:rsidR="00733003" w:rsidRPr="002C2B39">
        <w:rPr>
          <w:bCs w:val="0"/>
        </w:rPr>
        <w:t>.</w:t>
      </w:r>
    </w:p>
    <w:p w:rsidR="00376E65" w:rsidRPr="002C2B39" w:rsidRDefault="00A516EA" w:rsidP="009445E5">
      <w:pPr>
        <w:pStyle w:val="a5"/>
        <w:spacing w:before="0" w:after="0"/>
        <w:jc w:val="both"/>
        <w:rPr>
          <w:bCs w:val="0"/>
        </w:rPr>
      </w:pPr>
      <w:r w:rsidRPr="002C2B39">
        <w:rPr>
          <w:bCs w:val="0"/>
        </w:rPr>
        <w:t>25.</w:t>
      </w:r>
      <w:r w:rsidR="00376E65" w:rsidRPr="002C2B39">
        <w:rPr>
          <w:bCs w:val="0"/>
        </w:rPr>
        <w:t xml:space="preserve"> ГОСТ 16698.11-71</w:t>
      </w:r>
      <w:r w:rsidR="00CB3710" w:rsidRPr="002C2B39">
        <w:rPr>
          <w:bCs w:val="0"/>
        </w:rPr>
        <w:t>.</w:t>
      </w:r>
      <w:r w:rsidR="00376E65" w:rsidRPr="002C2B39">
        <w:rPr>
          <w:bCs w:val="0"/>
        </w:rPr>
        <w:t xml:space="preserve"> Фотометрический метод определения титана в металлическом марганце и металлическом азотированном марганце.</w:t>
      </w:r>
      <w:r w:rsidR="00733003" w:rsidRPr="002C2B39">
        <w:rPr>
          <w:bCs w:val="0"/>
        </w:rPr>
        <w:t xml:space="preserve"> – М.: Госстандарт России, 1995. – 10 </w:t>
      </w:r>
      <w:r w:rsidR="00413178" w:rsidRPr="002C2B39">
        <w:rPr>
          <w:bCs w:val="0"/>
        </w:rPr>
        <w:t>С</w:t>
      </w:r>
      <w:r w:rsidR="00733003" w:rsidRPr="002C2B39">
        <w:rPr>
          <w:bCs w:val="0"/>
        </w:rPr>
        <w:t>.</w:t>
      </w:r>
    </w:p>
    <w:p w:rsidR="00E61601" w:rsidRPr="002C2B39" w:rsidRDefault="00B348DE" w:rsidP="009445E5">
      <w:pPr>
        <w:pStyle w:val="a5"/>
        <w:spacing w:before="0" w:after="0"/>
        <w:jc w:val="both"/>
      </w:pPr>
      <w:r w:rsidRPr="002C2B39">
        <w:t>26. ГОСТ 16698.1-93</w:t>
      </w:r>
      <w:r w:rsidR="00CB3710" w:rsidRPr="002C2B39">
        <w:t>.</w:t>
      </w:r>
      <w:r w:rsidRPr="002C2B39">
        <w:t xml:space="preserve"> Определения марганца в металлическом и азотированном марганце.</w:t>
      </w:r>
      <w:r w:rsidR="00733003" w:rsidRPr="002C2B39">
        <w:rPr>
          <w:bCs w:val="0"/>
        </w:rPr>
        <w:t xml:space="preserve"> – М.: Госстандарт России, 1995. – 10 </w:t>
      </w:r>
      <w:r w:rsidR="00413178" w:rsidRPr="002C2B39">
        <w:rPr>
          <w:bCs w:val="0"/>
        </w:rPr>
        <w:t>С</w:t>
      </w:r>
      <w:r w:rsidR="00733003" w:rsidRPr="002C2B39">
        <w:rPr>
          <w:bCs w:val="0"/>
        </w:rPr>
        <w:t>.</w:t>
      </w:r>
      <w:bookmarkStart w:id="0" w:name="_GoBack"/>
      <w:bookmarkEnd w:id="0"/>
    </w:p>
    <w:sectPr w:rsidR="00E61601" w:rsidRPr="002C2B39" w:rsidSect="002C2B39">
      <w:footerReference w:type="even" r:id="rId162"/>
      <w:footerReference w:type="default" r:id="rId16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9B3" w:rsidRDefault="001839B3">
      <w:r>
        <w:separator/>
      </w:r>
    </w:p>
  </w:endnote>
  <w:endnote w:type="continuationSeparator" w:id="0">
    <w:p w:rsidR="001839B3" w:rsidRDefault="0018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B3" w:rsidRDefault="001839B3" w:rsidP="0069424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839B3" w:rsidRDefault="001839B3" w:rsidP="00275B5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B3" w:rsidRDefault="001839B3" w:rsidP="0069424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81BFE">
      <w:rPr>
        <w:rStyle w:val="ae"/>
        <w:noProof/>
      </w:rPr>
      <w:t>95</w:t>
    </w:r>
    <w:r>
      <w:rPr>
        <w:rStyle w:val="ae"/>
      </w:rPr>
      <w:fldChar w:fldCharType="end"/>
    </w:r>
  </w:p>
  <w:p w:rsidR="001839B3" w:rsidRDefault="001839B3" w:rsidP="00275B5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9B3" w:rsidRDefault="001839B3">
      <w:r>
        <w:separator/>
      </w:r>
    </w:p>
  </w:footnote>
  <w:footnote w:type="continuationSeparator" w:id="0">
    <w:p w:rsidR="001839B3" w:rsidRDefault="00183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007A"/>
    <w:multiLevelType w:val="hybridMultilevel"/>
    <w:tmpl w:val="59709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A71778"/>
    <w:multiLevelType w:val="multilevel"/>
    <w:tmpl w:val="0E1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203A08"/>
    <w:multiLevelType w:val="hybridMultilevel"/>
    <w:tmpl w:val="CEB23E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96E7396"/>
    <w:multiLevelType w:val="hybridMultilevel"/>
    <w:tmpl w:val="22CC5FA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3D0B0EFC"/>
    <w:multiLevelType w:val="multilevel"/>
    <w:tmpl w:val="281C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D53628"/>
    <w:multiLevelType w:val="multilevel"/>
    <w:tmpl w:val="B7D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5480E"/>
    <w:multiLevelType w:val="hybridMultilevel"/>
    <w:tmpl w:val="E72ABB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F995380"/>
    <w:multiLevelType w:val="hybridMultilevel"/>
    <w:tmpl w:val="75943386"/>
    <w:lvl w:ilvl="0" w:tplc="27A8A6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5C8179A8"/>
    <w:multiLevelType w:val="multilevel"/>
    <w:tmpl w:val="059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422F2"/>
    <w:multiLevelType w:val="hybridMultilevel"/>
    <w:tmpl w:val="9D125602"/>
    <w:lvl w:ilvl="0" w:tplc="04190001">
      <w:start w:val="1"/>
      <w:numFmt w:val="bullet"/>
      <w:lvlText w:val=""/>
      <w:lvlJc w:val="left"/>
      <w:pPr>
        <w:tabs>
          <w:tab w:val="num" w:pos="1505"/>
        </w:tabs>
        <w:ind w:left="1505" w:hanging="360"/>
      </w:pPr>
      <w:rPr>
        <w:rFonts w:ascii="Symbol" w:hAnsi="Symbol" w:hint="default"/>
      </w:rPr>
    </w:lvl>
    <w:lvl w:ilvl="1" w:tplc="04190003" w:tentative="1">
      <w:start w:val="1"/>
      <w:numFmt w:val="bullet"/>
      <w:lvlText w:val="o"/>
      <w:lvlJc w:val="left"/>
      <w:pPr>
        <w:tabs>
          <w:tab w:val="num" w:pos="2225"/>
        </w:tabs>
        <w:ind w:left="2225" w:hanging="360"/>
      </w:pPr>
      <w:rPr>
        <w:rFonts w:ascii="Courier New" w:hAnsi="Courier New" w:hint="default"/>
      </w:rPr>
    </w:lvl>
    <w:lvl w:ilvl="2" w:tplc="04190005" w:tentative="1">
      <w:start w:val="1"/>
      <w:numFmt w:val="bullet"/>
      <w:lvlText w:val=""/>
      <w:lvlJc w:val="left"/>
      <w:pPr>
        <w:tabs>
          <w:tab w:val="num" w:pos="2945"/>
        </w:tabs>
        <w:ind w:left="2945" w:hanging="360"/>
      </w:pPr>
      <w:rPr>
        <w:rFonts w:ascii="Wingdings" w:hAnsi="Wingdings" w:hint="default"/>
      </w:rPr>
    </w:lvl>
    <w:lvl w:ilvl="3" w:tplc="04190001" w:tentative="1">
      <w:start w:val="1"/>
      <w:numFmt w:val="bullet"/>
      <w:lvlText w:val=""/>
      <w:lvlJc w:val="left"/>
      <w:pPr>
        <w:tabs>
          <w:tab w:val="num" w:pos="3665"/>
        </w:tabs>
        <w:ind w:left="3665" w:hanging="360"/>
      </w:pPr>
      <w:rPr>
        <w:rFonts w:ascii="Symbol" w:hAnsi="Symbol" w:hint="default"/>
      </w:rPr>
    </w:lvl>
    <w:lvl w:ilvl="4" w:tplc="04190003" w:tentative="1">
      <w:start w:val="1"/>
      <w:numFmt w:val="bullet"/>
      <w:lvlText w:val="o"/>
      <w:lvlJc w:val="left"/>
      <w:pPr>
        <w:tabs>
          <w:tab w:val="num" w:pos="4385"/>
        </w:tabs>
        <w:ind w:left="4385" w:hanging="360"/>
      </w:pPr>
      <w:rPr>
        <w:rFonts w:ascii="Courier New" w:hAnsi="Courier New" w:hint="default"/>
      </w:rPr>
    </w:lvl>
    <w:lvl w:ilvl="5" w:tplc="04190005" w:tentative="1">
      <w:start w:val="1"/>
      <w:numFmt w:val="bullet"/>
      <w:lvlText w:val=""/>
      <w:lvlJc w:val="left"/>
      <w:pPr>
        <w:tabs>
          <w:tab w:val="num" w:pos="5105"/>
        </w:tabs>
        <w:ind w:left="5105" w:hanging="360"/>
      </w:pPr>
      <w:rPr>
        <w:rFonts w:ascii="Wingdings" w:hAnsi="Wingdings" w:hint="default"/>
      </w:rPr>
    </w:lvl>
    <w:lvl w:ilvl="6" w:tplc="04190001" w:tentative="1">
      <w:start w:val="1"/>
      <w:numFmt w:val="bullet"/>
      <w:lvlText w:val=""/>
      <w:lvlJc w:val="left"/>
      <w:pPr>
        <w:tabs>
          <w:tab w:val="num" w:pos="5825"/>
        </w:tabs>
        <w:ind w:left="5825" w:hanging="360"/>
      </w:pPr>
      <w:rPr>
        <w:rFonts w:ascii="Symbol" w:hAnsi="Symbol" w:hint="default"/>
      </w:rPr>
    </w:lvl>
    <w:lvl w:ilvl="7" w:tplc="04190003" w:tentative="1">
      <w:start w:val="1"/>
      <w:numFmt w:val="bullet"/>
      <w:lvlText w:val="o"/>
      <w:lvlJc w:val="left"/>
      <w:pPr>
        <w:tabs>
          <w:tab w:val="num" w:pos="6545"/>
        </w:tabs>
        <w:ind w:left="6545" w:hanging="360"/>
      </w:pPr>
      <w:rPr>
        <w:rFonts w:ascii="Courier New" w:hAnsi="Courier New" w:hint="default"/>
      </w:rPr>
    </w:lvl>
    <w:lvl w:ilvl="8" w:tplc="04190005" w:tentative="1">
      <w:start w:val="1"/>
      <w:numFmt w:val="bullet"/>
      <w:lvlText w:val=""/>
      <w:lvlJc w:val="left"/>
      <w:pPr>
        <w:tabs>
          <w:tab w:val="num" w:pos="7265"/>
        </w:tabs>
        <w:ind w:left="7265" w:hanging="360"/>
      </w:pPr>
      <w:rPr>
        <w:rFonts w:ascii="Wingdings" w:hAnsi="Wingdings" w:hint="default"/>
      </w:rPr>
    </w:lvl>
  </w:abstractNum>
  <w:abstractNum w:abstractNumId="10">
    <w:nsid w:val="5F260967"/>
    <w:multiLevelType w:val="hybridMultilevel"/>
    <w:tmpl w:val="4F562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95A6279"/>
    <w:multiLevelType w:val="multilevel"/>
    <w:tmpl w:val="170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1A03E7"/>
    <w:multiLevelType w:val="multilevel"/>
    <w:tmpl w:val="E48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1B4D6A"/>
    <w:multiLevelType w:val="hybridMultilevel"/>
    <w:tmpl w:val="49B86E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799526C0"/>
    <w:multiLevelType w:val="hybridMultilevel"/>
    <w:tmpl w:val="A008EF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AC70489"/>
    <w:multiLevelType w:val="hybridMultilevel"/>
    <w:tmpl w:val="6E82D544"/>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1"/>
  </w:num>
  <w:num w:numId="2">
    <w:abstractNumId w:val="4"/>
  </w:num>
  <w:num w:numId="3">
    <w:abstractNumId w:val="3"/>
  </w:num>
  <w:num w:numId="4">
    <w:abstractNumId w:val="15"/>
  </w:num>
  <w:num w:numId="5">
    <w:abstractNumId w:val="5"/>
  </w:num>
  <w:num w:numId="6">
    <w:abstractNumId w:val="1"/>
  </w:num>
  <w:num w:numId="7">
    <w:abstractNumId w:val="8"/>
  </w:num>
  <w:num w:numId="8">
    <w:abstractNumId w:val="12"/>
  </w:num>
  <w:num w:numId="9">
    <w:abstractNumId w:val="14"/>
  </w:num>
  <w:num w:numId="10">
    <w:abstractNumId w:val="2"/>
  </w:num>
  <w:num w:numId="11">
    <w:abstractNumId w:val="6"/>
  </w:num>
  <w:num w:numId="12">
    <w:abstractNumId w:val="13"/>
  </w:num>
  <w:num w:numId="13">
    <w:abstractNumId w:val="9"/>
  </w:num>
  <w:num w:numId="14">
    <w:abstractNumId w:val="10"/>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DA0"/>
    <w:rsid w:val="00000503"/>
    <w:rsid w:val="00001896"/>
    <w:rsid w:val="00005E17"/>
    <w:rsid w:val="0000758E"/>
    <w:rsid w:val="00014799"/>
    <w:rsid w:val="000225E4"/>
    <w:rsid w:val="00024E20"/>
    <w:rsid w:val="0002513F"/>
    <w:rsid w:val="00031DE0"/>
    <w:rsid w:val="0003453C"/>
    <w:rsid w:val="00037A9E"/>
    <w:rsid w:val="00064897"/>
    <w:rsid w:val="00067F6A"/>
    <w:rsid w:val="00096AD2"/>
    <w:rsid w:val="000C1B7A"/>
    <w:rsid w:val="000D0979"/>
    <w:rsid w:val="000F6B5A"/>
    <w:rsid w:val="0010753C"/>
    <w:rsid w:val="0011101D"/>
    <w:rsid w:val="00120E31"/>
    <w:rsid w:val="001313E6"/>
    <w:rsid w:val="0016592C"/>
    <w:rsid w:val="0017058A"/>
    <w:rsid w:val="00173BCC"/>
    <w:rsid w:val="001839B3"/>
    <w:rsid w:val="00185592"/>
    <w:rsid w:val="00185D8C"/>
    <w:rsid w:val="001B002E"/>
    <w:rsid w:val="001B4636"/>
    <w:rsid w:val="001B4D0C"/>
    <w:rsid w:val="001C00C5"/>
    <w:rsid w:val="001C5B57"/>
    <w:rsid w:val="001D6184"/>
    <w:rsid w:val="001D696F"/>
    <w:rsid w:val="001F2186"/>
    <w:rsid w:val="001F3C94"/>
    <w:rsid w:val="001F54B1"/>
    <w:rsid w:val="00201665"/>
    <w:rsid w:val="00210A5B"/>
    <w:rsid w:val="0021119F"/>
    <w:rsid w:val="00224701"/>
    <w:rsid w:val="00226992"/>
    <w:rsid w:val="00227E2E"/>
    <w:rsid w:val="00227EF3"/>
    <w:rsid w:val="00241B14"/>
    <w:rsid w:val="00242670"/>
    <w:rsid w:val="0024568B"/>
    <w:rsid w:val="002473E4"/>
    <w:rsid w:val="00275B56"/>
    <w:rsid w:val="00277A7A"/>
    <w:rsid w:val="00291478"/>
    <w:rsid w:val="002A18FE"/>
    <w:rsid w:val="002B2812"/>
    <w:rsid w:val="002B2F7D"/>
    <w:rsid w:val="002B6704"/>
    <w:rsid w:val="002C1F15"/>
    <w:rsid w:val="002C2B39"/>
    <w:rsid w:val="002C619D"/>
    <w:rsid w:val="002D2A93"/>
    <w:rsid w:val="002D7D24"/>
    <w:rsid w:val="002F00CC"/>
    <w:rsid w:val="002F0702"/>
    <w:rsid w:val="002F2298"/>
    <w:rsid w:val="00315554"/>
    <w:rsid w:val="00321CD2"/>
    <w:rsid w:val="003315F6"/>
    <w:rsid w:val="00331789"/>
    <w:rsid w:val="00343E29"/>
    <w:rsid w:val="00366E2C"/>
    <w:rsid w:val="00376E65"/>
    <w:rsid w:val="00380B41"/>
    <w:rsid w:val="00381895"/>
    <w:rsid w:val="003A437D"/>
    <w:rsid w:val="003A79D4"/>
    <w:rsid w:val="003B72AE"/>
    <w:rsid w:val="003B7863"/>
    <w:rsid w:val="003C162A"/>
    <w:rsid w:val="003C6C8D"/>
    <w:rsid w:val="003D21EB"/>
    <w:rsid w:val="003D3B78"/>
    <w:rsid w:val="003E1CC8"/>
    <w:rsid w:val="003E6BD8"/>
    <w:rsid w:val="003F7D0E"/>
    <w:rsid w:val="00400319"/>
    <w:rsid w:val="00407D0A"/>
    <w:rsid w:val="00413178"/>
    <w:rsid w:val="00414C10"/>
    <w:rsid w:val="004352D4"/>
    <w:rsid w:val="0045219D"/>
    <w:rsid w:val="0045303B"/>
    <w:rsid w:val="0046366D"/>
    <w:rsid w:val="00464657"/>
    <w:rsid w:val="004A5CED"/>
    <w:rsid w:val="004A7706"/>
    <w:rsid w:val="004B66A4"/>
    <w:rsid w:val="004B6EDA"/>
    <w:rsid w:val="004C33DF"/>
    <w:rsid w:val="004C3775"/>
    <w:rsid w:val="004D7BE8"/>
    <w:rsid w:val="004E5F1A"/>
    <w:rsid w:val="004E6569"/>
    <w:rsid w:val="004F4566"/>
    <w:rsid w:val="004F5B85"/>
    <w:rsid w:val="00522FA4"/>
    <w:rsid w:val="0052383F"/>
    <w:rsid w:val="00524EF8"/>
    <w:rsid w:val="00525470"/>
    <w:rsid w:val="005258E4"/>
    <w:rsid w:val="00526586"/>
    <w:rsid w:val="005268F0"/>
    <w:rsid w:val="005304BC"/>
    <w:rsid w:val="00536104"/>
    <w:rsid w:val="005371EA"/>
    <w:rsid w:val="00537E03"/>
    <w:rsid w:val="005623BB"/>
    <w:rsid w:val="0057130C"/>
    <w:rsid w:val="00581BFE"/>
    <w:rsid w:val="00581D7B"/>
    <w:rsid w:val="005A65D8"/>
    <w:rsid w:val="005B791E"/>
    <w:rsid w:val="005D2B32"/>
    <w:rsid w:val="005D4FE2"/>
    <w:rsid w:val="005D61CC"/>
    <w:rsid w:val="005F0F1B"/>
    <w:rsid w:val="005F3DA0"/>
    <w:rsid w:val="006045E8"/>
    <w:rsid w:val="00614F67"/>
    <w:rsid w:val="00621C29"/>
    <w:rsid w:val="006244F0"/>
    <w:rsid w:val="00641C4D"/>
    <w:rsid w:val="00646FFB"/>
    <w:rsid w:val="00651451"/>
    <w:rsid w:val="00657F47"/>
    <w:rsid w:val="00660E46"/>
    <w:rsid w:val="00680994"/>
    <w:rsid w:val="006829BF"/>
    <w:rsid w:val="00683A19"/>
    <w:rsid w:val="006863ED"/>
    <w:rsid w:val="00687016"/>
    <w:rsid w:val="006872AC"/>
    <w:rsid w:val="0069424B"/>
    <w:rsid w:val="00695EBB"/>
    <w:rsid w:val="006B41CB"/>
    <w:rsid w:val="006B728C"/>
    <w:rsid w:val="006E0652"/>
    <w:rsid w:val="006E1DB6"/>
    <w:rsid w:val="006E48C0"/>
    <w:rsid w:val="007145F5"/>
    <w:rsid w:val="00714DEA"/>
    <w:rsid w:val="00720E2F"/>
    <w:rsid w:val="00733003"/>
    <w:rsid w:val="00744D85"/>
    <w:rsid w:val="00747242"/>
    <w:rsid w:val="0078420F"/>
    <w:rsid w:val="00796C40"/>
    <w:rsid w:val="007A0336"/>
    <w:rsid w:val="007A1EB9"/>
    <w:rsid w:val="007B3BCB"/>
    <w:rsid w:val="007B548F"/>
    <w:rsid w:val="007B55DA"/>
    <w:rsid w:val="007C3094"/>
    <w:rsid w:val="007D5198"/>
    <w:rsid w:val="008133B4"/>
    <w:rsid w:val="00827ABA"/>
    <w:rsid w:val="008301A9"/>
    <w:rsid w:val="00845AA8"/>
    <w:rsid w:val="008460D7"/>
    <w:rsid w:val="00856EF3"/>
    <w:rsid w:val="00880A4D"/>
    <w:rsid w:val="008812DF"/>
    <w:rsid w:val="00883E69"/>
    <w:rsid w:val="00896C15"/>
    <w:rsid w:val="0089767D"/>
    <w:rsid w:val="008B4A09"/>
    <w:rsid w:val="008B5FB0"/>
    <w:rsid w:val="008B6247"/>
    <w:rsid w:val="008C54BB"/>
    <w:rsid w:val="008C5F98"/>
    <w:rsid w:val="008E3395"/>
    <w:rsid w:val="008F4BC5"/>
    <w:rsid w:val="00912BFE"/>
    <w:rsid w:val="00922334"/>
    <w:rsid w:val="0093592D"/>
    <w:rsid w:val="00944437"/>
    <w:rsid w:val="009445E5"/>
    <w:rsid w:val="00966E31"/>
    <w:rsid w:val="0097552A"/>
    <w:rsid w:val="00982961"/>
    <w:rsid w:val="00995F52"/>
    <w:rsid w:val="009A0414"/>
    <w:rsid w:val="009B0EBA"/>
    <w:rsid w:val="009D1A05"/>
    <w:rsid w:val="009D2541"/>
    <w:rsid w:val="009D2863"/>
    <w:rsid w:val="009E19F0"/>
    <w:rsid w:val="009E49D0"/>
    <w:rsid w:val="009E6A35"/>
    <w:rsid w:val="009F1C3D"/>
    <w:rsid w:val="009F20D4"/>
    <w:rsid w:val="00A14AD1"/>
    <w:rsid w:val="00A20232"/>
    <w:rsid w:val="00A27FEE"/>
    <w:rsid w:val="00A444D2"/>
    <w:rsid w:val="00A46D44"/>
    <w:rsid w:val="00A47786"/>
    <w:rsid w:val="00A51377"/>
    <w:rsid w:val="00A516EA"/>
    <w:rsid w:val="00A610CE"/>
    <w:rsid w:val="00A670FF"/>
    <w:rsid w:val="00A82ED9"/>
    <w:rsid w:val="00A84CAD"/>
    <w:rsid w:val="00A9337E"/>
    <w:rsid w:val="00A9343C"/>
    <w:rsid w:val="00A97D17"/>
    <w:rsid w:val="00AA262B"/>
    <w:rsid w:val="00AA4F88"/>
    <w:rsid w:val="00AA5BB2"/>
    <w:rsid w:val="00AA6E93"/>
    <w:rsid w:val="00AA7659"/>
    <w:rsid w:val="00AD6636"/>
    <w:rsid w:val="00AE1B51"/>
    <w:rsid w:val="00AF02BE"/>
    <w:rsid w:val="00AF4DBE"/>
    <w:rsid w:val="00B05CF3"/>
    <w:rsid w:val="00B13C28"/>
    <w:rsid w:val="00B166D3"/>
    <w:rsid w:val="00B232E3"/>
    <w:rsid w:val="00B348DE"/>
    <w:rsid w:val="00B46C6A"/>
    <w:rsid w:val="00B47F46"/>
    <w:rsid w:val="00B50669"/>
    <w:rsid w:val="00B56117"/>
    <w:rsid w:val="00B64C6D"/>
    <w:rsid w:val="00B80D35"/>
    <w:rsid w:val="00B80F33"/>
    <w:rsid w:val="00B861A2"/>
    <w:rsid w:val="00BB3576"/>
    <w:rsid w:val="00BB67F6"/>
    <w:rsid w:val="00BC0E9E"/>
    <w:rsid w:val="00BC3259"/>
    <w:rsid w:val="00BC7AFB"/>
    <w:rsid w:val="00BF0F17"/>
    <w:rsid w:val="00BF3EB4"/>
    <w:rsid w:val="00C10626"/>
    <w:rsid w:val="00C1431E"/>
    <w:rsid w:val="00C17C3A"/>
    <w:rsid w:val="00C211C7"/>
    <w:rsid w:val="00C23E0D"/>
    <w:rsid w:val="00C35C14"/>
    <w:rsid w:val="00C42BF2"/>
    <w:rsid w:val="00C60DC1"/>
    <w:rsid w:val="00C62E14"/>
    <w:rsid w:val="00C7434D"/>
    <w:rsid w:val="00C75882"/>
    <w:rsid w:val="00C83D82"/>
    <w:rsid w:val="00C87036"/>
    <w:rsid w:val="00CA18A8"/>
    <w:rsid w:val="00CB3710"/>
    <w:rsid w:val="00CE5D92"/>
    <w:rsid w:val="00CF33DF"/>
    <w:rsid w:val="00D0242A"/>
    <w:rsid w:val="00D13F1B"/>
    <w:rsid w:val="00D17455"/>
    <w:rsid w:val="00D2223F"/>
    <w:rsid w:val="00D30D04"/>
    <w:rsid w:val="00D37625"/>
    <w:rsid w:val="00D720C2"/>
    <w:rsid w:val="00D7291C"/>
    <w:rsid w:val="00D74ECF"/>
    <w:rsid w:val="00D865D3"/>
    <w:rsid w:val="00D91BAB"/>
    <w:rsid w:val="00D92F5B"/>
    <w:rsid w:val="00DA16A2"/>
    <w:rsid w:val="00DA200F"/>
    <w:rsid w:val="00DA32CB"/>
    <w:rsid w:val="00DB3499"/>
    <w:rsid w:val="00DB6212"/>
    <w:rsid w:val="00DB6733"/>
    <w:rsid w:val="00DD2E54"/>
    <w:rsid w:val="00DE2FF1"/>
    <w:rsid w:val="00DE535B"/>
    <w:rsid w:val="00DF63C3"/>
    <w:rsid w:val="00E02B79"/>
    <w:rsid w:val="00E0444B"/>
    <w:rsid w:val="00E20E2F"/>
    <w:rsid w:val="00E31C81"/>
    <w:rsid w:val="00E32E1B"/>
    <w:rsid w:val="00E37A09"/>
    <w:rsid w:val="00E56BDC"/>
    <w:rsid w:val="00E61601"/>
    <w:rsid w:val="00E70896"/>
    <w:rsid w:val="00E80759"/>
    <w:rsid w:val="00E84475"/>
    <w:rsid w:val="00E90DE2"/>
    <w:rsid w:val="00EA60B9"/>
    <w:rsid w:val="00EA6E1B"/>
    <w:rsid w:val="00EB32D8"/>
    <w:rsid w:val="00EB3F8C"/>
    <w:rsid w:val="00ED6741"/>
    <w:rsid w:val="00EE775B"/>
    <w:rsid w:val="00EF36D8"/>
    <w:rsid w:val="00EF57CE"/>
    <w:rsid w:val="00F02730"/>
    <w:rsid w:val="00F16961"/>
    <w:rsid w:val="00F4362B"/>
    <w:rsid w:val="00F45BCA"/>
    <w:rsid w:val="00F53D86"/>
    <w:rsid w:val="00F61C17"/>
    <w:rsid w:val="00F86C2F"/>
    <w:rsid w:val="00F86FED"/>
    <w:rsid w:val="00F87A63"/>
    <w:rsid w:val="00F87E5C"/>
    <w:rsid w:val="00F93BB9"/>
    <w:rsid w:val="00F95551"/>
    <w:rsid w:val="00FA6CDF"/>
    <w:rsid w:val="00FA7D5E"/>
    <w:rsid w:val="00FC2946"/>
    <w:rsid w:val="00FD2142"/>
    <w:rsid w:val="00FD29DA"/>
    <w:rsid w:val="00FD4D8B"/>
    <w:rsid w:val="00FE3E81"/>
    <w:rsid w:val="00FF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0"/>
    <o:shapelayout v:ext="edit">
      <o:idmap v:ext="edit" data="1"/>
    </o:shapelayout>
  </w:shapeDefaults>
  <w:decimalSymbol w:val=","/>
  <w:listSeparator w:val=";"/>
  <w14:defaultImageDpi w14:val="0"/>
  <w15:docId w15:val="{9DBCF71E-943E-4ABF-9058-9BC57068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DA0"/>
    <w:pPr>
      <w:widowControl w:val="0"/>
      <w:autoSpaceDE w:val="0"/>
      <w:autoSpaceDN w:val="0"/>
      <w:adjustRightInd w:val="0"/>
    </w:pPr>
  </w:style>
  <w:style w:type="paragraph" w:styleId="3">
    <w:name w:val="heading 3"/>
    <w:basedOn w:val="a"/>
    <w:link w:val="30"/>
    <w:uiPriority w:val="9"/>
    <w:qFormat/>
    <w:rsid w:val="00AA4F88"/>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1">
    <w:name w:val="Стиль1"/>
    <w:basedOn w:val="a"/>
    <w:link w:val="10"/>
    <w:rsid w:val="008C5F98"/>
    <w:pPr>
      <w:widowControl/>
      <w:shd w:val="clear" w:color="auto" w:fill="FFFFFF"/>
      <w:autoSpaceDE/>
      <w:autoSpaceDN/>
      <w:adjustRightInd/>
      <w:ind w:firstLine="709"/>
      <w:jc w:val="both"/>
    </w:pPr>
    <w:rPr>
      <w:sz w:val="28"/>
      <w:szCs w:val="28"/>
    </w:rPr>
  </w:style>
  <w:style w:type="table" w:styleId="a3">
    <w:name w:val="Table Grid"/>
    <w:basedOn w:val="a1"/>
    <w:uiPriority w:val="59"/>
    <w:rsid w:val="00B80F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Стиль1 Знак"/>
    <w:basedOn w:val="a0"/>
    <w:link w:val="1"/>
    <w:locked/>
    <w:rsid w:val="00A51377"/>
    <w:rPr>
      <w:rFonts w:cs="Times New Roman"/>
      <w:sz w:val="28"/>
      <w:szCs w:val="28"/>
      <w:lang w:val="ru-RU" w:eastAsia="ru-RU" w:bidi="ar-SA"/>
    </w:rPr>
  </w:style>
  <w:style w:type="paragraph" w:styleId="a4">
    <w:name w:val="Normal (Web)"/>
    <w:basedOn w:val="a"/>
    <w:uiPriority w:val="99"/>
    <w:rsid w:val="007C3094"/>
    <w:pPr>
      <w:widowControl/>
      <w:autoSpaceDE/>
      <w:autoSpaceDN/>
      <w:adjustRightInd/>
      <w:spacing w:before="100" w:beforeAutospacing="1" w:after="100" w:afterAutospacing="1"/>
    </w:pPr>
    <w:rPr>
      <w:sz w:val="24"/>
      <w:szCs w:val="24"/>
    </w:rPr>
  </w:style>
  <w:style w:type="paragraph" w:customStyle="1" w:styleId="a5">
    <w:name w:val="То что нужно"/>
    <w:basedOn w:val="a"/>
    <w:rsid w:val="007C3094"/>
    <w:pPr>
      <w:shd w:val="clear" w:color="auto" w:fill="FFFFFF"/>
      <w:spacing w:before="20" w:after="20" w:line="360" w:lineRule="auto"/>
    </w:pPr>
    <w:rPr>
      <w:bCs/>
      <w:sz w:val="28"/>
      <w:szCs w:val="28"/>
    </w:rPr>
  </w:style>
  <w:style w:type="paragraph" w:styleId="2">
    <w:name w:val="Body Text Indent 2"/>
    <w:basedOn w:val="a"/>
    <w:link w:val="20"/>
    <w:uiPriority w:val="99"/>
    <w:rsid w:val="0000758E"/>
    <w:pPr>
      <w:widowControl/>
      <w:autoSpaceDE/>
      <w:autoSpaceDN/>
      <w:adjustRightInd/>
      <w:ind w:right="202" w:firstLine="709"/>
      <w:jc w:val="both"/>
    </w:pPr>
    <w:rPr>
      <w:color w:val="000000"/>
      <w:sz w:val="24"/>
      <w:szCs w:val="24"/>
    </w:rPr>
  </w:style>
  <w:style w:type="paragraph" w:customStyle="1" w:styleId="a6">
    <w:name w:val="то что надо"/>
    <w:basedOn w:val="a"/>
    <w:link w:val="a7"/>
    <w:rsid w:val="00D0242A"/>
    <w:pPr>
      <w:spacing w:line="360" w:lineRule="auto"/>
      <w:jc w:val="both"/>
    </w:pPr>
    <w:rPr>
      <w:sz w:val="28"/>
      <w:szCs w:val="28"/>
    </w:rPr>
  </w:style>
  <w:style w:type="character" w:customStyle="1" w:styleId="20">
    <w:name w:val="Основний текст з відступом 2 Знак"/>
    <w:basedOn w:val="a0"/>
    <w:link w:val="2"/>
    <w:uiPriority w:val="99"/>
    <w:semiHidden/>
    <w:locked/>
    <w:rPr>
      <w:rFonts w:cs="Times New Roman"/>
    </w:rPr>
  </w:style>
  <w:style w:type="character" w:customStyle="1" w:styleId="a7">
    <w:name w:val="то что надо Знак Знак"/>
    <w:basedOn w:val="a0"/>
    <w:link w:val="a6"/>
    <w:locked/>
    <w:rsid w:val="00D0242A"/>
    <w:rPr>
      <w:rFonts w:cs="Times New Roman"/>
      <w:sz w:val="28"/>
      <w:szCs w:val="28"/>
      <w:lang w:val="ru-RU" w:eastAsia="ru-RU" w:bidi="ar-SA"/>
    </w:rPr>
  </w:style>
  <w:style w:type="paragraph" w:customStyle="1" w:styleId="21">
    <w:name w:val="Стиль2"/>
    <w:basedOn w:val="a"/>
    <w:rsid w:val="00CE5D92"/>
    <w:pPr>
      <w:spacing w:before="20" w:after="20" w:line="360" w:lineRule="auto"/>
    </w:pPr>
    <w:rPr>
      <w:b/>
      <w:sz w:val="28"/>
      <w:szCs w:val="28"/>
    </w:rPr>
  </w:style>
  <w:style w:type="character" w:styleId="a8">
    <w:name w:val="Hyperlink"/>
    <w:basedOn w:val="a0"/>
    <w:uiPriority w:val="99"/>
    <w:rsid w:val="00BF3EB4"/>
    <w:rPr>
      <w:rFonts w:cs="Times New Roman"/>
      <w:color w:val="0000FF"/>
      <w:u w:val="single"/>
    </w:rPr>
  </w:style>
  <w:style w:type="paragraph" w:styleId="a9">
    <w:name w:val="Body Text"/>
    <w:basedOn w:val="a"/>
    <w:link w:val="aa"/>
    <w:uiPriority w:val="99"/>
    <w:rsid w:val="00BF3EB4"/>
    <w:pPr>
      <w:spacing w:after="120"/>
    </w:pPr>
  </w:style>
  <w:style w:type="character" w:customStyle="1" w:styleId="productiongost">
    <w:name w:val="production_gost"/>
    <w:basedOn w:val="a0"/>
    <w:rsid w:val="002D2A93"/>
    <w:rPr>
      <w:rFonts w:cs="Times New Roman"/>
    </w:rPr>
  </w:style>
  <w:style w:type="character" w:customStyle="1" w:styleId="aa">
    <w:name w:val="Основний текст Знак"/>
    <w:basedOn w:val="a0"/>
    <w:link w:val="a9"/>
    <w:uiPriority w:val="99"/>
    <w:semiHidden/>
    <w:locked/>
    <w:rPr>
      <w:rFonts w:cs="Times New Roman"/>
    </w:rPr>
  </w:style>
  <w:style w:type="paragraph" w:customStyle="1" w:styleId="ab">
    <w:name w:val="Курсовая"/>
    <w:basedOn w:val="a"/>
    <w:rsid w:val="00AE1B51"/>
    <w:pPr>
      <w:spacing w:before="20" w:after="20" w:line="360" w:lineRule="auto"/>
      <w:ind w:firstLine="540"/>
      <w:jc w:val="center"/>
    </w:pPr>
    <w:rPr>
      <w:sz w:val="28"/>
      <w:szCs w:val="28"/>
    </w:rPr>
  </w:style>
  <w:style w:type="paragraph" w:styleId="ac">
    <w:name w:val="footer"/>
    <w:basedOn w:val="a"/>
    <w:link w:val="ad"/>
    <w:uiPriority w:val="99"/>
    <w:rsid w:val="00275B56"/>
    <w:pPr>
      <w:tabs>
        <w:tab w:val="center" w:pos="4677"/>
        <w:tab w:val="right" w:pos="9355"/>
      </w:tabs>
    </w:pPr>
  </w:style>
  <w:style w:type="character" w:styleId="ae">
    <w:name w:val="page number"/>
    <w:basedOn w:val="a0"/>
    <w:uiPriority w:val="99"/>
    <w:rsid w:val="00275B56"/>
    <w:rPr>
      <w:rFonts w:cs="Times New Roman"/>
    </w:rPr>
  </w:style>
  <w:style w:type="character" w:customStyle="1" w:styleId="ad">
    <w:name w:val="Нижній колонтитул Знак"/>
    <w:basedOn w:val="a0"/>
    <w:link w:val="ac"/>
    <w:uiPriority w:val="99"/>
    <w:semiHidden/>
    <w:locked/>
    <w:rPr>
      <w:rFonts w:cs="Times New Roman"/>
    </w:rPr>
  </w:style>
  <w:style w:type="paragraph" w:styleId="af">
    <w:name w:val="header"/>
    <w:basedOn w:val="a"/>
    <w:link w:val="af0"/>
    <w:uiPriority w:val="99"/>
    <w:rsid w:val="005304BC"/>
    <w:pPr>
      <w:tabs>
        <w:tab w:val="center" w:pos="4677"/>
        <w:tab w:val="right" w:pos="9355"/>
      </w:tabs>
    </w:pPr>
  </w:style>
  <w:style w:type="paragraph" w:styleId="31">
    <w:name w:val="toc 3"/>
    <w:basedOn w:val="a"/>
    <w:next w:val="a"/>
    <w:autoRedefine/>
    <w:uiPriority w:val="39"/>
    <w:semiHidden/>
    <w:rsid w:val="0016592C"/>
    <w:pPr>
      <w:ind w:left="400"/>
    </w:pPr>
  </w:style>
  <w:style w:type="character" w:customStyle="1" w:styleId="af0">
    <w:name w:val="Верхній колонтитул Знак"/>
    <w:basedOn w:val="a0"/>
    <w:link w:val="af"/>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43180">
      <w:marLeft w:val="0"/>
      <w:marRight w:val="0"/>
      <w:marTop w:val="0"/>
      <w:marBottom w:val="0"/>
      <w:divBdr>
        <w:top w:val="none" w:sz="0" w:space="0" w:color="auto"/>
        <w:left w:val="none" w:sz="0" w:space="0" w:color="auto"/>
        <w:bottom w:val="none" w:sz="0" w:space="0" w:color="auto"/>
        <w:right w:val="none" w:sz="0" w:space="0" w:color="auto"/>
      </w:divBdr>
    </w:div>
    <w:div w:id="1747343181">
      <w:marLeft w:val="0"/>
      <w:marRight w:val="0"/>
      <w:marTop w:val="0"/>
      <w:marBottom w:val="0"/>
      <w:divBdr>
        <w:top w:val="none" w:sz="0" w:space="0" w:color="auto"/>
        <w:left w:val="none" w:sz="0" w:space="0" w:color="auto"/>
        <w:bottom w:val="none" w:sz="0" w:space="0" w:color="auto"/>
        <w:right w:val="none" w:sz="0" w:space="0" w:color="auto"/>
      </w:divBdr>
    </w:div>
    <w:div w:id="1747343182">
      <w:marLeft w:val="0"/>
      <w:marRight w:val="0"/>
      <w:marTop w:val="0"/>
      <w:marBottom w:val="0"/>
      <w:divBdr>
        <w:top w:val="none" w:sz="0" w:space="0" w:color="auto"/>
        <w:left w:val="none" w:sz="0" w:space="0" w:color="auto"/>
        <w:bottom w:val="none" w:sz="0" w:space="0" w:color="auto"/>
        <w:right w:val="none" w:sz="0" w:space="0" w:color="auto"/>
      </w:divBdr>
    </w:div>
    <w:div w:id="1747343183">
      <w:marLeft w:val="0"/>
      <w:marRight w:val="0"/>
      <w:marTop w:val="0"/>
      <w:marBottom w:val="0"/>
      <w:divBdr>
        <w:top w:val="none" w:sz="0" w:space="0" w:color="auto"/>
        <w:left w:val="none" w:sz="0" w:space="0" w:color="auto"/>
        <w:bottom w:val="none" w:sz="0" w:space="0" w:color="auto"/>
        <w:right w:val="none" w:sz="0" w:space="0" w:color="auto"/>
      </w:divBdr>
    </w:div>
    <w:div w:id="1747343184">
      <w:marLeft w:val="0"/>
      <w:marRight w:val="0"/>
      <w:marTop w:val="0"/>
      <w:marBottom w:val="0"/>
      <w:divBdr>
        <w:top w:val="none" w:sz="0" w:space="0" w:color="auto"/>
        <w:left w:val="none" w:sz="0" w:space="0" w:color="auto"/>
        <w:bottom w:val="none" w:sz="0" w:space="0" w:color="auto"/>
        <w:right w:val="none" w:sz="0" w:space="0" w:color="auto"/>
      </w:divBdr>
    </w:div>
    <w:div w:id="1747343185">
      <w:marLeft w:val="0"/>
      <w:marRight w:val="0"/>
      <w:marTop w:val="0"/>
      <w:marBottom w:val="0"/>
      <w:divBdr>
        <w:top w:val="none" w:sz="0" w:space="0" w:color="auto"/>
        <w:left w:val="none" w:sz="0" w:space="0" w:color="auto"/>
        <w:bottom w:val="none" w:sz="0" w:space="0" w:color="auto"/>
        <w:right w:val="none" w:sz="0" w:space="0" w:color="auto"/>
      </w:divBdr>
    </w:div>
    <w:div w:id="1747343186">
      <w:marLeft w:val="0"/>
      <w:marRight w:val="0"/>
      <w:marTop w:val="0"/>
      <w:marBottom w:val="0"/>
      <w:divBdr>
        <w:top w:val="none" w:sz="0" w:space="0" w:color="auto"/>
        <w:left w:val="none" w:sz="0" w:space="0" w:color="auto"/>
        <w:bottom w:val="none" w:sz="0" w:space="0" w:color="auto"/>
        <w:right w:val="none" w:sz="0" w:space="0" w:color="auto"/>
      </w:divBdr>
    </w:div>
    <w:div w:id="1747343187">
      <w:marLeft w:val="0"/>
      <w:marRight w:val="0"/>
      <w:marTop w:val="0"/>
      <w:marBottom w:val="0"/>
      <w:divBdr>
        <w:top w:val="none" w:sz="0" w:space="0" w:color="auto"/>
        <w:left w:val="none" w:sz="0" w:space="0" w:color="auto"/>
        <w:bottom w:val="none" w:sz="0" w:space="0" w:color="auto"/>
        <w:right w:val="none" w:sz="0" w:space="0" w:color="auto"/>
      </w:divBdr>
    </w:div>
    <w:div w:id="1747343188">
      <w:marLeft w:val="0"/>
      <w:marRight w:val="0"/>
      <w:marTop w:val="0"/>
      <w:marBottom w:val="0"/>
      <w:divBdr>
        <w:top w:val="none" w:sz="0" w:space="0" w:color="auto"/>
        <w:left w:val="none" w:sz="0" w:space="0" w:color="auto"/>
        <w:bottom w:val="none" w:sz="0" w:space="0" w:color="auto"/>
        <w:right w:val="none" w:sz="0" w:space="0" w:color="auto"/>
      </w:divBdr>
    </w:div>
    <w:div w:id="1747343189">
      <w:marLeft w:val="0"/>
      <w:marRight w:val="0"/>
      <w:marTop w:val="0"/>
      <w:marBottom w:val="0"/>
      <w:divBdr>
        <w:top w:val="none" w:sz="0" w:space="0" w:color="auto"/>
        <w:left w:val="none" w:sz="0" w:space="0" w:color="auto"/>
        <w:bottom w:val="none" w:sz="0" w:space="0" w:color="auto"/>
        <w:right w:val="none" w:sz="0" w:space="0" w:color="auto"/>
      </w:divBdr>
    </w:div>
    <w:div w:id="1747343190">
      <w:marLeft w:val="0"/>
      <w:marRight w:val="0"/>
      <w:marTop w:val="0"/>
      <w:marBottom w:val="0"/>
      <w:divBdr>
        <w:top w:val="none" w:sz="0" w:space="0" w:color="auto"/>
        <w:left w:val="none" w:sz="0" w:space="0" w:color="auto"/>
        <w:bottom w:val="none" w:sz="0" w:space="0" w:color="auto"/>
        <w:right w:val="none" w:sz="0" w:space="0" w:color="auto"/>
      </w:divBdr>
    </w:div>
    <w:div w:id="1747343191">
      <w:marLeft w:val="0"/>
      <w:marRight w:val="0"/>
      <w:marTop w:val="0"/>
      <w:marBottom w:val="0"/>
      <w:divBdr>
        <w:top w:val="none" w:sz="0" w:space="0" w:color="auto"/>
        <w:left w:val="none" w:sz="0" w:space="0" w:color="auto"/>
        <w:bottom w:val="none" w:sz="0" w:space="0" w:color="auto"/>
        <w:right w:val="none" w:sz="0" w:space="0" w:color="auto"/>
      </w:divBdr>
    </w:div>
    <w:div w:id="1747343192">
      <w:marLeft w:val="0"/>
      <w:marRight w:val="0"/>
      <w:marTop w:val="0"/>
      <w:marBottom w:val="0"/>
      <w:divBdr>
        <w:top w:val="none" w:sz="0" w:space="0" w:color="auto"/>
        <w:left w:val="none" w:sz="0" w:space="0" w:color="auto"/>
        <w:bottom w:val="none" w:sz="0" w:space="0" w:color="auto"/>
        <w:right w:val="none" w:sz="0" w:space="0" w:color="auto"/>
      </w:divBdr>
    </w:div>
    <w:div w:id="1747343193">
      <w:marLeft w:val="0"/>
      <w:marRight w:val="0"/>
      <w:marTop w:val="0"/>
      <w:marBottom w:val="0"/>
      <w:divBdr>
        <w:top w:val="none" w:sz="0" w:space="0" w:color="auto"/>
        <w:left w:val="none" w:sz="0" w:space="0" w:color="auto"/>
        <w:bottom w:val="none" w:sz="0" w:space="0" w:color="auto"/>
        <w:right w:val="none" w:sz="0" w:space="0" w:color="auto"/>
      </w:divBdr>
    </w:div>
    <w:div w:id="1747343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image" Target="media/image63.wmf"/><Relationship Id="rId159" Type="http://schemas.openxmlformats.org/officeDocument/2006/relationships/image" Target="media/image74.e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5.e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image" Target="media/image53.wmf"/><Relationship Id="rId139" Type="http://schemas.openxmlformats.org/officeDocument/2006/relationships/oleObject" Target="embeddings/oleObject70.bin"/><Relationship Id="rId85" Type="http://schemas.openxmlformats.org/officeDocument/2006/relationships/oleObject" Target="embeddings/oleObject41.bin"/><Relationship Id="rId150" Type="http://schemas.openxmlformats.org/officeDocument/2006/relationships/image" Target="media/image69.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0.bin"/><Relationship Id="rId108" Type="http://schemas.openxmlformats.org/officeDocument/2006/relationships/oleObject" Target="embeddings/oleObject54.bin"/><Relationship Id="rId124" Type="http://schemas.openxmlformats.org/officeDocument/2006/relationships/image" Target="media/image56.wmf"/><Relationship Id="rId129" Type="http://schemas.openxmlformats.org/officeDocument/2006/relationships/oleObject" Target="embeddings/oleObject65.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wmf"/><Relationship Id="rId140" Type="http://schemas.openxmlformats.org/officeDocument/2006/relationships/image" Target="media/image64.wmf"/><Relationship Id="rId145" Type="http://schemas.openxmlformats.org/officeDocument/2006/relationships/oleObject" Target="embeddings/oleObject73.bin"/><Relationship Id="rId161" Type="http://schemas.openxmlformats.org/officeDocument/2006/relationships/image" Target="media/image76.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png"/><Relationship Id="rId49" Type="http://schemas.openxmlformats.org/officeDocument/2006/relationships/image" Target="media/image22.wmf"/><Relationship Id="rId114" Type="http://schemas.openxmlformats.org/officeDocument/2006/relationships/image" Target="media/image51.wmf"/><Relationship Id="rId119" Type="http://schemas.openxmlformats.org/officeDocument/2006/relationships/oleObject" Target="embeddings/oleObject60.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59.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2.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5.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4.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7.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49.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2.wmf"/><Relationship Id="rId157" Type="http://schemas.openxmlformats.org/officeDocument/2006/relationships/oleObject" Target="embeddings/oleObject79.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0.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7.wmf"/><Relationship Id="rId147" Type="http://schemas.openxmlformats.org/officeDocument/2006/relationships/oleObject" Target="embeddings/oleObject74.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image" Target="media/image52.wmf"/><Relationship Id="rId137" Type="http://schemas.openxmlformats.org/officeDocument/2006/relationships/oleObject" Target="embeddings/oleObject69.bin"/><Relationship Id="rId158" Type="http://schemas.openxmlformats.org/officeDocument/2006/relationships/image" Target="media/image73.e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0.wmf"/><Relationship Id="rId153" Type="http://schemas.openxmlformats.org/officeDocument/2006/relationships/oleObject" Target="embeddings/oleObject77.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5.wmf"/><Relationship Id="rId143" Type="http://schemas.openxmlformats.org/officeDocument/2006/relationships/oleObject" Target="embeddings/oleObject72.bin"/><Relationship Id="rId148" Type="http://schemas.openxmlformats.org/officeDocument/2006/relationships/image" Target="media/image68.wmf"/><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0.wmf"/><Relationship Id="rId133" Type="http://schemas.openxmlformats.org/officeDocument/2006/relationships/oleObject" Target="embeddings/oleObject67.bin"/><Relationship Id="rId154" Type="http://schemas.openxmlformats.org/officeDocument/2006/relationships/image" Target="media/image71.wmf"/><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image" Target="media/image66.wmf"/><Relationship Id="rId90" Type="http://schemas.openxmlformats.org/officeDocument/2006/relationships/image" Target="media/image41.wmf"/><Relationship Id="rId165"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7.bin"/><Relationship Id="rId134" Type="http://schemas.openxmlformats.org/officeDocument/2006/relationships/image" Target="media/image61.wmf"/><Relationship Id="rId80" Type="http://schemas.openxmlformats.org/officeDocument/2006/relationships/image" Target="media/image36.wmf"/><Relationship Id="rId155" Type="http://schemas.openxmlformats.org/officeDocument/2006/relationships/oleObject" Target="embeddings/oleObject7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18009</Words>
  <Characters>102656</Characters>
  <Application>Microsoft Office Word</Application>
  <DocSecurity>0</DocSecurity>
  <Lines>855</Lines>
  <Paragraphs>240</Paragraphs>
  <ScaleCrop>false</ScaleCrop>
  <Company>HP</Company>
  <LinksUpToDate>false</LinksUpToDate>
  <CharactersWithSpaces>120425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Irina</cp:lastModifiedBy>
  <cp:revision>2</cp:revision>
  <dcterms:created xsi:type="dcterms:W3CDTF">2014-08-22T20:09:00Z</dcterms:created>
  <dcterms:modified xsi:type="dcterms:W3CDTF">2014-08-22T20:09:00Z</dcterms:modified>
</cp:coreProperties>
</file>