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503B" w:rsidRPr="00CE503B" w:rsidRDefault="00CE503B">
      <w:pPr>
        <w:jc w:val="center"/>
        <w:rPr>
          <w:sz w:val="24"/>
          <w:szCs w:val="24"/>
          <w:lang w:val="en-US"/>
        </w:rPr>
      </w:pPr>
      <w:r w:rsidRPr="00CE503B">
        <w:rPr>
          <w:sz w:val="24"/>
          <w:szCs w:val="24"/>
          <w:lang w:val="en-US"/>
        </w:rPr>
        <w:t>Surgut State University</w:t>
      </w:r>
    </w:p>
    <w:p w:rsidR="00CE503B" w:rsidRPr="00CE503B" w:rsidRDefault="00CE503B">
      <w:pPr>
        <w:jc w:val="center"/>
        <w:rPr>
          <w:sz w:val="24"/>
          <w:szCs w:val="24"/>
          <w:lang w:val="en-US"/>
        </w:rPr>
      </w:pPr>
      <w:r w:rsidRPr="00CE503B">
        <w:rPr>
          <w:sz w:val="24"/>
          <w:szCs w:val="24"/>
          <w:lang w:val="en-US"/>
        </w:rPr>
        <w:t>Foreign Languages Department No. 2</w:t>
      </w:r>
    </w:p>
    <w:p w:rsidR="00CE503B" w:rsidRPr="00CE503B" w:rsidRDefault="00CE503B">
      <w:pPr>
        <w:jc w:val="center"/>
        <w:rPr>
          <w:sz w:val="24"/>
          <w:szCs w:val="24"/>
          <w:lang w:val="en-US"/>
        </w:rPr>
      </w:pPr>
    </w:p>
    <w:p w:rsidR="00CE503B" w:rsidRPr="00CE503B" w:rsidRDefault="00CE503B">
      <w:pPr>
        <w:jc w:val="center"/>
        <w:rPr>
          <w:sz w:val="24"/>
          <w:szCs w:val="24"/>
          <w:lang w:val="en-US"/>
        </w:rPr>
      </w:pPr>
    </w:p>
    <w:p w:rsidR="00CE503B" w:rsidRPr="00CE503B" w:rsidRDefault="00CE503B">
      <w:pPr>
        <w:jc w:val="center"/>
        <w:rPr>
          <w:sz w:val="24"/>
          <w:szCs w:val="24"/>
          <w:lang w:val="en-US"/>
        </w:rPr>
      </w:pPr>
    </w:p>
    <w:p w:rsidR="00CE503B" w:rsidRPr="00CE503B" w:rsidRDefault="00CE503B">
      <w:pPr>
        <w:jc w:val="center"/>
        <w:rPr>
          <w:sz w:val="24"/>
          <w:szCs w:val="24"/>
          <w:lang w:val="en-US"/>
        </w:rPr>
      </w:pPr>
    </w:p>
    <w:p w:rsidR="00CE503B" w:rsidRPr="00CE503B" w:rsidRDefault="00CE503B">
      <w:pPr>
        <w:jc w:val="center"/>
        <w:rPr>
          <w:sz w:val="24"/>
          <w:szCs w:val="24"/>
          <w:lang w:val="en-US"/>
        </w:rPr>
      </w:pPr>
    </w:p>
    <w:p w:rsidR="00CE503B" w:rsidRPr="00CE503B" w:rsidRDefault="00CE503B">
      <w:pPr>
        <w:jc w:val="center"/>
        <w:rPr>
          <w:sz w:val="24"/>
          <w:szCs w:val="24"/>
          <w:lang w:val="en-US"/>
        </w:rPr>
      </w:pPr>
    </w:p>
    <w:p w:rsidR="00CE503B" w:rsidRPr="00CE503B" w:rsidRDefault="00CE503B">
      <w:pPr>
        <w:jc w:val="center"/>
        <w:rPr>
          <w:sz w:val="24"/>
          <w:szCs w:val="24"/>
          <w:lang w:val="en-US"/>
        </w:rPr>
      </w:pPr>
    </w:p>
    <w:p w:rsidR="00CE503B" w:rsidRPr="00CE503B" w:rsidRDefault="00CE503B">
      <w:pPr>
        <w:jc w:val="center"/>
        <w:rPr>
          <w:sz w:val="24"/>
          <w:szCs w:val="24"/>
          <w:lang w:val="en-US"/>
        </w:rPr>
      </w:pPr>
    </w:p>
    <w:p w:rsidR="00CE503B" w:rsidRPr="00CE503B" w:rsidRDefault="00CE503B">
      <w:pPr>
        <w:jc w:val="center"/>
        <w:rPr>
          <w:sz w:val="24"/>
          <w:szCs w:val="24"/>
          <w:lang w:val="en-US"/>
        </w:rPr>
      </w:pPr>
    </w:p>
    <w:p w:rsidR="00CE503B" w:rsidRPr="00CE503B" w:rsidRDefault="00CE503B">
      <w:pPr>
        <w:jc w:val="center"/>
        <w:rPr>
          <w:sz w:val="24"/>
          <w:szCs w:val="24"/>
          <w:lang w:val="en-US"/>
        </w:rPr>
      </w:pPr>
    </w:p>
    <w:p w:rsidR="00CE503B" w:rsidRPr="00CE503B" w:rsidRDefault="00CE503B">
      <w:pPr>
        <w:jc w:val="center"/>
        <w:rPr>
          <w:sz w:val="24"/>
          <w:szCs w:val="24"/>
          <w:lang w:val="en-US"/>
        </w:rPr>
      </w:pPr>
    </w:p>
    <w:p w:rsidR="00CE503B" w:rsidRPr="00CE503B" w:rsidRDefault="00CE503B">
      <w:pPr>
        <w:jc w:val="center"/>
        <w:rPr>
          <w:sz w:val="24"/>
          <w:szCs w:val="24"/>
          <w:lang w:val="en-US"/>
        </w:rPr>
      </w:pPr>
    </w:p>
    <w:p w:rsidR="00CE503B" w:rsidRPr="00CE503B" w:rsidRDefault="00CE503B">
      <w:pPr>
        <w:pStyle w:val="1"/>
        <w:jc w:val="center"/>
        <w:rPr>
          <w:rFonts w:ascii="Times New Roman" w:hAnsi="Times New Roman" w:cs="Times New Roman"/>
          <w:lang w:val="en-US"/>
        </w:rPr>
      </w:pPr>
      <w:r w:rsidRPr="00CE503B">
        <w:rPr>
          <w:rFonts w:ascii="Times New Roman" w:hAnsi="Times New Roman" w:cs="Times New Roman"/>
          <w:lang w:val="en-US"/>
        </w:rPr>
        <w:t>English as an Indo-European Language.</w:t>
      </w:r>
    </w:p>
    <w:p w:rsidR="00CE503B" w:rsidRPr="00CE503B" w:rsidRDefault="00CE503B">
      <w:pPr>
        <w:jc w:val="right"/>
        <w:rPr>
          <w:sz w:val="24"/>
          <w:szCs w:val="24"/>
          <w:lang w:val="en-US"/>
        </w:rPr>
      </w:pPr>
    </w:p>
    <w:p w:rsidR="00CE503B" w:rsidRPr="00CE503B" w:rsidRDefault="00CE503B">
      <w:pPr>
        <w:jc w:val="right"/>
        <w:rPr>
          <w:sz w:val="24"/>
          <w:szCs w:val="24"/>
          <w:lang w:val="en-US"/>
        </w:rPr>
      </w:pPr>
    </w:p>
    <w:p w:rsidR="00CE503B" w:rsidRPr="00CE503B" w:rsidRDefault="00CE503B">
      <w:pPr>
        <w:jc w:val="right"/>
        <w:rPr>
          <w:sz w:val="24"/>
          <w:szCs w:val="24"/>
          <w:lang w:val="en-US"/>
        </w:rPr>
      </w:pPr>
    </w:p>
    <w:p w:rsidR="00CE503B" w:rsidRPr="00CE503B" w:rsidRDefault="00CE503B">
      <w:pPr>
        <w:jc w:val="right"/>
        <w:rPr>
          <w:sz w:val="24"/>
          <w:szCs w:val="24"/>
          <w:lang w:val="en-US"/>
        </w:rPr>
      </w:pPr>
    </w:p>
    <w:p w:rsidR="00CE503B" w:rsidRPr="00CE503B" w:rsidRDefault="00CE503B">
      <w:pPr>
        <w:jc w:val="right"/>
        <w:rPr>
          <w:sz w:val="24"/>
          <w:szCs w:val="24"/>
          <w:lang w:val="en-US"/>
        </w:rPr>
      </w:pPr>
    </w:p>
    <w:p w:rsidR="00CE503B" w:rsidRPr="00CE503B" w:rsidRDefault="00CE503B">
      <w:pPr>
        <w:jc w:val="right"/>
        <w:rPr>
          <w:sz w:val="24"/>
          <w:szCs w:val="24"/>
          <w:lang w:val="en-US"/>
        </w:rPr>
      </w:pPr>
    </w:p>
    <w:p w:rsidR="00CE503B" w:rsidRPr="00CE503B" w:rsidRDefault="00CE503B">
      <w:pPr>
        <w:jc w:val="right"/>
        <w:rPr>
          <w:sz w:val="24"/>
          <w:szCs w:val="24"/>
          <w:lang w:val="en-US"/>
        </w:rPr>
      </w:pPr>
    </w:p>
    <w:p w:rsidR="00CE503B" w:rsidRPr="00CE503B" w:rsidRDefault="00CE503B">
      <w:pPr>
        <w:jc w:val="right"/>
        <w:rPr>
          <w:sz w:val="24"/>
          <w:szCs w:val="24"/>
          <w:lang w:val="en-US"/>
        </w:rPr>
      </w:pPr>
    </w:p>
    <w:p w:rsidR="00CE503B" w:rsidRPr="00CE503B" w:rsidRDefault="00CE503B">
      <w:pPr>
        <w:jc w:val="right"/>
        <w:rPr>
          <w:sz w:val="24"/>
          <w:szCs w:val="24"/>
          <w:lang w:val="en-US"/>
        </w:rPr>
      </w:pPr>
    </w:p>
    <w:p w:rsidR="00CE503B" w:rsidRPr="00CE503B" w:rsidRDefault="00CE503B">
      <w:pPr>
        <w:jc w:val="right"/>
        <w:rPr>
          <w:sz w:val="24"/>
          <w:szCs w:val="24"/>
          <w:lang w:val="en-US"/>
        </w:rPr>
      </w:pPr>
    </w:p>
    <w:p w:rsidR="00CE503B" w:rsidRPr="00CE503B" w:rsidRDefault="00CE503B">
      <w:pPr>
        <w:jc w:val="right"/>
        <w:rPr>
          <w:sz w:val="24"/>
          <w:szCs w:val="24"/>
          <w:lang w:val="en-US"/>
        </w:rPr>
      </w:pPr>
    </w:p>
    <w:p w:rsidR="00CE503B" w:rsidRPr="00CE503B" w:rsidRDefault="00CE503B">
      <w:pPr>
        <w:jc w:val="right"/>
        <w:rPr>
          <w:sz w:val="24"/>
          <w:szCs w:val="24"/>
          <w:lang w:val="en-US"/>
        </w:rPr>
      </w:pPr>
    </w:p>
    <w:p w:rsidR="00CE503B" w:rsidRPr="00CE503B" w:rsidRDefault="00CE503B">
      <w:pPr>
        <w:jc w:val="right"/>
        <w:rPr>
          <w:sz w:val="24"/>
          <w:szCs w:val="24"/>
          <w:lang w:val="en-US"/>
        </w:rPr>
      </w:pPr>
      <w:r w:rsidRPr="00CE503B">
        <w:rPr>
          <w:sz w:val="24"/>
          <w:szCs w:val="24"/>
          <w:lang w:val="en-US"/>
        </w:rPr>
        <w:t>It was done by</w:t>
      </w:r>
    </w:p>
    <w:p w:rsidR="00CE503B" w:rsidRPr="00CE503B" w:rsidRDefault="00CE503B">
      <w:pPr>
        <w:jc w:val="right"/>
        <w:rPr>
          <w:sz w:val="24"/>
          <w:szCs w:val="24"/>
          <w:lang w:val="en-US"/>
        </w:rPr>
      </w:pPr>
      <w:r w:rsidRPr="00CE503B">
        <w:rPr>
          <w:sz w:val="24"/>
          <w:szCs w:val="24"/>
          <w:lang w:val="en-US"/>
        </w:rPr>
        <w:t>Anton Tveretin</w:t>
      </w:r>
    </w:p>
    <w:p w:rsidR="00CE503B" w:rsidRPr="00CE503B" w:rsidRDefault="00CE503B">
      <w:pPr>
        <w:jc w:val="right"/>
        <w:rPr>
          <w:sz w:val="24"/>
          <w:szCs w:val="24"/>
          <w:lang w:val="en-US"/>
        </w:rPr>
      </w:pPr>
      <w:r w:rsidRPr="00CE503B">
        <w:rPr>
          <w:sz w:val="24"/>
          <w:szCs w:val="24"/>
          <w:lang w:val="en-US"/>
        </w:rPr>
        <w:t>Research Adviser</w:t>
      </w:r>
    </w:p>
    <w:p w:rsidR="00CE503B" w:rsidRPr="00CE503B" w:rsidRDefault="00CE503B">
      <w:pPr>
        <w:jc w:val="right"/>
        <w:rPr>
          <w:sz w:val="24"/>
          <w:szCs w:val="24"/>
          <w:lang w:val="en-US"/>
        </w:rPr>
      </w:pPr>
      <w:r w:rsidRPr="00CE503B">
        <w:rPr>
          <w:sz w:val="24"/>
          <w:szCs w:val="24"/>
          <w:lang w:val="en-US"/>
        </w:rPr>
        <w:t>Ass. Prof. Nemirovich O.V.</w:t>
      </w:r>
    </w:p>
    <w:p w:rsidR="00CE503B" w:rsidRPr="00CE503B" w:rsidRDefault="00CE503B">
      <w:pPr>
        <w:spacing w:line="360" w:lineRule="auto"/>
        <w:rPr>
          <w:sz w:val="24"/>
          <w:szCs w:val="24"/>
          <w:lang w:val="en-US"/>
        </w:rPr>
      </w:pPr>
      <w:r w:rsidRPr="00CE503B">
        <w:rPr>
          <w:sz w:val="24"/>
          <w:szCs w:val="24"/>
          <w:lang w:val="en-US"/>
        </w:rPr>
        <w:br w:type="page"/>
        <w:t>This paper is dedicated to English language. This topic was chosen because it is interesting.</w:t>
      </w:r>
    </w:p>
    <w:p w:rsidR="00CE503B" w:rsidRPr="00CE503B" w:rsidRDefault="00CE503B">
      <w:pPr>
        <w:spacing w:line="360" w:lineRule="auto"/>
        <w:rPr>
          <w:sz w:val="24"/>
          <w:szCs w:val="24"/>
          <w:lang w:val="en-US"/>
        </w:rPr>
      </w:pPr>
      <w:r w:rsidRPr="00CE503B">
        <w:rPr>
          <w:sz w:val="24"/>
          <w:szCs w:val="24"/>
          <w:lang w:val="en-US"/>
        </w:rPr>
        <w:t>As we know, there are great communities of languages, called families. Most European languages and several Asian belong to one of the families, Indo-European (exceptions are Hungarian, Finnish, Estonian, Karelian, and Livonian, which are Uralic). English is certainly one of them.</w:t>
      </w:r>
    </w:p>
    <w:p w:rsidR="00CE503B" w:rsidRPr="00CE503B" w:rsidRDefault="00CE503B">
      <w:pPr>
        <w:spacing w:line="360" w:lineRule="auto"/>
        <w:rPr>
          <w:sz w:val="24"/>
          <w:szCs w:val="24"/>
          <w:lang w:val="en-US"/>
        </w:rPr>
      </w:pPr>
      <w:r w:rsidRPr="00CE503B">
        <w:rPr>
          <w:sz w:val="24"/>
          <w:szCs w:val="24"/>
          <w:lang w:val="en-US"/>
        </w:rPr>
        <w:t>Languages of any group are distinct because of divergence. This is a process when a language splits into several: people who formerly spoke one language stop to understand each other. Of course, it takes long time i.e. hundreds and thousands years. So protolanguage may split several times. As a result, a lot of modern speeches are related to few protolanguages.</w:t>
      </w:r>
    </w:p>
    <w:p w:rsidR="00CE503B" w:rsidRPr="00CE503B" w:rsidRDefault="00CE503B">
      <w:pPr>
        <w:spacing w:line="360" w:lineRule="auto"/>
        <w:rPr>
          <w:sz w:val="24"/>
          <w:szCs w:val="24"/>
          <w:lang w:val="en-US"/>
        </w:rPr>
      </w:pPr>
      <w:r w:rsidRPr="00CE503B">
        <w:rPr>
          <w:sz w:val="24"/>
          <w:szCs w:val="24"/>
          <w:lang w:val="en-US"/>
        </w:rPr>
        <w:t xml:space="preserve">When first Europeans came to India, they found that Indian speeches are like old European ones, especially Latin and Greek. So Indo-European family was discovered, but its existence wasn't proved enough. One of philologist, August Schleicher, noted that divergence has its own laws, and discovered some phonetical relations. Thus he was able to re-create some words and grammar of proto-Indo-European language. He thought he would finish the re-creation and wrote a fable, </w:t>
      </w:r>
      <w:r w:rsidRPr="00CE503B">
        <w:rPr>
          <w:i/>
          <w:iCs/>
          <w:sz w:val="24"/>
          <w:szCs w:val="24"/>
          <w:lang w:val="en-US"/>
        </w:rPr>
        <w:t>A Sheep and Horses</w:t>
      </w:r>
      <w:r w:rsidRPr="00CE503B">
        <w:rPr>
          <w:sz w:val="24"/>
          <w:szCs w:val="24"/>
          <w:lang w:val="en-US"/>
        </w:rPr>
        <w:t xml:space="preserve">, in "new" language. Although, he made some mistakes. New generation of Indo-Europeanists corrected them, but doesn't even try to write something, because it is impossible to re-create everything. </w:t>
      </w:r>
    </w:p>
    <w:p w:rsidR="00CE503B" w:rsidRPr="00CE503B" w:rsidRDefault="00CE503B">
      <w:pPr>
        <w:spacing w:line="360" w:lineRule="auto"/>
        <w:rPr>
          <w:sz w:val="24"/>
          <w:szCs w:val="24"/>
          <w:lang w:val="en-US"/>
        </w:rPr>
      </w:pPr>
      <w:r w:rsidRPr="00CE503B">
        <w:rPr>
          <w:sz w:val="24"/>
          <w:szCs w:val="24"/>
          <w:lang w:val="en-US"/>
        </w:rPr>
        <w:t>According to Schleicher, at first subfamily of Germanic, Baltic, and Slavic split from their relatives. As calculated later, it was about 7000 years ago. Then Germanic separated from Balto-Slavic. This means that proto-Germanic went under changes, which made it different. These changes are known as Grimm's law or Verner's law.</w:t>
      </w:r>
    </w:p>
    <w:p w:rsidR="00CE503B" w:rsidRPr="00CE503B" w:rsidRDefault="00CE503B">
      <w:pPr>
        <w:numPr>
          <w:ilvl w:val="0"/>
          <w:numId w:val="2"/>
        </w:numPr>
        <w:spacing w:line="360" w:lineRule="auto"/>
        <w:rPr>
          <w:sz w:val="24"/>
          <w:szCs w:val="24"/>
          <w:lang w:val="en-US"/>
        </w:rPr>
      </w:pPr>
      <w:r w:rsidRPr="00CE503B">
        <w:rPr>
          <w:sz w:val="24"/>
          <w:szCs w:val="24"/>
          <w:lang w:val="en-US"/>
        </w:rPr>
        <w:t>Unvoiced stops became voiceless fricatives: p</w:t>
      </w:r>
      <w:r w:rsidRPr="00CE503B">
        <w:rPr>
          <w:noProof/>
          <w:sz w:val="24"/>
          <w:szCs w:val="24"/>
        </w:rPr>
        <w:sym w:font="Wingdings" w:char="F0E0"/>
      </w:r>
      <w:r w:rsidRPr="00CE503B">
        <w:rPr>
          <w:sz w:val="24"/>
          <w:szCs w:val="24"/>
          <w:lang w:val="en-US"/>
        </w:rPr>
        <w:t>f, t</w:t>
      </w:r>
      <w:r w:rsidRPr="00CE503B">
        <w:rPr>
          <w:noProof/>
          <w:sz w:val="24"/>
          <w:szCs w:val="24"/>
        </w:rPr>
        <w:sym w:font="Wingdings" w:char="F0E0"/>
      </w:r>
      <w:r w:rsidRPr="00CE503B">
        <w:rPr>
          <w:noProof/>
          <w:sz w:val="24"/>
          <w:szCs w:val="24"/>
          <w:lang w:val="en-US"/>
        </w:rPr>
        <w:t>th</w:t>
      </w:r>
      <w:r w:rsidRPr="00CE503B">
        <w:rPr>
          <w:sz w:val="24"/>
          <w:szCs w:val="24"/>
          <w:lang w:val="en-US"/>
        </w:rPr>
        <w:t>, k</w:t>
      </w:r>
      <w:r w:rsidRPr="00CE503B">
        <w:rPr>
          <w:noProof/>
          <w:sz w:val="24"/>
          <w:szCs w:val="24"/>
        </w:rPr>
        <w:sym w:font="Wingdings" w:char="F0E0"/>
      </w:r>
      <w:r w:rsidRPr="00CE503B">
        <w:rPr>
          <w:sz w:val="24"/>
          <w:szCs w:val="24"/>
          <w:lang w:val="en-US"/>
        </w:rPr>
        <w:t>h;</w:t>
      </w:r>
    </w:p>
    <w:p w:rsidR="00CE503B" w:rsidRPr="00CE503B" w:rsidRDefault="00CE503B">
      <w:pPr>
        <w:numPr>
          <w:ilvl w:val="0"/>
          <w:numId w:val="2"/>
        </w:numPr>
        <w:spacing w:line="360" w:lineRule="auto"/>
        <w:rPr>
          <w:sz w:val="24"/>
          <w:szCs w:val="24"/>
          <w:lang w:val="en-US"/>
        </w:rPr>
      </w:pPr>
      <w:r w:rsidRPr="00CE503B">
        <w:rPr>
          <w:sz w:val="24"/>
          <w:szCs w:val="24"/>
          <w:lang w:val="en-US"/>
        </w:rPr>
        <w:t>Voiced stops became unvoiced: d</w:t>
      </w:r>
      <w:r w:rsidRPr="00CE503B">
        <w:rPr>
          <w:noProof/>
          <w:sz w:val="24"/>
          <w:szCs w:val="24"/>
        </w:rPr>
        <w:sym w:font="Wingdings" w:char="F0E0"/>
      </w:r>
      <w:r w:rsidRPr="00CE503B">
        <w:rPr>
          <w:sz w:val="24"/>
          <w:szCs w:val="24"/>
          <w:lang w:val="en-US"/>
        </w:rPr>
        <w:t>t, b</w:t>
      </w:r>
      <w:r w:rsidRPr="00CE503B">
        <w:rPr>
          <w:noProof/>
          <w:sz w:val="24"/>
          <w:szCs w:val="24"/>
        </w:rPr>
        <w:sym w:font="Wingdings" w:char="F0E0"/>
      </w:r>
      <w:r w:rsidRPr="00CE503B">
        <w:rPr>
          <w:sz w:val="24"/>
          <w:szCs w:val="24"/>
          <w:lang w:val="en-US"/>
        </w:rPr>
        <w:t>p, g</w:t>
      </w:r>
      <w:r w:rsidRPr="00CE503B">
        <w:rPr>
          <w:noProof/>
          <w:sz w:val="24"/>
          <w:szCs w:val="24"/>
        </w:rPr>
        <w:sym w:font="Wingdings" w:char="F0E0"/>
      </w:r>
      <w:r w:rsidRPr="00CE503B">
        <w:rPr>
          <w:sz w:val="24"/>
          <w:szCs w:val="24"/>
          <w:lang w:val="en-US"/>
        </w:rPr>
        <w:t>k;</w:t>
      </w:r>
    </w:p>
    <w:p w:rsidR="00CE503B" w:rsidRPr="00CE503B" w:rsidRDefault="00CE503B">
      <w:pPr>
        <w:numPr>
          <w:ilvl w:val="0"/>
          <w:numId w:val="2"/>
        </w:numPr>
        <w:spacing w:line="360" w:lineRule="auto"/>
        <w:rPr>
          <w:sz w:val="24"/>
          <w:szCs w:val="24"/>
          <w:lang w:val="en-US"/>
        </w:rPr>
      </w:pPr>
      <w:r w:rsidRPr="00CE503B">
        <w:rPr>
          <w:sz w:val="24"/>
          <w:szCs w:val="24"/>
          <w:lang w:val="en-US"/>
        </w:rPr>
        <w:t>Aspirated stops became non-aspirated.</w:t>
      </w:r>
    </w:p>
    <w:p w:rsidR="00CE503B" w:rsidRPr="00CE503B" w:rsidRDefault="00CE503B">
      <w:pPr>
        <w:spacing w:line="360" w:lineRule="auto"/>
        <w:rPr>
          <w:sz w:val="24"/>
          <w:szCs w:val="24"/>
          <w:lang w:val="en-US"/>
        </w:rPr>
      </w:pPr>
      <w:r w:rsidRPr="00CE503B">
        <w:rPr>
          <w:sz w:val="24"/>
          <w:szCs w:val="24"/>
          <w:lang w:val="en-US"/>
        </w:rPr>
        <w:t>This is Grimm's law. Verner law is more specific.</w:t>
      </w:r>
    </w:p>
    <w:p w:rsidR="00CE503B" w:rsidRPr="00CE503B" w:rsidRDefault="00CE503B">
      <w:pPr>
        <w:spacing w:line="360" w:lineRule="auto"/>
        <w:rPr>
          <w:sz w:val="24"/>
          <w:szCs w:val="24"/>
          <w:lang w:val="en-US"/>
        </w:rPr>
      </w:pPr>
      <w:r w:rsidRPr="00CE503B">
        <w:rPr>
          <w:sz w:val="24"/>
          <w:szCs w:val="24"/>
          <w:lang w:val="en-US"/>
        </w:rPr>
        <w:t xml:space="preserve">When Angles and Saxons (and Jutes and Frisian) (which were Germanic) came to the Great Britain, they met Celtic (particularly Britts) people. So, Old English is primarily Germanic language with Celtic buries. (Including such words as </w:t>
      </w:r>
      <w:r w:rsidRPr="00CE503B">
        <w:rPr>
          <w:i/>
          <w:iCs/>
          <w:sz w:val="24"/>
          <w:szCs w:val="24"/>
          <w:lang w:val="en-US"/>
        </w:rPr>
        <w:t>down</w:t>
      </w:r>
      <w:r w:rsidRPr="00CE503B">
        <w:rPr>
          <w:sz w:val="24"/>
          <w:szCs w:val="24"/>
          <w:lang w:val="en-US"/>
        </w:rPr>
        <w:t>). Old English grammar was difficult enough; it is the reason why it was simplified in Middle English period.</w:t>
      </w:r>
    </w:p>
    <w:p w:rsidR="00CE503B" w:rsidRPr="00CE503B" w:rsidRDefault="00CE503B">
      <w:pPr>
        <w:spacing w:line="360" w:lineRule="auto"/>
        <w:rPr>
          <w:sz w:val="24"/>
          <w:szCs w:val="24"/>
          <w:lang w:val="en-US"/>
        </w:rPr>
      </w:pPr>
      <w:r w:rsidRPr="00CE503B">
        <w:rPr>
          <w:sz w:val="24"/>
          <w:szCs w:val="24"/>
          <w:lang w:val="en-US"/>
        </w:rPr>
        <w:t xml:space="preserve">The period began after Norman Conquest (1066). French became the dominant language, so English grammar changed, and many words were buried. Some scholars believe that English is German-Roman language (not just Germanic), and some do not accept it. Latin alphabet was used instead of runes (a specific writing of Germanic) even earlier, but Norman suggested new orthography. </w:t>
      </w:r>
    </w:p>
    <w:p w:rsidR="00CE503B" w:rsidRPr="00CE503B" w:rsidRDefault="00CE503B">
      <w:pPr>
        <w:spacing w:line="360" w:lineRule="auto"/>
        <w:rPr>
          <w:sz w:val="24"/>
          <w:szCs w:val="24"/>
          <w:lang w:val="en-US"/>
        </w:rPr>
      </w:pPr>
      <w:r w:rsidRPr="00CE503B">
        <w:rPr>
          <w:sz w:val="24"/>
          <w:szCs w:val="24"/>
          <w:lang w:val="en-US"/>
        </w:rPr>
        <w:t>The last step of the language is called Modern English. It began with Great Vowel Shift. However, orthography remained; so pronunciation became different from spelling. The shift began in 1350 or 1500 (more exactly) and finished about 1600. The shift caused convergence of some sounds. As a result, spelling of Modern English is so difficult, as you know.</w:t>
      </w:r>
    </w:p>
    <w:p w:rsidR="00CE503B" w:rsidRPr="00CE503B" w:rsidRDefault="00CE503B">
      <w:pPr>
        <w:spacing w:line="360" w:lineRule="auto"/>
        <w:rPr>
          <w:sz w:val="24"/>
          <w:szCs w:val="24"/>
          <w:lang w:val="en-US"/>
        </w:rPr>
      </w:pPr>
      <w:r w:rsidRPr="00CE503B">
        <w:rPr>
          <w:sz w:val="24"/>
          <w:szCs w:val="24"/>
          <w:lang w:val="en-US"/>
        </w:rPr>
        <w:t>Thus neither consonants nor vowels in English words do not match with their origins, but there is a set of rules which helps you to re-create protolanguage words.</w:t>
      </w:r>
    </w:p>
    <w:p w:rsidR="00CE503B" w:rsidRDefault="00CE503B">
      <w:pPr>
        <w:spacing w:line="360" w:lineRule="auto"/>
        <w:jc w:val="both"/>
        <w:rPr>
          <w:sz w:val="24"/>
          <w:szCs w:val="24"/>
          <w:lang w:val="en-US"/>
        </w:rPr>
      </w:pPr>
    </w:p>
    <w:p w:rsidR="00CE503B" w:rsidRPr="00CE503B" w:rsidRDefault="00CE503B">
      <w:pPr>
        <w:spacing w:line="360" w:lineRule="auto"/>
        <w:jc w:val="both"/>
        <w:rPr>
          <w:sz w:val="24"/>
          <w:szCs w:val="24"/>
          <w:lang w:val="en-US"/>
        </w:rPr>
      </w:pPr>
      <w:r w:rsidRPr="00CE503B">
        <w:rPr>
          <w:sz w:val="24"/>
          <w:szCs w:val="24"/>
          <w:lang w:val="en-US"/>
        </w:rPr>
        <w:t>L i s t  o f  L i t e r a t u r e:</w:t>
      </w:r>
    </w:p>
    <w:p w:rsidR="00CE503B" w:rsidRPr="00CE503B" w:rsidRDefault="00CE503B">
      <w:pPr>
        <w:numPr>
          <w:ilvl w:val="0"/>
          <w:numId w:val="1"/>
        </w:numPr>
        <w:spacing w:line="360" w:lineRule="auto"/>
        <w:rPr>
          <w:sz w:val="24"/>
          <w:szCs w:val="24"/>
        </w:rPr>
      </w:pPr>
      <w:r w:rsidRPr="00CE503B">
        <w:rPr>
          <w:sz w:val="24"/>
          <w:szCs w:val="24"/>
          <w:lang w:val="en-US"/>
        </w:rPr>
        <w:t>Funk &amp; Wagnalls Encyclopedia, 1993</w:t>
      </w:r>
    </w:p>
    <w:p w:rsidR="00CE503B" w:rsidRPr="00CE503B" w:rsidRDefault="00CE503B">
      <w:pPr>
        <w:numPr>
          <w:ilvl w:val="0"/>
          <w:numId w:val="1"/>
        </w:numPr>
        <w:spacing w:line="360" w:lineRule="auto"/>
        <w:rPr>
          <w:sz w:val="24"/>
          <w:szCs w:val="24"/>
          <w:lang w:val="en-US"/>
        </w:rPr>
      </w:pPr>
      <w:r w:rsidRPr="00CE503B">
        <w:rPr>
          <w:sz w:val="24"/>
          <w:szCs w:val="24"/>
          <w:lang w:val="en-US"/>
        </w:rPr>
        <w:t xml:space="preserve">Schleicher, August. Compendium der </w:t>
      </w:r>
      <w:r w:rsidRPr="00CE503B">
        <w:rPr>
          <w:sz w:val="24"/>
          <w:szCs w:val="24"/>
          <w:lang w:val="de-DE"/>
        </w:rPr>
        <w:t>vergleichenden</w:t>
      </w:r>
      <w:r w:rsidRPr="00CE503B">
        <w:rPr>
          <w:sz w:val="24"/>
          <w:szCs w:val="24"/>
          <w:lang w:val="en-US"/>
        </w:rPr>
        <w:t xml:space="preserve"> </w:t>
      </w:r>
      <w:r w:rsidRPr="00CE503B">
        <w:rPr>
          <w:sz w:val="24"/>
          <w:szCs w:val="24"/>
          <w:lang w:val="de-DE"/>
        </w:rPr>
        <w:t>Grammatik</w:t>
      </w:r>
      <w:r w:rsidRPr="00CE503B">
        <w:rPr>
          <w:sz w:val="24"/>
          <w:szCs w:val="24"/>
          <w:lang w:val="en-US"/>
        </w:rPr>
        <w:t xml:space="preserve"> der Indogermanischen Sprachen, 1862</w:t>
      </w:r>
    </w:p>
    <w:p w:rsidR="00CE503B" w:rsidRPr="00CE503B" w:rsidRDefault="00CE503B">
      <w:pPr>
        <w:numPr>
          <w:ilvl w:val="0"/>
          <w:numId w:val="1"/>
        </w:numPr>
        <w:spacing w:line="360" w:lineRule="auto"/>
        <w:rPr>
          <w:sz w:val="24"/>
          <w:szCs w:val="24"/>
          <w:lang w:val="en-US"/>
        </w:rPr>
      </w:pPr>
      <w:r w:rsidRPr="00CE503B">
        <w:rPr>
          <w:sz w:val="24"/>
          <w:szCs w:val="24"/>
          <w:lang w:val="en-US"/>
        </w:rPr>
        <w:t>Webster, Noah. Third New International Dictionary, 1981</w:t>
      </w:r>
      <w:bookmarkStart w:id="0" w:name="_GoBack"/>
      <w:bookmarkEnd w:id="0"/>
    </w:p>
    <w:sectPr w:rsidR="00CE503B" w:rsidRPr="00CE503B" w:rsidSect="00CE503B">
      <w:footerReference w:type="default" r:id="rId7"/>
      <w:footerReference w:type="first" r:id="rId8"/>
      <w:pgSz w:w="11906" w:h="16838" w:code="9"/>
      <w:pgMar w:top="1134" w:right="1134" w:bottom="1134" w:left="1134" w:header="720" w:footer="90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5539" w:rsidRDefault="00775539">
      <w:r>
        <w:separator/>
      </w:r>
    </w:p>
  </w:endnote>
  <w:endnote w:type="continuationSeparator" w:id="0">
    <w:p w:rsidR="00775539" w:rsidRDefault="0077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503B" w:rsidRDefault="00CE503B">
    <w:pPr>
      <w:pStyle w:val="a6"/>
      <w:jc w:val="right"/>
      <w:rPr>
        <w:sz w:val="24"/>
        <w:szCs w:val="24"/>
        <w:lang w:val="en-US"/>
      </w:rPr>
    </w:pPr>
    <w:r>
      <w:rPr>
        <w:sz w:val="24"/>
        <w:szCs w:val="24"/>
        <w:lang w:val="en-US"/>
      </w:rPr>
      <w:t xml:space="preserve">Page </w:t>
    </w:r>
    <w:r w:rsidR="005D559A">
      <w:rPr>
        <w:rStyle w:val="a8"/>
        <w:noProof/>
      </w:rPr>
      <w:t>2</w:t>
    </w:r>
    <w:r>
      <w:rPr>
        <w:rStyle w:val="a8"/>
        <w:lang w:val="en-US"/>
      </w:rPr>
      <w:t xml:space="preserve"> of </w:t>
    </w:r>
    <w:r w:rsidR="005D559A">
      <w:rPr>
        <w:rStyle w:val="a8"/>
        <w:noProof/>
      </w:rPr>
      <w:t>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503B" w:rsidRDefault="00CE503B">
    <w:pPr>
      <w:pStyle w:val="a6"/>
      <w:jc w:val="center"/>
      <w:rPr>
        <w:sz w:val="32"/>
        <w:szCs w:val="32"/>
        <w:lang w:val="en-US"/>
      </w:rPr>
    </w:pPr>
    <w:r>
      <w:rPr>
        <w:sz w:val="32"/>
        <w:szCs w:val="32"/>
        <w:lang w:val="en-US"/>
      </w:rPr>
      <w:t xml:space="preserve">Surgut </w:t>
    </w:r>
    <w:r w:rsidR="005D559A">
      <w:rPr>
        <w:noProof/>
        <w:sz w:val="32"/>
        <w:szCs w:val="32"/>
        <w:lang w:val="en-US"/>
      </w:rPr>
      <w:t>2011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5539" w:rsidRDefault="00775539">
      <w:r>
        <w:separator/>
      </w:r>
    </w:p>
  </w:footnote>
  <w:footnote w:type="continuationSeparator" w:id="0">
    <w:p w:rsidR="00775539" w:rsidRDefault="007755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0820D36"/>
    <w:multiLevelType w:val="singleLevel"/>
    <w:tmpl w:val="0419000F"/>
    <w:lvl w:ilvl="0">
      <w:start w:val="1"/>
      <w:numFmt w:val="decimal"/>
      <w:lvlText w:val="%1."/>
      <w:lvlJc w:val="left"/>
      <w:pPr>
        <w:tabs>
          <w:tab w:val="num" w:pos="360"/>
        </w:tabs>
        <w:ind w:left="360" w:hanging="360"/>
      </w:pPr>
    </w:lvl>
  </w:abstractNum>
  <w:abstractNum w:abstractNumId="1">
    <w:nsid w:val="573319D9"/>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attachedTemplate r:id="rId1"/>
  <w:revisionView w:markup="0"/>
  <w:doNotTrackMoves/>
  <w:doNotTrackFormatting/>
  <w:defaultTabStop w:val="720"/>
  <w:hyphenationZone w:val="425"/>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E503B"/>
    <w:rsid w:val="005D559A"/>
    <w:rsid w:val="00775539"/>
    <w:rsid w:val="007E4864"/>
    <w:rsid w:val="00CE503B"/>
    <w:rsid w:val="00E2532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EAD26D91-83F5-45CC-A745-B4FC8ACA9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ru-RU" w:eastAsia="ru-RU"/>
    </w:rPr>
  </w:style>
  <w:style w:type="paragraph" w:styleId="1">
    <w:name w:val="heading 1"/>
    <w:basedOn w:val="a"/>
    <w:next w:val="a"/>
    <w:link w:val="10"/>
    <w:uiPriority w:val="99"/>
    <w:qFormat/>
    <w:pPr>
      <w:keepNext/>
      <w:spacing w:before="240" w:after="60"/>
      <w:outlineLvl w:val="0"/>
    </w:pPr>
    <w:rPr>
      <w:rFonts w:ascii="Arial" w:hAnsi="Arial" w:cs="Arial"/>
      <w:b/>
      <w:bCs/>
      <w:kern w:val="28"/>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styleId="a3">
    <w:name w:val="Emphasis"/>
    <w:uiPriority w:val="99"/>
    <w:qFormat/>
    <w:rPr>
      <w:i/>
      <w:iCs/>
    </w:rPr>
  </w:style>
  <w:style w:type="paragraph" w:styleId="a4">
    <w:name w:val="header"/>
    <w:basedOn w:val="a"/>
    <w:link w:val="a5"/>
    <w:uiPriority w:val="99"/>
    <w:pPr>
      <w:tabs>
        <w:tab w:val="center" w:pos="4153"/>
        <w:tab w:val="right" w:pos="8306"/>
      </w:tabs>
    </w:pPr>
  </w:style>
  <w:style w:type="character" w:customStyle="1" w:styleId="a5">
    <w:name w:val="Верхний колонтитул Знак"/>
    <w:link w:val="a4"/>
    <w:uiPriority w:val="99"/>
    <w:semiHidden/>
    <w:rPr>
      <w:sz w:val="20"/>
      <w:szCs w:val="20"/>
    </w:rPr>
  </w:style>
  <w:style w:type="paragraph" w:styleId="a6">
    <w:name w:val="footer"/>
    <w:basedOn w:val="a"/>
    <w:link w:val="a7"/>
    <w:uiPriority w:val="99"/>
    <w:pPr>
      <w:tabs>
        <w:tab w:val="center" w:pos="4153"/>
        <w:tab w:val="right" w:pos="8306"/>
      </w:tabs>
    </w:pPr>
  </w:style>
  <w:style w:type="character" w:customStyle="1" w:styleId="a7">
    <w:name w:val="Нижний колонтитул Знак"/>
    <w:link w:val="a6"/>
    <w:uiPriority w:val="99"/>
    <w:semiHidden/>
    <w:rPr>
      <w:sz w:val="20"/>
      <w:szCs w:val="20"/>
    </w:rPr>
  </w:style>
  <w:style w:type="character" w:styleId="a8">
    <w:name w:val="page number"/>
    <w:uiPriority w:val="99"/>
  </w:style>
  <w:style w:type="paragraph" w:styleId="a9">
    <w:name w:val="Balloon Text"/>
    <w:basedOn w:val="a"/>
    <w:link w:val="aa"/>
    <w:uiPriority w:val="99"/>
    <w:semiHidden/>
    <w:unhideWhenUsed/>
    <w:rsid w:val="005D559A"/>
    <w:rPr>
      <w:rFonts w:ascii="Tahoma" w:hAnsi="Tahoma" w:cs="Tahoma"/>
      <w:sz w:val="16"/>
      <w:szCs w:val="16"/>
    </w:rPr>
  </w:style>
  <w:style w:type="character" w:customStyle="1" w:styleId="aa">
    <w:name w:val="Текст выноски Знак"/>
    <w:link w:val="a9"/>
    <w:uiPriority w:val="99"/>
    <w:semiHidden/>
    <w:rsid w:val="005D559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1064;&#1072;&#1073;&#1083;&#1086;&#1085;&#1099;\User\&#1056;&#1077;&#1092;&#1077;&#1088;&#1072;&#1090;.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Реферат.dot</Template>
  <TotalTime>0</TotalTime>
  <Pages>1</Pages>
  <Words>2300</Words>
  <Characters>1311</Characters>
  <Application>Microsoft Office Word</Application>
  <DocSecurity>0</DocSecurity>
  <Lines>10</Lines>
  <Paragraphs>7</Paragraphs>
  <ScaleCrop>false</ScaleCrop>
  <HeadingPairs>
    <vt:vector size="2" baseType="variant">
      <vt:variant>
        <vt:lpstr>Название</vt:lpstr>
      </vt:variant>
      <vt:variant>
        <vt:i4>1</vt:i4>
      </vt:variant>
    </vt:vector>
  </HeadingPairs>
  <TitlesOfParts>
    <vt:vector size="1" baseType="lpstr">
      <vt:lpstr>Реферат</vt:lpstr>
    </vt:vector>
  </TitlesOfParts>
  <Manager>Ass. Prof. Nem.O.V.</Manager>
  <Company>AT&amp;P</Company>
  <LinksUpToDate>false</LinksUpToDate>
  <CharactersWithSpaces>3604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Реферат</dc:title>
  <dc:subject/>
  <dc:creator>Антон Тверетин</dc:creator>
  <cp:keywords/>
  <dc:description/>
  <cp:lastModifiedBy>admin</cp:lastModifiedBy>
  <cp:revision>2</cp:revision>
  <cp:lastPrinted>2000-05-24T13:46:00Z</cp:lastPrinted>
  <dcterms:created xsi:type="dcterms:W3CDTF">2014-01-27T13:39:00Z</dcterms:created>
  <dcterms:modified xsi:type="dcterms:W3CDTF">2014-01-27T13:39:00Z</dcterms:modified>
</cp:coreProperties>
</file>