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33" w:rsidRDefault="00342333">
      <w:pPr>
        <w:pStyle w:val="z-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342333" w:rsidRDefault="00342333">
      <w:pPr>
        <w:pStyle w:val="z-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342333" w:rsidRDefault="00342333">
      <w:pPr>
        <w:pStyle w:val="1"/>
        <w:jc w:val="center"/>
        <w:rPr>
          <w:sz w:val="24"/>
          <w:szCs w:val="24"/>
        </w:rPr>
      </w:pPr>
      <w:r>
        <w:rPr>
          <w:sz w:val="28"/>
          <w:szCs w:val="28"/>
        </w:rPr>
        <w:t>Жизненные формы растений</w:t>
      </w:r>
    </w:p>
    <w:p w:rsidR="00342333" w:rsidRDefault="00590FAC">
      <w:pPr>
        <w:pStyle w:val="a5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Кустарники" style="position:absolute;margin-left:0;margin-top:0;width:187.5pt;height:242.25pt;z-index:251656704;mso-wrap-distance-left:2.25pt;mso-wrap-distance-top:2.25pt;mso-wrap-distance-right:2.25pt;mso-wrap-distance-bottom:2.25pt;mso-position-horizontal:left;mso-position-vertical-relative:line" o:allowoverlap="f">
            <v:imagedata r:id="rId4"/>
            <w10:wrap type="square"/>
          </v:shape>
        </w:pict>
      </w:r>
      <w:r w:rsidR="00342333">
        <w:t>Термин жизненная форма в отношении растений был предложен в 80-х гг. прошлого века известным ботаником Вармингом</w:t>
      </w:r>
      <w:r w:rsidR="00342333">
        <w:rPr>
          <w:vertAlign w:val="superscript"/>
        </w:rPr>
        <w:t>1</w:t>
      </w:r>
      <w:r w:rsidR="00342333">
        <w:t>. Он понимал под этим понятием “форму, в которой вегетативное тело растения (индивида) находится в гармонии с внешней средой в течение всей его жизни, от колыбели до гроба, от семени до отмирания”.</w:t>
      </w:r>
    </w:p>
    <w:p w:rsidR="00342333" w:rsidRDefault="00342333">
      <w:pPr>
        <w:pStyle w:val="a5"/>
      </w:pPr>
      <w:r>
        <w:t>Такое определение оказалось очень емким. Во-первых, оно подчеркивало, что жизненная форма растения не остается постоянной, а может меняться по мере взросления и старения. Во-вторых, в определении сказано, что важнейшую роль в становлении жизненной формы играет внешняя среда. Но это, конечно, не означает, что жизненная форма любого растения бесконечно пластична и зависит только от непосредственно действующих в данный момент условий. Каждый вид растений реагирует на внешние воздействия в рамках своих наследственно закрепленных возможностей. Земляника, например, не станет развесистым деревом даже в самой благоприятной для роста и ветвления обстановке. Говоря о гармонии с внешней средой, мы подразумеваем, что в сложившейся жизненной форме каждого вида проявляются черты наследственной, выработанной в процессе естественного отбора приспособленности к определенному комплексу внешних факторов.</w:t>
      </w:r>
    </w:p>
    <w:p w:rsidR="00342333" w:rsidRDefault="00342333">
      <w:pPr>
        <w:pStyle w:val="a5"/>
      </w:pPr>
      <w:r>
        <w:t>Использовав и обобщив предложенные в разное время классификации, отечественный ботаник И.Г. Серебряков предложил называть жизненной формой своеобразный габитус</w:t>
      </w:r>
      <w:r>
        <w:rPr>
          <w:vertAlign w:val="superscript"/>
        </w:rPr>
        <w:t>2</w:t>
      </w:r>
      <w:r>
        <w:t xml:space="preserve"> определенных групп растений, возникающий в результате роста и развития в определенных условиях – как выражение приспособленности к этим условиям.</w:t>
      </w:r>
    </w:p>
    <w:p w:rsidR="00342333" w:rsidRDefault="00342333">
      <w:pPr>
        <w:pStyle w:val="a5"/>
      </w:pPr>
      <w:r>
        <w:t>В основу своей классификации И.Г. Серебряков положил признак продолжительности жизни всего растения и его скелетных осей. Он выделил следующие жизненные формы растений:</w:t>
      </w:r>
    </w:p>
    <w:p w:rsidR="00342333" w:rsidRDefault="00342333">
      <w:pPr>
        <w:pStyle w:val="a5"/>
      </w:pPr>
      <w:r>
        <w:t>А. Древесные растения</w:t>
      </w:r>
    </w:p>
    <w:p w:rsidR="00342333" w:rsidRDefault="00342333">
      <w:pPr>
        <w:pStyle w:val="a5"/>
        <w:ind w:left="720" w:right="720"/>
      </w:pPr>
      <w:r>
        <w:t xml:space="preserve">Деревья </w:t>
      </w:r>
      <w:r>
        <w:br/>
        <w:t xml:space="preserve">Кустарники </w:t>
      </w:r>
      <w:r>
        <w:br/>
        <w:t>Кустарнички</w:t>
      </w:r>
    </w:p>
    <w:p w:rsidR="00342333" w:rsidRDefault="00342333">
      <w:pPr>
        <w:pStyle w:val="a5"/>
      </w:pPr>
      <w:r>
        <w:t>Б. Полудревесные растения</w:t>
      </w:r>
    </w:p>
    <w:p w:rsidR="00342333" w:rsidRDefault="00342333">
      <w:pPr>
        <w:pStyle w:val="a5"/>
        <w:ind w:left="720" w:right="720"/>
      </w:pPr>
      <w:r>
        <w:t xml:space="preserve">Полукустарники </w:t>
      </w:r>
      <w:r>
        <w:br/>
        <w:t>Полукустарнички</w:t>
      </w:r>
    </w:p>
    <w:p w:rsidR="00342333" w:rsidRDefault="00342333">
      <w:pPr>
        <w:pStyle w:val="a5"/>
      </w:pPr>
      <w:r>
        <w:t>В. Наземные травы</w:t>
      </w:r>
    </w:p>
    <w:p w:rsidR="00342333" w:rsidRDefault="00342333">
      <w:pPr>
        <w:pStyle w:val="a5"/>
        <w:ind w:left="720" w:right="720"/>
      </w:pPr>
      <w:r>
        <w:t>Поликарпические травы (многолетние травы, цветут много раз)</w:t>
      </w:r>
      <w:r>
        <w:br/>
        <w:t>Монокарпические травы (живут несколько лет, цветут один раз и отмирают)</w:t>
      </w:r>
    </w:p>
    <w:p w:rsidR="00342333" w:rsidRDefault="00342333">
      <w:pPr>
        <w:pStyle w:val="a5"/>
      </w:pPr>
      <w:r>
        <w:t>Г. Водные травы</w:t>
      </w:r>
    </w:p>
    <w:p w:rsidR="00342333" w:rsidRDefault="00342333">
      <w:pPr>
        <w:pStyle w:val="a5"/>
        <w:ind w:left="720" w:right="720"/>
      </w:pPr>
      <w:r>
        <w:t xml:space="preserve">Земноводные травы </w:t>
      </w:r>
      <w:r>
        <w:br/>
        <w:t>Плавающие и подводные травы</w:t>
      </w:r>
    </w:p>
    <w:p w:rsidR="00342333" w:rsidRDefault="00342333">
      <w:pPr>
        <w:pStyle w:val="a5"/>
      </w:pPr>
      <w:r>
        <w:t>Различие между деревьями, кустарниками, кустарничками, полукустарниками, полукустарничками и травянистыми растениями состоит помимо разной степени одревеснения их стеблей в продолжительности жизни и характере смены скелетных побегов в общей побеговой системе.</w:t>
      </w:r>
    </w:p>
    <w:p w:rsidR="00342333" w:rsidRDefault="00342333">
      <w:pPr>
        <w:pStyle w:val="a5"/>
      </w:pPr>
      <w:r>
        <w:t>Жизненная форма дерева оказывается выражением приспособления к наиболее благоприятным для роста условиям. Больше всего видов деревьев – в лесах влажных тропиков (до 88% в амазонской области Бразилии), а в тундре и высокогорьях настоящих деревьев нет. В области таежных лесов деревья тоже господствуют в ландшафте, однако там они представлены всего несколькими видами. Не более 10–12% от общего числа видов составляют деревья и во флоре умеренной лесной зоны Европы.</w:t>
      </w:r>
    </w:p>
    <w:p w:rsidR="00342333" w:rsidRDefault="00342333">
      <w:pPr>
        <w:pStyle w:val="a5"/>
      </w:pPr>
      <w:r>
        <w:t xml:space="preserve">Отличительная черта дерева – образование единственного ствола, главной оси, растущей (и в длину, и в толщину) интенсивнее остальных побегов и всегда стремящейся сохранить более или менее вертикальное направление роста. Ветвление ствола дерева, если оно вообще выражено, акротонное – т.е. наиболее сильные ветви развиваются ближе к верхушке ствола и его крупных ответвлений. Так, у дерева в верхней части ствола формируется крона. Размещение кроны высоко над землей позволяет дереву максимально улавливать свет. </w:t>
      </w:r>
    </w:p>
    <w:p w:rsidR="00342333" w:rsidRDefault="00342333">
      <w:pPr>
        <w:pStyle w:val="a5"/>
      </w:pPr>
      <w:r>
        <w:t>Ствол у деревьев живет столько же, сколько и все дерево целиком, – от нескольких десятков до нескольких</w:t>
      </w:r>
      <w:r w:rsidR="00590FAC">
        <w:rPr>
          <w:noProof/>
        </w:rPr>
        <w:pict>
          <v:shape id="_x0000_s1027" type="#_x0000_t75" alt="Деревья" style="position:absolute;margin-left:272.6pt;margin-top:0;width:187.5pt;height:278.25pt;z-index:251657728;mso-wrap-distance-left:2.25pt;mso-wrap-distance-top:2.25pt;mso-wrap-distance-right:2.25pt;mso-wrap-distance-bottom:2.25pt;mso-position-horizontal:right;mso-position-horizontal-relative:text;mso-position-vertical-relative:line" o:allowoverlap="f">
            <v:imagedata r:id="rId5"/>
            <w10:wrap type="square"/>
          </v:shape>
        </w:pict>
      </w:r>
      <w:r>
        <w:t xml:space="preserve"> сотен, а иногда и тысяч (например, мамонтово дерево) лет. Спящие почки</w:t>
      </w:r>
      <w:r>
        <w:rPr>
          <w:vertAlign w:val="superscript"/>
        </w:rPr>
        <w:t>3</w:t>
      </w:r>
      <w:r>
        <w:t xml:space="preserve"> у основания ствола дерева дают сестринские стволы только в том случае, если главный ствол срублен или поврежден. Известно, что после порубки у березы, дуба и ряда других лиственных деревьев образуется пневая поросль. Жители городов ежегодно наблюдают формирование новой кроны на стволе тополей после так называемой глубокой обрезки. У хвойных деревьев способность к образованию спящих почек выражена гораздо слабее, и продолжительность их жизни меньше, поэтому у ели, сосны, пихты обычно не бывает отрастания новых побегов от пней. Стимулом для пробуждения спящих почек может служить также естественное старение материнской системы побегов, связанное с затуханием жизнедеятельности нормальных почек возобновления.</w:t>
      </w:r>
    </w:p>
    <w:p w:rsidR="00342333" w:rsidRDefault="00342333">
      <w:pPr>
        <w:pStyle w:val="a5"/>
      </w:pPr>
      <w:r>
        <w:t>У кустарников главный побег начинает расти как небольшое деревце, однако довольно рано, на 3–10-й год жизни, из спящих почек у основания первого стволика начинают расти новые, часто перегоняющие материнский и постепенно сменяющие друг друга. В целом продолжительность жизни кустарника может быть тоже очень большой и достигать нескольких сотен лет, но каждый из стволиков живет в среднем 10–40 лет (крайние пределы – от 2 лет у малины до 60 с лишним лет у желтой акации, сирени и др.). Они сменяются по мере отмирания главного и ближайших к нему дочерних стволиков в центре куста и появления новых на периферии.</w:t>
      </w:r>
    </w:p>
    <w:p w:rsidR="00342333" w:rsidRDefault="00342333">
      <w:pPr>
        <w:pStyle w:val="a5"/>
      </w:pPr>
      <w:r>
        <w:t>Кустарнички представляют собой миниатюрные кустарники с тем же способом ветвления, однако они более низкорослы и длительность жизни скелетных осей у них меньше, 5–10 лет. Очень распространены кустарнички в тундрах, высоко в горах, на сфагновых болотах, под пологом хвойных лесов (черника, брусника, голубика, клюква, вереск, водяника и т.д.).</w:t>
      </w:r>
    </w:p>
    <w:p w:rsidR="00342333" w:rsidRDefault="00342333">
      <w:pPr>
        <w:pStyle w:val="a5"/>
      </w:pPr>
      <w:r>
        <w:t xml:space="preserve">Цветение и плодоношение у кустарников и кустарничков ежегодно приводит к отмиранию части побеговой системы, но очень небольшой части. А вот у растений, относящихся к полудревесным, а особенно травянистым, жизненным формам, это отмирание играет решающую роль в сложении их общего облика. </w:t>
      </w:r>
    </w:p>
    <w:p w:rsidR="00342333" w:rsidRDefault="00342333">
      <w:pPr>
        <w:pStyle w:val="a5"/>
      </w:pPr>
      <w:r>
        <w:t>Полукустарники и полукустарнички, особенно характерные для пустынных и полупустынных областей (разные виды полыней, солянок), формируются по принципу кустарника, но имеют меньшую продолжительность жизни скелетных осей (5–8 лет) и к тому же ежегодно (во взрослом состоянии) теряют после цветения всю верхнюю часть своих годичных цветоносных побегов. Остающаяся деревянистая многолетняя система “пеньков” несет на себе почки возобновления, располагающиеся над землей.</w:t>
      </w:r>
    </w:p>
    <w:p w:rsidR="00342333" w:rsidRDefault="00342333">
      <w:pPr>
        <w:pStyle w:val="a5"/>
      </w:pPr>
      <w:r>
        <w:t>У многолетних травянистых растений прямостоячие надземные побеги живут один вегетационный сезон</w:t>
      </w:r>
      <w:r>
        <w:rPr>
          <w:vertAlign w:val="superscript"/>
        </w:rPr>
        <w:t>4</w:t>
      </w:r>
      <w:r>
        <w:t xml:space="preserve"> и после цветения и плодоношения отмирают до основания. Но на остающемся основании под землей или на уровне почвы формируются зимующие почки. У некоторых трав, розеточных</w:t>
      </w:r>
      <w:r>
        <w:rPr>
          <w:vertAlign w:val="superscript"/>
        </w:rPr>
        <w:t>5</w:t>
      </w:r>
      <w:r>
        <w:t xml:space="preserve"> и ползучих</w:t>
      </w:r>
      <w:r>
        <w:rPr>
          <w:vertAlign w:val="superscript"/>
        </w:rPr>
        <w:t>6</w:t>
      </w:r>
      <w:r>
        <w:t>, плотно прижатые к почве надземные стебли могут жить и несколько лет.</w:t>
      </w:r>
    </w:p>
    <w:p w:rsidR="00342333" w:rsidRDefault="00342333">
      <w:pPr>
        <w:pStyle w:val="a5"/>
      </w:pPr>
      <w:r>
        <w:t>На заре возникновения наземной растительности первые растения, вышедшие из моря на сушу, во многом сохранили сходство со своими предками – водорослями. Это были некрупные растения, по строению близкие к травянистым. В дальнейшем развились и крупные древовидные формы, в том числе своеобразные папоротники с розеткой больших перистых листьев на верхушке “ствола” и крупные (30–45 м в высоту) древовидные каламиты – предки хвощей. Наряду с этими формами, вероятно, с давних пор существовали и травянистые папоротниковидные. Именно травянистые папоротники, плауны и хвощи дожили до наших дней, тогда как значительная часть древовидных форм вымерла. Что касается мхов, то они в течение своей длительной истории остались “карликовыми травами”.</w:t>
      </w:r>
    </w:p>
    <w:p w:rsidR="00342333" w:rsidRDefault="00342333">
      <w:pPr>
        <w:pStyle w:val="a5"/>
      </w:pPr>
      <w:r>
        <w:t>Количество ныне существующих видов растений дает представление об их распространенности: моховидные – около 16 000 видов, плауновидные – около 1000 видов, папоротники – около 12 000 видов, голосеменные – около 720 видов, покрытосеменные – около 235 000 видов.</w:t>
      </w:r>
    </w:p>
    <w:p w:rsidR="00342333" w:rsidRDefault="00342333">
      <w:pPr>
        <w:pStyle w:val="a5"/>
      </w:pPr>
      <w:r>
        <w:t>Голосеменные растения представляют преимущественно древесную группу, во всяком случае среди ныне живущих голосеменных настоящих трав нет. Хвойные, широко распространенные на Земле, имеют облик крупных деревьев, реже – кустарников (можжевельник) и стланцев (в горах Восточной Сибири – кедровый стланик).</w:t>
      </w:r>
    </w:p>
    <w:p w:rsidR="00342333" w:rsidRDefault="00342333">
      <w:pPr>
        <w:pStyle w:val="a5"/>
      </w:pPr>
      <w:r>
        <w:t>Цветковые растения наиболее разнообразны по жизненным формам. Они распространены в самых разнообразных природных условиях, от холодной тундры до жарких пустынь. Считается, что в ходе эволюции цветковые растения прошли путь от сравнительно невысоких толстоствольных маловетвящихся розеточных деревцев (такие сейчас встречаются главным образом в тропических лесах – например, пальмы) к крупным, “настоящим” деревьям с хорошо развитым стволом и мелковетвистой кроной, а от деревьев – к кустарникам, кустарничкам и разнообразным травам. Направление “от деревьев к травам” называют редукционной эволюцией, или соматической редукцией, и связывают с расселением цветковых растений из области их возникновения и первоначального развития (предположительно в горах тропиков и субтропиков) в области и зоны с менее благоприятным, иногда очень суровым климатом. Травянистые растения лучше приспособлены для освоения новых экологических ниш и проникают буквально “в каждую щель”. Однако это не значит, что каждое конкретное семейство или род обязательно прошли в ходе своей эволюции весь путь соматической редукции. Некоторые семейства, видимо, с самого начала были травянистыми, и в некоторых случаях от травянистых предков возникли более специализированные древесные формы (бамбуки в семействе злаков).</w:t>
      </w:r>
    </w:p>
    <w:p w:rsidR="00342333" w:rsidRDefault="00342333">
      <w:pPr>
        <w:pStyle w:val="a5"/>
        <w:jc w:val="right"/>
      </w:pPr>
      <w:r>
        <w:rPr>
          <w:rStyle w:val="a7"/>
          <w:b/>
          <w:bCs/>
        </w:rPr>
        <w:t>М.Е. Павлова, И.В. Ягодовская</w:t>
      </w:r>
    </w:p>
    <w:p w:rsidR="00342333" w:rsidRDefault="00590FAC">
      <w:r>
        <w:pict>
          <v:rect id="_x0000_i1025" style="width:0;height:1.5pt" o:hralign="center" o:hrstd="t" o:hr="t" fillcolor="gray" stroked="f"/>
        </w:pict>
      </w:r>
    </w:p>
    <w:p w:rsidR="00342333" w:rsidRDefault="00342333">
      <w:pPr>
        <w:pStyle w:val="a5"/>
        <w:ind w:left="720" w:right="720"/>
      </w:pPr>
      <w:r>
        <w:rPr>
          <w:vertAlign w:val="superscript"/>
        </w:rPr>
        <w:t>1</w:t>
      </w:r>
      <w:r>
        <w:t xml:space="preserve"> Варминг, Йоханнес Эугениус (1841–1924) – датский ботаник. Составил первую сводку по экологии растений в 1901 г. Он же ввел термин</w:t>
      </w:r>
      <w:r w:rsidR="00590FAC">
        <w:rPr>
          <w:noProof/>
        </w:rPr>
        <w:pict>
          <v:shape id="_x0000_s1028" type="#_x0000_t75" alt="Травы" style="position:absolute;left:0;text-align:left;margin-left:347.6pt;margin-top:0;width:225pt;height:279.75pt;z-index:251658752;mso-wrap-distance-left:2.25pt;mso-wrap-distance-top:2.25pt;mso-wrap-distance-right:2.25pt;mso-wrap-distance-bottom:2.25pt;mso-position-horizontal:right;mso-position-horizontal-relative:text;mso-position-vertical-relative:line" o:allowoverlap="f">
            <v:imagedata r:id="rId6"/>
            <w10:wrap type="square"/>
          </v:shape>
        </w:pict>
      </w:r>
      <w:r>
        <w:t xml:space="preserve"> экология растений. В 1910 г. в Брюсселе состоялся Международный ботанический конгресс, на котором в качестве самостоятельной ботанической дисциплины была выделена экология – биологическая наука, изучающая взаимосвязи организма с окружающей средой.</w:t>
      </w:r>
    </w:p>
    <w:p w:rsidR="00342333" w:rsidRDefault="00342333">
      <w:pPr>
        <w:pStyle w:val="a5"/>
        <w:ind w:left="720" w:right="720"/>
      </w:pPr>
      <w:r>
        <w:rPr>
          <w:vertAlign w:val="superscript"/>
        </w:rPr>
        <w:t>2</w:t>
      </w:r>
      <w:r>
        <w:t xml:space="preserve"> Габитус (лат. </w:t>
      </w:r>
      <w:r>
        <w:rPr>
          <w:rStyle w:val="a7"/>
        </w:rPr>
        <w:t>habitus</w:t>
      </w:r>
      <w:r>
        <w:t xml:space="preserve"> – состояние, характер) – характерная форма, внешний вид организма.</w:t>
      </w:r>
    </w:p>
    <w:p w:rsidR="00342333" w:rsidRDefault="00342333">
      <w:pPr>
        <w:pStyle w:val="a5"/>
        <w:ind w:left="720" w:right="720"/>
      </w:pPr>
      <w:r>
        <w:rPr>
          <w:vertAlign w:val="superscript"/>
        </w:rPr>
        <w:t>3</w:t>
      </w:r>
      <w:r>
        <w:t xml:space="preserve"> Спящие почки характерны для лиственных деревьев, кустарников, кустарничков и некоторых многолетних трав. Это – почки, которые образуются на побеге как и обычные почки возобновления, но не развиваются в нормальные побеги в течение нескольких, иногда многих, лет. Нередко они спят в течение всей жизни растения и погибают вместе с побегом, на котором образовались. Понятно, насколько велико биологическое значение этих почек, составляющих резерв и обеспечивающих не только длительное естественное обновление побеговой системы, но и восстановление растения даже при очень серьезных травмах.</w:t>
      </w:r>
    </w:p>
    <w:p w:rsidR="00342333" w:rsidRDefault="00342333">
      <w:pPr>
        <w:pStyle w:val="a5"/>
        <w:ind w:left="720" w:right="720"/>
      </w:pPr>
      <w:r>
        <w:rPr>
          <w:vertAlign w:val="superscript"/>
        </w:rPr>
        <w:t>4</w:t>
      </w:r>
      <w:r>
        <w:t xml:space="preserve"> Вегетационный сезон – период от возобновления роста вегетативных органов (весной) до перехода в состояние покоя (осенью). У однолетних растений вегетационный сезон совпадает с онтогенезом.</w:t>
      </w:r>
    </w:p>
    <w:p w:rsidR="00342333" w:rsidRDefault="00342333">
      <w:pPr>
        <w:pStyle w:val="a5"/>
        <w:ind w:left="720" w:right="720"/>
      </w:pPr>
      <w:r>
        <w:rPr>
          <w:vertAlign w:val="superscript"/>
        </w:rPr>
        <w:t>5</w:t>
      </w:r>
      <w:r>
        <w:t xml:space="preserve"> Розеточные растения – травянистые растения с сильно укороченным стеблем. Порой создается впечатление, что растение вообще не имеет стебля, а пучок листьев отрастает прямо от корней. На самом деле короткий стебель есть, а листья образуют “розетку”, т.к. очень близко расположены друг к другу (например, одуванчик, подорожник).</w:t>
      </w:r>
    </w:p>
    <w:p w:rsidR="00342333" w:rsidRDefault="00342333">
      <w:pPr>
        <w:pStyle w:val="a5"/>
        <w:ind w:left="720" w:right="720"/>
      </w:pPr>
      <w:r>
        <w:rPr>
          <w:vertAlign w:val="superscript"/>
        </w:rPr>
        <w:t>6</w:t>
      </w:r>
      <w:r>
        <w:t xml:space="preserve"> Ползучими называют травянистые растения с полегающими побегами, если последние образуют придаточные корни и закрепляются в почве (например, лапчатка гусиная, будра плющевидная).</w:t>
      </w:r>
      <w:bookmarkStart w:id="0" w:name="_GoBack"/>
      <w:bookmarkEnd w:id="0"/>
    </w:p>
    <w:sectPr w:rsidR="003423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155"/>
    <w:rsid w:val="00342333"/>
    <w:rsid w:val="00590FAC"/>
    <w:rsid w:val="00B20155"/>
    <w:rsid w:val="00FC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08D88422-98FA-4950-9F57-7203BE10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0000FF"/>
      <w:u w:val="single"/>
    </w:rPr>
  </w:style>
  <w:style w:type="paragraph" w:styleId="z-">
    <w:name w:val="HTML Bottom of Form"/>
    <w:basedOn w:val="a"/>
    <w:next w:val="a"/>
    <w:link w:val="z-0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  <w:style w:type="character" w:styleId="a6">
    <w:name w:val="Strong"/>
    <w:uiPriority w:val="99"/>
    <w:qFormat/>
    <w:rPr>
      <w:b/>
      <w:bCs/>
    </w:rPr>
  </w:style>
  <w:style w:type="character" w:styleId="a7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D:\&#1053;&#1086;&#1074;&#1072;&#1103;%20&#1087;&#1072;&#1087;&#1082;&#1072;%20(2)\&#1046;&#1080;&#1079;&#1085;&#1077;&#1085;&#1085;&#1099;&#1077;%20&#1092;&#1086;&#1088;&#1084;&#1099;%20&#1088;&#1072;&#1089;&#1090;&#1077;&#1085;&#1080;&#1081;.files\no39_2.gif" TargetMode="External"/><Relationship Id="rId5" Type="http://schemas.openxmlformats.org/officeDocument/2006/relationships/image" Target="file:///D:\&#1053;&#1086;&#1074;&#1072;&#1103;%20&#1087;&#1072;&#1087;&#1082;&#1072;%20(2)\&#1046;&#1080;&#1079;&#1085;&#1077;&#1085;&#1085;&#1099;&#1077;%20&#1092;&#1086;&#1088;&#1084;&#1099;%20&#1088;&#1072;&#1089;&#1090;&#1077;&#1085;&#1080;&#1081;.files\no39_3.gif" TargetMode="External"/><Relationship Id="rId4" Type="http://schemas.openxmlformats.org/officeDocument/2006/relationships/image" Target="file:///D:\&#1053;&#1086;&#1074;&#1072;&#1103;%20&#1087;&#1072;&#1087;&#1082;&#1072;%20(2)\&#1046;&#1080;&#1079;&#1085;&#1077;&#1085;&#1085;&#1099;&#1077;%20&#1092;&#1086;&#1088;&#1084;&#1099;%20&#1088;&#1072;&#1089;&#1090;&#1077;&#1085;&#1080;&#1081;.files\no39_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6775</Words>
  <Characters>3862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Жизненные формы растений</vt:lpstr>
    </vt:vector>
  </TitlesOfParts>
  <Company>KM</Company>
  <LinksUpToDate>false</LinksUpToDate>
  <CharactersWithSpaces>10616</CharactersWithSpaces>
  <SharedDoc>false</SharedDoc>
  <HLinks>
    <vt:vector size="6" baseType="variant">
      <vt:variant>
        <vt:i4>2883689</vt:i4>
      </vt:variant>
      <vt:variant>
        <vt:i4>-1</vt:i4>
      </vt:variant>
      <vt:variant>
        <vt:i4>1026</vt:i4>
      </vt:variant>
      <vt:variant>
        <vt:i4>1</vt:i4>
      </vt:variant>
      <vt:variant>
        <vt:lpwstr>D:\Новая папка (2)\Жизненные формы растений.files\no39_1.gif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Жизненные формы растений</dc:title>
  <dc:subject/>
  <dc:creator>N/A</dc:creator>
  <cp:keywords/>
  <dc:description/>
  <cp:lastModifiedBy>admin</cp:lastModifiedBy>
  <cp:revision>2</cp:revision>
  <dcterms:created xsi:type="dcterms:W3CDTF">2014-01-27T12:53:00Z</dcterms:created>
  <dcterms:modified xsi:type="dcterms:W3CDTF">2014-01-27T12:53:00Z</dcterms:modified>
</cp:coreProperties>
</file>