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FB" w:rsidRDefault="004E6AFB">
      <w:pPr>
        <w:pStyle w:val="a6"/>
        <w:autoSpaceDE w:val="0"/>
        <w:autoSpaceDN w:val="0"/>
        <w:spacing w:before="240"/>
        <w:ind w:left="240" w:hanging="240"/>
        <w:jc w:val="center"/>
        <w:rPr>
          <w:rFonts w:ascii="Times New Roman" w:hAnsi="Times New Roman" w:cs="Times New Roman"/>
          <w:b/>
          <w:i/>
          <w:sz w:val="32"/>
          <w:szCs w:val="32"/>
          <w:lang w:val="en-US"/>
        </w:rPr>
      </w:pPr>
      <w:bookmarkStart w:id="0" w:name="_Toc122278613"/>
    </w:p>
    <w:p w:rsidR="004E6AFB" w:rsidRDefault="004E6AFB">
      <w:pPr>
        <w:pStyle w:val="a6"/>
        <w:autoSpaceDE w:val="0"/>
        <w:autoSpaceDN w:val="0"/>
        <w:spacing w:before="240"/>
        <w:ind w:left="240" w:hanging="240"/>
        <w:jc w:val="center"/>
        <w:rPr>
          <w:rFonts w:ascii="Times New Roman" w:hAnsi="Times New Roman" w:cs="Times New Roman"/>
          <w:b/>
          <w:i/>
          <w:sz w:val="32"/>
          <w:szCs w:val="32"/>
          <w:lang w:val="en-US"/>
        </w:rPr>
      </w:pPr>
    </w:p>
    <w:p w:rsidR="004E6AFB" w:rsidRDefault="004E6AFB">
      <w:pPr>
        <w:pStyle w:val="a6"/>
        <w:autoSpaceDE w:val="0"/>
        <w:autoSpaceDN w:val="0"/>
        <w:spacing w:before="240"/>
        <w:ind w:left="240" w:hanging="240"/>
        <w:jc w:val="center"/>
        <w:rPr>
          <w:rFonts w:ascii="Times New Roman" w:hAnsi="Times New Roman" w:cs="Times New Roman"/>
          <w:b/>
          <w:i/>
          <w:sz w:val="32"/>
          <w:szCs w:val="32"/>
          <w:lang w:val="en-US"/>
        </w:rPr>
      </w:pPr>
    </w:p>
    <w:p w:rsidR="004E6AFB" w:rsidRDefault="004E6AFB">
      <w:pPr>
        <w:pStyle w:val="a6"/>
        <w:autoSpaceDE w:val="0"/>
        <w:autoSpaceDN w:val="0"/>
        <w:spacing w:before="240"/>
        <w:ind w:left="240" w:hanging="240"/>
        <w:jc w:val="center"/>
        <w:rPr>
          <w:rFonts w:ascii="Times New Roman" w:hAnsi="Times New Roman" w:cs="Times New Roman"/>
          <w:b/>
          <w:i/>
          <w:sz w:val="32"/>
          <w:szCs w:val="32"/>
          <w:lang w:val="en-US"/>
        </w:rPr>
      </w:pPr>
    </w:p>
    <w:p w:rsidR="004E6AFB" w:rsidRDefault="004E6AFB">
      <w:pPr>
        <w:pStyle w:val="a6"/>
        <w:autoSpaceDE w:val="0"/>
        <w:autoSpaceDN w:val="0"/>
        <w:spacing w:before="240"/>
        <w:ind w:left="240" w:hanging="240"/>
        <w:jc w:val="center"/>
        <w:rPr>
          <w:rFonts w:ascii="Times New Roman" w:hAnsi="Times New Roman" w:cs="Times New Roman"/>
          <w:b/>
          <w:i/>
          <w:sz w:val="32"/>
          <w:szCs w:val="32"/>
          <w:lang w:val="en-US"/>
        </w:rPr>
      </w:pPr>
    </w:p>
    <w:p w:rsidR="004E6AFB" w:rsidRDefault="004E6AFB">
      <w:pPr>
        <w:pStyle w:val="a6"/>
        <w:autoSpaceDE w:val="0"/>
        <w:autoSpaceDN w:val="0"/>
        <w:spacing w:before="240"/>
        <w:ind w:left="240" w:hanging="240"/>
        <w:jc w:val="center"/>
        <w:rPr>
          <w:rFonts w:ascii="Times New Roman" w:hAnsi="Times New Roman" w:cs="Times New Roman"/>
          <w:b/>
          <w:i/>
          <w:sz w:val="32"/>
          <w:szCs w:val="32"/>
          <w:lang w:val="en-US"/>
        </w:rPr>
      </w:pPr>
    </w:p>
    <w:p w:rsidR="004E6AFB" w:rsidRDefault="004E6AFB">
      <w:pPr>
        <w:pStyle w:val="a6"/>
        <w:autoSpaceDE w:val="0"/>
        <w:autoSpaceDN w:val="0"/>
        <w:spacing w:before="240"/>
        <w:ind w:left="240" w:hanging="240"/>
        <w:jc w:val="center"/>
        <w:rPr>
          <w:rFonts w:ascii="Times New Roman" w:hAnsi="Times New Roman" w:cs="Times New Roman"/>
          <w:b/>
          <w:i/>
          <w:sz w:val="32"/>
          <w:szCs w:val="32"/>
          <w:lang w:val="en-US"/>
        </w:rPr>
      </w:pPr>
    </w:p>
    <w:p w:rsidR="004E6AFB" w:rsidRDefault="006D5972">
      <w:pPr>
        <w:pStyle w:val="a6"/>
        <w:autoSpaceDE w:val="0"/>
        <w:autoSpaceDN w:val="0"/>
        <w:spacing w:before="240"/>
        <w:ind w:left="240" w:hanging="240"/>
        <w:jc w:val="center"/>
        <w:rPr>
          <w:rFonts w:ascii="Times New Roman" w:hAnsi="Times New Roman" w:cs="Times New Roman"/>
          <w:bCs/>
          <w:iCs/>
          <w:sz w:val="32"/>
          <w:szCs w:val="32"/>
          <w:lang w:val="uk-UA"/>
        </w:rPr>
      </w:pPr>
      <w:r>
        <w:rPr>
          <w:rFonts w:ascii="Times New Roman" w:hAnsi="Times New Roman" w:cs="Times New Roman"/>
          <w:bCs/>
          <w:iCs/>
          <w:sz w:val="32"/>
          <w:szCs w:val="32"/>
          <w:lang w:val="uk-UA"/>
        </w:rPr>
        <w:t>Реферат</w:t>
      </w:r>
    </w:p>
    <w:p w:rsidR="004E6AFB" w:rsidRDefault="004E6AFB">
      <w:pPr>
        <w:pStyle w:val="a4"/>
        <w:ind w:firstLine="709"/>
        <w:rPr>
          <w:bCs/>
          <w:iCs/>
          <w:lang w:val="uk-UA"/>
        </w:rPr>
      </w:pPr>
    </w:p>
    <w:p w:rsidR="004E6AFB" w:rsidRDefault="006D5972">
      <w:pPr>
        <w:pStyle w:val="a4"/>
        <w:ind w:firstLine="709"/>
        <w:rPr>
          <w:bCs/>
          <w:iCs/>
          <w:sz w:val="32"/>
          <w:szCs w:val="32"/>
        </w:rPr>
      </w:pPr>
      <w:r>
        <w:rPr>
          <w:bCs/>
          <w:iCs/>
          <w:sz w:val="32"/>
          <w:szCs w:val="32"/>
          <w:lang w:val="uk-UA"/>
        </w:rPr>
        <w:t>Банківська система зарубіжних країн</w:t>
      </w:r>
    </w:p>
    <w:p w:rsidR="004E6AFB" w:rsidRDefault="004E6AFB">
      <w:pPr>
        <w:pStyle w:val="a6"/>
        <w:autoSpaceDE w:val="0"/>
        <w:autoSpaceDN w:val="0"/>
        <w:spacing w:before="240"/>
        <w:ind w:left="240" w:hanging="240"/>
        <w:jc w:val="center"/>
        <w:rPr>
          <w:rFonts w:ascii="Times New Roman" w:hAnsi="Times New Roman" w:cs="Times New Roman"/>
          <w:sz w:val="24"/>
          <w:szCs w:val="24"/>
          <w:lang w:val="uk-UA"/>
        </w:rPr>
      </w:pPr>
    </w:p>
    <w:p w:rsidR="004E6AFB" w:rsidRDefault="006D5972">
      <w:pPr>
        <w:pStyle w:val="1"/>
        <w:jc w:val="center"/>
        <w:rPr>
          <w:lang w:val="uk-UA"/>
        </w:rPr>
      </w:pPr>
      <w:r>
        <w:br w:type="page"/>
      </w:r>
      <w:r>
        <w:lastRenderedPageBreak/>
        <w:t>Зміст</w:t>
      </w:r>
      <w:bookmarkEnd w:id="0"/>
    </w:p>
    <w:p w:rsidR="004E6AFB" w:rsidRDefault="006D5972">
      <w:pPr>
        <w:pStyle w:val="13"/>
        <w:tabs>
          <w:tab w:val="right" w:leader="dot" w:pos="9912"/>
        </w:tabs>
        <w:rPr>
          <w:b w:val="0"/>
          <w:bCs w:val="0"/>
          <w:caps w:val="0"/>
          <w:noProof/>
          <w:sz w:val="24"/>
          <w:szCs w:val="24"/>
        </w:rPr>
      </w:pPr>
      <w:r>
        <w:rPr>
          <w:b w:val="0"/>
          <w:sz w:val="24"/>
          <w:szCs w:val="24"/>
          <w:lang w:val="uk-UA"/>
        </w:rPr>
        <w:fldChar w:fldCharType="begin"/>
      </w:r>
      <w:r>
        <w:rPr>
          <w:b w:val="0"/>
          <w:sz w:val="24"/>
          <w:szCs w:val="24"/>
          <w:lang w:val="uk-UA"/>
        </w:rPr>
        <w:instrText xml:space="preserve"> TOC \o "1-3" \h \z \u </w:instrText>
      </w:r>
      <w:r>
        <w:rPr>
          <w:b w:val="0"/>
          <w:sz w:val="24"/>
          <w:szCs w:val="24"/>
          <w:lang w:val="uk-UA"/>
        </w:rPr>
        <w:fldChar w:fldCharType="separate"/>
      </w:r>
      <w:hyperlink w:anchor="_Toc122278613" w:history="1">
        <w:r>
          <w:rPr>
            <w:rStyle w:val="ac"/>
            <w:noProof/>
          </w:rPr>
          <w:t>Зміст</w:t>
        </w:r>
        <w:r>
          <w:rPr>
            <w:noProof/>
            <w:webHidden/>
          </w:rPr>
          <w:tab/>
        </w:r>
        <w:r>
          <w:rPr>
            <w:noProof/>
            <w:webHidden/>
          </w:rPr>
          <w:fldChar w:fldCharType="begin"/>
        </w:r>
        <w:r>
          <w:rPr>
            <w:noProof/>
            <w:webHidden/>
          </w:rPr>
          <w:instrText xml:space="preserve"> PAGEREF _Toc122278613 \h </w:instrText>
        </w:r>
        <w:r>
          <w:rPr>
            <w:noProof/>
            <w:webHidden/>
          </w:rPr>
        </w:r>
        <w:r>
          <w:rPr>
            <w:noProof/>
            <w:webHidden/>
          </w:rPr>
          <w:fldChar w:fldCharType="separate"/>
        </w:r>
        <w:r>
          <w:rPr>
            <w:noProof/>
            <w:webHidden/>
          </w:rPr>
          <w:t>1</w:t>
        </w:r>
        <w:r>
          <w:rPr>
            <w:noProof/>
            <w:webHidden/>
          </w:rPr>
          <w:fldChar w:fldCharType="end"/>
        </w:r>
      </w:hyperlink>
    </w:p>
    <w:p w:rsidR="004E6AFB" w:rsidRDefault="00E269BF">
      <w:pPr>
        <w:pStyle w:val="13"/>
        <w:tabs>
          <w:tab w:val="right" w:leader="dot" w:pos="9912"/>
        </w:tabs>
        <w:rPr>
          <w:b w:val="0"/>
          <w:bCs w:val="0"/>
          <w:caps w:val="0"/>
          <w:noProof/>
          <w:sz w:val="24"/>
          <w:szCs w:val="24"/>
        </w:rPr>
      </w:pPr>
      <w:hyperlink w:anchor="_Toc122278614" w:history="1">
        <w:r w:rsidR="006D5972">
          <w:rPr>
            <w:rStyle w:val="ac"/>
            <w:noProof/>
            <w:lang w:val="uk-UA" w:eastAsia="uk-UA"/>
          </w:rPr>
          <w:t>Вступ</w:t>
        </w:r>
        <w:r w:rsidR="006D5972">
          <w:rPr>
            <w:noProof/>
            <w:webHidden/>
          </w:rPr>
          <w:tab/>
        </w:r>
        <w:r w:rsidR="006D5972">
          <w:rPr>
            <w:noProof/>
            <w:webHidden/>
          </w:rPr>
          <w:fldChar w:fldCharType="begin"/>
        </w:r>
        <w:r w:rsidR="006D5972">
          <w:rPr>
            <w:noProof/>
            <w:webHidden/>
          </w:rPr>
          <w:instrText xml:space="preserve"> PAGEREF _Toc122278614 \h </w:instrText>
        </w:r>
        <w:r w:rsidR="006D5972">
          <w:rPr>
            <w:noProof/>
            <w:webHidden/>
          </w:rPr>
        </w:r>
        <w:r w:rsidR="006D5972">
          <w:rPr>
            <w:noProof/>
            <w:webHidden/>
          </w:rPr>
          <w:fldChar w:fldCharType="separate"/>
        </w:r>
        <w:r w:rsidR="006D5972">
          <w:rPr>
            <w:noProof/>
            <w:webHidden/>
          </w:rPr>
          <w:t>3</w:t>
        </w:r>
        <w:r w:rsidR="006D5972">
          <w:rPr>
            <w:noProof/>
            <w:webHidden/>
          </w:rPr>
          <w:fldChar w:fldCharType="end"/>
        </w:r>
      </w:hyperlink>
    </w:p>
    <w:p w:rsidR="004E6AFB" w:rsidRDefault="00E269BF">
      <w:pPr>
        <w:pStyle w:val="13"/>
        <w:tabs>
          <w:tab w:val="right" w:leader="dot" w:pos="9912"/>
        </w:tabs>
        <w:rPr>
          <w:b w:val="0"/>
          <w:bCs w:val="0"/>
          <w:caps w:val="0"/>
          <w:noProof/>
          <w:sz w:val="24"/>
          <w:szCs w:val="24"/>
        </w:rPr>
      </w:pPr>
      <w:hyperlink w:anchor="_Toc122278615" w:history="1">
        <w:r w:rsidR="006D5972">
          <w:rPr>
            <w:rStyle w:val="ac"/>
            <w:noProof/>
          </w:rPr>
          <w:t>1. Банківські системи зарубіжних країн.</w:t>
        </w:r>
        <w:r w:rsidR="006D5972">
          <w:rPr>
            <w:noProof/>
            <w:webHidden/>
          </w:rPr>
          <w:tab/>
        </w:r>
        <w:r w:rsidR="006D5972">
          <w:rPr>
            <w:noProof/>
            <w:webHidden/>
          </w:rPr>
          <w:fldChar w:fldCharType="begin"/>
        </w:r>
        <w:r w:rsidR="006D5972">
          <w:rPr>
            <w:noProof/>
            <w:webHidden/>
          </w:rPr>
          <w:instrText xml:space="preserve"> PAGEREF _Toc122278615 \h </w:instrText>
        </w:r>
        <w:r w:rsidR="006D5972">
          <w:rPr>
            <w:noProof/>
            <w:webHidden/>
          </w:rPr>
        </w:r>
        <w:r w:rsidR="006D5972">
          <w:rPr>
            <w:noProof/>
            <w:webHidden/>
          </w:rPr>
          <w:fldChar w:fldCharType="separate"/>
        </w:r>
        <w:r w:rsidR="006D5972">
          <w:rPr>
            <w:noProof/>
            <w:webHidden/>
          </w:rPr>
          <w:t>3</w:t>
        </w:r>
        <w:r w:rsidR="006D5972">
          <w:rPr>
            <w:noProof/>
            <w:webHidden/>
          </w:rPr>
          <w:fldChar w:fldCharType="end"/>
        </w:r>
      </w:hyperlink>
    </w:p>
    <w:p w:rsidR="004E6AFB" w:rsidRDefault="00E269BF">
      <w:pPr>
        <w:pStyle w:val="13"/>
        <w:tabs>
          <w:tab w:val="right" w:leader="dot" w:pos="9912"/>
        </w:tabs>
        <w:rPr>
          <w:b w:val="0"/>
          <w:bCs w:val="0"/>
          <w:caps w:val="0"/>
          <w:noProof/>
          <w:sz w:val="24"/>
          <w:szCs w:val="24"/>
        </w:rPr>
      </w:pPr>
      <w:hyperlink w:anchor="_Toc122278616" w:history="1">
        <w:r w:rsidR="006D5972">
          <w:rPr>
            <w:rStyle w:val="ac"/>
            <w:noProof/>
          </w:rPr>
          <w:t>2. Банківська система Англії.</w:t>
        </w:r>
        <w:r w:rsidR="006D5972">
          <w:rPr>
            <w:noProof/>
            <w:webHidden/>
          </w:rPr>
          <w:tab/>
        </w:r>
        <w:r w:rsidR="006D5972">
          <w:rPr>
            <w:noProof/>
            <w:webHidden/>
          </w:rPr>
          <w:fldChar w:fldCharType="begin"/>
        </w:r>
        <w:r w:rsidR="006D5972">
          <w:rPr>
            <w:noProof/>
            <w:webHidden/>
          </w:rPr>
          <w:instrText xml:space="preserve"> PAGEREF _Toc122278616 \h </w:instrText>
        </w:r>
        <w:r w:rsidR="006D5972">
          <w:rPr>
            <w:noProof/>
            <w:webHidden/>
          </w:rPr>
        </w:r>
        <w:r w:rsidR="006D5972">
          <w:rPr>
            <w:noProof/>
            <w:webHidden/>
          </w:rPr>
          <w:fldChar w:fldCharType="separate"/>
        </w:r>
        <w:r w:rsidR="006D5972">
          <w:rPr>
            <w:noProof/>
            <w:webHidden/>
          </w:rPr>
          <w:t>4</w:t>
        </w:r>
        <w:r w:rsidR="006D5972">
          <w:rPr>
            <w:noProof/>
            <w:webHidden/>
          </w:rPr>
          <w:fldChar w:fldCharType="end"/>
        </w:r>
      </w:hyperlink>
    </w:p>
    <w:p w:rsidR="004E6AFB" w:rsidRDefault="00E269BF">
      <w:pPr>
        <w:pStyle w:val="21"/>
        <w:tabs>
          <w:tab w:val="right" w:leader="dot" w:pos="9912"/>
        </w:tabs>
        <w:rPr>
          <w:smallCaps w:val="0"/>
          <w:noProof/>
          <w:sz w:val="24"/>
          <w:szCs w:val="24"/>
        </w:rPr>
      </w:pPr>
      <w:hyperlink w:anchor="_Toc122278617" w:history="1">
        <w:r w:rsidR="006D5972">
          <w:rPr>
            <w:rStyle w:val="ac"/>
            <w:noProof/>
          </w:rPr>
          <w:t>Центральний Банк</w:t>
        </w:r>
        <w:r w:rsidR="006D5972">
          <w:rPr>
            <w:noProof/>
            <w:webHidden/>
          </w:rPr>
          <w:tab/>
        </w:r>
        <w:r w:rsidR="006D5972">
          <w:rPr>
            <w:noProof/>
            <w:webHidden/>
          </w:rPr>
          <w:fldChar w:fldCharType="begin"/>
        </w:r>
        <w:r w:rsidR="006D5972">
          <w:rPr>
            <w:noProof/>
            <w:webHidden/>
          </w:rPr>
          <w:instrText xml:space="preserve"> PAGEREF _Toc122278617 \h </w:instrText>
        </w:r>
        <w:r w:rsidR="006D5972">
          <w:rPr>
            <w:noProof/>
            <w:webHidden/>
          </w:rPr>
        </w:r>
        <w:r w:rsidR="006D5972">
          <w:rPr>
            <w:noProof/>
            <w:webHidden/>
          </w:rPr>
          <w:fldChar w:fldCharType="separate"/>
        </w:r>
        <w:r w:rsidR="006D5972">
          <w:rPr>
            <w:noProof/>
            <w:webHidden/>
          </w:rPr>
          <w:t>4</w:t>
        </w:r>
        <w:r w:rsidR="006D5972">
          <w:rPr>
            <w:noProof/>
            <w:webHidden/>
          </w:rPr>
          <w:fldChar w:fldCharType="end"/>
        </w:r>
      </w:hyperlink>
    </w:p>
    <w:p w:rsidR="004E6AFB" w:rsidRDefault="00E269BF">
      <w:pPr>
        <w:pStyle w:val="33"/>
        <w:tabs>
          <w:tab w:val="right" w:leader="dot" w:pos="9912"/>
        </w:tabs>
        <w:rPr>
          <w:i w:val="0"/>
          <w:iCs w:val="0"/>
          <w:noProof/>
          <w:sz w:val="24"/>
          <w:szCs w:val="24"/>
        </w:rPr>
      </w:pPr>
      <w:hyperlink w:anchor="_Toc122278618" w:history="1">
        <w:r w:rsidR="006D5972">
          <w:rPr>
            <w:rStyle w:val="ac"/>
            <w:noProof/>
            <w:lang w:val="uk-UA" w:eastAsia="uk-UA"/>
          </w:rPr>
          <w:t>Функції Банку Англії.</w:t>
        </w:r>
        <w:r w:rsidR="006D5972">
          <w:rPr>
            <w:noProof/>
            <w:webHidden/>
          </w:rPr>
          <w:tab/>
        </w:r>
        <w:r w:rsidR="006D5972">
          <w:rPr>
            <w:noProof/>
            <w:webHidden/>
          </w:rPr>
          <w:fldChar w:fldCharType="begin"/>
        </w:r>
        <w:r w:rsidR="006D5972">
          <w:rPr>
            <w:noProof/>
            <w:webHidden/>
          </w:rPr>
          <w:instrText xml:space="preserve"> PAGEREF _Toc122278618 \h </w:instrText>
        </w:r>
        <w:r w:rsidR="006D5972">
          <w:rPr>
            <w:noProof/>
            <w:webHidden/>
          </w:rPr>
        </w:r>
        <w:r w:rsidR="006D5972">
          <w:rPr>
            <w:noProof/>
            <w:webHidden/>
          </w:rPr>
          <w:fldChar w:fldCharType="separate"/>
        </w:r>
        <w:r w:rsidR="006D5972">
          <w:rPr>
            <w:noProof/>
            <w:webHidden/>
          </w:rPr>
          <w:t>6</w:t>
        </w:r>
        <w:r w:rsidR="006D5972">
          <w:rPr>
            <w:noProof/>
            <w:webHidden/>
          </w:rPr>
          <w:fldChar w:fldCharType="end"/>
        </w:r>
      </w:hyperlink>
    </w:p>
    <w:p w:rsidR="004E6AFB" w:rsidRDefault="00E269BF">
      <w:pPr>
        <w:pStyle w:val="33"/>
        <w:tabs>
          <w:tab w:val="right" w:leader="dot" w:pos="9912"/>
        </w:tabs>
        <w:rPr>
          <w:i w:val="0"/>
          <w:iCs w:val="0"/>
          <w:noProof/>
          <w:sz w:val="24"/>
          <w:szCs w:val="24"/>
        </w:rPr>
      </w:pPr>
      <w:hyperlink w:anchor="_Toc122278619" w:history="1">
        <w:r w:rsidR="006D5972">
          <w:rPr>
            <w:rStyle w:val="ac"/>
            <w:noProof/>
            <w:lang w:val="uk-UA" w:eastAsia="uk-UA"/>
          </w:rPr>
          <w:t>Процентні ставки.</w:t>
        </w:r>
        <w:r w:rsidR="006D5972">
          <w:rPr>
            <w:noProof/>
            <w:webHidden/>
          </w:rPr>
          <w:tab/>
        </w:r>
        <w:r w:rsidR="006D5972">
          <w:rPr>
            <w:noProof/>
            <w:webHidden/>
          </w:rPr>
          <w:fldChar w:fldCharType="begin"/>
        </w:r>
        <w:r w:rsidR="006D5972">
          <w:rPr>
            <w:noProof/>
            <w:webHidden/>
          </w:rPr>
          <w:instrText xml:space="preserve"> PAGEREF _Toc122278619 \h </w:instrText>
        </w:r>
        <w:r w:rsidR="006D5972">
          <w:rPr>
            <w:noProof/>
            <w:webHidden/>
          </w:rPr>
        </w:r>
        <w:r w:rsidR="006D5972">
          <w:rPr>
            <w:noProof/>
            <w:webHidden/>
          </w:rPr>
          <w:fldChar w:fldCharType="separate"/>
        </w:r>
        <w:r w:rsidR="006D5972">
          <w:rPr>
            <w:noProof/>
            <w:webHidden/>
          </w:rPr>
          <w:t>7</w:t>
        </w:r>
        <w:r w:rsidR="006D5972">
          <w:rPr>
            <w:noProof/>
            <w:webHidden/>
          </w:rPr>
          <w:fldChar w:fldCharType="end"/>
        </w:r>
      </w:hyperlink>
    </w:p>
    <w:p w:rsidR="004E6AFB" w:rsidRDefault="00E269BF">
      <w:pPr>
        <w:pStyle w:val="33"/>
        <w:tabs>
          <w:tab w:val="right" w:leader="dot" w:pos="9912"/>
        </w:tabs>
        <w:rPr>
          <w:i w:val="0"/>
          <w:iCs w:val="0"/>
          <w:noProof/>
          <w:sz w:val="24"/>
          <w:szCs w:val="24"/>
        </w:rPr>
      </w:pPr>
      <w:hyperlink w:anchor="_Toc122278620" w:history="1">
        <w:r w:rsidR="006D5972">
          <w:rPr>
            <w:rStyle w:val="ac"/>
            <w:noProof/>
            <w:lang w:val="uk-UA" w:eastAsia="uk-UA"/>
          </w:rPr>
          <w:t>Валютний курс.</w:t>
        </w:r>
        <w:r w:rsidR="006D5972">
          <w:rPr>
            <w:noProof/>
            <w:webHidden/>
          </w:rPr>
          <w:tab/>
        </w:r>
        <w:r w:rsidR="006D5972">
          <w:rPr>
            <w:noProof/>
            <w:webHidden/>
          </w:rPr>
          <w:fldChar w:fldCharType="begin"/>
        </w:r>
        <w:r w:rsidR="006D5972">
          <w:rPr>
            <w:noProof/>
            <w:webHidden/>
          </w:rPr>
          <w:instrText xml:space="preserve"> PAGEREF _Toc122278620 \h </w:instrText>
        </w:r>
        <w:r w:rsidR="006D5972">
          <w:rPr>
            <w:noProof/>
            <w:webHidden/>
          </w:rPr>
        </w:r>
        <w:r w:rsidR="006D5972">
          <w:rPr>
            <w:noProof/>
            <w:webHidden/>
          </w:rPr>
          <w:fldChar w:fldCharType="separate"/>
        </w:r>
        <w:r w:rsidR="006D5972">
          <w:rPr>
            <w:noProof/>
            <w:webHidden/>
          </w:rPr>
          <w:t>7</w:t>
        </w:r>
        <w:r w:rsidR="006D5972">
          <w:rPr>
            <w:noProof/>
            <w:webHidden/>
          </w:rPr>
          <w:fldChar w:fldCharType="end"/>
        </w:r>
      </w:hyperlink>
    </w:p>
    <w:p w:rsidR="004E6AFB" w:rsidRDefault="00E269BF">
      <w:pPr>
        <w:pStyle w:val="33"/>
        <w:tabs>
          <w:tab w:val="right" w:leader="dot" w:pos="9912"/>
        </w:tabs>
        <w:rPr>
          <w:i w:val="0"/>
          <w:iCs w:val="0"/>
          <w:noProof/>
          <w:sz w:val="24"/>
          <w:szCs w:val="24"/>
        </w:rPr>
      </w:pPr>
      <w:hyperlink w:anchor="_Toc122278621" w:history="1">
        <w:r w:rsidR="006D5972">
          <w:rPr>
            <w:rStyle w:val="ac"/>
            <w:noProof/>
            <w:lang w:val="uk-UA" w:eastAsia="uk-UA"/>
          </w:rPr>
          <w:t>Резервна політика.</w:t>
        </w:r>
        <w:r w:rsidR="006D5972">
          <w:rPr>
            <w:noProof/>
            <w:webHidden/>
          </w:rPr>
          <w:tab/>
        </w:r>
        <w:r w:rsidR="006D5972">
          <w:rPr>
            <w:noProof/>
            <w:webHidden/>
          </w:rPr>
          <w:fldChar w:fldCharType="begin"/>
        </w:r>
        <w:r w:rsidR="006D5972">
          <w:rPr>
            <w:noProof/>
            <w:webHidden/>
          </w:rPr>
          <w:instrText xml:space="preserve"> PAGEREF _Toc122278621 \h </w:instrText>
        </w:r>
        <w:r w:rsidR="006D5972">
          <w:rPr>
            <w:noProof/>
            <w:webHidden/>
          </w:rPr>
        </w:r>
        <w:r w:rsidR="006D5972">
          <w:rPr>
            <w:noProof/>
            <w:webHidden/>
          </w:rPr>
          <w:fldChar w:fldCharType="separate"/>
        </w:r>
        <w:r w:rsidR="006D5972">
          <w:rPr>
            <w:noProof/>
            <w:webHidden/>
          </w:rPr>
          <w:t>7</w:t>
        </w:r>
        <w:r w:rsidR="006D5972">
          <w:rPr>
            <w:noProof/>
            <w:webHidden/>
          </w:rPr>
          <w:fldChar w:fldCharType="end"/>
        </w:r>
      </w:hyperlink>
    </w:p>
    <w:p w:rsidR="004E6AFB" w:rsidRDefault="00E269BF">
      <w:pPr>
        <w:pStyle w:val="21"/>
        <w:tabs>
          <w:tab w:val="right" w:leader="dot" w:pos="9912"/>
        </w:tabs>
        <w:rPr>
          <w:smallCaps w:val="0"/>
          <w:noProof/>
          <w:sz w:val="24"/>
          <w:szCs w:val="24"/>
        </w:rPr>
      </w:pPr>
      <w:hyperlink w:anchor="_Toc122278622" w:history="1">
        <w:r w:rsidR="006D5972">
          <w:rPr>
            <w:rStyle w:val="ac"/>
            <w:noProof/>
          </w:rPr>
          <w:t>Комерційні банки</w:t>
        </w:r>
        <w:r w:rsidR="006D5972">
          <w:rPr>
            <w:noProof/>
            <w:webHidden/>
          </w:rPr>
          <w:tab/>
        </w:r>
        <w:r w:rsidR="006D5972">
          <w:rPr>
            <w:noProof/>
            <w:webHidden/>
          </w:rPr>
          <w:fldChar w:fldCharType="begin"/>
        </w:r>
        <w:r w:rsidR="006D5972">
          <w:rPr>
            <w:noProof/>
            <w:webHidden/>
          </w:rPr>
          <w:instrText xml:space="preserve"> PAGEREF _Toc122278622 \h </w:instrText>
        </w:r>
        <w:r w:rsidR="006D5972">
          <w:rPr>
            <w:noProof/>
            <w:webHidden/>
          </w:rPr>
        </w:r>
        <w:r w:rsidR="006D5972">
          <w:rPr>
            <w:noProof/>
            <w:webHidden/>
          </w:rPr>
          <w:fldChar w:fldCharType="separate"/>
        </w:r>
        <w:r w:rsidR="006D5972">
          <w:rPr>
            <w:noProof/>
            <w:webHidden/>
          </w:rPr>
          <w:t>10</w:t>
        </w:r>
        <w:r w:rsidR="006D5972">
          <w:rPr>
            <w:noProof/>
            <w:webHidden/>
          </w:rPr>
          <w:fldChar w:fldCharType="end"/>
        </w:r>
      </w:hyperlink>
    </w:p>
    <w:p w:rsidR="004E6AFB" w:rsidRDefault="00E269BF">
      <w:pPr>
        <w:pStyle w:val="33"/>
        <w:tabs>
          <w:tab w:val="right" w:leader="dot" w:pos="9912"/>
        </w:tabs>
        <w:rPr>
          <w:i w:val="0"/>
          <w:iCs w:val="0"/>
          <w:noProof/>
          <w:sz w:val="24"/>
          <w:szCs w:val="24"/>
        </w:rPr>
      </w:pPr>
      <w:hyperlink w:anchor="_Toc122278623" w:history="1">
        <w:r w:rsidR="006D5972">
          <w:rPr>
            <w:rStyle w:val="ac"/>
            <w:noProof/>
            <w:lang w:val="uk-UA" w:eastAsia="uk-UA"/>
          </w:rPr>
          <w:t>Депозитні банки</w:t>
        </w:r>
        <w:r w:rsidR="006D5972">
          <w:rPr>
            <w:noProof/>
            <w:webHidden/>
          </w:rPr>
          <w:tab/>
        </w:r>
        <w:r w:rsidR="006D5972">
          <w:rPr>
            <w:noProof/>
            <w:webHidden/>
          </w:rPr>
          <w:fldChar w:fldCharType="begin"/>
        </w:r>
        <w:r w:rsidR="006D5972">
          <w:rPr>
            <w:noProof/>
            <w:webHidden/>
          </w:rPr>
          <w:instrText xml:space="preserve"> PAGEREF _Toc122278623 \h </w:instrText>
        </w:r>
        <w:r w:rsidR="006D5972">
          <w:rPr>
            <w:noProof/>
            <w:webHidden/>
          </w:rPr>
        </w:r>
        <w:r w:rsidR="006D5972">
          <w:rPr>
            <w:noProof/>
            <w:webHidden/>
          </w:rPr>
          <w:fldChar w:fldCharType="separate"/>
        </w:r>
        <w:r w:rsidR="006D5972">
          <w:rPr>
            <w:noProof/>
            <w:webHidden/>
          </w:rPr>
          <w:t>10</w:t>
        </w:r>
        <w:r w:rsidR="006D5972">
          <w:rPr>
            <w:noProof/>
            <w:webHidden/>
          </w:rPr>
          <w:fldChar w:fldCharType="end"/>
        </w:r>
      </w:hyperlink>
    </w:p>
    <w:p w:rsidR="004E6AFB" w:rsidRDefault="00E269BF">
      <w:pPr>
        <w:pStyle w:val="33"/>
        <w:tabs>
          <w:tab w:val="right" w:leader="dot" w:pos="9912"/>
        </w:tabs>
        <w:rPr>
          <w:i w:val="0"/>
          <w:iCs w:val="0"/>
          <w:noProof/>
          <w:sz w:val="24"/>
          <w:szCs w:val="24"/>
        </w:rPr>
      </w:pPr>
      <w:hyperlink w:anchor="_Toc122278624" w:history="1">
        <w:r w:rsidR="006D5972">
          <w:rPr>
            <w:rStyle w:val="ac"/>
            <w:noProof/>
            <w:lang w:val="uk-UA" w:eastAsia="uk-UA"/>
          </w:rPr>
          <w:t>Облікові будинки</w:t>
        </w:r>
        <w:r w:rsidR="006D5972">
          <w:rPr>
            <w:noProof/>
            <w:webHidden/>
          </w:rPr>
          <w:tab/>
        </w:r>
        <w:r w:rsidR="006D5972">
          <w:rPr>
            <w:noProof/>
            <w:webHidden/>
          </w:rPr>
          <w:fldChar w:fldCharType="begin"/>
        </w:r>
        <w:r w:rsidR="006D5972">
          <w:rPr>
            <w:noProof/>
            <w:webHidden/>
          </w:rPr>
          <w:instrText xml:space="preserve"> PAGEREF _Toc122278624 \h </w:instrText>
        </w:r>
        <w:r w:rsidR="006D5972">
          <w:rPr>
            <w:noProof/>
            <w:webHidden/>
          </w:rPr>
        </w:r>
        <w:r w:rsidR="006D5972">
          <w:rPr>
            <w:noProof/>
            <w:webHidden/>
          </w:rPr>
          <w:fldChar w:fldCharType="separate"/>
        </w:r>
        <w:r w:rsidR="006D5972">
          <w:rPr>
            <w:noProof/>
            <w:webHidden/>
          </w:rPr>
          <w:t>12</w:t>
        </w:r>
        <w:r w:rsidR="006D5972">
          <w:rPr>
            <w:noProof/>
            <w:webHidden/>
          </w:rPr>
          <w:fldChar w:fldCharType="end"/>
        </w:r>
      </w:hyperlink>
    </w:p>
    <w:p w:rsidR="004E6AFB" w:rsidRDefault="00E269BF">
      <w:pPr>
        <w:pStyle w:val="33"/>
        <w:tabs>
          <w:tab w:val="right" w:leader="dot" w:pos="9912"/>
        </w:tabs>
        <w:rPr>
          <w:i w:val="0"/>
          <w:iCs w:val="0"/>
          <w:noProof/>
          <w:sz w:val="24"/>
          <w:szCs w:val="24"/>
        </w:rPr>
      </w:pPr>
      <w:hyperlink w:anchor="_Toc122278625" w:history="1">
        <w:r w:rsidR="006D5972">
          <w:rPr>
            <w:rStyle w:val="ac"/>
            <w:noProof/>
            <w:lang w:val="uk-UA" w:eastAsia="uk-UA"/>
          </w:rPr>
          <w:t>Інші банки</w:t>
        </w:r>
        <w:r w:rsidR="006D5972">
          <w:rPr>
            <w:noProof/>
            <w:webHidden/>
          </w:rPr>
          <w:tab/>
        </w:r>
        <w:r w:rsidR="006D5972">
          <w:rPr>
            <w:noProof/>
            <w:webHidden/>
          </w:rPr>
          <w:fldChar w:fldCharType="begin"/>
        </w:r>
        <w:r w:rsidR="006D5972">
          <w:rPr>
            <w:noProof/>
            <w:webHidden/>
          </w:rPr>
          <w:instrText xml:space="preserve"> PAGEREF _Toc122278625 \h </w:instrText>
        </w:r>
        <w:r w:rsidR="006D5972">
          <w:rPr>
            <w:noProof/>
            <w:webHidden/>
          </w:rPr>
        </w:r>
        <w:r w:rsidR="006D5972">
          <w:rPr>
            <w:noProof/>
            <w:webHidden/>
          </w:rPr>
          <w:fldChar w:fldCharType="separate"/>
        </w:r>
        <w:r w:rsidR="006D5972">
          <w:rPr>
            <w:noProof/>
            <w:webHidden/>
          </w:rPr>
          <w:t>12</w:t>
        </w:r>
        <w:r w:rsidR="006D5972">
          <w:rPr>
            <w:noProof/>
            <w:webHidden/>
          </w:rPr>
          <w:fldChar w:fldCharType="end"/>
        </w:r>
      </w:hyperlink>
    </w:p>
    <w:p w:rsidR="004E6AFB" w:rsidRDefault="00E269BF">
      <w:pPr>
        <w:pStyle w:val="13"/>
        <w:tabs>
          <w:tab w:val="right" w:leader="dot" w:pos="9912"/>
        </w:tabs>
        <w:rPr>
          <w:b w:val="0"/>
          <w:bCs w:val="0"/>
          <w:caps w:val="0"/>
          <w:noProof/>
          <w:sz w:val="24"/>
          <w:szCs w:val="24"/>
        </w:rPr>
      </w:pPr>
      <w:hyperlink w:anchor="_Toc122278626" w:history="1">
        <w:r w:rsidR="006D5972">
          <w:rPr>
            <w:rStyle w:val="ac"/>
            <w:noProof/>
          </w:rPr>
          <w:t>3. Банківська система США.</w:t>
        </w:r>
        <w:r w:rsidR="006D5972">
          <w:rPr>
            <w:noProof/>
            <w:webHidden/>
          </w:rPr>
          <w:tab/>
        </w:r>
        <w:r w:rsidR="006D5972">
          <w:rPr>
            <w:noProof/>
            <w:webHidden/>
          </w:rPr>
          <w:fldChar w:fldCharType="begin"/>
        </w:r>
        <w:r w:rsidR="006D5972">
          <w:rPr>
            <w:noProof/>
            <w:webHidden/>
          </w:rPr>
          <w:instrText xml:space="preserve"> PAGEREF _Toc122278626 \h </w:instrText>
        </w:r>
        <w:r w:rsidR="006D5972">
          <w:rPr>
            <w:noProof/>
            <w:webHidden/>
          </w:rPr>
        </w:r>
        <w:r w:rsidR="006D5972">
          <w:rPr>
            <w:noProof/>
            <w:webHidden/>
          </w:rPr>
          <w:fldChar w:fldCharType="separate"/>
        </w:r>
        <w:r w:rsidR="006D5972">
          <w:rPr>
            <w:noProof/>
            <w:webHidden/>
          </w:rPr>
          <w:t>13</w:t>
        </w:r>
        <w:r w:rsidR="006D5972">
          <w:rPr>
            <w:noProof/>
            <w:webHidden/>
          </w:rPr>
          <w:fldChar w:fldCharType="end"/>
        </w:r>
      </w:hyperlink>
    </w:p>
    <w:p w:rsidR="004E6AFB" w:rsidRDefault="00E269BF">
      <w:pPr>
        <w:pStyle w:val="21"/>
        <w:tabs>
          <w:tab w:val="right" w:leader="dot" w:pos="9912"/>
        </w:tabs>
        <w:rPr>
          <w:smallCaps w:val="0"/>
          <w:noProof/>
          <w:sz w:val="24"/>
          <w:szCs w:val="24"/>
        </w:rPr>
      </w:pPr>
      <w:hyperlink w:anchor="_Toc122278627" w:history="1">
        <w:r w:rsidR="006D5972">
          <w:rPr>
            <w:rStyle w:val="ac"/>
            <w:noProof/>
          </w:rPr>
          <w:t>Завдання Федеральної резервної системи.</w:t>
        </w:r>
        <w:r w:rsidR="006D5972">
          <w:rPr>
            <w:noProof/>
            <w:webHidden/>
          </w:rPr>
          <w:tab/>
        </w:r>
        <w:r w:rsidR="006D5972">
          <w:rPr>
            <w:noProof/>
            <w:webHidden/>
          </w:rPr>
          <w:fldChar w:fldCharType="begin"/>
        </w:r>
        <w:r w:rsidR="006D5972">
          <w:rPr>
            <w:noProof/>
            <w:webHidden/>
          </w:rPr>
          <w:instrText xml:space="preserve"> PAGEREF _Toc122278627 \h </w:instrText>
        </w:r>
        <w:r w:rsidR="006D5972">
          <w:rPr>
            <w:noProof/>
            <w:webHidden/>
          </w:rPr>
        </w:r>
        <w:r w:rsidR="006D5972">
          <w:rPr>
            <w:noProof/>
            <w:webHidden/>
          </w:rPr>
          <w:fldChar w:fldCharType="separate"/>
        </w:r>
        <w:r w:rsidR="006D5972">
          <w:rPr>
            <w:noProof/>
            <w:webHidden/>
          </w:rPr>
          <w:t>15</w:t>
        </w:r>
        <w:r w:rsidR="006D5972">
          <w:rPr>
            <w:noProof/>
            <w:webHidden/>
          </w:rPr>
          <w:fldChar w:fldCharType="end"/>
        </w:r>
      </w:hyperlink>
    </w:p>
    <w:p w:rsidR="004E6AFB" w:rsidRDefault="00E269BF">
      <w:pPr>
        <w:pStyle w:val="21"/>
        <w:tabs>
          <w:tab w:val="right" w:leader="dot" w:pos="9912"/>
        </w:tabs>
        <w:rPr>
          <w:smallCaps w:val="0"/>
          <w:noProof/>
          <w:sz w:val="24"/>
          <w:szCs w:val="24"/>
        </w:rPr>
      </w:pPr>
      <w:hyperlink w:anchor="_Toc122278628" w:history="1">
        <w:r w:rsidR="006D5972">
          <w:rPr>
            <w:rStyle w:val="ac"/>
            <w:noProof/>
          </w:rPr>
          <w:t>Роль федеральної резервної системи в уряді</w:t>
        </w:r>
        <w:r w:rsidR="006D5972">
          <w:rPr>
            <w:noProof/>
            <w:webHidden/>
          </w:rPr>
          <w:tab/>
        </w:r>
        <w:r w:rsidR="006D5972">
          <w:rPr>
            <w:noProof/>
            <w:webHidden/>
          </w:rPr>
          <w:fldChar w:fldCharType="begin"/>
        </w:r>
        <w:r w:rsidR="006D5972">
          <w:rPr>
            <w:noProof/>
            <w:webHidden/>
          </w:rPr>
          <w:instrText xml:space="preserve"> PAGEREF _Toc122278628 \h </w:instrText>
        </w:r>
        <w:r w:rsidR="006D5972">
          <w:rPr>
            <w:noProof/>
            <w:webHidden/>
          </w:rPr>
        </w:r>
        <w:r w:rsidR="006D5972">
          <w:rPr>
            <w:noProof/>
            <w:webHidden/>
          </w:rPr>
          <w:fldChar w:fldCharType="separate"/>
        </w:r>
        <w:r w:rsidR="006D5972">
          <w:rPr>
            <w:noProof/>
            <w:webHidden/>
          </w:rPr>
          <w:t>15</w:t>
        </w:r>
        <w:r w:rsidR="006D5972">
          <w:rPr>
            <w:noProof/>
            <w:webHidden/>
          </w:rPr>
          <w:fldChar w:fldCharType="end"/>
        </w:r>
      </w:hyperlink>
    </w:p>
    <w:p w:rsidR="004E6AFB" w:rsidRDefault="00E269BF">
      <w:pPr>
        <w:pStyle w:val="21"/>
        <w:tabs>
          <w:tab w:val="right" w:leader="dot" w:pos="9912"/>
        </w:tabs>
        <w:rPr>
          <w:smallCaps w:val="0"/>
          <w:noProof/>
          <w:sz w:val="24"/>
          <w:szCs w:val="24"/>
        </w:rPr>
      </w:pPr>
      <w:hyperlink w:anchor="_Toc122278629" w:history="1">
        <w:r w:rsidR="006D5972">
          <w:rPr>
            <w:rStyle w:val="ac"/>
            <w:noProof/>
          </w:rPr>
          <w:t>Рада керівників.</w:t>
        </w:r>
        <w:r w:rsidR="006D5972">
          <w:rPr>
            <w:noProof/>
            <w:webHidden/>
          </w:rPr>
          <w:tab/>
        </w:r>
        <w:r w:rsidR="006D5972">
          <w:rPr>
            <w:noProof/>
            <w:webHidden/>
          </w:rPr>
          <w:fldChar w:fldCharType="begin"/>
        </w:r>
        <w:r w:rsidR="006D5972">
          <w:rPr>
            <w:noProof/>
            <w:webHidden/>
          </w:rPr>
          <w:instrText xml:space="preserve"> PAGEREF _Toc122278629 \h </w:instrText>
        </w:r>
        <w:r w:rsidR="006D5972">
          <w:rPr>
            <w:noProof/>
            <w:webHidden/>
          </w:rPr>
        </w:r>
        <w:r w:rsidR="006D5972">
          <w:rPr>
            <w:noProof/>
            <w:webHidden/>
          </w:rPr>
          <w:fldChar w:fldCharType="separate"/>
        </w:r>
        <w:r w:rsidR="006D5972">
          <w:rPr>
            <w:noProof/>
            <w:webHidden/>
          </w:rPr>
          <w:t>16</w:t>
        </w:r>
        <w:r w:rsidR="006D5972">
          <w:rPr>
            <w:noProof/>
            <w:webHidden/>
          </w:rPr>
          <w:fldChar w:fldCharType="end"/>
        </w:r>
      </w:hyperlink>
    </w:p>
    <w:p w:rsidR="004E6AFB" w:rsidRDefault="00E269BF">
      <w:pPr>
        <w:pStyle w:val="21"/>
        <w:tabs>
          <w:tab w:val="right" w:leader="dot" w:pos="9912"/>
        </w:tabs>
        <w:rPr>
          <w:smallCaps w:val="0"/>
          <w:noProof/>
          <w:sz w:val="24"/>
          <w:szCs w:val="24"/>
        </w:rPr>
      </w:pPr>
      <w:hyperlink w:anchor="_Toc122278630" w:history="1">
        <w:r w:rsidR="006D5972">
          <w:rPr>
            <w:rStyle w:val="ac"/>
            <w:noProof/>
          </w:rPr>
          <w:t>Комітет з операцій на відкритому  ринку.</w:t>
        </w:r>
        <w:r w:rsidR="006D5972">
          <w:rPr>
            <w:noProof/>
            <w:webHidden/>
          </w:rPr>
          <w:tab/>
        </w:r>
        <w:r w:rsidR="006D5972">
          <w:rPr>
            <w:noProof/>
            <w:webHidden/>
          </w:rPr>
          <w:fldChar w:fldCharType="begin"/>
        </w:r>
        <w:r w:rsidR="006D5972">
          <w:rPr>
            <w:noProof/>
            <w:webHidden/>
          </w:rPr>
          <w:instrText xml:space="preserve"> PAGEREF _Toc122278630 \h </w:instrText>
        </w:r>
        <w:r w:rsidR="006D5972">
          <w:rPr>
            <w:noProof/>
            <w:webHidden/>
          </w:rPr>
        </w:r>
        <w:r w:rsidR="006D5972">
          <w:rPr>
            <w:noProof/>
            <w:webHidden/>
          </w:rPr>
          <w:fldChar w:fldCharType="separate"/>
        </w:r>
        <w:r w:rsidR="006D5972">
          <w:rPr>
            <w:noProof/>
            <w:webHidden/>
          </w:rPr>
          <w:t>17</w:t>
        </w:r>
        <w:r w:rsidR="006D5972">
          <w:rPr>
            <w:noProof/>
            <w:webHidden/>
          </w:rPr>
          <w:fldChar w:fldCharType="end"/>
        </w:r>
      </w:hyperlink>
    </w:p>
    <w:p w:rsidR="004E6AFB" w:rsidRDefault="00E269BF">
      <w:pPr>
        <w:pStyle w:val="21"/>
        <w:tabs>
          <w:tab w:val="right" w:leader="dot" w:pos="9912"/>
        </w:tabs>
        <w:rPr>
          <w:smallCaps w:val="0"/>
          <w:noProof/>
          <w:sz w:val="24"/>
          <w:szCs w:val="24"/>
        </w:rPr>
      </w:pPr>
      <w:hyperlink w:anchor="_Toc122278631" w:history="1">
        <w:r w:rsidR="006D5972">
          <w:rPr>
            <w:rStyle w:val="ac"/>
            <w:noProof/>
          </w:rPr>
          <w:t>Федеральні резервні банки.</w:t>
        </w:r>
        <w:r w:rsidR="006D5972">
          <w:rPr>
            <w:noProof/>
            <w:webHidden/>
          </w:rPr>
          <w:tab/>
        </w:r>
        <w:r w:rsidR="006D5972">
          <w:rPr>
            <w:noProof/>
            <w:webHidden/>
          </w:rPr>
          <w:fldChar w:fldCharType="begin"/>
        </w:r>
        <w:r w:rsidR="006D5972">
          <w:rPr>
            <w:noProof/>
            <w:webHidden/>
          </w:rPr>
          <w:instrText xml:space="preserve"> PAGEREF _Toc122278631 \h </w:instrText>
        </w:r>
        <w:r w:rsidR="006D5972">
          <w:rPr>
            <w:noProof/>
            <w:webHidden/>
          </w:rPr>
        </w:r>
        <w:r w:rsidR="006D5972">
          <w:rPr>
            <w:noProof/>
            <w:webHidden/>
          </w:rPr>
          <w:fldChar w:fldCharType="separate"/>
        </w:r>
        <w:r w:rsidR="006D5972">
          <w:rPr>
            <w:noProof/>
            <w:webHidden/>
          </w:rPr>
          <w:t>17</w:t>
        </w:r>
        <w:r w:rsidR="006D5972">
          <w:rPr>
            <w:noProof/>
            <w:webHidden/>
          </w:rPr>
          <w:fldChar w:fldCharType="end"/>
        </w:r>
      </w:hyperlink>
    </w:p>
    <w:p w:rsidR="004E6AFB" w:rsidRDefault="00E269BF">
      <w:pPr>
        <w:pStyle w:val="13"/>
        <w:tabs>
          <w:tab w:val="right" w:leader="dot" w:pos="9912"/>
        </w:tabs>
        <w:rPr>
          <w:b w:val="0"/>
          <w:bCs w:val="0"/>
          <w:caps w:val="0"/>
          <w:noProof/>
          <w:sz w:val="24"/>
          <w:szCs w:val="24"/>
        </w:rPr>
      </w:pPr>
      <w:hyperlink w:anchor="_Toc122278632" w:history="1">
        <w:r w:rsidR="006D5972">
          <w:rPr>
            <w:rStyle w:val="ac"/>
            <w:noProof/>
          </w:rPr>
          <w:t>2. Банківська система Франції.</w:t>
        </w:r>
        <w:r w:rsidR="006D5972">
          <w:rPr>
            <w:noProof/>
            <w:webHidden/>
          </w:rPr>
          <w:tab/>
        </w:r>
        <w:r w:rsidR="006D5972">
          <w:rPr>
            <w:noProof/>
            <w:webHidden/>
          </w:rPr>
          <w:fldChar w:fldCharType="begin"/>
        </w:r>
        <w:r w:rsidR="006D5972">
          <w:rPr>
            <w:noProof/>
            <w:webHidden/>
          </w:rPr>
          <w:instrText xml:space="preserve"> PAGEREF _Toc122278632 \h </w:instrText>
        </w:r>
        <w:r w:rsidR="006D5972">
          <w:rPr>
            <w:noProof/>
            <w:webHidden/>
          </w:rPr>
        </w:r>
        <w:r w:rsidR="006D5972">
          <w:rPr>
            <w:noProof/>
            <w:webHidden/>
          </w:rPr>
          <w:fldChar w:fldCharType="separate"/>
        </w:r>
        <w:r w:rsidR="006D5972">
          <w:rPr>
            <w:noProof/>
            <w:webHidden/>
          </w:rPr>
          <w:t>18</w:t>
        </w:r>
        <w:r w:rsidR="006D5972">
          <w:rPr>
            <w:noProof/>
            <w:webHidden/>
          </w:rPr>
          <w:fldChar w:fldCharType="end"/>
        </w:r>
      </w:hyperlink>
    </w:p>
    <w:p w:rsidR="004E6AFB" w:rsidRDefault="00E269BF">
      <w:pPr>
        <w:pStyle w:val="21"/>
        <w:tabs>
          <w:tab w:val="right" w:leader="dot" w:pos="9912"/>
        </w:tabs>
        <w:rPr>
          <w:smallCaps w:val="0"/>
          <w:noProof/>
          <w:sz w:val="24"/>
          <w:szCs w:val="24"/>
        </w:rPr>
      </w:pPr>
      <w:hyperlink w:anchor="_Toc122278633" w:history="1">
        <w:r w:rsidR="006D5972">
          <w:rPr>
            <w:rStyle w:val="ac"/>
            <w:noProof/>
            <w:lang w:val="uk-UA"/>
          </w:rPr>
          <w:t>Французькі комерційні банки.</w:t>
        </w:r>
        <w:r w:rsidR="006D5972">
          <w:rPr>
            <w:noProof/>
            <w:webHidden/>
          </w:rPr>
          <w:tab/>
        </w:r>
        <w:r w:rsidR="006D5972">
          <w:rPr>
            <w:noProof/>
            <w:webHidden/>
          </w:rPr>
          <w:fldChar w:fldCharType="begin"/>
        </w:r>
        <w:r w:rsidR="006D5972">
          <w:rPr>
            <w:noProof/>
            <w:webHidden/>
          </w:rPr>
          <w:instrText xml:space="preserve"> PAGEREF _Toc122278633 \h </w:instrText>
        </w:r>
        <w:r w:rsidR="006D5972">
          <w:rPr>
            <w:noProof/>
            <w:webHidden/>
          </w:rPr>
        </w:r>
        <w:r w:rsidR="006D5972">
          <w:rPr>
            <w:noProof/>
            <w:webHidden/>
          </w:rPr>
          <w:fldChar w:fldCharType="separate"/>
        </w:r>
        <w:r w:rsidR="006D5972">
          <w:rPr>
            <w:noProof/>
            <w:webHidden/>
          </w:rPr>
          <w:t>20</w:t>
        </w:r>
        <w:r w:rsidR="006D5972">
          <w:rPr>
            <w:noProof/>
            <w:webHidden/>
          </w:rPr>
          <w:fldChar w:fldCharType="end"/>
        </w:r>
      </w:hyperlink>
    </w:p>
    <w:p w:rsidR="004E6AFB" w:rsidRDefault="00E269BF">
      <w:pPr>
        <w:pStyle w:val="21"/>
        <w:tabs>
          <w:tab w:val="right" w:leader="dot" w:pos="9912"/>
        </w:tabs>
        <w:rPr>
          <w:smallCaps w:val="0"/>
          <w:noProof/>
          <w:sz w:val="24"/>
          <w:szCs w:val="24"/>
        </w:rPr>
      </w:pPr>
      <w:hyperlink w:anchor="_Toc122278634" w:history="1">
        <w:r w:rsidR="006D5972">
          <w:rPr>
            <w:rStyle w:val="ac"/>
            <w:noProof/>
            <w:lang w:val="uk-UA"/>
          </w:rPr>
          <w:t>Ощадні каси Франції.</w:t>
        </w:r>
        <w:r w:rsidR="006D5972">
          <w:rPr>
            <w:noProof/>
            <w:webHidden/>
          </w:rPr>
          <w:tab/>
        </w:r>
        <w:r w:rsidR="006D5972">
          <w:rPr>
            <w:noProof/>
            <w:webHidden/>
          </w:rPr>
          <w:fldChar w:fldCharType="begin"/>
        </w:r>
        <w:r w:rsidR="006D5972">
          <w:rPr>
            <w:noProof/>
            <w:webHidden/>
          </w:rPr>
          <w:instrText xml:space="preserve"> PAGEREF _Toc122278634 \h </w:instrText>
        </w:r>
        <w:r w:rsidR="006D5972">
          <w:rPr>
            <w:noProof/>
            <w:webHidden/>
          </w:rPr>
        </w:r>
        <w:r w:rsidR="006D5972">
          <w:rPr>
            <w:noProof/>
            <w:webHidden/>
          </w:rPr>
          <w:fldChar w:fldCharType="separate"/>
        </w:r>
        <w:r w:rsidR="006D5972">
          <w:rPr>
            <w:noProof/>
            <w:webHidden/>
          </w:rPr>
          <w:t>22</w:t>
        </w:r>
        <w:r w:rsidR="006D5972">
          <w:rPr>
            <w:noProof/>
            <w:webHidden/>
          </w:rPr>
          <w:fldChar w:fldCharType="end"/>
        </w:r>
      </w:hyperlink>
    </w:p>
    <w:p w:rsidR="004E6AFB" w:rsidRDefault="00E269BF">
      <w:pPr>
        <w:pStyle w:val="21"/>
        <w:tabs>
          <w:tab w:val="right" w:leader="dot" w:pos="9912"/>
        </w:tabs>
        <w:rPr>
          <w:smallCaps w:val="0"/>
          <w:noProof/>
          <w:sz w:val="24"/>
          <w:szCs w:val="24"/>
        </w:rPr>
      </w:pPr>
      <w:hyperlink w:anchor="_Toc122278635" w:history="1">
        <w:r w:rsidR="006D5972">
          <w:rPr>
            <w:rStyle w:val="ac"/>
            <w:noProof/>
            <w:lang w:val="uk-UA"/>
          </w:rPr>
          <w:t>Фінансові компанії і ділові банки Франції.</w:t>
        </w:r>
        <w:r w:rsidR="006D5972">
          <w:rPr>
            <w:noProof/>
            <w:webHidden/>
          </w:rPr>
          <w:tab/>
        </w:r>
        <w:r w:rsidR="006D5972">
          <w:rPr>
            <w:noProof/>
            <w:webHidden/>
          </w:rPr>
          <w:fldChar w:fldCharType="begin"/>
        </w:r>
        <w:r w:rsidR="006D5972">
          <w:rPr>
            <w:noProof/>
            <w:webHidden/>
          </w:rPr>
          <w:instrText xml:space="preserve"> PAGEREF _Toc122278635 \h </w:instrText>
        </w:r>
        <w:r w:rsidR="006D5972">
          <w:rPr>
            <w:noProof/>
            <w:webHidden/>
          </w:rPr>
        </w:r>
        <w:r w:rsidR="006D5972">
          <w:rPr>
            <w:noProof/>
            <w:webHidden/>
          </w:rPr>
          <w:fldChar w:fldCharType="separate"/>
        </w:r>
        <w:r w:rsidR="006D5972">
          <w:rPr>
            <w:noProof/>
            <w:webHidden/>
          </w:rPr>
          <w:t>24</w:t>
        </w:r>
        <w:r w:rsidR="006D5972">
          <w:rPr>
            <w:noProof/>
            <w:webHidden/>
          </w:rPr>
          <w:fldChar w:fldCharType="end"/>
        </w:r>
      </w:hyperlink>
    </w:p>
    <w:p w:rsidR="004E6AFB" w:rsidRDefault="00E269BF">
      <w:pPr>
        <w:pStyle w:val="13"/>
        <w:tabs>
          <w:tab w:val="right" w:leader="dot" w:pos="9912"/>
        </w:tabs>
        <w:rPr>
          <w:b w:val="0"/>
          <w:bCs w:val="0"/>
          <w:caps w:val="0"/>
          <w:noProof/>
          <w:sz w:val="24"/>
          <w:szCs w:val="24"/>
        </w:rPr>
      </w:pPr>
      <w:hyperlink w:anchor="_Toc122278636" w:history="1">
        <w:r w:rsidR="006D5972">
          <w:rPr>
            <w:rStyle w:val="ac"/>
            <w:noProof/>
          </w:rPr>
          <w:t>2. Банківська система інших розвинених держав.</w:t>
        </w:r>
        <w:r w:rsidR="006D5972">
          <w:rPr>
            <w:noProof/>
            <w:webHidden/>
          </w:rPr>
          <w:tab/>
        </w:r>
        <w:r w:rsidR="006D5972">
          <w:rPr>
            <w:noProof/>
            <w:webHidden/>
          </w:rPr>
          <w:fldChar w:fldCharType="begin"/>
        </w:r>
        <w:r w:rsidR="006D5972">
          <w:rPr>
            <w:noProof/>
            <w:webHidden/>
          </w:rPr>
          <w:instrText xml:space="preserve"> PAGEREF _Toc122278636 \h </w:instrText>
        </w:r>
        <w:r w:rsidR="006D5972">
          <w:rPr>
            <w:noProof/>
            <w:webHidden/>
          </w:rPr>
        </w:r>
        <w:r w:rsidR="006D5972">
          <w:rPr>
            <w:noProof/>
            <w:webHidden/>
          </w:rPr>
          <w:fldChar w:fldCharType="separate"/>
        </w:r>
        <w:r w:rsidR="006D5972">
          <w:rPr>
            <w:noProof/>
            <w:webHidden/>
          </w:rPr>
          <w:t>24</w:t>
        </w:r>
        <w:r w:rsidR="006D5972">
          <w:rPr>
            <w:noProof/>
            <w:webHidden/>
          </w:rPr>
          <w:fldChar w:fldCharType="end"/>
        </w:r>
      </w:hyperlink>
    </w:p>
    <w:p w:rsidR="004E6AFB" w:rsidRDefault="00E269BF">
      <w:pPr>
        <w:pStyle w:val="21"/>
        <w:tabs>
          <w:tab w:val="right" w:leader="dot" w:pos="9912"/>
        </w:tabs>
        <w:rPr>
          <w:smallCaps w:val="0"/>
          <w:noProof/>
          <w:sz w:val="24"/>
          <w:szCs w:val="24"/>
        </w:rPr>
      </w:pPr>
      <w:hyperlink w:anchor="_Toc122278637" w:history="1">
        <w:r w:rsidR="006D5972">
          <w:rPr>
            <w:rStyle w:val="ac"/>
            <w:noProof/>
            <w:lang w:val="uk-UA"/>
          </w:rPr>
          <w:t>Банківська система Німеччини.</w:t>
        </w:r>
        <w:r w:rsidR="006D5972">
          <w:rPr>
            <w:noProof/>
            <w:webHidden/>
          </w:rPr>
          <w:tab/>
        </w:r>
        <w:r w:rsidR="006D5972">
          <w:rPr>
            <w:noProof/>
            <w:webHidden/>
          </w:rPr>
          <w:fldChar w:fldCharType="begin"/>
        </w:r>
        <w:r w:rsidR="006D5972">
          <w:rPr>
            <w:noProof/>
            <w:webHidden/>
          </w:rPr>
          <w:instrText xml:space="preserve"> PAGEREF _Toc122278637 \h </w:instrText>
        </w:r>
        <w:r w:rsidR="006D5972">
          <w:rPr>
            <w:noProof/>
            <w:webHidden/>
          </w:rPr>
        </w:r>
        <w:r w:rsidR="006D5972">
          <w:rPr>
            <w:noProof/>
            <w:webHidden/>
          </w:rPr>
          <w:fldChar w:fldCharType="separate"/>
        </w:r>
        <w:r w:rsidR="006D5972">
          <w:rPr>
            <w:noProof/>
            <w:webHidden/>
          </w:rPr>
          <w:t>24</w:t>
        </w:r>
        <w:r w:rsidR="006D5972">
          <w:rPr>
            <w:noProof/>
            <w:webHidden/>
          </w:rPr>
          <w:fldChar w:fldCharType="end"/>
        </w:r>
      </w:hyperlink>
    </w:p>
    <w:p w:rsidR="004E6AFB" w:rsidRDefault="00E269BF">
      <w:pPr>
        <w:pStyle w:val="21"/>
        <w:tabs>
          <w:tab w:val="right" w:leader="dot" w:pos="9912"/>
        </w:tabs>
        <w:rPr>
          <w:smallCaps w:val="0"/>
          <w:noProof/>
          <w:sz w:val="24"/>
          <w:szCs w:val="24"/>
        </w:rPr>
      </w:pPr>
      <w:hyperlink w:anchor="_Toc122278638" w:history="1">
        <w:r w:rsidR="006D5972">
          <w:rPr>
            <w:rStyle w:val="ac"/>
            <w:noProof/>
            <w:lang w:val="uk-UA"/>
          </w:rPr>
          <w:t>Банківські системи Японії.</w:t>
        </w:r>
        <w:r w:rsidR="006D5972">
          <w:rPr>
            <w:noProof/>
            <w:webHidden/>
          </w:rPr>
          <w:tab/>
        </w:r>
        <w:r w:rsidR="006D5972">
          <w:rPr>
            <w:noProof/>
            <w:webHidden/>
          </w:rPr>
          <w:fldChar w:fldCharType="begin"/>
        </w:r>
        <w:r w:rsidR="006D5972">
          <w:rPr>
            <w:noProof/>
            <w:webHidden/>
          </w:rPr>
          <w:instrText xml:space="preserve"> PAGEREF _Toc122278638 \h </w:instrText>
        </w:r>
        <w:r w:rsidR="006D5972">
          <w:rPr>
            <w:noProof/>
            <w:webHidden/>
          </w:rPr>
        </w:r>
        <w:r w:rsidR="006D5972">
          <w:rPr>
            <w:noProof/>
            <w:webHidden/>
          </w:rPr>
          <w:fldChar w:fldCharType="separate"/>
        </w:r>
        <w:r w:rsidR="006D5972">
          <w:rPr>
            <w:noProof/>
            <w:webHidden/>
          </w:rPr>
          <w:t>25</w:t>
        </w:r>
        <w:r w:rsidR="006D5972">
          <w:rPr>
            <w:noProof/>
            <w:webHidden/>
          </w:rPr>
          <w:fldChar w:fldCharType="end"/>
        </w:r>
      </w:hyperlink>
    </w:p>
    <w:p w:rsidR="004E6AFB" w:rsidRDefault="00E269BF">
      <w:pPr>
        <w:pStyle w:val="21"/>
        <w:tabs>
          <w:tab w:val="right" w:leader="dot" w:pos="9912"/>
        </w:tabs>
        <w:rPr>
          <w:smallCaps w:val="0"/>
          <w:noProof/>
          <w:sz w:val="24"/>
          <w:szCs w:val="24"/>
        </w:rPr>
      </w:pPr>
      <w:hyperlink w:anchor="_Toc122278639" w:history="1">
        <w:r w:rsidR="006D5972">
          <w:rPr>
            <w:rStyle w:val="ac"/>
            <w:noProof/>
            <w:lang w:val="uk-UA"/>
          </w:rPr>
          <w:t>Банківська система Італії.</w:t>
        </w:r>
        <w:r w:rsidR="006D5972">
          <w:rPr>
            <w:noProof/>
            <w:webHidden/>
          </w:rPr>
          <w:tab/>
        </w:r>
        <w:r w:rsidR="006D5972">
          <w:rPr>
            <w:noProof/>
            <w:webHidden/>
          </w:rPr>
          <w:fldChar w:fldCharType="begin"/>
        </w:r>
        <w:r w:rsidR="006D5972">
          <w:rPr>
            <w:noProof/>
            <w:webHidden/>
          </w:rPr>
          <w:instrText xml:space="preserve"> PAGEREF _Toc122278639 \h </w:instrText>
        </w:r>
        <w:r w:rsidR="006D5972">
          <w:rPr>
            <w:noProof/>
            <w:webHidden/>
          </w:rPr>
        </w:r>
        <w:r w:rsidR="006D5972">
          <w:rPr>
            <w:noProof/>
            <w:webHidden/>
          </w:rPr>
          <w:fldChar w:fldCharType="separate"/>
        </w:r>
        <w:r w:rsidR="006D5972">
          <w:rPr>
            <w:noProof/>
            <w:webHidden/>
          </w:rPr>
          <w:t>25</w:t>
        </w:r>
        <w:r w:rsidR="006D5972">
          <w:rPr>
            <w:noProof/>
            <w:webHidden/>
          </w:rPr>
          <w:fldChar w:fldCharType="end"/>
        </w:r>
      </w:hyperlink>
    </w:p>
    <w:p w:rsidR="004E6AFB" w:rsidRDefault="00E269BF">
      <w:pPr>
        <w:pStyle w:val="13"/>
        <w:tabs>
          <w:tab w:val="right" w:leader="dot" w:pos="9912"/>
        </w:tabs>
        <w:rPr>
          <w:b w:val="0"/>
          <w:bCs w:val="0"/>
          <w:caps w:val="0"/>
          <w:noProof/>
          <w:sz w:val="24"/>
          <w:szCs w:val="24"/>
        </w:rPr>
      </w:pPr>
      <w:hyperlink w:anchor="_Toc122278640" w:history="1">
        <w:r w:rsidR="006D5972">
          <w:rPr>
            <w:rStyle w:val="ac"/>
            <w:noProof/>
          </w:rPr>
          <w:t>Висновки</w:t>
        </w:r>
        <w:r w:rsidR="006D5972">
          <w:rPr>
            <w:noProof/>
            <w:webHidden/>
          </w:rPr>
          <w:tab/>
        </w:r>
        <w:r w:rsidR="006D5972">
          <w:rPr>
            <w:noProof/>
            <w:webHidden/>
          </w:rPr>
          <w:fldChar w:fldCharType="begin"/>
        </w:r>
        <w:r w:rsidR="006D5972">
          <w:rPr>
            <w:noProof/>
            <w:webHidden/>
          </w:rPr>
          <w:instrText xml:space="preserve"> PAGEREF _Toc122278640 \h </w:instrText>
        </w:r>
        <w:r w:rsidR="006D5972">
          <w:rPr>
            <w:noProof/>
            <w:webHidden/>
          </w:rPr>
        </w:r>
        <w:r w:rsidR="006D5972">
          <w:rPr>
            <w:noProof/>
            <w:webHidden/>
          </w:rPr>
          <w:fldChar w:fldCharType="separate"/>
        </w:r>
        <w:r w:rsidR="006D5972">
          <w:rPr>
            <w:noProof/>
            <w:webHidden/>
          </w:rPr>
          <w:t>25</w:t>
        </w:r>
        <w:r w:rsidR="006D5972">
          <w:rPr>
            <w:noProof/>
            <w:webHidden/>
          </w:rPr>
          <w:fldChar w:fldCharType="end"/>
        </w:r>
      </w:hyperlink>
    </w:p>
    <w:p w:rsidR="004E6AFB" w:rsidRDefault="006D5972">
      <w:pPr>
        <w:pStyle w:val="1"/>
        <w:rPr>
          <w:lang w:val="uk-UA" w:eastAsia="uk-UA"/>
        </w:rPr>
      </w:pPr>
      <w:r>
        <w:rPr>
          <w:rFonts w:ascii="Times New Roman" w:hAnsi="Times New Roman" w:cs="Times New Roman"/>
          <w:b w:val="0"/>
          <w:sz w:val="24"/>
          <w:szCs w:val="24"/>
          <w:lang w:val="uk-UA"/>
        </w:rPr>
        <w:fldChar w:fldCharType="end"/>
      </w:r>
      <w:r>
        <w:rPr>
          <w:lang w:val="uk-UA" w:eastAsia="uk-UA"/>
        </w:rPr>
        <w:br w:type="page"/>
      </w:r>
      <w:bookmarkStart w:id="1" w:name="_Toc122278614"/>
      <w:r>
        <w:rPr>
          <w:lang w:val="uk-UA" w:eastAsia="uk-UA"/>
        </w:rPr>
        <w:t>Вступ</w:t>
      </w:r>
      <w:bookmarkEnd w:id="1"/>
    </w:p>
    <w:p w:rsidR="004E6AFB" w:rsidRDefault="004E6AFB">
      <w:pPr>
        <w:ind w:firstLine="709"/>
        <w:jc w:val="both"/>
      </w:pPr>
    </w:p>
    <w:p w:rsidR="004E6AFB" w:rsidRDefault="006D5972">
      <w:pPr>
        <w:ind w:firstLine="709"/>
        <w:jc w:val="both"/>
        <w:rPr>
          <w:lang w:val="uk-UA" w:eastAsia="uk-UA"/>
        </w:rPr>
      </w:pPr>
      <w:r>
        <w:rPr>
          <w:lang w:val="uk-UA" w:eastAsia="uk-UA"/>
        </w:rPr>
        <w:t xml:space="preserve">Банківська система - одна з найважливіших і невід'ємних структур ринкової економіки. Розвиток банків, товарного виробництва і звернення йшов паралельно і тісно перепліталося. При цьому банки, проводячи грошові розрахунки, кредитуючи господарство, виступаючи посередниками в перерозподілі капіталів, істотно підвищують загальну ефективність виробництва, сприяють зростанню продуктивності суспільної праці. </w:t>
      </w:r>
    </w:p>
    <w:p w:rsidR="004E6AFB" w:rsidRDefault="006D5972">
      <w:pPr>
        <w:ind w:firstLine="709"/>
        <w:jc w:val="both"/>
        <w:rPr>
          <w:lang w:val="uk-UA" w:eastAsia="uk-UA"/>
        </w:rPr>
      </w:pPr>
      <w:r>
        <w:rPr>
          <w:lang w:val="uk-UA" w:eastAsia="uk-UA"/>
        </w:rPr>
        <w:t>Сучасна банківська система - це найважливіша сфера національного господарства будь-якої розвиненої держави. Її практична роль визначається тим, що вона управляє в державі системою платежів і розрахунків; велику частину своїх комерційних операцій здійснює через внески, інвестиції і кредитні операції; разом з іншими фінансовими посередниками банки направляють заощадження населення до фірм і виробничих структур. Комерційні банки, діючи відповідно до грошово-кредитної політики держави, регулюють рух грошових потоків, впливаючи на швидкість їх обороту, емісію, загальну масу, включаючи кількість готівки, що знаходиться в обігу. Стабілізація ж зростання грошової маси - це застава зниження темпів інфляції, забезпечення постійності рівня цін, досягши якого ринкові відносини впливають на економіку народного господарства найефективнішим чином.</w:t>
      </w:r>
    </w:p>
    <w:p w:rsidR="004E6AFB" w:rsidRDefault="006D5972">
      <w:pPr>
        <w:pStyle w:val="a5"/>
        <w:widowControl/>
        <w:spacing w:after="0"/>
        <w:ind w:left="0" w:firstLine="709"/>
        <w:jc w:val="both"/>
        <w:rPr>
          <w:sz w:val="24"/>
          <w:szCs w:val="24"/>
          <w:lang w:val="uk-UA" w:eastAsia="uk-UA"/>
        </w:rPr>
      </w:pPr>
      <w:r>
        <w:rPr>
          <w:sz w:val="24"/>
          <w:szCs w:val="24"/>
          <w:lang w:val="uk-UA" w:eastAsia="uk-UA"/>
        </w:rPr>
        <w:t xml:space="preserve">Сучасна банківська система - це сфера багатообразних послуг своїм клієнтам - від традиційних депозитно-позикових і розрахунково-касових операцій, що визначають основу банківської справи, до новітніх форм грошово-кредитних і фінансових інструментів, використовуваних банківськими структурами (лізинг, факторинг, траст і так далі). </w:t>
      </w:r>
    </w:p>
    <w:p w:rsidR="004E6AFB" w:rsidRDefault="006D5972">
      <w:pPr>
        <w:pStyle w:val="a5"/>
        <w:widowControl/>
        <w:spacing w:after="0"/>
        <w:ind w:left="0" w:firstLine="709"/>
        <w:jc w:val="both"/>
        <w:rPr>
          <w:sz w:val="24"/>
          <w:szCs w:val="24"/>
          <w:lang w:val="uk-UA" w:eastAsia="uk-UA"/>
        </w:rPr>
      </w:pPr>
      <w:r>
        <w:rPr>
          <w:sz w:val="24"/>
          <w:szCs w:val="24"/>
          <w:lang w:val="uk-UA" w:eastAsia="uk-UA"/>
        </w:rPr>
        <w:t>Створення стійкої, гнучкої і ефективної банківської інфраструктури - одне з найважливіших (і надзвичайно складних) завдань економічної реформи в Росії. Особливо важливим бачиться розвиток банківської системи за кордоном, оскільки саме практика зарубіжних банків зумовлює становлення сучасної вітчизняної банківської системи, наближає її до міжнародних стандартів і, таким чином, обумовлює вихід російських банків на світовий рівень, а значить  відновлення і зміцнення довіри з боку іноземних партнерів по відношенню до нашої країни.</w:t>
      </w:r>
    </w:p>
    <w:p w:rsidR="004E6AFB" w:rsidRDefault="006D5972">
      <w:pPr>
        <w:ind w:firstLine="709"/>
        <w:jc w:val="both"/>
        <w:rPr>
          <w:lang w:val="en-US" w:eastAsia="uk-UA"/>
        </w:rPr>
      </w:pPr>
      <w:r>
        <w:rPr>
          <w:lang w:val="uk-UA" w:eastAsia="uk-UA"/>
        </w:rPr>
        <w:t>Сьогодні, в умовах розвинених товарних і фінансових ринків, структура банківської системи різко ускладнюється. З'являються новий вигляд фінансових установ, нові кредитні установи, інструменти і методи обслуговування клієнтури.</w:t>
      </w:r>
    </w:p>
    <w:p w:rsidR="004E6AFB" w:rsidRDefault="006D5972">
      <w:pPr>
        <w:ind w:firstLine="709"/>
        <w:jc w:val="both"/>
        <w:rPr>
          <w:lang w:val="uk-UA" w:eastAsia="uk-UA"/>
        </w:rPr>
      </w:pPr>
      <w:r>
        <w:rPr>
          <w:lang w:val="uk-UA" w:eastAsia="uk-UA"/>
        </w:rPr>
        <w:t>В даній роботі розглянемо банківські системи Великобританії, США, Франції, Німеччини, Японії та Італії.</w:t>
      </w:r>
    </w:p>
    <w:p w:rsidR="004E6AFB" w:rsidRDefault="004E6AFB">
      <w:pPr>
        <w:pStyle w:val="1"/>
        <w:spacing w:before="0" w:after="0"/>
        <w:ind w:firstLine="709"/>
        <w:jc w:val="both"/>
        <w:rPr>
          <w:sz w:val="24"/>
          <w:szCs w:val="24"/>
          <w:lang w:val="uk-UA"/>
        </w:rPr>
      </w:pPr>
    </w:p>
    <w:p w:rsidR="004E6AFB" w:rsidRDefault="006D5972">
      <w:pPr>
        <w:pStyle w:val="1"/>
      </w:pPr>
      <w:bookmarkStart w:id="2" w:name="_Toc122278615"/>
      <w:r>
        <w:t>1. Банківські системи зарубіжних країн.</w:t>
      </w:r>
      <w:bookmarkEnd w:id="2"/>
    </w:p>
    <w:p w:rsidR="004E6AFB" w:rsidRDefault="004E6AFB">
      <w:pPr>
        <w:ind w:firstLine="709"/>
        <w:jc w:val="both"/>
        <w:rPr>
          <w:lang w:val="uk-UA"/>
        </w:rPr>
      </w:pPr>
    </w:p>
    <w:p w:rsidR="004E6AFB" w:rsidRDefault="006D5972">
      <w:pPr>
        <w:ind w:firstLine="709"/>
        <w:jc w:val="both"/>
        <w:rPr>
          <w:lang w:val="uk-UA" w:eastAsia="uk-UA"/>
        </w:rPr>
      </w:pPr>
      <w:r>
        <w:rPr>
          <w:lang w:val="uk-UA" w:eastAsia="uk-UA"/>
        </w:rPr>
        <w:t xml:space="preserve">Банківська система - це сукупність різних видів банків і банківських інститутів і їх взаємозв'язку, що існують в тій або іншій країні в певний історичний період. </w:t>
      </w:r>
    </w:p>
    <w:p w:rsidR="004E6AFB" w:rsidRDefault="006D5972">
      <w:pPr>
        <w:ind w:firstLine="709"/>
        <w:jc w:val="both"/>
        <w:rPr>
          <w:lang w:val="uk-UA" w:eastAsia="uk-UA"/>
        </w:rPr>
      </w:pPr>
      <w:r>
        <w:rPr>
          <w:lang w:val="uk-UA" w:eastAsia="uk-UA"/>
        </w:rPr>
        <w:t xml:space="preserve">Банківські системи використовуються для вирішення поточних і стратегічних завдань: </w:t>
      </w:r>
    </w:p>
    <w:p w:rsidR="004E6AFB" w:rsidRDefault="006D5972">
      <w:pPr>
        <w:numPr>
          <w:ilvl w:val="0"/>
          <w:numId w:val="16"/>
        </w:numPr>
        <w:ind w:firstLine="709"/>
        <w:jc w:val="both"/>
        <w:rPr>
          <w:lang w:val="uk-UA" w:eastAsia="uk-UA"/>
        </w:rPr>
      </w:pPr>
      <w:r>
        <w:rPr>
          <w:lang w:val="uk-UA" w:eastAsia="uk-UA"/>
        </w:rPr>
        <w:t xml:space="preserve"> забезпечення економічного зростання; </w:t>
      </w:r>
    </w:p>
    <w:p w:rsidR="004E6AFB" w:rsidRDefault="006D5972">
      <w:pPr>
        <w:numPr>
          <w:ilvl w:val="0"/>
          <w:numId w:val="16"/>
        </w:numPr>
        <w:ind w:firstLine="709"/>
        <w:jc w:val="both"/>
        <w:rPr>
          <w:lang w:val="uk-UA" w:eastAsia="uk-UA"/>
        </w:rPr>
      </w:pPr>
      <w:r>
        <w:rPr>
          <w:lang w:val="uk-UA" w:eastAsia="uk-UA"/>
        </w:rPr>
        <w:t xml:space="preserve"> регулювання інфляції; </w:t>
      </w:r>
    </w:p>
    <w:p w:rsidR="004E6AFB" w:rsidRDefault="006D5972">
      <w:pPr>
        <w:numPr>
          <w:ilvl w:val="0"/>
          <w:numId w:val="16"/>
        </w:numPr>
        <w:ind w:firstLine="709"/>
        <w:jc w:val="both"/>
        <w:rPr>
          <w:lang w:val="uk-UA" w:eastAsia="uk-UA"/>
        </w:rPr>
      </w:pPr>
      <w:r>
        <w:rPr>
          <w:lang w:val="uk-UA" w:eastAsia="uk-UA"/>
        </w:rPr>
        <w:t xml:space="preserve"> регулювання платіжного балансу. </w:t>
      </w:r>
    </w:p>
    <w:p w:rsidR="004E6AFB" w:rsidRDefault="006D5972">
      <w:pPr>
        <w:pStyle w:val="a5"/>
        <w:spacing w:after="0"/>
        <w:ind w:left="0" w:firstLine="709"/>
        <w:jc w:val="both"/>
        <w:rPr>
          <w:sz w:val="24"/>
          <w:szCs w:val="24"/>
          <w:lang w:val="uk-UA" w:eastAsia="uk-UA"/>
        </w:rPr>
      </w:pPr>
      <w:r>
        <w:rPr>
          <w:sz w:val="24"/>
          <w:szCs w:val="24"/>
          <w:lang w:val="uk-UA" w:eastAsia="uk-UA"/>
        </w:rPr>
        <w:t xml:space="preserve">Характерною межею банківської системи є разом з концентрацією банків їх достатньо широка спеціалізація в особі центральних (емісійних), комерційних, інвестиційних, іпотечних, ощадних і інших. Звідси, з одного боку, конкурентна боротьба банків за залучення ресурсів, за надійну і вигідну клієнтуру, за високі доходи, з іншого боку, прагнення підсилити державне регулювання діяльності банків (відносно клієнтури, банківських відсотків і ін.) </w:t>
      </w:r>
    </w:p>
    <w:p w:rsidR="004E6AFB" w:rsidRDefault="006D5972">
      <w:pPr>
        <w:ind w:firstLine="709"/>
        <w:jc w:val="both"/>
        <w:rPr>
          <w:lang w:val="uk-UA" w:eastAsia="uk-UA"/>
        </w:rPr>
      </w:pPr>
      <w:r>
        <w:rPr>
          <w:lang w:val="uk-UA" w:eastAsia="uk-UA"/>
        </w:rPr>
        <w:t xml:space="preserve">Сучасні кредитно-банківські системи мають складну, многозвеньевую структуру. Якщо за основу класифікації прийняти характер послуг, які установи фінансового сектора надають своїм клієнтам, можна виділити три найважливіші елементи кредитної системи: </w:t>
      </w:r>
    </w:p>
    <w:p w:rsidR="004E6AFB" w:rsidRDefault="006D5972">
      <w:pPr>
        <w:numPr>
          <w:ilvl w:val="0"/>
          <w:numId w:val="17"/>
        </w:numPr>
        <w:ind w:firstLine="709"/>
        <w:jc w:val="both"/>
        <w:rPr>
          <w:lang w:val="uk-UA" w:eastAsia="uk-UA"/>
        </w:rPr>
      </w:pPr>
      <w:r>
        <w:rPr>
          <w:lang w:val="uk-UA" w:eastAsia="uk-UA"/>
        </w:rPr>
        <w:t>центральний (емісійний банк);</w:t>
      </w:r>
    </w:p>
    <w:p w:rsidR="004E6AFB" w:rsidRDefault="006D5972">
      <w:pPr>
        <w:numPr>
          <w:ilvl w:val="0"/>
          <w:numId w:val="17"/>
        </w:numPr>
        <w:ind w:firstLine="709"/>
        <w:jc w:val="both"/>
        <w:rPr>
          <w:lang w:val="uk-UA" w:eastAsia="uk-UA"/>
        </w:rPr>
      </w:pPr>
      <w:r>
        <w:rPr>
          <w:lang w:val="uk-UA" w:eastAsia="uk-UA"/>
        </w:rPr>
        <w:t>комерційні банки;</w:t>
      </w:r>
    </w:p>
    <w:p w:rsidR="004E6AFB" w:rsidRDefault="006D5972">
      <w:pPr>
        <w:numPr>
          <w:ilvl w:val="0"/>
          <w:numId w:val="17"/>
        </w:numPr>
        <w:ind w:firstLine="709"/>
        <w:jc w:val="both"/>
        <w:rPr>
          <w:lang w:val="uk-UA" w:eastAsia="uk-UA"/>
        </w:rPr>
      </w:pPr>
      <w:r>
        <w:rPr>
          <w:lang w:val="uk-UA" w:eastAsia="uk-UA"/>
        </w:rPr>
        <w:t>спеціалізовані фінансові установи (страхові, ощадні і т.д.).</w:t>
      </w:r>
    </w:p>
    <w:p w:rsidR="004E6AFB" w:rsidRDefault="006D5972">
      <w:pPr>
        <w:ind w:firstLine="709"/>
        <w:jc w:val="both"/>
        <w:rPr>
          <w:lang w:val="uk-UA" w:eastAsia="uk-UA"/>
        </w:rPr>
      </w:pPr>
      <w:r>
        <w:rPr>
          <w:lang w:val="uk-UA" w:eastAsia="uk-UA"/>
        </w:rPr>
        <w:t xml:space="preserve">В ході історичного розвитку виникли сегментовані і універсальні банківські системи. </w:t>
      </w:r>
    </w:p>
    <w:p w:rsidR="004E6AFB" w:rsidRDefault="006D5972">
      <w:pPr>
        <w:ind w:firstLine="709"/>
        <w:jc w:val="both"/>
        <w:rPr>
          <w:lang w:val="uk-UA" w:eastAsia="uk-UA"/>
        </w:rPr>
      </w:pPr>
      <w:r>
        <w:rPr>
          <w:lang w:val="uk-UA" w:eastAsia="uk-UA"/>
        </w:rPr>
        <w:t xml:space="preserve">Сегментована система припускає жорстке законодавче розділення сфер операційної діяльності і функцій окремих видів фінансових установ. Подібні структури склалися, наприклад, в США і Японії. </w:t>
      </w:r>
    </w:p>
    <w:p w:rsidR="004E6AFB" w:rsidRDefault="006D5972">
      <w:pPr>
        <w:ind w:firstLine="709"/>
        <w:jc w:val="both"/>
        <w:rPr>
          <w:lang w:val="uk-UA" w:eastAsia="uk-UA"/>
        </w:rPr>
      </w:pPr>
      <w:r>
        <w:rPr>
          <w:lang w:val="uk-UA" w:eastAsia="uk-UA"/>
        </w:rPr>
        <w:t>При універсальній структурі закон не містить обмежень щодо окремих видів операцій і сфер фінансового обслуговування. Всі кредитно-фінансові інститути можуть здійснювати будь-які види операцій і надавати клієнтам повний набір послуг. Такий тип універсальних банків склався у Великобританії. Велику роль у функціонуванні банківського сектора грає високий ступінь самоконтролю фінансових інститутів, строге дотримання ними звичаїв і традицій, вироблених банківським співтовариством.</w:t>
      </w:r>
    </w:p>
    <w:p w:rsidR="004E6AFB" w:rsidRDefault="006D5972">
      <w:pPr>
        <w:pStyle w:val="a5"/>
        <w:spacing w:after="0"/>
        <w:ind w:left="0" w:firstLine="709"/>
        <w:jc w:val="both"/>
        <w:rPr>
          <w:sz w:val="24"/>
          <w:szCs w:val="24"/>
          <w:lang w:val="uk-UA" w:eastAsia="uk-UA"/>
        </w:rPr>
      </w:pPr>
      <w:r>
        <w:rPr>
          <w:sz w:val="24"/>
          <w:szCs w:val="24"/>
          <w:lang w:val="uk-UA" w:eastAsia="uk-UA"/>
        </w:rPr>
        <w:t xml:space="preserve">Переплетення функцій різних видів кредитних установ і популярність універсального типа банку створює відомі труднощі для визначення понять "банк" і "банківська діяльність". Найчастіше головною ознакою банківської діяльності вважається прийом депозитів і видача кредитів як професійне заняття. Саме така практика прийнята в банківському законодавстві Бельгії, Італії, Іспанії, Греції, Люксембурга і інших країн. У деяких інших країнах (Німеччина, Франція) термін "банк" або " кредитна установа" асоціюється з ширшим набором послуг і не обмежується тільки прийомом заощаджень і видачею кредиту. У деяких країнах, наприклад, у Великобританії, для віднесення до класу кредитних установ досить лише виконання функції прийому депозитів. Це дозволяє прирівняти до банків деякі види спеціалізованих інститутів. </w:t>
      </w:r>
    </w:p>
    <w:p w:rsidR="004E6AFB" w:rsidRDefault="006D5972">
      <w:pPr>
        <w:ind w:firstLine="709"/>
        <w:jc w:val="both"/>
      </w:pPr>
      <w:r>
        <w:t xml:space="preserve"> </w:t>
      </w:r>
    </w:p>
    <w:p w:rsidR="004E6AFB" w:rsidRDefault="006D5972">
      <w:pPr>
        <w:pStyle w:val="1"/>
      </w:pPr>
      <w:bookmarkStart w:id="3" w:name="_Toc122278616"/>
      <w:r>
        <w:t>2. Банківська система Англії.</w:t>
      </w:r>
      <w:bookmarkEnd w:id="3"/>
    </w:p>
    <w:p w:rsidR="004E6AFB" w:rsidRDefault="004E6AFB">
      <w:pPr>
        <w:pStyle w:val="a3"/>
        <w:widowControl/>
        <w:spacing w:line="240" w:lineRule="auto"/>
        <w:ind w:firstLine="709"/>
      </w:pPr>
    </w:p>
    <w:p w:rsidR="004E6AFB" w:rsidRDefault="006D5972">
      <w:pPr>
        <w:ind w:firstLine="709"/>
        <w:jc w:val="both"/>
        <w:rPr>
          <w:lang w:val="uk-UA" w:eastAsia="uk-UA"/>
        </w:rPr>
      </w:pPr>
      <w:r>
        <w:rPr>
          <w:lang w:val="uk-UA" w:eastAsia="uk-UA"/>
        </w:rPr>
        <w:t xml:space="preserve">Банківська статистика Великобританії ділить всі фінансові інститути на дві групи: власне банківський сектор і небанківські фінансові установи. </w:t>
      </w:r>
    </w:p>
    <w:p w:rsidR="004E6AFB" w:rsidRDefault="006D5972">
      <w:pPr>
        <w:pStyle w:val="a4"/>
        <w:ind w:firstLine="709"/>
        <w:jc w:val="both"/>
        <w:rPr>
          <w:i/>
          <w:iCs/>
          <w:lang w:val="uk-UA" w:eastAsia="uk-UA"/>
        </w:rPr>
      </w:pPr>
      <w:r>
        <w:rPr>
          <w:b/>
          <w:bCs/>
          <w:lang w:val="uk-UA" w:eastAsia="uk-UA"/>
        </w:rPr>
        <w:t xml:space="preserve">Таблиця 1.: </w:t>
      </w:r>
      <w:r>
        <w:rPr>
          <w:lang w:val="uk-UA" w:eastAsia="uk-UA"/>
        </w:rPr>
        <w:t xml:space="preserve">Фінансових інститутів Великобританії </w:t>
      </w:r>
    </w:p>
    <w:p w:rsidR="004E6AFB" w:rsidRDefault="004E6AFB">
      <w:pPr>
        <w:ind w:firstLine="709"/>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1"/>
        <w:gridCol w:w="5345"/>
      </w:tblGrid>
      <w:tr w:rsidR="004E6AFB">
        <w:tc>
          <w:tcPr>
            <w:tcW w:w="4261" w:type="dxa"/>
            <w:tcBorders>
              <w:top w:val="single" w:sz="6" w:space="0" w:color="auto"/>
              <w:left w:val="single" w:sz="6" w:space="0" w:color="auto"/>
              <w:bottom w:val="single" w:sz="6" w:space="0" w:color="auto"/>
              <w:right w:val="single" w:sz="6" w:space="0" w:color="auto"/>
            </w:tcBorders>
          </w:tcPr>
          <w:p w:rsidR="004E6AFB" w:rsidRDefault="004E6AFB">
            <w:pPr>
              <w:pStyle w:val="10"/>
              <w:widowControl/>
              <w:ind w:firstLine="709"/>
              <w:jc w:val="both"/>
              <w:rPr>
                <w:sz w:val="24"/>
                <w:szCs w:val="24"/>
              </w:rPr>
            </w:pPr>
          </w:p>
          <w:p w:rsidR="004E6AFB" w:rsidRDefault="004E6AFB">
            <w:pPr>
              <w:pStyle w:val="10"/>
              <w:widowControl/>
              <w:ind w:firstLine="709"/>
              <w:jc w:val="both"/>
              <w:rPr>
                <w:sz w:val="24"/>
                <w:szCs w:val="24"/>
              </w:rPr>
            </w:pPr>
          </w:p>
          <w:p w:rsidR="004E6AFB" w:rsidRDefault="006D5972">
            <w:pPr>
              <w:pStyle w:val="10"/>
              <w:widowControl/>
              <w:ind w:firstLine="709"/>
              <w:jc w:val="both"/>
              <w:rPr>
                <w:sz w:val="24"/>
                <w:szCs w:val="24"/>
              </w:rPr>
            </w:pPr>
            <w:r>
              <w:rPr>
                <w:sz w:val="24"/>
                <w:szCs w:val="24"/>
              </w:rPr>
              <w:t>Банківський</w:t>
            </w:r>
          </w:p>
          <w:p w:rsidR="004E6AFB" w:rsidRDefault="006D5972">
            <w:pPr>
              <w:ind w:firstLine="709"/>
              <w:jc w:val="both"/>
              <w:rPr>
                <w:b/>
                <w:bCs/>
              </w:rPr>
            </w:pPr>
            <w:r>
              <w:rPr>
                <w:b/>
                <w:bCs/>
              </w:rPr>
              <w:t>сектор</w:t>
            </w:r>
          </w:p>
        </w:tc>
        <w:tc>
          <w:tcPr>
            <w:tcW w:w="5345" w:type="dxa"/>
            <w:tcBorders>
              <w:top w:val="single" w:sz="6" w:space="0" w:color="auto"/>
              <w:left w:val="single" w:sz="6" w:space="0" w:color="auto"/>
              <w:bottom w:val="single" w:sz="6" w:space="0" w:color="auto"/>
              <w:right w:val="single" w:sz="6" w:space="0" w:color="auto"/>
            </w:tcBorders>
          </w:tcPr>
          <w:p w:rsidR="004E6AFB" w:rsidRDefault="006D5972">
            <w:pPr>
              <w:numPr>
                <w:ilvl w:val="0"/>
                <w:numId w:val="1"/>
              </w:numPr>
              <w:tabs>
                <w:tab w:val="left" w:pos="360"/>
              </w:tabs>
              <w:ind w:firstLine="709"/>
              <w:jc w:val="both"/>
            </w:pPr>
            <w:r>
              <w:t>Комерційні банки (зокрема клірингові банки)</w:t>
            </w:r>
          </w:p>
          <w:p w:rsidR="004E6AFB" w:rsidRDefault="006D5972">
            <w:pPr>
              <w:numPr>
                <w:ilvl w:val="0"/>
                <w:numId w:val="1"/>
              </w:numPr>
              <w:tabs>
                <w:tab w:val="left" w:pos="360"/>
              </w:tabs>
              <w:ind w:firstLine="709"/>
              <w:jc w:val="both"/>
            </w:pPr>
            <w:r>
              <w:t>Облікові будинки</w:t>
            </w:r>
          </w:p>
          <w:p w:rsidR="004E6AFB" w:rsidRDefault="006D5972">
            <w:pPr>
              <w:numPr>
                <w:ilvl w:val="0"/>
                <w:numId w:val="1"/>
              </w:numPr>
              <w:tabs>
                <w:tab w:val="left" w:pos="360"/>
              </w:tabs>
              <w:ind w:firstLine="709"/>
              <w:jc w:val="both"/>
            </w:pPr>
            <w:r>
              <w:t>Торгові банки</w:t>
            </w:r>
          </w:p>
          <w:p w:rsidR="004E6AFB" w:rsidRDefault="006D5972">
            <w:pPr>
              <w:numPr>
                <w:ilvl w:val="0"/>
                <w:numId w:val="1"/>
              </w:numPr>
              <w:tabs>
                <w:tab w:val="left" w:pos="360"/>
              </w:tabs>
              <w:ind w:firstLine="709"/>
              <w:jc w:val="both"/>
            </w:pPr>
            <w:r>
              <w:t>Іноземні і консорциальные банки</w:t>
            </w:r>
          </w:p>
        </w:tc>
      </w:tr>
      <w:tr w:rsidR="004E6AFB">
        <w:tc>
          <w:tcPr>
            <w:tcW w:w="4261" w:type="dxa"/>
            <w:tcBorders>
              <w:top w:val="single" w:sz="6" w:space="0" w:color="auto"/>
              <w:left w:val="single" w:sz="6" w:space="0" w:color="auto"/>
              <w:bottom w:val="single" w:sz="6" w:space="0" w:color="auto"/>
              <w:right w:val="single" w:sz="6" w:space="0" w:color="auto"/>
            </w:tcBorders>
          </w:tcPr>
          <w:p w:rsidR="004E6AFB" w:rsidRDefault="004E6AFB">
            <w:pPr>
              <w:pStyle w:val="10"/>
              <w:widowControl/>
              <w:ind w:firstLine="709"/>
              <w:jc w:val="both"/>
              <w:rPr>
                <w:sz w:val="24"/>
                <w:szCs w:val="24"/>
              </w:rPr>
            </w:pPr>
          </w:p>
          <w:p w:rsidR="004E6AFB" w:rsidRDefault="006D5972">
            <w:pPr>
              <w:pStyle w:val="10"/>
              <w:widowControl/>
              <w:ind w:firstLine="709"/>
              <w:jc w:val="both"/>
              <w:rPr>
                <w:sz w:val="24"/>
                <w:szCs w:val="24"/>
              </w:rPr>
            </w:pPr>
            <w:r>
              <w:rPr>
                <w:sz w:val="24"/>
                <w:szCs w:val="24"/>
              </w:rPr>
              <w:t>Небанківські</w:t>
            </w:r>
          </w:p>
          <w:p w:rsidR="004E6AFB" w:rsidRDefault="006D5972">
            <w:pPr>
              <w:pStyle w:val="10"/>
              <w:ind w:firstLine="709"/>
              <w:jc w:val="both"/>
              <w:rPr>
                <w:sz w:val="24"/>
                <w:szCs w:val="24"/>
              </w:rPr>
            </w:pPr>
            <w:r>
              <w:rPr>
                <w:sz w:val="24"/>
                <w:szCs w:val="24"/>
                <w:lang w:val="uk-UA"/>
              </w:rPr>
              <w:t>ф</w:t>
            </w:r>
            <w:r>
              <w:rPr>
                <w:sz w:val="24"/>
                <w:szCs w:val="24"/>
              </w:rPr>
              <w:t>інансові</w:t>
            </w:r>
          </w:p>
          <w:p w:rsidR="004E6AFB" w:rsidRDefault="006D5972">
            <w:pPr>
              <w:ind w:firstLine="709"/>
              <w:jc w:val="both"/>
              <w:rPr>
                <w:b/>
                <w:bCs/>
              </w:rPr>
            </w:pPr>
            <w:r>
              <w:rPr>
                <w:b/>
                <w:bCs/>
              </w:rPr>
              <w:t>установи</w:t>
            </w:r>
          </w:p>
        </w:tc>
        <w:tc>
          <w:tcPr>
            <w:tcW w:w="5345" w:type="dxa"/>
            <w:tcBorders>
              <w:top w:val="single" w:sz="6" w:space="0" w:color="auto"/>
              <w:left w:val="single" w:sz="6" w:space="0" w:color="auto"/>
              <w:bottom w:val="single" w:sz="6" w:space="0" w:color="auto"/>
              <w:right w:val="single" w:sz="6" w:space="0" w:color="auto"/>
            </w:tcBorders>
          </w:tcPr>
          <w:p w:rsidR="004E6AFB" w:rsidRDefault="006D5972">
            <w:pPr>
              <w:pStyle w:val="a3"/>
              <w:widowControl/>
              <w:numPr>
                <w:ilvl w:val="0"/>
                <w:numId w:val="1"/>
              </w:numPr>
              <w:tabs>
                <w:tab w:val="left" w:pos="360"/>
              </w:tabs>
              <w:spacing w:line="240" w:lineRule="auto"/>
              <w:ind w:firstLine="709"/>
            </w:pPr>
            <w:r>
              <w:t>Будівельні суспільства</w:t>
            </w:r>
          </w:p>
          <w:p w:rsidR="004E6AFB" w:rsidRDefault="006D5972">
            <w:pPr>
              <w:pStyle w:val="a3"/>
              <w:widowControl/>
              <w:numPr>
                <w:ilvl w:val="0"/>
                <w:numId w:val="1"/>
              </w:numPr>
              <w:tabs>
                <w:tab w:val="left" w:pos="360"/>
              </w:tabs>
              <w:spacing w:line="240" w:lineRule="auto"/>
              <w:ind w:firstLine="709"/>
            </w:pPr>
            <w:r>
              <w:t>Страхові компанії</w:t>
            </w:r>
          </w:p>
          <w:p w:rsidR="004E6AFB" w:rsidRDefault="006D5972">
            <w:pPr>
              <w:pStyle w:val="a3"/>
              <w:widowControl/>
              <w:numPr>
                <w:ilvl w:val="0"/>
                <w:numId w:val="1"/>
              </w:numPr>
              <w:tabs>
                <w:tab w:val="left" w:pos="360"/>
              </w:tabs>
              <w:spacing w:line="240" w:lineRule="auto"/>
              <w:ind w:firstLine="709"/>
            </w:pPr>
            <w:r>
              <w:t>Інвестиційні компанії (і юнит-трасти)</w:t>
            </w:r>
          </w:p>
          <w:p w:rsidR="004E6AFB" w:rsidRDefault="006D5972">
            <w:pPr>
              <w:pStyle w:val="a3"/>
              <w:widowControl/>
              <w:numPr>
                <w:ilvl w:val="0"/>
                <w:numId w:val="1"/>
              </w:numPr>
              <w:tabs>
                <w:tab w:val="left" w:pos="360"/>
              </w:tabs>
              <w:spacing w:line="240" w:lineRule="auto"/>
              <w:ind w:firstLine="709"/>
            </w:pPr>
            <w:r>
              <w:t>Пенсійні фонди</w:t>
            </w:r>
          </w:p>
          <w:p w:rsidR="004E6AFB" w:rsidRDefault="006D5972">
            <w:pPr>
              <w:pStyle w:val="a3"/>
              <w:widowControl/>
              <w:numPr>
                <w:ilvl w:val="0"/>
                <w:numId w:val="1"/>
              </w:numPr>
              <w:tabs>
                <w:tab w:val="left" w:pos="360"/>
              </w:tabs>
              <w:spacing w:line="240" w:lineRule="auto"/>
              <w:ind w:firstLine="709"/>
            </w:pPr>
            <w:r>
              <w:t>Кредитні союзи</w:t>
            </w:r>
          </w:p>
        </w:tc>
      </w:tr>
    </w:tbl>
    <w:p w:rsidR="004E6AFB" w:rsidRDefault="004E6AFB">
      <w:pPr>
        <w:ind w:firstLine="709"/>
        <w:jc w:val="both"/>
      </w:pPr>
    </w:p>
    <w:p w:rsidR="004E6AFB" w:rsidRDefault="006D5972">
      <w:pPr>
        <w:pStyle w:val="2"/>
      </w:pPr>
      <w:bookmarkStart w:id="4" w:name="_Toc122278617"/>
      <w:r>
        <w:t>Центральний Банк</w:t>
      </w:r>
      <w:bookmarkEnd w:id="4"/>
    </w:p>
    <w:p w:rsidR="004E6AFB" w:rsidRDefault="004E6AFB">
      <w:pPr>
        <w:ind w:firstLine="709"/>
        <w:jc w:val="both"/>
        <w:rPr>
          <w:b/>
          <w:bCs/>
        </w:rPr>
      </w:pPr>
    </w:p>
    <w:p w:rsidR="004E6AFB" w:rsidRDefault="006D5972">
      <w:pPr>
        <w:pStyle w:val="20"/>
        <w:ind w:firstLine="709"/>
        <w:rPr>
          <w:sz w:val="24"/>
          <w:szCs w:val="24"/>
          <w:lang w:val="uk-UA" w:eastAsia="uk-UA"/>
        </w:rPr>
      </w:pPr>
      <w:r>
        <w:rPr>
          <w:sz w:val="24"/>
          <w:szCs w:val="24"/>
          <w:lang w:val="uk-UA" w:eastAsia="uk-UA"/>
        </w:rPr>
        <w:t>У сучасних економічних умовах розвитку багатьох держав в світі дискусія про роль і функції центральних банків, що почалася практично з моменту їх виникнення, одержала додатковий імпульс. Ефективність здійснюваної центральним банком фінансової політики багато банківських фахівців пов'язують з їх повноваженнями і ступенем незалежності від урядових органів.</w:t>
      </w:r>
    </w:p>
    <w:p w:rsidR="004E6AFB" w:rsidRDefault="006D5972">
      <w:pPr>
        <w:ind w:firstLine="709"/>
        <w:jc w:val="both"/>
        <w:rPr>
          <w:lang w:val="uk-UA" w:eastAsia="uk-UA"/>
        </w:rPr>
      </w:pPr>
      <w:r>
        <w:rPr>
          <w:lang w:val="uk-UA" w:eastAsia="uk-UA"/>
        </w:rPr>
        <w:t xml:space="preserve">Зупинимося докладніше на серці британської банківської системи - Банці Англії. </w:t>
      </w:r>
    </w:p>
    <w:p w:rsidR="004E6AFB" w:rsidRDefault="006D5972">
      <w:pPr>
        <w:ind w:firstLine="709"/>
        <w:jc w:val="both"/>
        <w:rPr>
          <w:lang w:val="uk-UA" w:eastAsia="uk-UA"/>
        </w:rPr>
      </w:pPr>
      <w:r>
        <w:rPr>
          <w:lang w:val="uk-UA" w:eastAsia="uk-UA"/>
        </w:rPr>
        <w:t xml:space="preserve">Банк Англії - найстаріший центральний банк миру. Даний інститут з'явився в кінці сімнадцятого століття в Англії, в результаті так званої операції між майже збанкрутілим урядом і групою фінансистів. </w:t>
      </w:r>
    </w:p>
    <w:p w:rsidR="004E6AFB" w:rsidRDefault="006D5972">
      <w:pPr>
        <w:pStyle w:val="a4"/>
        <w:ind w:firstLine="709"/>
        <w:jc w:val="both"/>
        <w:rPr>
          <w:lang w:val="uk-UA" w:eastAsia="uk-UA"/>
        </w:rPr>
      </w:pPr>
      <w:r>
        <w:rPr>
          <w:lang w:val="uk-UA" w:eastAsia="uk-UA"/>
        </w:rPr>
        <w:t>У будь-якій сучасній економіці центральний банк грає винятково важливу роль. Особливо вірно це ствердження по відношенню до Банку Англії, по-перше, через тієї винятково важливої ролі, яку грає у Великобританії банківський сектор і по-друге, у силу того, що Лондонський Сіті заразом є одним із провідних міжнародних фінансових центрів сучасного світу. Банк Англії формально не є непокладом фінансовою установою, Казначейство Сполученого Королівства має право віддавати розпорядження Банку. Але звичайно Казначейство не використовує це право, за винятком критичних випадків або принципових рішень про структуру Банку Англії.</w:t>
      </w:r>
    </w:p>
    <w:p w:rsidR="004E6AFB" w:rsidRDefault="006D5972">
      <w:pPr>
        <w:pStyle w:val="a4"/>
        <w:ind w:firstLine="709"/>
        <w:jc w:val="both"/>
        <w:rPr>
          <w:lang w:val="uk-UA" w:eastAsia="uk-UA"/>
        </w:rPr>
      </w:pPr>
      <w:r>
        <w:rPr>
          <w:lang w:val="uk-UA" w:eastAsia="uk-UA"/>
        </w:rPr>
        <w:t>У силу історичної традиції Банк Англії не прагне до високого ступеня регулювання банківської системи. Проте, після кожної банківської кризи ступінь втручання зростала. Так як  традиції державного регулювання не дуже глибоко укорінені в англійській економіці ( навіть сам Банк Англії виникнув і тривалий година розвивався як приватний банк), а також у силу консервативного поводження, роль Банку часто недооцінюється. Проте Банк є цілком сучасним інститутом, мабуть одним із самих професійних центральних банків усього світу і непогано справляється з динамичним життям лондонського Сіті.</w:t>
      </w:r>
    </w:p>
    <w:p w:rsidR="004E6AFB" w:rsidRDefault="006D5972">
      <w:pPr>
        <w:ind w:firstLine="709"/>
        <w:jc w:val="both"/>
        <w:rPr>
          <w:lang w:val="uk-UA" w:eastAsia="uk-UA"/>
        </w:rPr>
      </w:pPr>
      <w:r>
        <w:rPr>
          <w:lang w:val="uk-UA" w:eastAsia="uk-UA"/>
        </w:rPr>
        <w:t xml:space="preserve">  Численні функції, які виконує Банк Англії можна розділити на дві групи:</w:t>
      </w:r>
    </w:p>
    <w:p w:rsidR="004E6AFB" w:rsidRDefault="006D5972">
      <w:pPr>
        <w:numPr>
          <w:ilvl w:val="0"/>
          <w:numId w:val="2"/>
        </w:numPr>
        <w:tabs>
          <w:tab w:val="left" w:pos="360"/>
        </w:tabs>
        <w:ind w:firstLine="709"/>
        <w:jc w:val="both"/>
        <w:rPr>
          <w:lang w:val="uk-UA" w:eastAsia="uk-UA"/>
        </w:rPr>
      </w:pPr>
      <w:r>
        <w:rPr>
          <w:lang w:val="uk-UA" w:eastAsia="uk-UA"/>
        </w:rPr>
        <w:t>група - прямі професійні обов'язки, витікаючі з банківського статусу (депозитно-позикові, розрахункові і емісійні операції);</w:t>
      </w:r>
    </w:p>
    <w:p w:rsidR="004E6AFB" w:rsidRDefault="006D5972">
      <w:pPr>
        <w:numPr>
          <w:ilvl w:val="0"/>
          <w:numId w:val="2"/>
        </w:numPr>
        <w:tabs>
          <w:tab w:val="left" w:pos="360"/>
        </w:tabs>
        <w:ind w:firstLine="709"/>
        <w:jc w:val="both"/>
        <w:rPr>
          <w:lang w:val="uk-UA" w:eastAsia="uk-UA"/>
        </w:rPr>
      </w:pPr>
      <w:r>
        <w:rPr>
          <w:lang w:val="uk-UA" w:eastAsia="uk-UA"/>
        </w:rPr>
        <w:t xml:space="preserve">група - контрольні функції, за допомогою яких держава здійснює втручання в грошово-кредитну систему, намагаючись впливати на хід економічних процесів. </w:t>
      </w:r>
    </w:p>
    <w:p w:rsidR="004E6AFB" w:rsidRDefault="006D5972">
      <w:pPr>
        <w:pStyle w:val="a5"/>
        <w:spacing w:after="0"/>
        <w:ind w:firstLine="709"/>
        <w:jc w:val="both"/>
        <w:rPr>
          <w:sz w:val="24"/>
          <w:szCs w:val="24"/>
          <w:lang w:val="uk-UA" w:eastAsia="uk-UA"/>
        </w:rPr>
      </w:pPr>
      <w:r>
        <w:rPr>
          <w:sz w:val="24"/>
          <w:szCs w:val="24"/>
          <w:lang w:val="uk-UA" w:eastAsia="uk-UA"/>
        </w:rPr>
        <w:t xml:space="preserve">У цій своєї ролі Банк Англії виступає, спираючись головним чином на традиції, а не на правові норми. Різноманітні правила і процедури, що регламентують діяльність кредитно-банківських установ, встановлені в порядку “ джентльменських угод” між цими установами і Банком Англії. </w:t>
      </w:r>
    </w:p>
    <w:p w:rsidR="004E6AFB" w:rsidRDefault="006D5972">
      <w:pPr>
        <w:pStyle w:val="20"/>
        <w:widowControl w:val="0"/>
        <w:ind w:firstLine="709"/>
        <w:rPr>
          <w:sz w:val="24"/>
          <w:szCs w:val="24"/>
          <w:lang w:val="uk-UA" w:eastAsia="uk-UA"/>
        </w:rPr>
      </w:pPr>
      <w:r>
        <w:rPr>
          <w:sz w:val="24"/>
          <w:szCs w:val="24"/>
          <w:lang w:val="uk-UA" w:eastAsia="uk-UA"/>
        </w:rPr>
        <w:t xml:space="preserve"> Існує безліч функцій Банку Англії, але всі вони покликані до досягнення трьох головної мети. Серед них:</w:t>
      </w:r>
    </w:p>
    <w:p w:rsidR="004E6AFB" w:rsidRDefault="006D5972">
      <w:pPr>
        <w:ind w:left="709" w:firstLine="709"/>
        <w:jc w:val="both"/>
        <w:rPr>
          <w:lang w:val="uk-UA" w:eastAsia="uk-UA"/>
        </w:rPr>
      </w:pPr>
      <w:r>
        <w:rPr>
          <w:lang w:val="uk-UA" w:eastAsia="uk-UA"/>
        </w:rPr>
        <w:t>1</w:t>
      </w:r>
      <w:r>
        <w:rPr>
          <w:lang w:val="uk-UA" w:eastAsia="uk-UA"/>
        </w:rPr>
        <w:tab/>
        <w:t>Підтримка вартості національної валюти, головним чином за допомогою операцій на ринку, узгоджених з урядом, - іншими словами, здійснення грошової політики;</w:t>
      </w:r>
    </w:p>
    <w:p w:rsidR="004E6AFB" w:rsidRDefault="006D5972">
      <w:pPr>
        <w:ind w:left="709" w:firstLine="709"/>
        <w:jc w:val="both"/>
        <w:rPr>
          <w:lang w:val="uk-UA" w:eastAsia="uk-UA"/>
        </w:rPr>
      </w:pPr>
      <w:r>
        <w:rPr>
          <w:lang w:val="uk-UA" w:eastAsia="uk-UA"/>
        </w:rPr>
        <w:t>2</w:t>
      </w:r>
      <w:r>
        <w:rPr>
          <w:lang w:val="uk-UA" w:eastAsia="uk-UA"/>
        </w:rPr>
        <w:tab/>
        <w:t>Забезпечення стабільності фінансової системи через прямий контроль над банками і учасниками фінансових ринків Ситі і забезпечення стійкої і ефективної системи платежів;</w:t>
      </w:r>
    </w:p>
    <w:p w:rsidR="004E6AFB" w:rsidRDefault="006D5972">
      <w:pPr>
        <w:ind w:left="709" w:firstLine="709"/>
        <w:jc w:val="both"/>
        <w:rPr>
          <w:lang w:val="uk-UA" w:eastAsia="uk-UA"/>
        </w:rPr>
      </w:pPr>
      <w:r>
        <w:rPr>
          <w:lang w:val="uk-UA" w:eastAsia="uk-UA"/>
        </w:rPr>
        <w:t>3</w:t>
      </w:r>
      <w:r>
        <w:rPr>
          <w:lang w:val="uk-UA" w:eastAsia="uk-UA"/>
        </w:rPr>
        <w:tab/>
        <w:t xml:space="preserve">Забезпечення і підвищення ефективності і конкурентоспроможності фінансової системи усередині країни і зміцнення позицій Лондонського Ситі як провідний міжнародний фінансовий центр. </w:t>
      </w:r>
    </w:p>
    <w:p w:rsidR="004E6AFB" w:rsidRDefault="004E6AFB">
      <w:pPr>
        <w:ind w:firstLine="709"/>
        <w:jc w:val="both"/>
        <w:rPr>
          <w:b/>
          <w:bCs/>
          <w:lang w:val="uk-UA"/>
        </w:rPr>
      </w:pPr>
    </w:p>
    <w:p w:rsidR="004E6AFB" w:rsidRDefault="006D5972">
      <w:pPr>
        <w:pStyle w:val="30"/>
        <w:spacing w:after="0"/>
        <w:ind w:left="0" w:firstLine="709"/>
        <w:jc w:val="both"/>
        <w:rPr>
          <w:sz w:val="24"/>
          <w:szCs w:val="24"/>
          <w:lang w:val="uk-UA" w:eastAsia="uk-UA"/>
        </w:rPr>
      </w:pPr>
      <w:r>
        <w:rPr>
          <w:sz w:val="24"/>
          <w:szCs w:val="24"/>
          <w:lang w:val="uk-UA" w:eastAsia="uk-UA"/>
        </w:rPr>
        <w:t xml:space="preserve"> Як будь-який інший банк, Банк Англії надає ряд послуг своїм клієнтам. Проте клієнти Банку Англії відрізняються від клієнтів інших банків. Можна виділити 3 найбільш важливих групи клієнтів:</w:t>
      </w:r>
    </w:p>
    <w:p w:rsidR="004E6AFB" w:rsidRDefault="004E6AFB">
      <w:pPr>
        <w:pStyle w:val="30"/>
        <w:spacing w:after="0"/>
        <w:ind w:firstLine="709"/>
        <w:jc w:val="both"/>
        <w:rPr>
          <w:sz w:val="24"/>
          <w:szCs w:val="24"/>
          <w:lang w:val="uk-UA"/>
        </w:rPr>
      </w:pPr>
    </w:p>
    <w:p w:rsidR="004E6AFB" w:rsidRDefault="006D5972">
      <w:pPr>
        <w:tabs>
          <w:tab w:val="left" w:pos="1134"/>
        </w:tabs>
        <w:ind w:left="1134" w:firstLine="709"/>
        <w:jc w:val="both"/>
        <w:rPr>
          <w:lang w:val="uk-UA" w:eastAsia="uk-UA"/>
        </w:rPr>
      </w:pPr>
      <w:r>
        <w:rPr>
          <w:lang w:val="uk-UA" w:eastAsia="uk-UA"/>
        </w:rPr>
        <w:t>1</w:t>
      </w:r>
      <w:r>
        <w:rPr>
          <w:lang w:val="uk-UA"/>
        </w:rPr>
        <w:t>.</w:t>
      </w:r>
      <w:r>
        <w:rPr>
          <w:lang w:val="uk-UA" w:eastAsia="uk-UA"/>
        </w:rPr>
        <w:tab/>
        <w:t>Комерційні банки. Всі клірингові банки мають рахунки в Банку Англії. У операціях клірингу використовуються рахунки клірингових банків в Банку Англії. Банки зобов'язані мати певну суму на рахунку, і не мають права перевищувати її. (Всі банки, що здійснюють діяльність у Великобританії, містять 0,35 % від суми всіх своїх депозитів на рахунку (депозиті) Банку Англії). Ця норма резервів і забезпечує головне джерело доходу Банку Англії.</w:t>
      </w:r>
    </w:p>
    <w:p w:rsidR="004E6AFB" w:rsidRDefault="006D5972">
      <w:pPr>
        <w:tabs>
          <w:tab w:val="left" w:pos="1134"/>
        </w:tabs>
        <w:ind w:left="1134" w:firstLine="709"/>
        <w:jc w:val="both"/>
        <w:rPr>
          <w:lang w:val="uk-UA" w:eastAsia="uk-UA"/>
        </w:rPr>
      </w:pPr>
      <w:r>
        <w:rPr>
          <w:lang w:val="uk-UA" w:eastAsia="uk-UA"/>
        </w:rPr>
        <w:t>2.</w:t>
      </w:r>
      <w:r>
        <w:rPr>
          <w:lang w:val="uk-UA" w:eastAsia="uk-UA"/>
        </w:rPr>
        <w:tab/>
        <w:t>Центральні банки інших країн мають рахунки і тримають золото в Банку Англії і можуть вести справи в Лондоні через Банк Англії.</w:t>
      </w:r>
    </w:p>
    <w:p w:rsidR="004E6AFB" w:rsidRDefault="006D5972">
      <w:pPr>
        <w:tabs>
          <w:tab w:val="left" w:pos="1134"/>
        </w:tabs>
        <w:ind w:left="1134" w:firstLine="709"/>
        <w:jc w:val="both"/>
        <w:rPr>
          <w:lang w:val="uk-UA" w:eastAsia="uk-UA"/>
        </w:rPr>
      </w:pPr>
      <w:r>
        <w:rPr>
          <w:lang w:val="uk-UA" w:eastAsia="uk-UA"/>
        </w:rPr>
        <w:t>3.</w:t>
      </w:r>
      <w:r>
        <w:rPr>
          <w:lang w:val="uk-UA" w:eastAsia="uk-UA"/>
        </w:rPr>
        <w:tab/>
        <w:t xml:space="preserve">Уряд тримає рахунки в Банку Англії, таким чином, платежі, податки до бюджету і платежів з бюджету на соціальні потреби проходять через рахунки Банку Англії. </w:t>
      </w:r>
    </w:p>
    <w:p w:rsidR="004E6AFB" w:rsidRDefault="006D5972">
      <w:pPr>
        <w:pStyle w:val="3"/>
        <w:rPr>
          <w:rFonts w:ascii="Times New Roman" w:hAnsi="Times New Roman"/>
          <w:sz w:val="24"/>
          <w:u w:val="single"/>
        </w:rPr>
      </w:pPr>
      <w:bookmarkStart w:id="5" w:name="_Toc122278618"/>
      <w:r>
        <w:rPr>
          <w:rFonts w:ascii="Times New Roman" w:hAnsi="Times New Roman"/>
          <w:sz w:val="24"/>
          <w:u w:val="single"/>
          <w:lang w:val="uk-UA" w:eastAsia="uk-UA"/>
        </w:rPr>
        <w:t>Функції Банку Англії.</w:t>
      </w:r>
      <w:bookmarkEnd w:id="5"/>
    </w:p>
    <w:p w:rsidR="004E6AFB" w:rsidRDefault="006D5972">
      <w:pPr>
        <w:pStyle w:val="a3"/>
        <w:spacing w:line="240" w:lineRule="auto"/>
        <w:ind w:firstLine="709"/>
        <w:rPr>
          <w:lang w:val="uk-UA" w:eastAsia="uk-UA"/>
        </w:rPr>
      </w:pPr>
      <w:r>
        <w:rPr>
          <w:lang w:val="uk-UA" w:eastAsia="uk-UA"/>
        </w:rPr>
        <w:t xml:space="preserve">Відповідно до вищесказаного можна виділити перші три </w:t>
      </w:r>
      <w:r>
        <w:rPr>
          <w:b/>
          <w:bCs/>
          <w:lang w:val="uk-UA" w:eastAsia="uk-UA"/>
        </w:rPr>
        <w:t>функції Банку Англії</w:t>
      </w:r>
      <w:r>
        <w:rPr>
          <w:lang w:val="uk-UA" w:eastAsia="uk-UA"/>
        </w:rPr>
        <w:t>:</w:t>
      </w:r>
    </w:p>
    <w:p w:rsidR="004E6AFB" w:rsidRDefault="006D5972">
      <w:pPr>
        <w:pStyle w:val="4"/>
        <w:spacing w:before="0" w:after="0"/>
        <w:ind w:firstLine="709"/>
        <w:jc w:val="both"/>
        <w:rPr>
          <w:b w:val="0"/>
          <w:bCs w:val="0"/>
          <w:sz w:val="24"/>
          <w:szCs w:val="24"/>
          <w:lang w:val="uk-UA" w:eastAsia="uk-UA"/>
        </w:rPr>
      </w:pPr>
      <w:r>
        <w:rPr>
          <w:b w:val="0"/>
          <w:bCs w:val="0"/>
          <w:sz w:val="24"/>
          <w:szCs w:val="24"/>
          <w:lang w:val="uk-UA" w:eastAsia="uk-UA"/>
        </w:rPr>
        <w:t>1</w:t>
      </w:r>
      <w:r>
        <w:rPr>
          <w:b w:val="0"/>
          <w:bCs w:val="0"/>
          <w:sz w:val="24"/>
          <w:szCs w:val="24"/>
          <w:lang w:val="uk-UA" w:eastAsia="uk-UA"/>
        </w:rPr>
        <w:tab/>
        <w:t>Банк Англії служить банком для комерційних банків</w:t>
      </w:r>
    </w:p>
    <w:p w:rsidR="004E6AFB" w:rsidRDefault="006D5972">
      <w:pPr>
        <w:pStyle w:val="4"/>
        <w:spacing w:before="0" w:after="0"/>
        <w:ind w:firstLine="709"/>
        <w:jc w:val="both"/>
        <w:rPr>
          <w:b w:val="0"/>
          <w:bCs w:val="0"/>
          <w:sz w:val="24"/>
          <w:szCs w:val="24"/>
          <w:lang w:val="uk-UA" w:eastAsia="uk-UA"/>
        </w:rPr>
      </w:pPr>
      <w:r>
        <w:rPr>
          <w:b w:val="0"/>
          <w:bCs w:val="0"/>
          <w:sz w:val="24"/>
          <w:szCs w:val="24"/>
          <w:lang w:val="uk-UA" w:eastAsia="uk-UA"/>
        </w:rPr>
        <w:t>2</w:t>
      </w:r>
      <w:r>
        <w:rPr>
          <w:b w:val="0"/>
          <w:bCs w:val="0"/>
          <w:sz w:val="24"/>
          <w:szCs w:val="24"/>
          <w:lang w:val="uk-UA" w:eastAsia="uk-UA"/>
        </w:rPr>
        <w:tab/>
        <w:t>Банк Англії служить банком для інших центральних банків</w:t>
      </w:r>
    </w:p>
    <w:p w:rsidR="004E6AFB" w:rsidRDefault="006D5972">
      <w:pPr>
        <w:pStyle w:val="4"/>
        <w:spacing w:before="0" w:after="0"/>
        <w:ind w:firstLine="709"/>
        <w:jc w:val="both"/>
        <w:rPr>
          <w:b w:val="0"/>
          <w:bCs w:val="0"/>
          <w:sz w:val="24"/>
          <w:szCs w:val="24"/>
          <w:lang w:val="uk-UA" w:eastAsia="uk-UA"/>
        </w:rPr>
      </w:pPr>
      <w:r>
        <w:rPr>
          <w:b w:val="0"/>
          <w:bCs w:val="0"/>
          <w:sz w:val="24"/>
          <w:szCs w:val="24"/>
          <w:lang w:val="uk-UA" w:eastAsia="uk-UA"/>
        </w:rPr>
        <w:t>3</w:t>
      </w:r>
      <w:r>
        <w:rPr>
          <w:b w:val="0"/>
          <w:bCs w:val="0"/>
          <w:sz w:val="24"/>
          <w:szCs w:val="24"/>
          <w:lang w:val="uk-UA" w:eastAsia="uk-UA"/>
        </w:rPr>
        <w:tab/>
        <w:t>Банк Англії служить банком для уряду</w:t>
      </w:r>
    </w:p>
    <w:p w:rsidR="004E6AFB" w:rsidRDefault="004E6AFB">
      <w:pPr>
        <w:ind w:firstLine="709"/>
        <w:jc w:val="both"/>
      </w:pPr>
    </w:p>
    <w:p w:rsidR="004E6AFB" w:rsidRDefault="004E6AFB">
      <w:pPr>
        <w:ind w:firstLine="709"/>
        <w:jc w:val="both"/>
      </w:pPr>
    </w:p>
    <w:p w:rsidR="004E6AFB" w:rsidRDefault="004E6AFB">
      <w:pPr>
        <w:ind w:firstLine="709"/>
        <w:jc w:val="both"/>
      </w:pPr>
    </w:p>
    <w:p w:rsidR="004E6AFB" w:rsidRDefault="006D5972">
      <w:pPr>
        <w:pStyle w:val="20"/>
        <w:widowControl w:val="0"/>
        <w:ind w:firstLine="709"/>
        <w:rPr>
          <w:sz w:val="24"/>
          <w:szCs w:val="24"/>
          <w:lang w:val="uk-UA" w:eastAsia="uk-UA"/>
        </w:rPr>
      </w:pPr>
      <w:r>
        <w:rPr>
          <w:sz w:val="24"/>
          <w:szCs w:val="24"/>
          <w:lang w:val="uk-UA" w:eastAsia="uk-UA"/>
        </w:rPr>
        <w:t xml:space="preserve"> Інші функції Банку Англії:</w:t>
      </w:r>
    </w:p>
    <w:p w:rsidR="004E6AFB" w:rsidRDefault="006D5972">
      <w:pPr>
        <w:pStyle w:val="4"/>
        <w:spacing w:before="0" w:after="0"/>
        <w:ind w:firstLine="709"/>
        <w:jc w:val="both"/>
        <w:rPr>
          <w:b w:val="0"/>
          <w:bCs w:val="0"/>
          <w:sz w:val="24"/>
          <w:szCs w:val="24"/>
          <w:lang w:val="uk-UA" w:eastAsia="uk-UA"/>
        </w:rPr>
      </w:pPr>
      <w:r>
        <w:rPr>
          <w:b w:val="0"/>
          <w:bCs w:val="0"/>
          <w:sz w:val="24"/>
          <w:szCs w:val="24"/>
          <w:lang w:val="uk-UA" w:eastAsia="uk-UA"/>
        </w:rPr>
        <w:t>4</w:t>
      </w:r>
      <w:r>
        <w:rPr>
          <w:b w:val="0"/>
          <w:bCs w:val="0"/>
          <w:sz w:val="24"/>
          <w:szCs w:val="24"/>
          <w:lang w:val="uk-UA" w:eastAsia="uk-UA"/>
        </w:rPr>
        <w:tab/>
        <w:t>Здійснення монетарної політики. Банк Англії радить з приводу методів політики і є відповідальним за її виконання.</w:t>
      </w:r>
    </w:p>
    <w:p w:rsidR="004E6AFB" w:rsidRDefault="006D5972">
      <w:pPr>
        <w:pStyle w:val="4"/>
        <w:spacing w:before="0" w:after="0"/>
        <w:ind w:firstLine="709"/>
        <w:jc w:val="both"/>
        <w:rPr>
          <w:b w:val="0"/>
          <w:bCs w:val="0"/>
          <w:sz w:val="24"/>
          <w:szCs w:val="24"/>
          <w:lang w:val="uk-UA" w:eastAsia="uk-UA"/>
        </w:rPr>
      </w:pPr>
      <w:r>
        <w:rPr>
          <w:b w:val="0"/>
          <w:bCs w:val="0"/>
          <w:sz w:val="24"/>
          <w:szCs w:val="24"/>
          <w:lang w:val="uk-UA" w:eastAsia="uk-UA"/>
        </w:rPr>
        <w:t>5</w:t>
      </w:r>
      <w:r>
        <w:rPr>
          <w:b w:val="0"/>
          <w:bCs w:val="0"/>
          <w:sz w:val="24"/>
          <w:szCs w:val="24"/>
          <w:lang w:val="uk-UA" w:eastAsia="uk-UA"/>
        </w:rPr>
        <w:tab/>
        <w:t>Здійснення емісії банкнот</w:t>
      </w:r>
    </w:p>
    <w:p w:rsidR="004E6AFB" w:rsidRDefault="006D5972">
      <w:pPr>
        <w:pStyle w:val="4"/>
        <w:spacing w:before="0" w:after="0"/>
        <w:ind w:firstLine="709"/>
        <w:jc w:val="both"/>
        <w:rPr>
          <w:b w:val="0"/>
          <w:bCs w:val="0"/>
          <w:sz w:val="24"/>
          <w:szCs w:val="24"/>
          <w:lang w:val="uk-UA" w:eastAsia="uk-UA"/>
        </w:rPr>
      </w:pPr>
      <w:r>
        <w:rPr>
          <w:b w:val="0"/>
          <w:bCs w:val="0"/>
          <w:sz w:val="24"/>
          <w:szCs w:val="24"/>
          <w:lang w:val="uk-UA" w:eastAsia="uk-UA"/>
        </w:rPr>
        <w:t>6</w:t>
      </w:r>
      <w:r>
        <w:rPr>
          <w:b w:val="0"/>
          <w:bCs w:val="0"/>
          <w:sz w:val="24"/>
          <w:szCs w:val="24"/>
          <w:lang w:val="uk-UA" w:eastAsia="uk-UA"/>
        </w:rPr>
        <w:tab/>
        <w:t>Здійснення валютних операцій і контролю, управління золотовалютними резервами країни від імені Казначейства.</w:t>
      </w:r>
    </w:p>
    <w:p w:rsidR="004E6AFB" w:rsidRDefault="006D5972">
      <w:pPr>
        <w:pStyle w:val="4"/>
        <w:spacing w:before="0" w:after="0"/>
        <w:ind w:firstLine="709"/>
        <w:jc w:val="both"/>
        <w:rPr>
          <w:b w:val="0"/>
          <w:bCs w:val="0"/>
          <w:sz w:val="24"/>
          <w:szCs w:val="24"/>
          <w:lang w:val="uk-UA" w:eastAsia="uk-UA"/>
        </w:rPr>
      </w:pPr>
      <w:r>
        <w:rPr>
          <w:b w:val="0"/>
          <w:bCs w:val="0"/>
          <w:sz w:val="24"/>
          <w:szCs w:val="24"/>
          <w:lang w:val="uk-UA" w:eastAsia="uk-UA"/>
        </w:rPr>
        <w:t>7</w:t>
      </w:r>
      <w:r>
        <w:rPr>
          <w:b w:val="0"/>
          <w:bCs w:val="0"/>
          <w:sz w:val="24"/>
          <w:szCs w:val="24"/>
          <w:lang w:val="uk-UA" w:eastAsia="uk-UA"/>
        </w:rPr>
        <w:tab/>
        <w:t>Здійснення нагляду за кредитними установами, валютними і кредитними ринками - в цілому за банківською системою.</w:t>
      </w:r>
    </w:p>
    <w:p w:rsidR="004E6AFB" w:rsidRDefault="006D5972">
      <w:pPr>
        <w:pStyle w:val="4"/>
        <w:spacing w:before="0" w:after="0"/>
        <w:ind w:firstLine="709"/>
        <w:jc w:val="both"/>
        <w:rPr>
          <w:b w:val="0"/>
          <w:bCs w:val="0"/>
          <w:sz w:val="24"/>
          <w:szCs w:val="24"/>
          <w:lang w:val="uk-UA" w:eastAsia="uk-UA"/>
        </w:rPr>
      </w:pPr>
      <w:r>
        <w:rPr>
          <w:b w:val="0"/>
          <w:bCs w:val="0"/>
          <w:sz w:val="24"/>
          <w:szCs w:val="24"/>
          <w:lang w:val="uk-UA" w:eastAsia="uk-UA"/>
        </w:rPr>
        <w:t>8</w:t>
      </w:r>
      <w:r>
        <w:rPr>
          <w:b w:val="0"/>
          <w:bCs w:val="0"/>
          <w:sz w:val="24"/>
          <w:szCs w:val="24"/>
          <w:lang w:val="uk-UA" w:eastAsia="uk-UA"/>
        </w:rPr>
        <w:tab/>
        <w:t xml:space="preserve">Банк Англії - член Європейського Валютного - це початкова стадія Європейського центрального банку, який буде затверджений в 1998 році. </w:t>
      </w:r>
    </w:p>
    <w:p w:rsidR="004E6AFB" w:rsidRDefault="006D5972">
      <w:pPr>
        <w:ind w:firstLine="709"/>
        <w:jc w:val="both"/>
      </w:pPr>
      <w:r>
        <w:t xml:space="preserve"> </w:t>
      </w:r>
    </w:p>
    <w:p w:rsidR="004E6AFB" w:rsidRDefault="006D5972">
      <w:pPr>
        <w:pStyle w:val="31"/>
        <w:spacing w:after="0"/>
        <w:ind w:firstLine="709"/>
        <w:jc w:val="both"/>
        <w:rPr>
          <w:sz w:val="24"/>
          <w:szCs w:val="24"/>
          <w:lang w:val="uk-UA" w:eastAsia="uk-UA"/>
        </w:rPr>
      </w:pPr>
      <w:r>
        <w:rPr>
          <w:sz w:val="24"/>
          <w:szCs w:val="24"/>
          <w:lang w:val="uk-UA" w:eastAsia="uk-UA"/>
        </w:rPr>
        <w:t xml:space="preserve"> Банк Англії володіє формальною незалежністю від уряду, хоча працює під керівництвом Міністерства Фінансів. </w:t>
      </w:r>
    </w:p>
    <w:p w:rsidR="004E6AFB" w:rsidRDefault="006D5972">
      <w:pPr>
        <w:ind w:firstLine="720"/>
        <w:jc w:val="both"/>
        <w:rPr>
          <w:lang w:val="uk-UA" w:eastAsia="uk-UA"/>
        </w:rPr>
      </w:pPr>
      <w:r>
        <w:rPr>
          <w:lang w:val="uk-UA" w:eastAsia="uk-UA"/>
        </w:rPr>
        <w:t>Розглянемо докладніше деякі з функцій.</w:t>
      </w:r>
    </w:p>
    <w:p w:rsidR="004E6AFB" w:rsidRDefault="006D5972">
      <w:pPr>
        <w:widowControl w:val="0"/>
        <w:numPr>
          <w:ilvl w:val="0"/>
          <w:numId w:val="6"/>
        </w:numPr>
        <w:autoSpaceDE w:val="0"/>
        <w:autoSpaceDN w:val="0"/>
        <w:ind w:left="566" w:firstLine="709"/>
        <w:jc w:val="both"/>
        <w:rPr>
          <w:lang w:val="uk-UA" w:eastAsia="uk-UA"/>
        </w:rPr>
      </w:pPr>
      <w:r>
        <w:rPr>
          <w:lang w:val="uk-UA" w:eastAsia="uk-UA"/>
        </w:rPr>
        <w:t xml:space="preserve">Дуже складну роль Банку Англії доводиться виконувати, здійснюючи </w:t>
      </w:r>
      <w:r>
        <w:rPr>
          <w:i/>
          <w:iCs/>
          <w:u w:val="single"/>
          <w:lang w:val="uk-UA" w:eastAsia="uk-UA"/>
        </w:rPr>
        <w:t>контроль і регулювання грошово-кредитної сфери</w:t>
      </w:r>
      <w:r>
        <w:rPr>
          <w:lang w:val="uk-UA" w:eastAsia="uk-UA"/>
        </w:rPr>
        <w:t xml:space="preserve">. Пов'язані з цим функції залучають Банк до орбіти національної економічної політики, де, крім глибоких професійних знань, потрібне уміле політичне маневрування. </w:t>
      </w:r>
    </w:p>
    <w:p w:rsidR="004E6AFB" w:rsidRDefault="006D5972">
      <w:pPr>
        <w:pStyle w:val="a7"/>
        <w:spacing w:line="240" w:lineRule="auto"/>
        <w:ind w:firstLine="709"/>
        <w:rPr>
          <w:lang w:val="uk-UA" w:eastAsia="uk-UA"/>
        </w:rPr>
      </w:pPr>
      <w:r>
        <w:rPr>
          <w:lang w:val="uk-UA" w:eastAsia="uk-UA"/>
        </w:rPr>
        <w:tab/>
        <w:t>Проте, в Англії грошово-кредитні методи регулювання економіки залишаються серед найважливіших інструментів державного монополістичного втручання, а роль в них центрального банку особливо значної у зв'язку з тим, що в країні практично  відсутні впливові кредитні установи, що належать державі.</w:t>
      </w:r>
    </w:p>
    <w:p w:rsidR="004E6AFB" w:rsidRDefault="006D5972">
      <w:pPr>
        <w:ind w:firstLine="709"/>
        <w:jc w:val="both"/>
        <w:rPr>
          <w:lang w:val="uk-UA" w:eastAsia="uk-UA"/>
        </w:rPr>
      </w:pPr>
      <w:r>
        <w:rPr>
          <w:lang w:val="uk-UA" w:eastAsia="uk-UA"/>
        </w:rPr>
        <w:t xml:space="preserve">Першою метою центрального банку є </w:t>
      </w:r>
      <w:r>
        <w:rPr>
          <w:i/>
          <w:iCs/>
          <w:lang w:val="uk-UA" w:eastAsia="uk-UA"/>
        </w:rPr>
        <w:t>підтримка цінності національної валюти</w:t>
      </w:r>
      <w:r>
        <w:rPr>
          <w:lang w:val="uk-UA" w:eastAsia="uk-UA"/>
        </w:rPr>
        <w:t>. Грошова політика покликана сприяти стабілізації реальної вартості грошової одиниці вимірювання. У Великобританії грошова політика здійснюється головним чином за допомогою регулювання процентної ставки.</w:t>
      </w:r>
    </w:p>
    <w:p w:rsidR="004E6AFB" w:rsidRDefault="006D5972">
      <w:pPr>
        <w:ind w:firstLine="709"/>
        <w:jc w:val="both"/>
      </w:pPr>
      <w:r>
        <w:rPr>
          <w:lang w:val="uk-UA" w:eastAsia="uk-UA"/>
        </w:rPr>
        <w:t>В даний час поняття “стабільний рівень цін” в багатьох країнах наповнюється практичним змістом. У більшості з них стабілізацію пов'язують з дуже низьким рівнем інфляції. У разі дестабілізації вся провина не повинна списуватися  на слабке управління грошовою політикою або її практичну відсутність.  Причини, як правило, криються набагато  глибше.</w:t>
      </w:r>
    </w:p>
    <w:p w:rsidR="004E6AFB" w:rsidRDefault="006D5972">
      <w:pPr>
        <w:ind w:firstLine="709"/>
        <w:jc w:val="both"/>
        <w:rPr>
          <w:lang w:val="uk-UA" w:eastAsia="uk-UA"/>
        </w:rPr>
      </w:pPr>
      <w:r>
        <w:rPr>
          <w:lang w:val="uk-UA" w:eastAsia="uk-UA"/>
        </w:rPr>
        <w:t>Досягнення цінової стабільності в даний час в Англії має 2 напрями:</w:t>
      </w:r>
    </w:p>
    <w:p w:rsidR="004E6AFB" w:rsidRDefault="006D5972">
      <w:pPr>
        <w:widowControl w:val="0"/>
        <w:numPr>
          <w:ilvl w:val="0"/>
          <w:numId w:val="7"/>
        </w:numPr>
        <w:autoSpaceDE w:val="0"/>
        <w:autoSpaceDN w:val="0"/>
        <w:ind w:firstLine="709"/>
        <w:jc w:val="both"/>
        <w:rPr>
          <w:lang w:val="uk-UA" w:eastAsia="uk-UA"/>
        </w:rPr>
      </w:pPr>
      <w:r>
        <w:rPr>
          <w:lang w:val="uk-UA" w:eastAsia="uk-UA"/>
        </w:rPr>
        <w:t>досягнення середнього рівня інфляції 25% або менше і</w:t>
      </w:r>
    </w:p>
    <w:p w:rsidR="004E6AFB" w:rsidRDefault="006D5972">
      <w:pPr>
        <w:widowControl w:val="0"/>
        <w:numPr>
          <w:ilvl w:val="0"/>
          <w:numId w:val="7"/>
        </w:numPr>
        <w:autoSpaceDE w:val="0"/>
        <w:autoSpaceDN w:val="0"/>
        <w:ind w:firstLine="709"/>
        <w:jc w:val="both"/>
        <w:rPr>
          <w:lang w:val="uk-UA" w:eastAsia="uk-UA"/>
        </w:rPr>
      </w:pPr>
      <w:r>
        <w:rPr>
          <w:lang w:val="uk-UA" w:eastAsia="uk-UA"/>
        </w:rPr>
        <w:t>відкритіший (вільний) режим проведення грошової політики.</w:t>
      </w:r>
    </w:p>
    <w:p w:rsidR="004E6AFB" w:rsidRDefault="006D5972">
      <w:pPr>
        <w:ind w:firstLine="709"/>
        <w:jc w:val="both"/>
        <w:rPr>
          <w:lang w:val="uk-UA" w:eastAsia="uk-UA"/>
        </w:rPr>
      </w:pPr>
      <w:r>
        <w:rPr>
          <w:lang w:val="uk-UA" w:eastAsia="uk-UA"/>
        </w:rPr>
        <w:t xml:space="preserve">Проведення монетарної політики, тобто визначення, головним чином, </w:t>
      </w:r>
      <w:r>
        <w:rPr>
          <w:i/>
          <w:iCs/>
          <w:lang w:val="uk-UA" w:eastAsia="uk-UA"/>
        </w:rPr>
        <w:t xml:space="preserve">рівня процентних ставок, </w:t>
      </w:r>
      <w:r>
        <w:rPr>
          <w:lang w:val="uk-UA" w:eastAsia="uk-UA"/>
        </w:rPr>
        <w:t>що забезпечують досягнення інфляційної мети, покладено на Банк Англії і Казначейство ( Банк Англії у відмінності  від інших банків не може діяти незалежно від уряду). Прийнятий в 1946 році Акт Банку Англії дає Казначейству право випускати вказівки Банку Англії і, хоча Казначейство ніколи це право не використовувало, відносини між ними такі, що фінальне рішення з приводу процентних ставок ухвалює Міністр Фінансів. Проте, Банк Англії грає дуже важливу роль в  ухваленні рішення.</w:t>
      </w:r>
      <w:r>
        <w:rPr>
          <w:lang w:val="uk-UA" w:eastAsia="uk-UA"/>
        </w:rPr>
        <w:tab/>
        <w:t>При підготовці Звіту по інфляції і процентним ставкам Банк Англії бере до уваги внутрішні і зовнішні економічні і монетарні чинники, які матимуть відношення до інфляції майбутніх двох років. Рада Банку з процентних ставок містить інформацію про зміни, що впливають на промисловість і торгівлю в різних регіонах Англії, що надається агентами Банк Англії.</w:t>
      </w:r>
    </w:p>
    <w:p w:rsidR="004E6AFB" w:rsidRDefault="006D5972">
      <w:pPr>
        <w:ind w:firstLine="709"/>
        <w:jc w:val="both"/>
        <w:rPr>
          <w:lang w:val="uk-UA" w:eastAsia="uk-UA"/>
        </w:rPr>
      </w:pPr>
      <w:r>
        <w:rPr>
          <w:lang w:val="uk-UA" w:eastAsia="uk-UA"/>
        </w:rPr>
        <w:t>Після того, як рішення про методи грошової політики ухвалене, Банк Англії починає діяти, використовуючи механізми, описані нижче.</w:t>
      </w:r>
    </w:p>
    <w:p w:rsidR="004E6AFB" w:rsidRDefault="004E6AFB">
      <w:pPr>
        <w:ind w:firstLine="709"/>
        <w:jc w:val="both"/>
        <w:rPr>
          <w:lang w:val="uk-UA"/>
        </w:rPr>
      </w:pPr>
    </w:p>
    <w:p w:rsidR="004E6AFB" w:rsidRDefault="006D5972">
      <w:pPr>
        <w:pStyle w:val="3"/>
        <w:rPr>
          <w:rFonts w:ascii="Times New Roman" w:hAnsi="Times New Roman"/>
          <w:sz w:val="24"/>
          <w:u w:val="single"/>
          <w:lang w:val="uk-UA" w:eastAsia="uk-UA"/>
        </w:rPr>
      </w:pPr>
      <w:r>
        <w:rPr>
          <w:lang w:val="uk-UA" w:eastAsia="uk-UA"/>
        </w:rPr>
        <w:tab/>
      </w:r>
      <w:bookmarkStart w:id="6" w:name="_Toc122278619"/>
      <w:r>
        <w:rPr>
          <w:rFonts w:ascii="Times New Roman" w:hAnsi="Times New Roman"/>
          <w:sz w:val="24"/>
          <w:u w:val="single"/>
          <w:lang w:val="uk-UA" w:eastAsia="uk-UA"/>
        </w:rPr>
        <w:t>Процентні ставки.</w:t>
      </w:r>
      <w:bookmarkEnd w:id="6"/>
      <w:r>
        <w:rPr>
          <w:rFonts w:ascii="Times New Roman" w:hAnsi="Times New Roman"/>
          <w:sz w:val="24"/>
          <w:u w:val="single"/>
          <w:lang w:val="uk-UA" w:eastAsia="uk-UA"/>
        </w:rPr>
        <w:tab/>
      </w:r>
    </w:p>
    <w:p w:rsidR="004E6AFB" w:rsidRDefault="006D5972">
      <w:pPr>
        <w:ind w:firstLine="720"/>
        <w:jc w:val="both"/>
        <w:rPr>
          <w:lang w:val="uk-UA" w:eastAsia="uk-UA"/>
        </w:rPr>
      </w:pPr>
      <w:r>
        <w:rPr>
          <w:lang w:val="uk-UA" w:eastAsia="uk-UA"/>
        </w:rPr>
        <w:t>Виконуючи свою роль на внутрішніх грошових ринках, Банк Англії впливає на процентні ставки в короткостроковому аспекті. Будучи банком уряду і банком банків, Банк Англії здатний достатньо точно передбачити характер потоків платежів з рахунків уряду на рахунки  комерційних банків і навпаки, і діяти залежно від ситуації. Коли потік платежів з рахунків банків на рахунки уряду перевищують зворотний потік, виникає ситуація, в якій банківські запаси ліквідних активів знижуються, і з'являється брак коштів на грошовому ринку. Інакше з'являється надлишок готівки, але звичайніша ситуація - це поява дефіциту, який усувається Банком Англії, що встановлює таку процентну ставку, при якій засоби забезпечуються на кожен день.</w:t>
      </w:r>
    </w:p>
    <w:p w:rsidR="004E6AFB" w:rsidRDefault="006D5972">
      <w:pPr>
        <w:ind w:firstLine="709"/>
        <w:jc w:val="both"/>
        <w:rPr>
          <w:lang w:val="uk-UA" w:eastAsia="uk-UA"/>
        </w:rPr>
      </w:pPr>
      <w:r>
        <w:rPr>
          <w:lang w:val="uk-UA" w:eastAsia="uk-UA"/>
        </w:rPr>
        <w:t>Для того, щоб не працювати з кожним банком індивідуально, Банк Англії використовує облікові будинки як посередника.  Це спеціалізовані ділери, які мають запаси торгових векселів і в які головні банки поміщають зайву готівку. Облікові будинки користуються позиковими послугами Банку Англії, який може забезпечити наявні засоби, купивши цінні папери облікових будинків або надавши їм позики. Ставки, по яких проводяться ці операції, впливають на процентні ставки для економіки в цілому. Коли Банк Англії змінює цю ставку, комерційні банки відразу ж, як правило міняють свою базисну ставку, по якій визначається ставка    по депозитах і ставка позикового відсотка.</w:t>
      </w:r>
    </w:p>
    <w:p w:rsidR="004E6AFB" w:rsidRDefault="004E6AFB">
      <w:pPr>
        <w:ind w:firstLine="709"/>
        <w:jc w:val="both"/>
      </w:pPr>
    </w:p>
    <w:p w:rsidR="004E6AFB" w:rsidRDefault="006D5972">
      <w:pPr>
        <w:pStyle w:val="3"/>
        <w:rPr>
          <w:rFonts w:ascii="Times New Roman" w:hAnsi="Times New Roman"/>
          <w:sz w:val="24"/>
          <w:u w:val="single"/>
          <w:lang w:val="uk-UA" w:eastAsia="uk-UA"/>
        </w:rPr>
      </w:pPr>
      <w:r>
        <w:rPr>
          <w:lang w:val="uk-UA" w:eastAsia="uk-UA"/>
        </w:rPr>
        <w:tab/>
      </w:r>
      <w:bookmarkStart w:id="7" w:name="_Toc122278620"/>
      <w:r>
        <w:rPr>
          <w:rFonts w:ascii="Times New Roman" w:hAnsi="Times New Roman"/>
          <w:sz w:val="24"/>
          <w:u w:val="single"/>
          <w:lang w:val="uk-UA" w:eastAsia="uk-UA"/>
        </w:rPr>
        <w:t>Валютний курс.</w:t>
      </w:r>
      <w:bookmarkEnd w:id="7"/>
      <w:r>
        <w:rPr>
          <w:rFonts w:ascii="Times New Roman" w:hAnsi="Times New Roman"/>
          <w:sz w:val="24"/>
          <w:u w:val="single"/>
          <w:lang w:val="uk-UA" w:eastAsia="uk-UA"/>
        </w:rPr>
        <w:tab/>
      </w:r>
    </w:p>
    <w:p w:rsidR="004E6AFB" w:rsidRDefault="006D5972">
      <w:pPr>
        <w:ind w:firstLine="720"/>
        <w:jc w:val="both"/>
        <w:rPr>
          <w:lang w:val="uk-UA" w:eastAsia="uk-UA"/>
        </w:rPr>
      </w:pPr>
      <w:r>
        <w:rPr>
          <w:lang w:val="uk-UA" w:eastAsia="uk-UA"/>
        </w:rPr>
        <w:t>Процентні ставки впливають на внутрішні грошові умови, такі як умови кредиту, споживчий попит, інвестиції, випуск продукції і ціни. Вони також можуть робити вплив на вартість фунта стерлінгів в перекладі на іншу іноземну валюту. За інших рівних умов, чим вищі процентні ставки, тим більше іноземних засобів притягується у фунт стерлінгів, таким чином, вони впливають на валютний курс фунта стерлінгів по відношенню до іноземних валют.</w:t>
      </w:r>
    </w:p>
    <w:p w:rsidR="004E6AFB" w:rsidRDefault="006D5972">
      <w:pPr>
        <w:ind w:firstLine="709"/>
        <w:jc w:val="both"/>
        <w:rPr>
          <w:lang w:val="uk-UA" w:eastAsia="uk-UA"/>
        </w:rPr>
      </w:pPr>
      <w:r>
        <w:rPr>
          <w:lang w:val="uk-UA" w:eastAsia="uk-UA"/>
        </w:rPr>
        <w:t xml:space="preserve">Банк Англії може робити вплив на валютний курс, використовуючи золотий і валютний запаси країни. Банк Англії може управляти запасами від імені Казначейства. Резерви містяться на спеціальному рахунку, який називається Валютний Зрівняльний Рахунок (Exchange Equalisation Account). Він був утворений ще в 1930-х роках з метою виявлення несподіваних коливань в “зовнішній вартості” стерлінгу. Процес, відомий як валютна </w:t>
      </w:r>
      <w:r>
        <w:rPr>
          <w:i/>
          <w:iCs/>
          <w:lang w:val="uk-UA" w:eastAsia="uk-UA"/>
        </w:rPr>
        <w:t xml:space="preserve">інтервенція, </w:t>
      </w:r>
      <w:r>
        <w:rPr>
          <w:lang w:val="uk-UA" w:eastAsia="uk-UA"/>
        </w:rPr>
        <w:t>полягає в тому, що Банк Англії купує фунт стерлінгу за іноземну валюту, коли необхідно стримати падіння курсу або продає їх, намагаючись утримати зростання курсу. Ці операції, звичайно, не можуть точно визначити курс фунта стерлінгів на ринку, а існує маса інших способів,  крім офіційної інтервенції.</w:t>
      </w:r>
    </w:p>
    <w:p w:rsidR="004E6AFB" w:rsidRDefault="006D5972">
      <w:pPr>
        <w:ind w:firstLine="709"/>
        <w:jc w:val="both"/>
        <w:rPr>
          <w:lang w:val="uk-UA" w:eastAsia="uk-UA"/>
        </w:rPr>
      </w:pPr>
      <w:r>
        <w:rPr>
          <w:lang w:val="uk-UA" w:eastAsia="uk-UA"/>
        </w:rPr>
        <w:t>Будучи членом Механізму валютних курсів (ERM - exchange rate mechanism) з 8 жовтня 1990 року, Великобританія була зобов'язана підтримувати курс своєї валюти в певних рамках по відношенню до іноземних валют. Після виходу з ERM 16 вересня 1992 року Великобританія перейшла до плаваючого валютного курсу.</w:t>
      </w:r>
    </w:p>
    <w:p w:rsidR="004E6AFB" w:rsidRDefault="004E6AFB">
      <w:pPr>
        <w:ind w:firstLine="709"/>
        <w:jc w:val="both"/>
        <w:rPr>
          <w:i/>
          <w:iCs/>
          <w:u w:val="single"/>
          <w:lang w:val="uk-UA"/>
        </w:rPr>
      </w:pPr>
    </w:p>
    <w:p w:rsidR="004E6AFB" w:rsidRDefault="006D5972">
      <w:pPr>
        <w:pStyle w:val="3"/>
        <w:rPr>
          <w:rFonts w:ascii="Times New Roman" w:hAnsi="Times New Roman"/>
          <w:sz w:val="24"/>
          <w:u w:val="single"/>
          <w:lang w:val="uk-UA"/>
        </w:rPr>
      </w:pPr>
      <w:bookmarkStart w:id="8" w:name="_Toc122278621"/>
      <w:r>
        <w:rPr>
          <w:rFonts w:ascii="Times New Roman" w:hAnsi="Times New Roman"/>
          <w:sz w:val="24"/>
          <w:u w:val="single"/>
          <w:lang w:val="uk-UA" w:eastAsia="uk-UA"/>
        </w:rPr>
        <w:t>Резервна політика.</w:t>
      </w:r>
      <w:bookmarkEnd w:id="8"/>
      <w:r>
        <w:rPr>
          <w:rFonts w:ascii="Times New Roman" w:hAnsi="Times New Roman"/>
          <w:sz w:val="24"/>
          <w:u w:val="single"/>
          <w:lang w:val="uk-UA" w:eastAsia="uk-UA"/>
        </w:rPr>
        <w:tab/>
      </w:r>
    </w:p>
    <w:p w:rsidR="004E6AFB" w:rsidRDefault="006D5972">
      <w:pPr>
        <w:ind w:firstLine="709"/>
        <w:jc w:val="both"/>
        <w:rPr>
          <w:lang w:val="uk-UA" w:eastAsia="uk-UA"/>
        </w:rPr>
      </w:pPr>
      <w:r>
        <w:rPr>
          <w:lang w:val="uk-UA" w:eastAsia="uk-UA"/>
        </w:rPr>
        <w:t xml:space="preserve">Одним з найважливіших інструментів сучасної монетарної політики є </w:t>
      </w:r>
      <w:r>
        <w:rPr>
          <w:i/>
          <w:iCs/>
          <w:lang w:val="uk-UA" w:eastAsia="uk-UA"/>
        </w:rPr>
        <w:t>резервна політика</w:t>
      </w:r>
      <w:r>
        <w:rPr>
          <w:lang w:val="uk-UA" w:eastAsia="uk-UA"/>
        </w:rPr>
        <w:t>, заснована на зміну вимог центрального банку до обов'язкових (мінімальним) резервів комерційних банків і інших кредитних інститутів. Всі основні знаряддя грошово-кредитного контролю направлені в першу чергу на регулювання величини залишків на резервних рахунках кредитних установ в центральному банку або умов поповнення цих рахунків.</w:t>
      </w:r>
    </w:p>
    <w:p w:rsidR="004E6AFB" w:rsidRDefault="006D5972">
      <w:pPr>
        <w:ind w:firstLine="709"/>
        <w:jc w:val="both"/>
        <w:rPr>
          <w:lang w:val="uk-UA" w:eastAsia="uk-UA"/>
        </w:rPr>
      </w:pPr>
      <w:r>
        <w:rPr>
          <w:lang w:val="uk-UA" w:eastAsia="uk-UA"/>
        </w:rPr>
        <w:t xml:space="preserve">Історично обов'язкові резерви розвинулися з необхідності для комерційних банків завжди мати напоготові грошову готівку у вигляді так званих </w:t>
      </w:r>
      <w:r>
        <w:rPr>
          <w:i/>
          <w:iCs/>
          <w:lang w:val="uk-UA" w:eastAsia="uk-UA"/>
        </w:rPr>
        <w:t xml:space="preserve">касових резервів </w:t>
      </w:r>
      <w:r>
        <w:rPr>
          <w:lang w:val="uk-UA" w:eastAsia="uk-UA"/>
        </w:rPr>
        <w:t>для безперебійного виконання платіжних зобов'язань по поверненню депозитів вкладникам і проведення розрахунків з іншими банками. Іншими словами, касові резерви, що зберігалися комерційними банками в центральному банку, служили  гарантійним фондом для погашення депозитів.</w:t>
      </w:r>
    </w:p>
    <w:p w:rsidR="004E6AFB" w:rsidRDefault="006D5972">
      <w:pPr>
        <w:ind w:firstLine="709"/>
        <w:jc w:val="both"/>
        <w:rPr>
          <w:lang w:val="uk-UA" w:eastAsia="uk-UA"/>
        </w:rPr>
      </w:pPr>
      <w:r>
        <w:rPr>
          <w:lang w:val="uk-UA" w:eastAsia="uk-UA"/>
        </w:rPr>
        <w:t>Із створенням високорозвинутої дворівневої банківської системи касові резерви комерційних банків, що поміщаються ними на рахунки в центральному банку, перестали бути гарантійним фондом для погашення заборгованості по внесках. Важливу роль тут зіграло поліпшення організації і техніки здійснення банківських операцій, а також створення системи страхування депозитів. Як відзначають деякі економісти, сучасним банкам звичайно досить мати в наявності не більше 2% своїх грошових коштів.</w:t>
      </w:r>
    </w:p>
    <w:p w:rsidR="004E6AFB" w:rsidRDefault="006D5972">
      <w:pPr>
        <w:ind w:firstLine="709"/>
        <w:jc w:val="both"/>
        <w:rPr>
          <w:lang w:val="uk-UA" w:eastAsia="uk-UA"/>
        </w:rPr>
      </w:pPr>
      <w:r>
        <w:rPr>
          <w:lang w:val="uk-UA" w:eastAsia="uk-UA"/>
        </w:rPr>
        <w:t>В даний час мінімальні резерви мають подвійне призначення:</w:t>
      </w:r>
    </w:p>
    <w:p w:rsidR="004E6AFB" w:rsidRDefault="006D5972">
      <w:pPr>
        <w:widowControl w:val="0"/>
        <w:numPr>
          <w:ilvl w:val="0"/>
          <w:numId w:val="8"/>
        </w:numPr>
        <w:autoSpaceDE w:val="0"/>
        <w:autoSpaceDN w:val="0"/>
        <w:ind w:firstLine="709"/>
        <w:jc w:val="both"/>
        <w:rPr>
          <w:lang w:val="uk-UA" w:eastAsia="uk-UA"/>
        </w:rPr>
      </w:pPr>
      <w:r>
        <w:rPr>
          <w:lang w:val="uk-UA" w:eastAsia="uk-UA"/>
        </w:rPr>
        <w:t>вони повинні забезпечувати постійний рівень ліквідності комерційних банків);</w:t>
      </w:r>
    </w:p>
    <w:p w:rsidR="004E6AFB" w:rsidRDefault="006D5972">
      <w:pPr>
        <w:widowControl w:val="0"/>
        <w:numPr>
          <w:ilvl w:val="0"/>
          <w:numId w:val="8"/>
        </w:numPr>
        <w:autoSpaceDE w:val="0"/>
        <w:autoSpaceDN w:val="0"/>
        <w:ind w:firstLine="709"/>
        <w:jc w:val="both"/>
        <w:rPr>
          <w:lang w:val="uk-UA" w:eastAsia="uk-UA"/>
        </w:rPr>
      </w:pPr>
      <w:r>
        <w:rPr>
          <w:lang w:val="uk-UA" w:eastAsia="uk-UA"/>
        </w:rPr>
        <w:t>вони є інструментом центрального банку для регулювання грошової маси, плато- і кредитоспроможності комерційних банків.</w:t>
      </w:r>
    </w:p>
    <w:p w:rsidR="004E6AFB" w:rsidRDefault="006D5972">
      <w:pPr>
        <w:ind w:firstLine="709"/>
        <w:jc w:val="both"/>
        <w:rPr>
          <w:lang w:val="uk-UA" w:eastAsia="uk-UA"/>
        </w:rPr>
      </w:pPr>
      <w:r>
        <w:rPr>
          <w:lang w:val="uk-UA" w:eastAsia="uk-UA"/>
        </w:rPr>
        <w:t>Регулювання центральним банком норм вказаних резервів  впливає безпосередньо на величину оборотних фондів комерційних банків, а, отже, на їх кредитно-фінансовий потенціал. При збільшенні норми обов'язкових резервів зменшується розмір оборотних фондів банків, і навпаки.</w:t>
      </w:r>
    </w:p>
    <w:p w:rsidR="004E6AFB" w:rsidRDefault="006D5972">
      <w:pPr>
        <w:ind w:firstLine="709"/>
        <w:jc w:val="both"/>
        <w:rPr>
          <w:lang w:val="uk-UA" w:eastAsia="uk-UA"/>
        </w:rPr>
      </w:pPr>
      <w:r>
        <w:rPr>
          <w:lang w:val="uk-UA" w:eastAsia="uk-UA"/>
        </w:rPr>
        <w:t>Звичайно мінімальний залишок (баланс) внесків комерційних банків в центральний банк - норма обов'язкових резервів - визначається національним банківським законодавством в процентному відношенні до відповідних статей активів або пасивів кредитних інститутів. Норма резервів може диференціюватися залежно від терміну діяльності, величини активів і пасивів банків, видів і розмірів депозитів (до запитання, терміновий, ощадний, спеціальний і інші внески), що привертаються ними, в національній і іноземній валюті, громадянства вкладника (резидент, нерезидент), регіону діяльності банків і інших умов.</w:t>
      </w:r>
    </w:p>
    <w:p w:rsidR="004E6AFB" w:rsidRDefault="006D5972">
      <w:pPr>
        <w:ind w:firstLine="709"/>
        <w:jc w:val="both"/>
        <w:rPr>
          <w:lang w:val="uk-UA" w:eastAsia="uk-UA"/>
        </w:rPr>
      </w:pPr>
      <w:r>
        <w:rPr>
          <w:lang w:val="uk-UA" w:eastAsia="uk-UA"/>
        </w:rPr>
        <w:t xml:space="preserve">У принципі величина мінімальних резервів може визначатися двояким способом - по відношенню до банківських пасивів або по відношенню до банківських активів. </w:t>
      </w:r>
    </w:p>
    <w:p w:rsidR="004E6AFB" w:rsidRDefault="006D5972">
      <w:pPr>
        <w:ind w:firstLine="709"/>
        <w:jc w:val="both"/>
        <w:rPr>
          <w:lang w:val="uk-UA" w:eastAsia="uk-UA"/>
        </w:rPr>
      </w:pPr>
      <w:r>
        <w:rPr>
          <w:lang w:val="uk-UA" w:eastAsia="uk-UA"/>
        </w:rPr>
        <w:t>Таким чином, центральний банк може регулювати темпи зростання грошової маси, використовуючи техніку кредитних обмежень.</w:t>
      </w:r>
    </w:p>
    <w:p w:rsidR="004E6AFB" w:rsidRDefault="006D5972">
      <w:pPr>
        <w:ind w:firstLine="709"/>
        <w:jc w:val="both"/>
        <w:rPr>
          <w:lang w:val="uk-UA" w:eastAsia="uk-UA"/>
        </w:rPr>
      </w:pPr>
      <w:r>
        <w:rPr>
          <w:lang w:val="uk-UA" w:eastAsia="uk-UA"/>
        </w:rPr>
        <w:t>У кожного способу визначення резервної бази по відношенню до банківських пасивів або до банківських активів є свої переваги і недоліки. З одного боку, обов'язкові резерви сприяють поліпшенню банківської ліквідності, коли вони розраховуються на основі пасивних банківських операцій. В даному випадку їх вплив на економіку є опосередкованим. Встановлення обов'язкових резервів по пасивних операціях веде до зниження розміру видаваних банком позик: ресурси дорожчають, якщо банк  не має наміру скоротити загальний об'єм активних кредитних операцій. Результатом цього є зростання стягуваних банком по активних операціях процентних ставок і скорочення об'ємів кредитів. З іншого боку, засновані на кредитних операціях норми обов'язкових резервів, виступають як прямий обмежувач здійснення інвестицій, сприяючи в цілому підтримці помірних процентних ставок. Виняток становлять періоди, коли центральний банк проводить політику, направлену на врегулювання платіжного балансу країни, наприклад шляхом залучення іноземних капіталів. Але метод встановлення резервних вимог по відношенню до банківських активів не позбавлений і істотних недоліків. Кредитні обмеження - це найжорсткіша форма дії на кредит. У свою чергу, така практика призводить до зниження ділової активності в країні, погіршенню функціонування банківської системи в цілому, перешкоджає розвитку конкуренції в банківській справі, утрудняє доступ дрібних і середніх фірм до банківського кредиту, погіршуючи їх плато- і кредитоспроможності і фінансове положення.</w:t>
      </w:r>
    </w:p>
    <w:p w:rsidR="004E6AFB" w:rsidRDefault="006D5972">
      <w:pPr>
        <w:ind w:firstLine="709"/>
        <w:jc w:val="both"/>
        <w:rPr>
          <w:lang w:val="uk-UA" w:eastAsia="uk-UA"/>
        </w:rPr>
      </w:pPr>
      <w:r>
        <w:rPr>
          <w:lang w:val="uk-UA" w:eastAsia="uk-UA"/>
        </w:rPr>
        <w:t>Кінець кінцем, норми резервів негативно впливають на рентабельність комерційних банків, сприяють зменшенню доходів банків, які вимушені “заморожувати” частину своїх пасивів або активів на спеціальних рахунках в банку. Відбувається, як би недоотримання прибули і банки прагнуть компенсувати упущену вигоду шляхом або підвищення відсотків по кредитах, або зниження відсотків, що виплачуються по привернутих засобах.</w:t>
      </w:r>
    </w:p>
    <w:p w:rsidR="004E6AFB" w:rsidRDefault="006D5972">
      <w:pPr>
        <w:jc w:val="both"/>
        <w:rPr>
          <w:lang w:val="uk-UA" w:eastAsia="uk-UA"/>
        </w:rPr>
      </w:pPr>
      <w:r>
        <w:rPr>
          <w:lang w:val="uk-UA" w:eastAsia="uk-UA"/>
        </w:rPr>
        <w:tab/>
        <w:t>Лише на короткі проміжки часу кредитні обмеження вводилися у Великобританії. На думку багатьох західних економістів, даний метод служить найбільш ефективним антиінфляційним засобом. Тому до прямого обмеження об'ємів банківського кредитування центральний банк вдається звичайно в періоди посилення інфляції або криз платіжного балансу.</w:t>
      </w:r>
    </w:p>
    <w:p w:rsidR="004E6AFB" w:rsidRDefault="006D5972">
      <w:pPr>
        <w:ind w:firstLine="709"/>
        <w:jc w:val="both"/>
        <w:rPr>
          <w:lang w:val="uk-UA" w:eastAsia="uk-UA"/>
        </w:rPr>
      </w:pPr>
      <w:r>
        <w:rPr>
          <w:lang w:val="uk-UA" w:eastAsia="uk-UA"/>
        </w:rPr>
        <w:t>Зниження ефективності ролі мінімальних резервів як інструменту грошово-кредитної політики обумовлене узятим в 80-і роки курсом на фінансову лібералізацію. Але все таки прийом і зберігання поточних і термінових внесків кредитних інститутів продовжує залишатися однією з найважливіших функцій сучасного центрального банку, не дивлячись на те, що ці депозити займають невелику питому вагу в балансі центральних банків. Без цього центральні банки не зможуть виконувати свої решта функцій, тобто бути “банком банків”, “банкірами і касирами уряду”, проводити офіційну грошово-кредитну і валютну політику, забезпечувати економіку необхідною кількістю грошей в безготівковій і наявно-грошовій формі, управляти внутрішнім і зовнішнім державним боргом, здійснювати нагляд за банками і фінансовими ринками.</w:t>
      </w:r>
    </w:p>
    <w:p w:rsidR="004E6AFB" w:rsidRDefault="004E6AFB">
      <w:pPr>
        <w:ind w:firstLine="709"/>
        <w:jc w:val="both"/>
        <w:rPr>
          <w:lang w:val="uk-UA"/>
        </w:rPr>
      </w:pPr>
    </w:p>
    <w:p w:rsidR="004E6AFB" w:rsidRDefault="006D5972">
      <w:pPr>
        <w:widowControl w:val="0"/>
        <w:numPr>
          <w:ilvl w:val="0"/>
          <w:numId w:val="9"/>
        </w:numPr>
        <w:autoSpaceDE w:val="0"/>
        <w:autoSpaceDN w:val="0"/>
        <w:ind w:firstLine="709"/>
        <w:jc w:val="both"/>
        <w:rPr>
          <w:lang w:val="uk-UA" w:eastAsia="uk-UA"/>
        </w:rPr>
      </w:pPr>
      <w:r>
        <w:rPr>
          <w:lang w:val="uk-UA" w:eastAsia="uk-UA"/>
        </w:rPr>
        <w:t xml:space="preserve">Найважливішою функцією Банку Англії є </w:t>
      </w:r>
      <w:r>
        <w:rPr>
          <w:i/>
          <w:iCs/>
          <w:u w:val="single"/>
          <w:lang w:val="uk-UA" w:eastAsia="uk-UA"/>
        </w:rPr>
        <w:t>управління державним боргом країни</w:t>
      </w:r>
      <w:r>
        <w:rPr>
          <w:lang w:val="uk-UA" w:eastAsia="uk-UA"/>
        </w:rPr>
        <w:t>. Англійський уряд витрачає, як правило, більше, ніж воно одержує у вигляді податків.</w:t>
      </w:r>
    </w:p>
    <w:p w:rsidR="004E6AFB" w:rsidRDefault="004E6AFB">
      <w:pPr>
        <w:ind w:firstLine="709"/>
        <w:jc w:val="both"/>
      </w:pPr>
    </w:p>
    <w:p w:rsidR="004E6AFB" w:rsidRDefault="006D5972">
      <w:pPr>
        <w:ind w:firstLine="709"/>
        <w:jc w:val="both"/>
        <w:rPr>
          <w:lang w:val="uk-UA" w:eastAsia="uk-UA"/>
        </w:rPr>
      </w:pPr>
      <w:r>
        <w:rPr>
          <w:lang w:val="uk-UA" w:eastAsia="uk-UA"/>
        </w:rPr>
        <w:t>Щоденні потоки засобів між урядом і ринком відображаються рухами засобів на рахунку Національного Кредитного Фонду (National Loans Fund - NLF)  в Банку Англії. У разі короткострокового дефіциту NLF може покрити його, узявши засоби в Банку Англії, а зайві засоби поміщаються в Банку.</w:t>
      </w:r>
      <w:r>
        <w:rPr>
          <w:rStyle w:val="a9"/>
          <w:lang w:val="uk-UA" w:eastAsia="uk-UA"/>
        </w:rPr>
        <w:footnoteReference w:id="1"/>
      </w:r>
    </w:p>
    <w:p w:rsidR="004E6AFB" w:rsidRDefault="006D5972">
      <w:pPr>
        <w:ind w:firstLine="709"/>
        <w:jc w:val="both"/>
        <w:rPr>
          <w:lang w:val="uk-UA" w:eastAsia="uk-UA"/>
        </w:rPr>
      </w:pPr>
      <w:r>
        <w:rPr>
          <w:lang w:val="uk-UA" w:eastAsia="uk-UA"/>
        </w:rPr>
        <w:t>Таке пряме фінансування є тільки короткостроковим і принципова роль Банку Англії, який діє від імені Казначейства, привернути засоби. Банк контролює новий борг уряди і існуючий об'єм боргу. Трьома основними формами урядових позик є казначейські векселі, урядові фондові папери (відомі як високонадійні цінні папери) і позики на валютному ринку.</w:t>
      </w:r>
    </w:p>
    <w:p w:rsidR="004E6AFB" w:rsidRDefault="006D5972">
      <w:pPr>
        <w:ind w:firstLine="709"/>
        <w:jc w:val="both"/>
        <w:rPr>
          <w:lang w:val="uk-UA" w:eastAsia="uk-UA"/>
        </w:rPr>
      </w:pPr>
      <w:r>
        <w:rPr>
          <w:i/>
          <w:iCs/>
          <w:lang w:val="uk-UA" w:eastAsia="uk-UA"/>
        </w:rPr>
        <w:t xml:space="preserve">Казначейські векселі </w:t>
      </w:r>
      <w:r>
        <w:rPr>
          <w:lang w:val="uk-UA" w:eastAsia="uk-UA"/>
        </w:rPr>
        <w:t>- це короткострокові (звичайно терміном 3 або 6 місяців) цінні папери IOU - I owe you, що випускаються Банком Англії регулярно кожного тижня. Їх головною метою є не фінансування витрат уряду, а вилучення готівки з системи для того, щоб сприяти проведенню монетарної політики. Кількість векселів, що випускаються, залежить від потоків засобів в майбутньому. Векселі продаються за ціною нижче  за їх вартість, що погашається, а дисконт відобразить процентну ставку. Векселі можуть купуватися і продаватися на ринку  деяке число раз.</w:t>
      </w:r>
    </w:p>
    <w:p w:rsidR="004E6AFB" w:rsidRDefault="006D5972">
      <w:pPr>
        <w:ind w:firstLine="709"/>
        <w:jc w:val="both"/>
        <w:rPr>
          <w:lang w:val="uk-UA" w:eastAsia="uk-UA"/>
        </w:rPr>
      </w:pPr>
      <w:r>
        <w:rPr>
          <w:i/>
          <w:iCs/>
          <w:lang w:val="uk-UA" w:eastAsia="uk-UA"/>
        </w:rPr>
        <w:t xml:space="preserve">Високонадійні цінні папери уряду </w:t>
      </w:r>
      <w:r>
        <w:rPr>
          <w:lang w:val="uk-UA" w:eastAsia="uk-UA"/>
        </w:rPr>
        <w:t>- це довгострокові цінні папери ( їх життя може тривати від 5 до 40 років), що випускаються для фінансування дефіциту, що виникає в результаті перевищення урядових витрат над його доходами. Відсоток по ним  є купонний відсоток, що виплачується кожні 6 місяців. Головна мета - продати достатню кількість таких цінних паперів щороку, щоб задовольнити потребу державного сектора в засобах для покриття дефіциту (PSBR - public sector borrowing requirement), який включає не тільки бюджет уряду, але і бюджет місцевих органів влади і державних корпорацій. Коли доходи до бюджету навпаки перевищують витрати (як було в Англії в кінці 1980-х роках), мета -  збалансувати бюджет за допомогою покупки цих цінних паперів, тобто витягання їх з обороту. Банк Англії може не продавати відразу весь пакет випущених облігацій, а продавати їх на ринку поступово за зручних умов. Рішення з приводу вигляду,  терміну і кількості облігацій приймається залежно від ринкових умов зараз. Одна незмінна умова - облігація повинна бути привабливою для інвесторів.</w:t>
      </w:r>
    </w:p>
    <w:p w:rsidR="004E6AFB" w:rsidRDefault="006D5972">
      <w:pPr>
        <w:ind w:firstLine="709"/>
        <w:jc w:val="both"/>
        <w:rPr>
          <w:lang w:val="uk-UA" w:eastAsia="uk-UA"/>
        </w:rPr>
      </w:pPr>
      <w:r>
        <w:rPr>
          <w:i/>
          <w:iCs/>
          <w:lang w:val="uk-UA" w:eastAsia="uk-UA"/>
        </w:rPr>
        <w:t xml:space="preserve">Валютні позики </w:t>
      </w:r>
      <w:r>
        <w:rPr>
          <w:lang w:val="uk-UA" w:eastAsia="uk-UA"/>
        </w:rPr>
        <w:t>приймають різноманітні форми, а їх величина залежить від того, чи хоче уряд створити валютні резерви. Валютні позики включають облігації, виражені в інших валютах і середньострокові кредити, узяті в Міжнародному Валютному Фонді (у 1960-х і в 1970-х роках). Значна частина позик виражена в ECU у вигляді казначейських векселів терміном 1 місяць і білетів, державних скарбівниць, з терміном 3 роки.</w:t>
      </w:r>
    </w:p>
    <w:p w:rsidR="004E6AFB" w:rsidRDefault="004E6AFB">
      <w:pPr>
        <w:ind w:firstLine="709"/>
        <w:jc w:val="both"/>
      </w:pPr>
    </w:p>
    <w:p w:rsidR="004E6AFB" w:rsidRDefault="006D5972">
      <w:pPr>
        <w:widowControl w:val="0"/>
        <w:numPr>
          <w:ilvl w:val="0"/>
          <w:numId w:val="10"/>
        </w:numPr>
        <w:autoSpaceDE w:val="0"/>
        <w:autoSpaceDN w:val="0"/>
        <w:ind w:firstLine="709"/>
        <w:jc w:val="both"/>
        <w:rPr>
          <w:lang w:val="uk-UA" w:eastAsia="uk-UA"/>
        </w:rPr>
      </w:pPr>
      <w:r>
        <w:rPr>
          <w:lang w:val="uk-UA" w:eastAsia="uk-UA"/>
        </w:rPr>
        <w:t xml:space="preserve">Банк Англії - </w:t>
      </w:r>
      <w:r>
        <w:rPr>
          <w:i/>
          <w:iCs/>
          <w:u w:val="single"/>
          <w:lang w:val="uk-UA" w:eastAsia="uk-UA"/>
        </w:rPr>
        <w:t>єдиний емісійний інститут в Англії і Уельсі</w:t>
      </w:r>
      <w:r>
        <w:rPr>
          <w:lang w:val="uk-UA" w:eastAsia="uk-UA"/>
        </w:rPr>
        <w:t>. (Монети випускаються Королівським монетним двором (Royal Mint) від імені Казначейства і  їх випуск не знаходиться в компетенції Банку Англії). Весь прибуток від випуску банкнот поступає уряду.</w:t>
      </w:r>
    </w:p>
    <w:p w:rsidR="004E6AFB" w:rsidRDefault="006D5972">
      <w:pPr>
        <w:ind w:firstLine="709"/>
        <w:jc w:val="both"/>
        <w:rPr>
          <w:lang w:val="uk-UA" w:eastAsia="uk-UA"/>
        </w:rPr>
      </w:pPr>
      <w:r>
        <w:rPr>
          <w:lang w:val="uk-UA" w:eastAsia="uk-UA"/>
        </w:rPr>
        <w:t>Банк Англії випускає свої банкноти вже впродовж 300 років. Емісія вимагає великих витрат праці і чималих засобів. Дизайн банкнот і їх виробництво є завданням Банківської друкарської фабрики в Эссексе. Банк не тільки друкує гроші, він забезпечує ними через свої відділення (яких 5 - в Брістоле, Бірмінгемі, Лідсе, манчестері і Ньюкасле) комерційні банки по всій країні, вилучає із звернення старі купюри.  Середній термін звернення купюри гідністю 5 ф. ст. - 1 рік, а гідністю 50 ф. ст. - 3-4 роки.</w:t>
      </w:r>
    </w:p>
    <w:p w:rsidR="004E6AFB" w:rsidRDefault="006D5972">
      <w:pPr>
        <w:ind w:firstLine="709"/>
        <w:jc w:val="both"/>
        <w:rPr>
          <w:lang w:val="uk-UA" w:eastAsia="uk-UA"/>
        </w:rPr>
      </w:pPr>
      <w:r>
        <w:rPr>
          <w:lang w:val="uk-UA" w:eastAsia="uk-UA"/>
        </w:rPr>
        <w:t>Якщо раніше банкноти могли бути обмінені на золото, то з 1844 року емісія носить фідуціарний характер, тобто уряд може випускати в звернення будь-яка кількість грошей, помістивши в сейфи Банку боргові розписки. На практиці розміри емісії диктуються не позиковими потребами уряду, а потребами самого грошового звернення, здатністю Банку Англії задовольнити попит на грошові знаки з боку комерційних банків. Тому лише  порівняно невелика частина національного боргу осідає в Емісійному Департаменті.</w:t>
      </w:r>
    </w:p>
    <w:p w:rsidR="004E6AFB" w:rsidRDefault="004E6AFB">
      <w:pPr>
        <w:pStyle w:val="a6"/>
        <w:autoSpaceDE w:val="0"/>
        <w:autoSpaceDN w:val="0"/>
        <w:jc w:val="both"/>
        <w:rPr>
          <w:rFonts w:ascii="Times New Roman" w:hAnsi="Times New Roman" w:cs="Times New Roman"/>
          <w:sz w:val="24"/>
          <w:szCs w:val="24"/>
        </w:rPr>
      </w:pPr>
    </w:p>
    <w:p w:rsidR="004E6AFB" w:rsidRDefault="006D5972">
      <w:pPr>
        <w:pStyle w:val="a6"/>
        <w:numPr>
          <w:ilvl w:val="0"/>
          <w:numId w:val="11"/>
        </w:numPr>
        <w:autoSpaceDE w:val="0"/>
        <w:autoSpaceDN w:val="0"/>
        <w:ind w:firstLine="709"/>
        <w:jc w:val="both"/>
        <w:rPr>
          <w:rFonts w:ascii="Times New Roman" w:hAnsi="Times New Roman" w:cs="Times New Roman"/>
          <w:sz w:val="24"/>
          <w:szCs w:val="24"/>
          <w:lang w:val="uk-UA" w:eastAsia="uk-UA"/>
        </w:rPr>
      </w:pPr>
      <w:r>
        <w:rPr>
          <w:rFonts w:ascii="Times New Roman" w:hAnsi="Times New Roman" w:cs="Times New Roman"/>
          <w:i/>
          <w:iCs/>
          <w:sz w:val="24"/>
          <w:szCs w:val="24"/>
          <w:u w:val="single"/>
          <w:lang w:val="uk-UA" w:eastAsia="uk-UA"/>
        </w:rPr>
        <w:t xml:space="preserve">Нагляд за кредитно-фінансовими установами </w:t>
      </w:r>
      <w:r>
        <w:rPr>
          <w:rFonts w:ascii="Times New Roman" w:hAnsi="Times New Roman" w:cs="Times New Roman"/>
          <w:sz w:val="24"/>
          <w:szCs w:val="24"/>
          <w:lang w:val="uk-UA" w:eastAsia="uk-UA"/>
        </w:rPr>
        <w:t>в  різних  країнах відрізняється як поєднанням форм організації наглядової діяльності, так і самою структурою системи.  До країн,  в яких наглядова  діяльність є прерогативою виключно центрального банку, відноситься Великобританія.</w:t>
      </w:r>
    </w:p>
    <w:p w:rsidR="004E6AFB" w:rsidRDefault="004E6AFB">
      <w:pPr>
        <w:pStyle w:val="a3"/>
        <w:spacing w:line="240" w:lineRule="auto"/>
        <w:ind w:firstLine="709"/>
      </w:pPr>
    </w:p>
    <w:p w:rsidR="004E6AFB" w:rsidRDefault="006D5972">
      <w:pPr>
        <w:pStyle w:val="2"/>
      </w:pPr>
      <w:bookmarkStart w:id="9" w:name="_Toc122278622"/>
      <w:r>
        <w:t>Комерційні банки</w:t>
      </w:r>
      <w:bookmarkEnd w:id="9"/>
    </w:p>
    <w:p w:rsidR="004E6AFB" w:rsidRDefault="004E6AFB">
      <w:pPr>
        <w:pStyle w:val="a6"/>
        <w:ind w:firstLine="709"/>
        <w:jc w:val="both"/>
        <w:rPr>
          <w:rFonts w:ascii="Times New Roman" w:hAnsi="Times New Roman" w:cs="Times New Roman"/>
          <w:sz w:val="24"/>
          <w:szCs w:val="24"/>
        </w:rPr>
      </w:pP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Другим рівнем Британської банківської системи є комерційні банки і фінансові компанії.</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Система британських комерційних банків сильно диференційована. У ній діє принцип спеціальних банків. При цьому спостерігається 2 тенденції. З одного боку, спеціалізація є спробою пристосування банків до змін грошового попиту і пропозиції. З іншого боку, існує тенденція до розширення операцій найбільших комерційних банків і ощадних кас за кордоном.</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Згрупувати британські банки не так просто. Банк Англії ділить ті, що оперують в Англії комерційні банки на 3 групи:</w:t>
      </w:r>
    </w:p>
    <w:p w:rsidR="004E6AFB" w:rsidRDefault="006D5972">
      <w:pPr>
        <w:pStyle w:val="a6"/>
        <w:numPr>
          <w:ilvl w:val="0"/>
          <w:numId w:val="3"/>
        </w:numPr>
        <w:tabs>
          <w:tab w:val="left" w:pos="360"/>
        </w:tabs>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депозитні банки (роздрібні (retail banks) або "банки головної вулиці ("high street banks"));</w:t>
      </w:r>
    </w:p>
    <w:p w:rsidR="004E6AFB" w:rsidRDefault="006D5972">
      <w:pPr>
        <w:pStyle w:val="a6"/>
        <w:numPr>
          <w:ilvl w:val="0"/>
          <w:numId w:val="3"/>
        </w:numPr>
        <w:tabs>
          <w:tab w:val="left" w:pos="360"/>
        </w:tabs>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облікові будинки;</w:t>
      </w:r>
    </w:p>
    <w:p w:rsidR="004E6AFB" w:rsidRDefault="006D5972">
      <w:pPr>
        <w:pStyle w:val="a6"/>
        <w:numPr>
          <w:ilvl w:val="0"/>
          <w:numId w:val="3"/>
        </w:numPr>
        <w:tabs>
          <w:tab w:val="left" w:pos="360"/>
        </w:tabs>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акцептні будинки, іноземні банки, інші банки. </w:t>
      </w:r>
    </w:p>
    <w:p w:rsidR="004E6AFB" w:rsidRDefault="004E6AFB">
      <w:pPr>
        <w:pStyle w:val="a6"/>
        <w:ind w:left="720" w:firstLine="709"/>
        <w:jc w:val="both"/>
        <w:rPr>
          <w:rFonts w:ascii="Times New Roman" w:hAnsi="Times New Roman" w:cs="Times New Roman"/>
          <w:sz w:val="24"/>
          <w:szCs w:val="24"/>
        </w:rPr>
      </w:pPr>
    </w:p>
    <w:p w:rsidR="004E6AFB" w:rsidRDefault="006D5972">
      <w:pPr>
        <w:pStyle w:val="3"/>
        <w:rPr>
          <w:rFonts w:ascii="Times New Roman" w:hAnsi="Times New Roman"/>
          <w:sz w:val="24"/>
          <w:u w:val="single"/>
          <w:lang w:val="uk-UA" w:eastAsia="uk-UA"/>
        </w:rPr>
      </w:pPr>
      <w:bookmarkStart w:id="10" w:name="_Toc122278623"/>
      <w:r>
        <w:rPr>
          <w:rFonts w:ascii="Times New Roman" w:hAnsi="Times New Roman"/>
          <w:sz w:val="24"/>
          <w:u w:val="single"/>
          <w:lang w:val="uk-UA" w:eastAsia="uk-UA"/>
        </w:rPr>
        <w:t>Депозитні банки</w:t>
      </w:r>
      <w:bookmarkEnd w:id="10"/>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До найважливіших </w:t>
      </w:r>
      <w:r>
        <w:rPr>
          <w:rFonts w:ascii="Times New Roman" w:hAnsi="Times New Roman" w:cs="Times New Roman"/>
          <w:b/>
          <w:bCs/>
          <w:sz w:val="24"/>
          <w:szCs w:val="24"/>
          <w:lang w:val="uk-UA" w:eastAsia="uk-UA"/>
        </w:rPr>
        <w:t xml:space="preserve">депозитних банків </w:t>
      </w:r>
      <w:r>
        <w:rPr>
          <w:rFonts w:ascii="Times New Roman" w:hAnsi="Times New Roman" w:cs="Times New Roman"/>
          <w:sz w:val="24"/>
          <w:szCs w:val="24"/>
          <w:lang w:val="uk-UA" w:eastAsia="uk-UA"/>
        </w:rPr>
        <w:t xml:space="preserve">Англії відносяться </w:t>
      </w:r>
      <w:r>
        <w:rPr>
          <w:rFonts w:ascii="Times New Roman" w:hAnsi="Times New Roman" w:cs="Times New Roman"/>
          <w:i/>
          <w:iCs/>
          <w:sz w:val="24"/>
          <w:szCs w:val="24"/>
          <w:lang w:val="uk-UA" w:eastAsia="uk-UA"/>
        </w:rPr>
        <w:t>клірингові банки</w:t>
      </w:r>
      <w:r>
        <w:rPr>
          <w:rFonts w:ascii="Times New Roman" w:hAnsi="Times New Roman" w:cs="Times New Roman"/>
          <w:sz w:val="24"/>
          <w:szCs w:val="24"/>
          <w:lang w:val="uk-UA" w:eastAsia="uk-UA"/>
        </w:rPr>
        <w:t>. Це найбільші акціонерні банки, які зв'язані кліринговими зобов'язаннями. Після останнього найбільш крупного злиття в кінці 60-х років во главі всіх клірингових банків стоїть “велика четвірка”: Barclays, National Westminster, Midland, і Lloyds. До цих гігантів слід додати з невеликою обмовкою ще 2 банки - "Уїльямс энд Глайнс" (контролюється "Стандарт Чартед") і "Каутс" (контролюється "Нешнл вестмінстер"). Ці шість банків в даний час розташовують в Англії і Уельсі більш ніж 12 тис. відділень. У Шотландії і Північній Ірландії англійським найбільшим банкам забороняється відкривати філіали, тому вони мають тут безліч форм участі в місцевих депозитних банках, щоб і в Шотландії і в Північній Ірландії дістати можливість робити вплив на політику комерційних банків. На ці 6 банків (включаючи їх дочірні компанії) випадає майже 90% об'єму операцій всіх депозитних банків і половина всіх стерлінгових внесків в банках Великобританії. В порівнянні з іншими країнами англійські гіганти банків займали на початку 70-х років провідні позиції, проте, на початку 80-х років їх положення погіршало.</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Основні операції клірингових банків - ухвалення внесків і видача кредитів. Клірингові банки здійснюють платежі для крупних, середніх і дрібних промислових підприємств, а також для населення. Платіжний оборот між цими банками відбувається в рамках клірингової угоди, що означає залік взаємних вимог і переклад сальдо. У клірингових банків сильно виявляється тенденція до універсалізації, і вони все більше надають небанківські послуги. Послуги охоплюють підготовку індивідуального будівництва, обслуговування фінансових операцій промисловості, підготовку і фінансування експорту, здачу в оренду підприємствам комп'ютерів для нарахування заробітної платні і т.п.</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Новим для клірингових банків стало посередництво в страхуванні життя і організації подорожей. Все це дозволяє охарактеризувати клірингові банки як фінансові конгломерати, у яких банківські операції стали лише частиною загальної діяльності.</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Лібералізація фінансових ринків і прогрес в комунікаційних і комп'ютерних технологіях створили сприятливі можливості для постійного розширення послуг, що надаються. Висока конкуренція ж у сфері банківських послуг посунула банки до об'єднання з іншими фінансовими інститутами.</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Спектр послуг, що надаються групою, практично не обмежений: </w:t>
      </w:r>
    </w:p>
    <w:p w:rsidR="004E6AFB" w:rsidRDefault="006D5972">
      <w:pPr>
        <w:pStyle w:val="a6"/>
        <w:numPr>
          <w:ilvl w:val="0"/>
          <w:numId w:val="4"/>
        </w:numPr>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роздрібне і корпоративне обслуговування; </w:t>
      </w:r>
    </w:p>
    <w:p w:rsidR="004E6AFB" w:rsidRDefault="006D5972">
      <w:pPr>
        <w:pStyle w:val="a6"/>
        <w:numPr>
          <w:ilvl w:val="0"/>
          <w:numId w:val="4"/>
        </w:numPr>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розрахункові операції по обслуговуванню торгівлі; </w:t>
      </w:r>
    </w:p>
    <w:p w:rsidR="004E6AFB" w:rsidRDefault="006D5972">
      <w:pPr>
        <w:pStyle w:val="a6"/>
        <w:numPr>
          <w:ilvl w:val="0"/>
          <w:numId w:val="4"/>
        </w:numPr>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індивідуальний і інвестиційний банківський сервіс; </w:t>
      </w:r>
    </w:p>
    <w:p w:rsidR="004E6AFB" w:rsidRDefault="006D5972">
      <w:pPr>
        <w:pStyle w:val="a6"/>
        <w:numPr>
          <w:ilvl w:val="0"/>
          <w:numId w:val="4"/>
        </w:numPr>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послуги на ринку капіталів; </w:t>
      </w:r>
    </w:p>
    <w:p w:rsidR="004E6AFB" w:rsidRDefault="006D5972">
      <w:pPr>
        <w:pStyle w:val="a6"/>
        <w:numPr>
          <w:ilvl w:val="0"/>
          <w:numId w:val="4"/>
        </w:numPr>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споживче і комерційне фінансування (фінансування покупок в розстрочку); </w:t>
      </w:r>
    </w:p>
    <w:p w:rsidR="004E6AFB" w:rsidRDefault="006D5972">
      <w:pPr>
        <w:pStyle w:val="a6"/>
        <w:numPr>
          <w:ilvl w:val="0"/>
          <w:numId w:val="4"/>
        </w:numPr>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управління пенсійними і інвестиційними фондами; </w:t>
      </w:r>
    </w:p>
    <w:p w:rsidR="004E6AFB" w:rsidRDefault="006D5972">
      <w:pPr>
        <w:pStyle w:val="a6"/>
        <w:numPr>
          <w:ilvl w:val="0"/>
          <w:numId w:val="4"/>
        </w:numPr>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опікунський контроль над різними видами власності за дорученням;</w:t>
      </w:r>
    </w:p>
    <w:p w:rsidR="004E6AFB" w:rsidRDefault="006D5972">
      <w:pPr>
        <w:pStyle w:val="a6"/>
        <w:numPr>
          <w:ilvl w:val="0"/>
          <w:numId w:val="4"/>
        </w:numPr>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страхування; </w:t>
      </w:r>
    </w:p>
    <w:p w:rsidR="004E6AFB" w:rsidRDefault="006D5972">
      <w:pPr>
        <w:pStyle w:val="a6"/>
        <w:numPr>
          <w:ilvl w:val="0"/>
          <w:numId w:val="4"/>
        </w:numPr>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послуги з безпеки і охорони.</w:t>
      </w:r>
    </w:p>
    <w:p w:rsidR="004E6AFB" w:rsidRDefault="004E6AFB">
      <w:pPr>
        <w:pStyle w:val="a6"/>
        <w:ind w:firstLine="709"/>
        <w:jc w:val="both"/>
        <w:rPr>
          <w:rFonts w:ascii="Times New Roman" w:hAnsi="Times New Roman" w:cs="Times New Roman"/>
          <w:sz w:val="24"/>
          <w:szCs w:val="24"/>
        </w:rPr>
      </w:pP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До депозитних банків відносяться так звані </w:t>
      </w:r>
      <w:r>
        <w:rPr>
          <w:rFonts w:ascii="Times New Roman" w:hAnsi="Times New Roman" w:cs="Times New Roman"/>
          <w:i/>
          <w:iCs/>
          <w:sz w:val="24"/>
          <w:szCs w:val="24"/>
          <w:lang w:val="uk-UA" w:eastAsia="uk-UA"/>
        </w:rPr>
        <w:t>фінансові будинки</w:t>
      </w:r>
      <w:r>
        <w:rPr>
          <w:rFonts w:ascii="Times New Roman" w:hAnsi="Times New Roman" w:cs="Times New Roman"/>
          <w:sz w:val="24"/>
          <w:szCs w:val="24"/>
          <w:lang w:val="uk-UA" w:eastAsia="uk-UA"/>
        </w:rPr>
        <w:t xml:space="preserve">, до яких належать, перш за все, спеціальні банки споживчого кредиту. Близько 2/3 їх активних операцій доводиться на споживчі кредити в розстрочку, в свою чергу більше 60% цих кредитів складає фінансування покупок автомобілів. </w:t>
      </w:r>
    </w:p>
    <w:p w:rsidR="004E6AFB" w:rsidRDefault="004E6AFB">
      <w:pPr>
        <w:pStyle w:val="a6"/>
        <w:ind w:firstLine="709"/>
        <w:jc w:val="both"/>
        <w:rPr>
          <w:rFonts w:ascii="Times New Roman" w:hAnsi="Times New Roman" w:cs="Times New Roman"/>
          <w:sz w:val="24"/>
          <w:szCs w:val="24"/>
        </w:rPr>
      </w:pP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Наступною групою депозитних банків є </w:t>
      </w:r>
      <w:r>
        <w:rPr>
          <w:rFonts w:ascii="Times New Roman" w:hAnsi="Times New Roman" w:cs="Times New Roman"/>
          <w:i/>
          <w:iCs/>
          <w:sz w:val="24"/>
          <w:szCs w:val="24"/>
          <w:lang w:val="uk-UA" w:eastAsia="uk-UA"/>
        </w:rPr>
        <w:t>торгові банки</w:t>
      </w:r>
      <w:r>
        <w:rPr>
          <w:rFonts w:ascii="Times New Roman" w:hAnsi="Times New Roman" w:cs="Times New Roman"/>
          <w:sz w:val="24"/>
          <w:szCs w:val="24"/>
          <w:lang w:val="uk-UA" w:eastAsia="uk-UA"/>
        </w:rPr>
        <w:t xml:space="preserve"> (Merchant </w:t>
      </w:r>
      <w:r>
        <w:rPr>
          <w:rFonts w:ascii="Times New Roman" w:hAnsi="Times New Roman" w:cs="Times New Roman"/>
          <w:sz w:val="24"/>
          <w:szCs w:val="24"/>
          <w:lang w:val="uk-UA"/>
        </w:rPr>
        <w:t>Banks</w:t>
      </w:r>
      <w:r>
        <w:rPr>
          <w:rFonts w:ascii="Times New Roman" w:hAnsi="Times New Roman" w:cs="Times New Roman"/>
          <w:sz w:val="24"/>
          <w:szCs w:val="24"/>
          <w:lang w:val="uk-UA" w:eastAsia="uk-UA"/>
        </w:rPr>
        <w:t>). Вони широко поширені в Англії і мають давні традиції. Торгові банки важко диференціювати і порівнювати з кліринговими банками, оскільки вони набагато менше за останніх. Найкрупніший з них - "Гамброс Бенк" займав в 1972 р. в списку провідних банків миру лише 173 місце. Проте торгові банки грають відому роль не тільки у внутрішніх операціях, але і в міжнародному бізнесі. Вони виникли на торгових підприємствах, які поступово освоїли банківські операції. Деякі сучасні торгові банки разом з банківськими операціями виконують ще промислові і торгові функції. Проте деякі найбільші клірингові банки або мають свої спеціальні торгові банки, або беруть участь в традиційних торгових банках.</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Відмінністю торгових банків від клірингових і одночасно їх привілеєм є те, що вони не зобов'язані публікувати докладні відомості про фінансовий стан і про свої операції. Завдяки цьому привілею торгові банки могли впродовж багатьох років вільно розвиватися.</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Торгові банки зайняті головним чином в 3-х основних областях:</w:t>
      </w:r>
    </w:p>
    <w:p w:rsidR="004E6AFB" w:rsidRDefault="006D5972">
      <w:pPr>
        <w:pStyle w:val="a6"/>
        <w:numPr>
          <w:ilvl w:val="0"/>
          <w:numId w:val="5"/>
        </w:numPr>
        <w:tabs>
          <w:tab w:val="left" w:pos="360"/>
        </w:tabs>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Істинно банківські операції. Під ними розуміються традиційні акцептно-кредитні операції. Акцепт, і, отже, гарантія платежу торгового банку, якому належить право акцепту, цінується набагато вище, ніж якого-небудь іноземного банку. Наступним видом операцій торгового банку є прийом і видача позик у фунтах стерлінгів строком від одного дня до 6 місяців. Проте можуть бути прийняті внески і в іноземній валюті, але кредити видаються, як правило, у фунтах стерлінгів. Якщо були необхідні крупні засоби на тривалі терміни, то торгові банки створювали консорціуми. Разом з іншими банками або іншими володарями засобів консорціуми випускали боргові зобов'язання, а при відомих обставинах і європозики. До їх сфери діяльності відноситься і фінансування експорту.</w:t>
      </w:r>
    </w:p>
    <w:p w:rsidR="004E6AFB" w:rsidRDefault="006D5972">
      <w:pPr>
        <w:pStyle w:val="a6"/>
        <w:numPr>
          <w:ilvl w:val="0"/>
          <w:numId w:val="5"/>
        </w:numPr>
        <w:tabs>
          <w:tab w:val="left" w:pos="360"/>
        </w:tabs>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Надання послуг підприємцям. За цим ховаються ради підприємцям, наприклад при злитті підприємств, виявлення для них найбільш сприятливих можливостей фінансування; ради, що стосуються доцільності придбання акцій, а також виведення нових форм на ринок цінних паперів.</w:t>
      </w:r>
    </w:p>
    <w:p w:rsidR="004E6AFB" w:rsidRDefault="006D5972">
      <w:pPr>
        <w:pStyle w:val="a6"/>
        <w:numPr>
          <w:ilvl w:val="0"/>
          <w:numId w:val="5"/>
        </w:numPr>
        <w:tabs>
          <w:tab w:val="left" w:pos="360"/>
        </w:tabs>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Управління цінними паперами. Ці послуги охоплюють не тільки зберігання цінних паперів, але і, перш за все контроль відповідних суспільств, до яких можуть відноситися як акціонерні суспільства промисловості і торгівлі, так і інвестиційні компанії, пенсійні фонди, а так само інші приватні фонди. Щоб зберігати свою винятковість в управлінні засобами, найбільші торгові банки не приймають в свої портфелі (сума цінних паперів) цінності вартістю нижче 100 тис. ф. ст.</w:t>
      </w:r>
    </w:p>
    <w:p w:rsidR="004E6AFB" w:rsidRDefault="004E6AFB">
      <w:pPr>
        <w:pStyle w:val="a6"/>
        <w:ind w:firstLine="709"/>
        <w:jc w:val="both"/>
        <w:rPr>
          <w:rFonts w:ascii="Times New Roman" w:hAnsi="Times New Roman" w:cs="Times New Roman"/>
          <w:sz w:val="24"/>
          <w:szCs w:val="24"/>
          <w:lang w:val="uk-UA"/>
        </w:rPr>
      </w:pPr>
    </w:p>
    <w:p w:rsidR="004E6AFB" w:rsidRDefault="006D5972">
      <w:pPr>
        <w:pStyle w:val="3"/>
        <w:rPr>
          <w:rFonts w:ascii="Times New Roman" w:hAnsi="Times New Roman"/>
          <w:sz w:val="24"/>
          <w:u w:val="single"/>
          <w:lang w:val="uk-UA" w:eastAsia="uk-UA"/>
        </w:rPr>
      </w:pPr>
      <w:bookmarkStart w:id="11" w:name="_Toc122278624"/>
      <w:r>
        <w:rPr>
          <w:rFonts w:ascii="Times New Roman" w:hAnsi="Times New Roman"/>
          <w:sz w:val="24"/>
          <w:u w:val="single"/>
          <w:lang w:val="uk-UA" w:eastAsia="uk-UA"/>
        </w:rPr>
        <w:t>Облікові будинки</w:t>
      </w:r>
      <w:bookmarkEnd w:id="11"/>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Наступним типом банків в Англії є </w:t>
      </w:r>
      <w:r>
        <w:rPr>
          <w:rFonts w:ascii="Times New Roman" w:hAnsi="Times New Roman" w:cs="Times New Roman"/>
          <w:i/>
          <w:iCs/>
          <w:sz w:val="24"/>
          <w:szCs w:val="24"/>
          <w:lang w:val="uk-UA" w:eastAsia="uk-UA"/>
        </w:rPr>
        <w:t>облікові будинки</w:t>
      </w:r>
      <w:r>
        <w:rPr>
          <w:rFonts w:ascii="Times New Roman" w:hAnsi="Times New Roman" w:cs="Times New Roman"/>
          <w:sz w:val="24"/>
          <w:szCs w:val="24"/>
          <w:lang w:val="uk-UA" w:eastAsia="uk-UA"/>
        </w:rPr>
        <w:t>. В даний час в Лондоні оперують 8 облікових будинків і окремих малих спеціалізованих маклерів фірм, які всі разом і утворюють обліковий ринок Лондона.</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Облікові будинки - це специфічний тип фінансового інституту Лондонського ринку. Вони забезпечують вигідний збут для банків ліквідних фондів шляхом гарантованих депозитів на вимогу (по узгодженій кредитній ставці до або в межах встановленої дати). Крім того, облікові будинки - це ринок реалізації і покупки векселів.</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Облікові будинки діють як буфер між Банком Англії і рештою банківської системи, за допомогою їх Банк Англії забезпечує банківську систему фінансовими ресурсами, вилучає їх. Банк Англії також робить вплив на процентні ставки.</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Для британських компаній головними функціями облікових будинків є надання позикових засобів через дисконтування (переоблік) векселів, а також пропозицію різних форм короткострокового вкладення в портфельні інвестиції.</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сфері урядового фінансування їх головне завдання – забезпечувати продаж короткострокових казначейських облігацій, які є вельми істотною частиною урядових короткострокових позикових заходів. Облікові будинки - активні агенти з продажу короткострокових урядових цінних паперів (акцій), а також акцій і облігацій місцевих властей. Діяльність облікових будинків проходить і на вторинному ринку перезданих доларових і стерлінгових депозитних сертифікатів.</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Брокери (маклери) фірм є агентами, які є посередником в придбанні векселів за певну платню. </w:t>
      </w:r>
    </w:p>
    <w:p w:rsidR="004E6AFB" w:rsidRDefault="004E6AFB">
      <w:pPr>
        <w:pStyle w:val="32"/>
        <w:ind w:firstLine="709"/>
        <w:jc w:val="both"/>
        <w:rPr>
          <w:b w:val="0"/>
          <w:bCs w:val="0"/>
        </w:rPr>
      </w:pPr>
    </w:p>
    <w:p w:rsidR="004E6AFB" w:rsidRDefault="006D5972">
      <w:pPr>
        <w:pStyle w:val="3"/>
        <w:rPr>
          <w:rFonts w:ascii="Times New Roman" w:hAnsi="Times New Roman"/>
          <w:sz w:val="24"/>
          <w:u w:val="single"/>
          <w:lang w:val="uk-UA" w:eastAsia="uk-UA"/>
        </w:rPr>
      </w:pPr>
      <w:bookmarkStart w:id="12" w:name="_Toc122278625"/>
      <w:r>
        <w:rPr>
          <w:rFonts w:ascii="Times New Roman" w:hAnsi="Times New Roman"/>
          <w:sz w:val="24"/>
          <w:u w:val="single"/>
          <w:lang w:val="uk-UA" w:eastAsia="uk-UA"/>
        </w:rPr>
        <w:t>Інші банки</w:t>
      </w:r>
      <w:bookmarkEnd w:id="12"/>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b/>
          <w:bCs/>
          <w:sz w:val="24"/>
          <w:szCs w:val="24"/>
          <w:lang w:val="uk-UA" w:eastAsia="uk-UA"/>
        </w:rPr>
        <w:t xml:space="preserve">Іноземні банки </w:t>
      </w:r>
      <w:r>
        <w:rPr>
          <w:rFonts w:ascii="Times New Roman" w:hAnsi="Times New Roman" w:cs="Times New Roman"/>
          <w:sz w:val="24"/>
          <w:szCs w:val="24"/>
          <w:lang w:val="uk-UA" w:eastAsia="uk-UA"/>
        </w:rPr>
        <w:t>в Англії по балансовій сумі відносяться до крупних банківських груп. Вже в 1978 році в Лондоні налічувалося 308 іноземних філіалів з 63 країн. Серед цих банківських інститутів  було 24 японських і 53 банки з країн-членів ЄС.</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Лондоні сконцентровано в 2 рази більше іноземних філіалів, чим в Нью-Йорку. До іноземних банків в Лондоні відноситься Московський Народний Банк.</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Наступною банківською групою в Англії є </w:t>
      </w:r>
      <w:r>
        <w:rPr>
          <w:rFonts w:ascii="Times New Roman" w:hAnsi="Times New Roman" w:cs="Times New Roman"/>
          <w:b/>
          <w:bCs/>
          <w:sz w:val="24"/>
          <w:szCs w:val="24"/>
          <w:lang w:val="uk-UA" w:eastAsia="uk-UA"/>
        </w:rPr>
        <w:t>консорціальні банки</w:t>
      </w:r>
      <w:r>
        <w:rPr>
          <w:rFonts w:ascii="Times New Roman" w:hAnsi="Times New Roman" w:cs="Times New Roman"/>
          <w:sz w:val="24"/>
          <w:szCs w:val="24"/>
          <w:lang w:val="uk-UA" w:eastAsia="uk-UA"/>
        </w:rPr>
        <w:t>. Під останніми банківська статистика розуміє інститути, де беруть участь банки принаймні двох країн, з яких жодна не має контрольного пакету. ці інститути стали особливо швидко розвиватися разом з посиленням євроринку. Головним чином, це спеціальні банки багатонаціональних позичальників, до яких належать перш за все транснаціональні і мультинаціональні промислові концерни. Оскільки вони створювалися на основі пайової участі банками провідних капіталістичних країн, вони в змозі мобілізувати на євроринку величезні засоби і на найтриваліші терміни, що недоступно ніякому іншому типу банків капіталістичного світу. Виникнення консорціальних банків особливо добре свідчить про розвиток процесу інтернаціоналізації капіталу в умовах сучасного капіталізму</w:t>
      </w:r>
    </w:p>
    <w:p w:rsidR="004E6AFB" w:rsidRDefault="006D5972">
      <w:pPr>
        <w:pStyle w:val="a6"/>
        <w:ind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B Великобританії є безліч банкоподібних спеціальних кредитно-фінансових інститутів. Cеред них:</w:t>
      </w:r>
    </w:p>
    <w:p w:rsidR="004E6AFB" w:rsidRDefault="006D5972">
      <w:pPr>
        <w:pStyle w:val="a6"/>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rPr>
        <w:t>X</w:t>
      </w:r>
      <w:r>
        <w:rPr>
          <w:rFonts w:ascii="Times New Roman" w:hAnsi="Times New Roman" w:cs="Times New Roman"/>
          <w:sz w:val="24"/>
          <w:szCs w:val="24"/>
          <w:lang w:val="uk-UA" w:eastAsia="uk-UA"/>
        </w:rPr>
        <w:tab/>
      </w:r>
      <w:r>
        <w:rPr>
          <w:rFonts w:ascii="Times New Roman" w:hAnsi="Times New Roman" w:cs="Times New Roman"/>
          <w:i/>
          <w:iCs/>
          <w:sz w:val="24"/>
          <w:szCs w:val="24"/>
          <w:lang w:val="uk-UA" w:eastAsia="uk-UA"/>
        </w:rPr>
        <w:t>Ощадні інститути</w:t>
      </w:r>
      <w:r>
        <w:rPr>
          <w:rFonts w:ascii="Times New Roman" w:hAnsi="Times New Roman" w:cs="Times New Roman"/>
          <w:sz w:val="24"/>
          <w:szCs w:val="24"/>
          <w:lang w:val="uk-UA" w:eastAsia="uk-UA"/>
        </w:rPr>
        <w:t>. Всі ощадні інститути об'єднує те, що основне джерело їх ресурсів - дрібні внески населення.</w:t>
      </w:r>
    </w:p>
    <w:p w:rsidR="004E6AFB" w:rsidRDefault="006D5972">
      <w:pPr>
        <w:pStyle w:val="a6"/>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rPr>
        <w:t>X</w:t>
      </w:r>
      <w:r>
        <w:rPr>
          <w:rFonts w:ascii="Times New Roman" w:hAnsi="Times New Roman" w:cs="Times New Roman"/>
          <w:sz w:val="24"/>
          <w:szCs w:val="24"/>
          <w:lang w:val="uk-UA" w:eastAsia="uk-UA"/>
        </w:rPr>
        <w:tab/>
      </w:r>
      <w:r>
        <w:rPr>
          <w:rFonts w:ascii="Times New Roman" w:hAnsi="Times New Roman" w:cs="Times New Roman"/>
          <w:i/>
          <w:iCs/>
          <w:sz w:val="24"/>
          <w:szCs w:val="24"/>
          <w:lang w:val="uk-UA" w:eastAsia="uk-UA"/>
        </w:rPr>
        <w:t xml:space="preserve">Страхові компанії </w:t>
      </w:r>
      <w:r>
        <w:rPr>
          <w:rFonts w:ascii="Times New Roman" w:hAnsi="Times New Roman" w:cs="Times New Roman"/>
          <w:sz w:val="24"/>
          <w:szCs w:val="24"/>
          <w:lang w:val="uk-UA" w:eastAsia="uk-UA"/>
        </w:rPr>
        <w:t xml:space="preserve">і пенсійні фонди направляють закумульований позиковий капітал в довгострокові інвестиції. Фінансово-кредитна діяльність є вторинною по відношенню до їх професійної спеціалізації - страховій справі і приватному пенсійному забезпеченню. Мобілізовані ними засоби вкладаються в операції на термін 20-25 років (в основному в акції і інші цінні папери). </w:t>
      </w:r>
    </w:p>
    <w:p w:rsidR="004E6AFB" w:rsidRDefault="006D5972">
      <w:pPr>
        <w:pStyle w:val="a6"/>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rPr>
        <w:t>X</w:t>
      </w:r>
      <w:r>
        <w:rPr>
          <w:rFonts w:ascii="Times New Roman" w:hAnsi="Times New Roman" w:cs="Times New Roman"/>
          <w:sz w:val="24"/>
          <w:szCs w:val="24"/>
          <w:lang w:val="uk-UA" w:eastAsia="uk-UA"/>
        </w:rPr>
        <w:tab/>
      </w:r>
      <w:r>
        <w:rPr>
          <w:rFonts w:ascii="Times New Roman" w:hAnsi="Times New Roman" w:cs="Times New Roman"/>
          <w:i/>
          <w:iCs/>
          <w:sz w:val="24"/>
          <w:szCs w:val="24"/>
          <w:lang w:val="uk-UA" w:eastAsia="uk-UA"/>
        </w:rPr>
        <w:t xml:space="preserve">Інвестиційні трести </w:t>
      </w:r>
      <w:r>
        <w:rPr>
          <w:rFonts w:ascii="Times New Roman" w:hAnsi="Times New Roman" w:cs="Times New Roman"/>
          <w:sz w:val="24"/>
          <w:szCs w:val="24"/>
          <w:lang w:val="uk-UA" w:eastAsia="uk-UA"/>
        </w:rPr>
        <w:t>займаються виключно операціями з цінними паперами. Шляхом емісії власних акцій і облігацій вони привертають капітал, який вкладають в цінні папери інших компаній. Особливість цих установ, що не мають регулярних джерел надходжень (депозитів, страхових внесків і т.п.), полягає в сильній залежності від ринкової кон'юнктури. При падінні курсів цінних паперів вони стикаються з фінансовими труднощами і збитками.</w:t>
      </w:r>
    </w:p>
    <w:p w:rsidR="004E6AFB" w:rsidRDefault="006D5972">
      <w:pPr>
        <w:pStyle w:val="a6"/>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rPr>
        <w:t>X</w:t>
      </w:r>
      <w:r>
        <w:rPr>
          <w:rFonts w:ascii="Times New Roman" w:hAnsi="Times New Roman" w:cs="Times New Roman"/>
          <w:sz w:val="24"/>
          <w:szCs w:val="24"/>
          <w:lang w:val="uk-UA" w:eastAsia="uk-UA"/>
        </w:rPr>
        <w:tab/>
      </w:r>
      <w:r>
        <w:rPr>
          <w:rFonts w:ascii="Times New Roman" w:hAnsi="Times New Roman" w:cs="Times New Roman"/>
          <w:i/>
          <w:iCs/>
          <w:sz w:val="24"/>
          <w:szCs w:val="24"/>
          <w:lang w:val="uk-UA" w:eastAsia="uk-UA"/>
        </w:rPr>
        <w:t xml:space="preserve">Довірчі пайові фонди </w:t>
      </w:r>
      <w:r>
        <w:rPr>
          <w:rFonts w:ascii="Times New Roman" w:hAnsi="Times New Roman" w:cs="Times New Roman"/>
          <w:sz w:val="24"/>
          <w:szCs w:val="24"/>
          <w:lang w:val="uk-UA" w:eastAsia="uk-UA"/>
        </w:rPr>
        <w:t>по своїй спеціалізації схожі з інвестиційними трестами; вони акумулюють грошовий капітал і вкладають його в цінні папери. Але оскільки пайовик у будь-який час може продати свій пай компанії, що управляє, то капітал цих фондів є неодмінною величиною: він залежить від переважання продажів або покупок паїв. Структура активів фондів  аналогічна активам інвестиційних трестів: близько 80% складають акції приватних компаній, багато довірчих пайових фондів пов'язані з банками і страховими компаніями.</w:t>
      </w:r>
    </w:p>
    <w:p w:rsidR="004E6AFB" w:rsidRDefault="006D5972">
      <w:pPr>
        <w:pStyle w:val="a6"/>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rPr>
        <w:t>X</w:t>
      </w:r>
      <w:r>
        <w:rPr>
          <w:rFonts w:ascii="Times New Roman" w:hAnsi="Times New Roman" w:cs="Times New Roman"/>
          <w:sz w:val="24"/>
          <w:szCs w:val="24"/>
          <w:lang w:val="uk-UA" w:eastAsia="uk-UA"/>
        </w:rPr>
        <w:tab/>
      </w:r>
      <w:r>
        <w:rPr>
          <w:rFonts w:ascii="Times New Roman" w:hAnsi="Times New Roman" w:cs="Times New Roman"/>
          <w:i/>
          <w:iCs/>
          <w:sz w:val="24"/>
          <w:szCs w:val="24"/>
          <w:lang w:val="uk-UA" w:eastAsia="uk-UA"/>
        </w:rPr>
        <w:t xml:space="preserve">Фінансові корпорації </w:t>
      </w:r>
      <w:r>
        <w:rPr>
          <w:rFonts w:ascii="Times New Roman" w:hAnsi="Times New Roman" w:cs="Times New Roman"/>
          <w:sz w:val="24"/>
          <w:szCs w:val="24"/>
          <w:lang w:val="uk-UA" w:eastAsia="uk-UA"/>
        </w:rPr>
        <w:t>спеціалізуються на кредитуванні приватних фірм, що не мають доступу до звичайних джерел позикового капіталу. Найбільші - фінансова корпорація промисловості, сільськогосподарська іпотечна корпорація і т.д.</w:t>
      </w:r>
    </w:p>
    <w:p w:rsidR="004E6AFB" w:rsidRDefault="006D5972">
      <w:pPr>
        <w:pStyle w:val="a6"/>
        <w:tabs>
          <w:tab w:val="left" w:pos="360"/>
        </w:tabs>
        <w:ind w:left="360" w:firstLine="709"/>
        <w:jc w:val="both"/>
        <w:rPr>
          <w:rFonts w:ascii="Times New Roman" w:hAnsi="Times New Roman" w:cs="Times New Roman"/>
          <w:sz w:val="24"/>
          <w:szCs w:val="24"/>
          <w:lang w:val="uk-UA" w:eastAsia="uk-UA"/>
        </w:rPr>
      </w:pPr>
      <w:r>
        <w:rPr>
          <w:rFonts w:ascii="Times New Roman" w:hAnsi="Times New Roman" w:cs="Times New Roman"/>
          <w:sz w:val="24"/>
          <w:szCs w:val="24"/>
          <w:lang w:val="uk-UA"/>
        </w:rPr>
        <w:t>X</w:t>
      </w:r>
      <w:r>
        <w:rPr>
          <w:rFonts w:ascii="Times New Roman" w:hAnsi="Times New Roman" w:cs="Times New Roman"/>
          <w:sz w:val="24"/>
          <w:szCs w:val="24"/>
          <w:lang w:val="uk-UA" w:eastAsia="uk-UA"/>
        </w:rPr>
        <w:tab/>
      </w:r>
      <w:r>
        <w:rPr>
          <w:rFonts w:ascii="Times New Roman" w:hAnsi="Times New Roman" w:cs="Times New Roman"/>
          <w:i/>
          <w:iCs/>
          <w:sz w:val="24"/>
          <w:szCs w:val="24"/>
          <w:lang w:val="uk-UA" w:eastAsia="uk-UA"/>
        </w:rPr>
        <w:t xml:space="preserve">Фірми венчурного фінансування </w:t>
      </w:r>
      <w:r>
        <w:rPr>
          <w:rFonts w:ascii="Times New Roman" w:hAnsi="Times New Roman" w:cs="Times New Roman"/>
          <w:sz w:val="24"/>
          <w:szCs w:val="24"/>
          <w:lang w:val="uk-UA" w:eastAsia="uk-UA"/>
        </w:rPr>
        <w:t>спеціалізовані установи, що виникли переважно в 80-х роках. Займаються головним чином кредитуванням нових компаній, що розширюються, в передових галузях, що пов'язано з підвищеним ризиком.</w:t>
      </w:r>
    </w:p>
    <w:p w:rsidR="004E6AFB" w:rsidRDefault="004E6AFB">
      <w:pPr>
        <w:ind w:firstLine="709"/>
        <w:jc w:val="both"/>
      </w:pPr>
    </w:p>
    <w:p w:rsidR="004E6AFB" w:rsidRDefault="006D5972">
      <w:pPr>
        <w:ind w:firstLine="709"/>
        <w:jc w:val="both"/>
        <w:rPr>
          <w:lang w:val="uk-UA" w:eastAsia="uk-UA"/>
        </w:rPr>
      </w:pPr>
      <w:r>
        <w:rPr>
          <w:lang w:val="uk-UA" w:eastAsia="uk-UA"/>
        </w:rPr>
        <w:t xml:space="preserve">     Банківська система Великобританії є класичним варіантом дворівневої системи, належить до старих і найбільш розвинених систем миру. Вона має добре організовану і розгалужену фінансову інфраструктуру і спирається на могутній грошовий ринок в Лондонському Ситі, що має тісні зв'язки з головними фінансовими центрами світу.</w:t>
      </w:r>
    </w:p>
    <w:p w:rsidR="004E6AFB" w:rsidRDefault="006D5972">
      <w:pPr>
        <w:ind w:firstLine="709"/>
        <w:jc w:val="both"/>
        <w:rPr>
          <w:lang w:val="uk-UA" w:eastAsia="uk-UA"/>
        </w:rPr>
      </w:pPr>
      <w:r>
        <w:rPr>
          <w:lang w:val="uk-UA" w:eastAsia="uk-UA"/>
        </w:rPr>
        <w:tab/>
        <w:t xml:space="preserve">Найважливішою тенденцією розвитку банківської системи Великобританії є розмивання меж між окремими видами кредитних інститутів. </w:t>
      </w:r>
    </w:p>
    <w:p w:rsidR="004E6AFB" w:rsidRDefault="004E6AFB">
      <w:pPr>
        <w:ind w:firstLine="709"/>
        <w:jc w:val="both"/>
        <w:rPr>
          <w:lang w:val="uk-UA"/>
        </w:rPr>
      </w:pPr>
    </w:p>
    <w:p w:rsidR="004E6AFB" w:rsidRDefault="006D5972">
      <w:pPr>
        <w:pStyle w:val="1"/>
      </w:pPr>
      <w:bookmarkStart w:id="13" w:name="_Toc122278626"/>
      <w:r>
        <w:t>3. Банківська система США.</w:t>
      </w:r>
      <w:bookmarkEnd w:id="13"/>
    </w:p>
    <w:p w:rsidR="004E6AFB" w:rsidRDefault="004E6AFB">
      <w:pPr>
        <w:ind w:firstLine="709"/>
        <w:jc w:val="both"/>
      </w:pPr>
    </w:p>
    <w:p w:rsidR="004E6AFB" w:rsidRDefault="006D5972">
      <w:pPr>
        <w:pStyle w:val="a5"/>
        <w:spacing w:after="0"/>
        <w:ind w:left="0" w:firstLine="709"/>
        <w:jc w:val="both"/>
        <w:rPr>
          <w:sz w:val="24"/>
          <w:szCs w:val="24"/>
        </w:rPr>
      </w:pPr>
      <w:r>
        <w:rPr>
          <w:sz w:val="24"/>
          <w:szCs w:val="24"/>
          <w:lang w:val="uk-UA" w:eastAsia="uk-UA"/>
        </w:rPr>
        <w:t xml:space="preserve">Банківська система США називається </w:t>
      </w:r>
      <w:r>
        <w:rPr>
          <w:b/>
          <w:bCs/>
          <w:i/>
          <w:iCs/>
          <w:sz w:val="24"/>
          <w:szCs w:val="24"/>
          <w:lang w:val="uk-UA" w:eastAsia="uk-UA"/>
        </w:rPr>
        <w:t>федеральна резервна система</w:t>
      </w:r>
      <w:r>
        <w:rPr>
          <w:sz w:val="24"/>
          <w:szCs w:val="24"/>
          <w:lang w:val="uk-UA" w:eastAsia="uk-UA"/>
        </w:rPr>
        <w:t>. Назва склалася еволюційно, враховуючи територіальний</w:t>
      </w:r>
      <w:r>
        <w:rPr>
          <w:sz w:val="24"/>
          <w:szCs w:val="24"/>
          <w:lang w:val="uk-UA" w:eastAsia="uk-UA"/>
        </w:rPr>
        <w:tab/>
        <w:t xml:space="preserve"> поділ і розміщення банківських установ.</w:t>
      </w:r>
    </w:p>
    <w:p w:rsidR="004E6AFB" w:rsidRDefault="006D5972">
      <w:pPr>
        <w:pStyle w:val="a4"/>
        <w:ind w:right="21" w:firstLine="709"/>
        <w:jc w:val="both"/>
        <w:rPr>
          <w:lang w:val="uk-UA" w:eastAsia="uk-UA"/>
        </w:rPr>
      </w:pPr>
      <w:r>
        <w:rPr>
          <w:lang w:val="uk-UA" w:eastAsia="uk-UA"/>
        </w:rPr>
        <w:t>Банківська система США сформувалася під впливом багато разів уточнюваного Закону про Федеральну резервну систему і прийнятого в 1980 році Закону про дерегулювання депозитних установі і монетарному контролі (DIDMCA).</w:t>
      </w:r>
    </w:p>
    <w:p w:rsidR="004E6AFB" w:rsidRDefault="006D5972">
      <w:pPr>
        <w:ind w:firstLine="709"/>
        <w:jc w:val="both"/>
        <w:rPr>
          <w:lang w:val="uk-UA" w:eastAsia="uk-UA"/>
        </w:rPr>
      </w:pPr>
      <w:r>
        <w:rPr>
          <w:lang w:val="uk-UA" w:eastAsia="uk-UA"/>
        </w:rPr>
        <w:t>На початку ХХ століття в США було не менше 5 тисяч емісійних (національних) банків, кожний з яких володів правом випускати в звернення банкноти на суму свого основного капіталу. При цьому кожний з національних банків був зобов'язаний приймати в сплату квитки всієї решти банків (не дивлячись на те, що вони не були законними платіжними засобами).</w:t>
      </w:r>
    </w:p>
    <w:p w:rsidR="004E6AFB" w:rsidRDefault="006D5972">
      <w:pPr>
        <w:ind w:firstLine="709"/>
        <w:jc w:val="both"/>
        <w:rPr>
          <w:lang w:val="uk-UA" w:eastAsia="uk-UA"/>
        </w:rPr>
      </w:pPr>
      <w:r>
        <w:rPr>
          <w:lang w:val="uk-UA" w:eastAsia="uk-UA"/>
        </w:rPr>
        <w:t>Сьогодні банківська система США складається з:</w:t>
      </w:r>
    </w:p>
    <w:p w:rsidR="004E6AFB" w:rsidRDefault="006D5972">
      <w:pPr>
        <w:numPr>
          <w:ilvl w:val="0"/>
          <w:numId w:val="12"/>
        </w:numPr>
        <w:ind w:firstLine="709"/>
        <w:jc w:val="both"/>
        <w:rPr>
          <w:lang w:val="uk-UA" w:eastAsia="uk-UA"/>
        </w:rPr>
      </w:pPr>
      <w:r>
        <w:rPr>
          <w:lang w:val="uk-UA" w:eastAsia="uk-UA"/>
        </w:rPr>
        <w:t>Федеральної резервної системи;</w:t>
      </w:r>
    </w:p>
    <w:p w:rsidR="004E6AFB" w:rsidRDefault="006D5972">
      <w:pPr>
        <w:numPr>
          <w:ilvl w:val="0"/>
          <w:numId w:val="12"/>
        </w:numPr>
        <w:ind w:firstLine="709"/>
        <w:jc w:val="both"/>
        <w:rPr>
          <w:lang w:val="uk-UA" w:eastAsia="uk-UA"/>
        </w:rPr>
      </w:pPr>
      <w:r>
        <w:rPr>
          <w:lang w:val="uk-UA" w:eastAsia="uk-UA"/>
        </w:rPr>
        <w:t>Комерційних банків;</w:t>
      </w:r>
    </w:p>
    <w:p w:rsidR="004E6AFB" w:rsidRDefault="006D5972">
      <w:pPr>
        <w:numPr>
          <w:ilvl w:val="0"/>
          <w:numId w:val="12"/>
        </w:numPr>
        <w:ind w:firstLine="709"/>
        <w:jc w:val="both"/>
        <w:rPr>
          <w:lang w:val="uk-UA" w:eastAsia="uk-UA"/>
        </w:rPr>
      </w:pPr>
      <w:r>
        <w:rPr>
          <w:lang w:val="uk-UA" w:eastAsia="uk-UA"/>
        </w:rPr>
        <w:t>Інвестиційних банків;</w:t>
      </w:r>
    </w:p>
    <w:p w:rsidR="004E6AFB" w:rsidRDefault="006D5972">
      <w:pPr>
        <w:numPr>
          <w:ilvl w:val="0"/>
          <w:numId w:val="12"/>
        </w:numPr>
        <w:ind w:firstLine="709"/>
        <w:jc w:val="both"/>
        <w:rPr>
          <w:lang w:val="uk-UA" w:eastAsia="uk-UA"/>
        </w:rPr>
      </w:pPr>
      <w:r>
        <w:rPr>
          <w:lang w:val="uk-UA" w:eastAsia="uk-UA"/>
        </w:rPr>
        <w:t>Ощадних банків;</w:t>
      </w:r>
    </w:p>
    <w:p w:rsidR="004E6AFB" w:rsidRDefault="006D5972">
      <w:pPr>
        <w:numPr>
          <w:ilvl w:val="0"/>
          <w:numId w:val="12"/>
        </w:numPr>
        <w:ind w:firstLine="709"/>
        <w:jc w:val="both"/>
        <w:rPr>
          <w:lang w:val="uk-UA" w:eastAsia="uk-UA"/>
        </w:rPr>
      </w:pPr>
      <w:r>
        <w:rPr>
          <w:lang w:val="uk-UA" w:eastAsia="uk-UA"/>
        </w:rPr>
        <w:t>Позиково-ощадних асоціацій.</w:t>
      </w:r>
    </w:p>
    <w:p w:rsidR="004E6AFB" w:rsidRDefault="006D5972">
      <w:pPr>
        <w:ind w:firstLine="709"/>
        <w:jc w:val="both"/>
        <w:rPr>
          <w:lang w:val="uk-UA" w:eastAsia="uk-UA"/>
        </w:rPr>
      </w:pPr>
      <w:r>
        <w:rPr>
          <w:lang w:val="uk-UA" w:eastAsia="uk-UA"/>
        </w:rPr>
        <w:t>Банки в США роздільного підпорядкування. Це означає, що для частини комерційних банків (національних банків) ліцензування, контроль, нагляд і регулювання їх діяльності здійснюється федеральним урядом, а для іншої частини – властями окремих штатів. З урахуванням регулювання всі американські банки можна розділити на чотири групи:</w:t>
      </w:r>
    </w:p>
    <w:p w:rsidR="004E6AFB" w:rsidRDefault="006D5972">
      <w:pPr>
        <w:numPr>
          <w:ilvl w:val="0"/>
          <w:numId w:val="13"/>
        </w:numPr>
        <w:ind w:firstLine="709"/>
        <w:jc w:val="both"/>
        <w:rPr>
          <w:lang w:val="uk-UA" w:eastAsia="uk-UA"/>
        </w:rPr>
      </w:pPr>
      <w:r>
        <w:rPr>
          <w:lang w:val="uk-UA" w:eastAsia="uk-UA"/>
        </w:rPr>
        <w:t>Національні банки;</w:t>
      </w:r>
    </w:p>
    <w:p w:rsidR="004E6AFB" w:rsidRDefault="006D5972">
      <w:pPr>
        <w:numPr>
          <w:ilvl w:val="0"/>
          <w:numId w:val="13"/>
        </w:numPr>
        <w:ind w:firstLine="709"/>
        <w:jc w:val="both"/>
        <w:rPr>
          <w:lang w:val="uk-UA" w:eastAsia="uk-UA"/>
        </w:rPr>
      </w:pPr>
      <w:r>
        <w:rPr>
          <w:lang w:val="uk-UA" w:eastAsia="uk-UA"/>
        </w:rPr>
        <w:t>Банки штатів – члени ФРС;</w:t>
      </w:r>
    </w:p>
    <w:p w:rsidR="004E6AFB" w:rsidRDefault="006D5972">
      <w:pPr>
        <w:numPr>
          <w:ilvl w:val="0"/>
          <w:numId w:val="13"/>
        </w:numPr>
        <w:ind w:firstLine="709"/>
        <w:jc w:val="both"/>
        <w:rPr>
          <w:lang w:val="uk-UA" w:eastAsia="uk-UA"/>
        </w:rPr>
      </w:pPr>
      <w:r>
        <w:rPr>
          <w:lang w:val="uk-UA" w:eastAsia="uk-UA"/>
        </w:rPr>
        <w:t>Банки – не члени ФРС, вхідні у Федеральну корпорацію страхування депозитів (ФКСД);</w:t>
      </w:r>
    </w:p>
    <w:p w:rsidR="004E6AFB" w:rsidRDefault="006D5972">
      <w:pPr>
        <w:numPr>
          <w:ilvl w:val="0"/>
          <w:numId w:val="13"/>
        </w:numPr>
        <w:ind w:firstLine="709"/>
        <w:jc w:val="both"/>
        <w:rPr>
          <w:lang w:val="uk-UA" w:eastAsia="uk-UA"/>
        </w:rPr>
      </w:pPr>
      <w:r>
        <w:rPr>
          <w:lang w:val="uk-UA" w:eastAsia="uk-UA"/>
        </w:rPr>
        <w:t>Банки – не члени ФРС, чиї внески не застраховані у ФКСД.</w:t>
      </w:r>
    </w:p>
    <w:p w:rsidR="004E6AFB" w:rsidRDefault="006D5972">
      <w:pPr>
        <w:ind w:firstLine="709"/>
        <w:jc w:val="both"/>
        <w:rPr>
          <w:lang w:val="uk-UA" w:eastAsia="uk-UA"/>
        </w:rPr>
      </w:pPr>
      <w:r>
        <w:rPr>
          <w:u w:val="single"/>
          <w:lang w:val="uk-UA" w:eastAsia="uk-UA"/>
        </w:rPr>
        <w:t xml:space="preserve">Національні банки </w:t>
      </w:r>
      <w:r>
        <w:rPr>
          <w:lang w:val="uk-UA" w:eastAsia="uk-UA"/>
        </w:rPr>
        <w:t xml:space="preserve">підкоряються Контролеру грошового звернення (служба Міністерства фінансів) і потрапляють під дію всіх федеральних банківських законів, а також правил і інструкцій ФРС і ФКСД. </w:t>
      </w:r>
      <w:r>
        <w:rPr>
          <w:u w:val="single"/>
          <w:lang w:val="uk-UA" w:eastAsia="uk-UA"/>
        </w:rPr>
        <w:t xml:space="preserve">Банки штатів – члени ФРС </w:t>
      </w:r>
      <w:r>
        <w:rPr>
          <w:lang w:val="uk-UA" w:eastAsia="uk-UA"/>
        </w:rPr>
        <w:t>підкоряються законам і правилам того штату, де вони зареєстровані і здійснюють свої операції, і відповідним федеральним законам, оскільки вони є членами ФРС і ФКСД.</w:t>
      </w:r>
    </w:p>
    <w:p w:rsidR="004E6AFB" w:rsidRDefault="00E269BF">
      <w:pPr>
        <w:jc w:val="both"/>
        <w:rPr>
          <w:lang w:val="uk-UA"/>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9pt;margin-top:12.6pt;width:136.8pt;height:27pt;z-index:251635200">
            <v:textbox style="mso-next-textbox:#_x0000_s1026">
              <w:txbxContent>
                <w:p w:rsidR="004E6AFB" w:rsidRDefault="006D5972">
                  <w:pPr>
                    <w:jc w:val="center"/>
                    <w:rPr>
                      <w:lang w:val="uk-UA"/>
                    </w:rPr>
                  </w:pPr>
                  <w:r>
                    <w:rPr>
                      <w:lang w:val="uk-UA"/>
                    </w:rPr>
                    <w:t>Рада</w:t>
                  </w:r>
                  <w:r>
                    <w:t xml:space="preserve"> </w:t>
                  </w:r>
                  <w:r>
                    <w:rPr>
                      <w:lang w:val="uk-UA"/>
                    </w:rPr>
                    <w:t>Керівників</w:t>
                  </w:r>
                </w:p>
              </w:txbxContent>
            </v:textbox>
          </v:shape>
        </w:pict>
      </w:r>
    </w:p>
    <w:p w:rsidR="004E6AFB" w:rsidRDefault="004E6AFB">
      <w:pPr>
        <w:ind w:firstLine="709"/>
        <w:jc w:val="both"/>
        <w:rPr>
          <w:lang w:val="uk-UA"/>
        </w:rPr>
      </w:pPr>
    </w:p>
    <w:p w:rsidR="004E6AFB" w:rsidRDefault="004E6AFB">
      <w:pPr>
        <w:ind w:firstLine="709"/>
        <w:jc w:val="both"/>
        <w:rPr>
          <w:lang w:val="uk-UA"/>
        </w:rPr>
      </w:pPr>
    </w:p>
    <w:p w:rsidR="004E6AFB" w:rsidRDefault="00E269BF">
      <w:pPr>
        <w:ind w:firstLine="709"/>
        <w:jc w:val="both"/>
        <w:rPr>
          <w:lang w:val="uk-UA"/>
        </w:rPr>
      </w:pPr>
      <w:r>
        <w:rPr>
          <w:noProof/>
        </w:rPr>
        <w:pict>
          <v:line id="_x0000_s1027" style="position:absolute;left:0;text-align:left;flip:x;z-index:251636224" from="252pt,1.5pt" to="253pt,79.85pt" o:allowincell="f"/>
        </w:pict>
      </w:r>
      <w:r>
        <w:rPr>
          <w:noProof/>
        </w:rPr>
        <w:pict>
          <v:line id="_x0000_s1029" style="position:absolute;left:0;text-align:left;z-index:251638272" from="253pt,1.5pt" to="389.8pt,30.3pt" o:allowincell="f">
            <v:stroke endarrow="block"/>
          </v:line>
        </w:pict>
      </w:r>
      <w:r>
        <w:rPr>
          <w:noProof/>
        </w:rPr>
        <w:pict>
          <v:line id="_x0000_s1028" style="position:absolute;left:0;text-align:left;flip:x;z-index:251637248" from="109pt,1.5pt" to="253pt,30.3pt" o:allowincell="f">
            <v:stroke endarrow="block"/>
          </v:line>
        </w:pict>
      </w:r>
    </w:p>
    <w:p w:rsidR="004E6AFB" w:rsidRDefault="004E6AFB">
      <w:pPr>
        <w:ind w:firstLine="709"/>
        <w:jc w:val="both"/>
        <w:rPr>
          <w:lang w:val="uk-UA"/>
        </w:rPr>
      </w:pPr>
    </w:p>
    <w:p w:rsidR="004E6AFB" w:rsidRDefault="00E269BF">
      <w:pPr>
        <w:ind w:firstLine="709"/>
        <w:jc w:val="both"/>
        <w:rPr>
          <w:lang w:val="uk-UA"/>
        </w:rPr>
      </w:pPr>
      <w:r>
        <w:rPr>
          <w:noProof/>
        </w:rPr>
        <w:pict>
          <v:shape id="_x0000_s1031" type="#_x0000_t202" style="position:absolute;left:0;text-align:left;margin-left:289pt;margin-top:.4pt;width:151.2pt;height:32pt;z-index:251640320" o:allowincell="f">
            <v:textbox style="mso-next-textbox:#_x0000_s1031">
              <w:txbxContent>
                <w:p w:rsidR="004E6AFB" w:rsidRDefault="006D5972">
                  <w:pPr>
                    <w:jc w:val="center"/>
                    <w:rPr>
                      <w:sz w:val="22"/>
                      <w:szCs w:val="22"/>
                      <w:lang w:val="uk-UA"/>
                    </w:rPr>
                  </w:pPr>
                  <w:r>
                    <w:rPr>
                      <w:sz w:val="22"/>
                      <w:szCs w:val="22"/>
                    </w:rPr>
                    <w:t>Федеральн</w:t>
                  </w:r>
                  <w:r>
                    <w:rPr>
                      <w:sz w:val="22"/>
                      <w:szCs w:val="22"/>
                      <w:lang w:val="uk-UA"/>
                    </w:rPr>
                    <w:t>и</w:t>
                  </w:r>
                  <w:r>
                    <w:rPr>
                      <w:sz w:val="22"/>
                      <w:szCs w:val="22"/>
                    </w:rPr>
                    <w:t>й конституц</w:t>
                  </w:r>
                  <w:r>
                    <w:rPr>
                      <w:sz w:val="22"/>
                      <w:szCs w:val="22"/>
                      <w:lang w:val="uk-UA"/>
                    </w:rPr>
                    <w:t>ій</w:t>
                  </w:r>
                  <w:r>
                    <w:rPr>
                      <w:sz w:val="22"/>
                      <w:szCs w:val="22"/>
                    </w:rPr>
                    <w:t>н</w:t>
                  </w:r>
                  <w:r>
                    <w:rPr>
                      <w:sz w:val="22"/>
                      <w:szCs w:val="22"/>
                      <w:lang w:val="uk-UA"/>
                    </w:rPr>
                    <w:t>а</w:t>
                  </w:r>
                  <w:r>
                    <w:rPr>
                      <w:sz w:val="22"/>
                      <w:szCs w:val="22"/>
                    </w:rPr>
                    <w:t xml:space="preserve"> </w:t>
                  </w:r>
                  <w:r>
                    <w:rPr>
                      <w:sz w:val="22"/>
                      <w:szCs w:val="22"/>
                      <w:lang w:val="uk-UA"/>
                    </w:rPr>
                    <w:t>рада</w:t>
                  </w:r>
                </w:p>
              </w:txbxContent>
            </v:textbox>
          </v:shape>
        </w:pict>
      </w:r>
      <w:r>
        <w:rPr>
          <w:noProof/>
        </w:rPr>
        <w:pict>
          <v:shape id="_x0000_s1030" type="#_x0000_t202" style="position:absolute;left:0;text-align:left;margin-left:51.4pt;margin-top:.4pt;width:151.2pt;height:32pt;z-index:251639296" o:allowincell="f">
            <v:textbox style="mso-next-textbox:#_x0000_s1030">
              <w:txbxContent>
                <w:p w:rsidR="004E6AFB" w:rsidRDefault="006D5972">
                  <w:pPr>
                    <w:jc w:val="center"/>
                    <w:rPr>
                      <w:sz w:val="22"/>
                      <w:szCs w:val="22"/>
                      <w:lang w:val="uk-UA"/>
                    </w:rPr>
                  </w:pPr>
                  <w:r>
                    <w:rPr>
                      <w:sz w:val="22"/>
                      <w:szCs w:val="22"/>
                    </w:rPr>
                    <w:t>Федеральн</w:t>
                  </w:r>
                  <w:r>
                    <w:rPr>
                      <w:sz w:val="22"/>
                      <w:szCs w:val="22"/>
                      <w:lang w:val="uk-UA"/>
                    </w:rPr>
                    <w:t>и</w:t>
                  </w:r>
                  <w:r>
                    <w:rPr>
                      <w:sz w:val="22"/>
                      <w:szCs w:val="22"/>
                    </w:rPr>
                    <w:t>й ком</w:t>
                  </w:r>
                  <w:r>
                    <w:rPr>
                      <w:sz w:val="22"/>
                      <w:szCs w:val="22"/>
                      <w:lang w:val="uk-UA"/>
                    </w:rPr>
                    <w:t>і</w:t>
                  </w:r>
                  <w:r>
                    <w:rPr>
                      <w:sz w:val="22"/>
                      <w:szCs w:val="22"/>
                    </w:rPr>
                    <w:t xml:space="preserve">тет </w:t>
                  </w:r>
                  <w:r>
                    <w:rPr>
                      <w:sz w:val="22"/>
                      <w:szCs w:val="22"/>
                      <w:lang w:val="uk-UA"/>
                    </w:rPr>
                    <w:t>відкри</w:t>
                  </w:r>
                  <w:r>
                    <w:rPr>
                      <w:sz w:val="22"/>
                      <w:szCs w:val="22"/>
                    </w:rPr>
                    <w:t>того р</w:t>
                  </w:r>
                  <w:r>
                    <w:rPr>
                      <w:sz w:val="22"/>
                      <w:szCs w:val="22"/>
                      <w:lang w:val="uk-UA"/>
                    </w:rPr>
                    <w:t>и</w:t>
                  </w:r>
                  <w:r>
                    <w:rPr>
                      <w:sz w:val="22"/>
                      <w:szCs w:val="22"/>
                    </w:rPr>
                    <w:t>нк</w:t>
                  </w:r>
                  <w:r>
                    <w:rPr>
                      <w:sz w:val="22"/>
                      <w:szCs w:val="22"/>
                      <w:lang w:val="uk-UA"/>
                    </w:rPr>
                    <w:t>у</w:t>
                  </w:r>
                </w:p>
              </w:txbxContent>
            </v:textbox>
          </v:shape>
        </w:pict>
      </w:r>
    </w:p>
    <w:p w:rsidR="004E6AFB" w:rsidRDefault="004E6AFB">
      <w:pPr>
        <w:ind w:firstLine="709"/>
        <w:jc w:val="both"/>
        <w:rPr>
          <w:lang w:val="uk-UA"/>
        </w:rPr>
      </w:pPr>
    </w:p>
    <w:p w:rsidR="004E6AFB" w:rsidRDefault="00E269BF">
      <w:pPr>
        <w:ind w:firstLine="709"/>
        <w:jc w:val="both"/>
        <w:rPr>
          <w:lang w:val="uk-UA"/>
        </w:rPr>
      </w:pPr>
      <w:r>
        <w:rPr>
          <w:noProof/>
        </w:rPr>
        <w:pict>
          <v:shape id="_x0000_s1032" type="#_x0000_t202" style="position:absolute;left:0;text-align:left;margin-left:101.8pt;margin-top:9.1pt;width:259.2pt;height:21.6pt;z-index:251641344" o:allowincell="f" stroked="f">
            <v:fill opacity=".5"/>
            <v:textbox style="mso-next-textbox:#_x0000_s1032">
              <w:txbxContent>
                <w:p w:rsidR="004E6AFB" w:rsidRDefault="006D5972">
                  <w:pPr>
                    <w:jc w:val="center"/>
                  </w:pPr>
                  <w:r>
                    <w:t>Федеральн</w:t>
                  </w:r>
                  <w:r>
                    <w:rPr>
                      <w:lang w:val="uk-UA"/>
                    </w:rPr>
                    <w:t>і</w:t>
                  </w:r>
                  <w:r>
                    <w:t xml:space="preserve"> резервн</w:t>
                  </w:r>
                  <w:r>
                    <w:rPr>
                      <w:lang w:val="uk-UA"/>
                    </w:rPr>
                    <w:t>і</w:t>
                  </w:r>
                  <w:r>
                    <w:t xml:space="preserve"> банки в городах</w:t>
                  </w:r>
                </w:p>
              </w:txbxContent>
            </v:textbox>
          </v:shape>
        </w:pict>
      </w:r>
    </w:p>
    <w:p w:rsidR="004E6AFB" w:rsidRDefault="00E269BF">
      <w:pPr>
        <w:ind w:firstLine="709"/>
        <w:jc w:val="both"/>
        <w:rPr>
          <w:lang w:val="uk-UA"/>
        </w:rPr>
      </w:pPr>
      <w:r>
        <w:rPr>
          <w:noProof/>
        </w:rPr>
        <w:pict>
          <v:line id="_x0000_s1040" style="position:absolute;left:0;text-align:left;z-index:251649536" from="252pt,10.85pt" to="252pt,25.25pt">
            <v:stroke endarrow="block"/>
          </v:line>
        </w:pict>
      </w:r>
      <w:r>
        <w:rPr>
          <w:noProof/>
        </w:rPr>
        <w:pict>
          <v:line id="_x0000_s1035" style="position:absolute;left:0;text-align:left;z-index:251644416" from="73pt,14.6pt" to="73pt,29pt" o:allowincell="f">
            <v:stroke endarrow="block"/>
          </v:line>
        </w:pict>
      </w:r>
      <w:r>
        <w:rPr>
          <w:noProof/>
        </w:rPr>
        <w:pict>
          <v:line id="_x0000_s1036" style="position:absolute;left:0;text-align:left;z-index:251645440" from="109pt,14.6pt" to="109pt,29pt" o:allowincell="f">
            <v:stroke endarrow="block"/>
          </v:line>
        </w:pict>
      </w:r>
      <w:r>
        <w:rPr>
          <w:noProof/>
        </w:rPr>
        <w:pict>
          <v:line id="_x0000_s1037" style="position:absolute;left:0;text-align:left;z-index:251646464" from="145pt,14.6pt" to="145pt,29pt" o:allowincell="f">
            <v:stroke endarrow="block"/>
          </v:line>
        </w:pict>
      </w:r>
      <w:r>
        <w:rPr>
          <w:noProof/>
        </w:rPr>
        <w:pict>
          <v:line id="_x0000_s1038" style="position:absolute;left:0;text-align:left;z-index:251647488" from="181pt,14.6pt" to="181pt,29pt" o:allowincell="f">
            <v:stroke endarrow="block"/>
          </v:line>
        </w:pict>
      </w:r>
      <w:r>
        <w:rPr>
          <w:noProof/>
        </w:rPr>
        <w:pict>
          <v:line id="_x0000_s1039" style="position:absolute;left:0;text-align:left;z-index:251648512" from="217pt,14.6pt" to="217pt,29pt" o:allowincell="f">
            <v:stroke endarrow="block"/>
          </v:line>
        </w:pict>
      </w:r>
      <w:r>
        <w:rPr>
          <w:noProof/>
        </w:rPr>
        <w:pict>
          <v:line id="_x0000_s1041" style="position:absolute;left:0;text-align:left;z-index:251650560" from="289pt,14.6pt" to="289pt,29pt" o:allowincell="f">
            <v:stroke endarrow="block"/>
          </v:line>
        </w:pict>
      </w:r>
      <w:r>
        <w:rPr>
          <w:noProof/>
        </w:rPr>
        <w:pict>
          <v:line id="_x0000_s1042" style="position:absolute;left:0;text-align:left;z-index:251651584" from="325pt,14.6pt" to="325pt,29pt" o:allowincell="f">
            <v:stroke endarrow="block"/>
          </v:line>
        </w:pict>
      </w:r>
      <w:r>
        <w:rPr>
          <w:noProof/>
        </w:rPr>
        <w:pict>
          <v:line id="_x0000_s1043" style="position:absolute;left:0;text-align:left;z-index:251652608" from="361pt,14.6pt" to="361pt,29pt" o:allowincell="f">
            <v:stroke endarrow="block"/>
          </v:line>
        </w:pict>
      </w:r>
      <w:r>
        <w:rPr>
          <w:noProof/>
        </w:rPr>
        <w:pict>
          <v:line id="_x0000_s1044" style="position:absolute;left:0;text-align:left;z-index:251653632" from="397pt,14.6pt" to="397pt,29pt" o:allowincell="f">
            <v:stroke endarrow="block"/>
          </v:line>
        </w:pict>
      </w:r>
      <w:r>
        <w:rPr>
          <w:noProof/>
        </w:rPr>
        <w:pict>
          <v:line id="_x0000_s1045" style="position:absolute;left:0;text-align:left;z-index:251654656" from="433pt,14.6pt" to="433pt,29pt" o:allowincell="f">
            <v:stroke endarrow="block"/>
          </v:line>
        </w:pict>
      </w:r>
      <w:r>
        <w:rPr>
          <w:noProof/>
        </w:rPr>
        <w:pict>
          <v:line id="_x0000_s1034" style="position:absolute;left:0;text-align:left;z-index:251643392" from="37pt,14.6pt" to="37pt,29pt" o:allowincell="f">
            <v:stroke endarrow="block"/>
          </v:line>
        </w:pict>
      </w:r>
      <w:r>
        <w:rPr>
          <w:noProof/>
        </w:rPr>
        <w:pict>
          <v:line id="_x0000_s1033" style="position:absolute;left:0;text-align:left;z-index:251642368" from="37pt,14.6pt" to="433pt,14.6pt" o:allowincell="f"/>
        </w:pict>
      </w:r>
    </w:p>
    <w:p w:rsidR="004E6AFB" w:rsidRDefault="004E6AFB">
      <w:pPr>
        <w:ind w:firstLine="709"/>
        <w:jc w:val="both"/>
        <w:rPr>
          <w:lang w:val="uk-UA"/>
        </w:rPr>
      </w:pPr>
    </w:p>
    <w:p w:rsidR="004E6AFB" w:rsidRDefault="00E269BF">
      <w:pPr>
        <w:ind w:firstLine="709"/>
        <w:jc w:val="both"/>
        <w:rPr>
          <w:lang w:val="uk-UA"/>
        </w:rPr>
      </w:pPr>
      <w:r>
        <w:rPr>
          <w:noProof/>
        </w:rPr>
        <w:pict>
          <v:shape id="_x0000_s1056" type="#_x0000_t202" style="position:absolute;left:0;text-align:left;margin-left:423pt;margin-top:1.25pt;width:28.8pt;height:90pt;z-index:251665920">
            <v:textbox style="layout-flow:vertical;mso-layout-flow-alt:bottom-to-top;mso-next-textbox:#_x0000_s1056">
              <w:txbxContent>
                <w:p w:rsidR="004E6AFB" w:rsidRDefault="006D5972">
                  <w:pPr>
                    <w:jc w:val="both"/>
                    <w:rPr>
                      <w:sz w:val="22"/>
                      <w:szCs w:val="22"/>
                    </w:rPr>
                  </w:pPr>
                  <w:r>
                    <w:rPr>
                      <w:sz w:val="22"/>
                      <w:szCs w:val="22"/>
                    </w:rPr>
                    <w:t>М</w:t>
                  </w:r>
                  <w:r>
                    <w:rPr>
                      <w:sz w:val="22"/>
                      <w:szCs w:val="22"/>
                      <w:lang w:val="uk-UA"/>
                    </w:rPr>
                    <w:t>і</w:t>
                  </w:r>
                  <w:r>
                    <w:rPr>
                      <w:sz w:val="22"/>
                      <w:szCs w:val="22"/>
                    </w:rPr>
                    <w:t>ннеапол</w:t>
                  </w:r>
                  <w:r>
                    <w:rPr>
                      <w:sz w:val="22"/>
                      <w:szCs w:val="22"/>
                      <w:lang w:val="uk-UA"/>
                    </w:rPr>
                    <w:t>і</w:t>
                  </w:r>
                  <w:r>
                    <w:rPr>
                      <w:sz w:val="22"/>
                      <w:szCs w:val="22"/>
                    </w:rPr>
                    <w:t>с</w:t>
                  </w:r>
                </w:p>
                <w:p w:rsidR="004E6AFB" w:rsidRDefault="004E6AFB"/>
              </w:txbxContent>
            </v:textbox>
            <w10:wrap type="square"/>
          </v:shape>
        </w:pict>
      </w:r>
      <w:r>
        <w:rPr>
          <w:noProof/>
        </w:rPr>
        <w:pict>
          <v:shape id="_x0000_s1057" type="#_x0000_t202" style="position:absolute;left:0;text-align:left;margin-left:387pt;margin-top:1.25pt;width:28.8pt;height:90pt;z-index:251666944">
            <v:textbox style="layout-flow:vertical;mso-layout-flow-alt:bottom-to-top;mso-next-textbox:#_x0000_s1057">
              <w:txbxContent>
                <w:p w:rsidR="004E6AFB" w:rsidRDefault="006D5972">
                  <w:pPr>
                    <w:jc w:val="both"/>
                    <w:rPr>
                      <w:sz w:val="22"/>
                      <w:szCs w:val="22"/>
                    </w:rPr>
                  </w:pPr>
                  <w:r>
                    <w:rPr>
                      <w:sz w:val="22"/>
                      <w:szCs w:val="22"/>
                    </w:rPr>
                    <w:t>Кл</w:t>
                  </w:r>
                  <w:r>
                    <w:rPr>
                      <w:sz w:val="22"/>
                      <w:szCs w:val="22"/>
                      <w:lang w:val="uk-UA"/>
                    </w:rPr>
                    <w:t>і</w:t>
                  </w:r>
                  <w:r>
                    <w:rPr>
                      <w:sz w:val="22"/>
                      <w:szCs w:val="22"/>
                    </w:rPr>
                    <w:t>вленд</w:t>
                  </w:r>
                </w:p>
                <w:p w:rsidR="004E6AFB" w:rsidRDefault="004E6AFB"/>
              </w:txbxContent>
            </v:textbox>
            <w10:wrap type="square"/>
          </v:shape>
        </w:pict>
      </w:r>
      <w:r>
        <w:rPr>
          <w:noProof/>
        </w:rPr>
        <w:pict>
          <v:shape id="_x0000_s1055" type="#_x0000_t202" style="position:absolute;left:0;text-align:left;margin-left:351pt;margin-top:1.25pt;width:28.8pt;height:90pt;z-index:251664896">
            <v:textbox style="layout-flow:vertical;mso-layout-flow-alt:bottom-to-top;mso-next-textbox:#_x0000_s1055">
              <w:txbxContent>
                <w:p w:rsidR="004E6AFB" w:rsidRDefault="006D5972">
                  <w:pPr>
                    <w:jc w:val="both"/>
                    <w:rPr>
                      <w:sz w:val="22"/>
                      <w:szCs w:val="22"/>
                    </w:rPr>
                  </w:pPr>
                  <w:r>
                    <w:rPr>
                      <w:sz w:val="22"/>
                      <w:szCs w:val="22"/>
                    </w:rPr>
                    <w:t>Чикаго</w:t>
                  </w:r>
                </w:p>
                <w:p w:rsidR="004E6AFB" w:rsidRDefault="004E6AFB"/>
              </w:txbxContent>
            </v:textbox>
            <w10:wrap type="square"/>
          </v:shape>
        </w:pict>
      </w:r>
      <w:r>
        <w:rPr>
          <w:noProof/>
        </w:rPr>
        <w:pict>
          <v:shape id="_x0000_s1054" type="#_x0000_t202" style="position:absolute;left:0;text-align:left;margin-left:315pt;margin-top:1.25pt;width:28.8pt;height:90pt;z-index:251663872">
            <v:textbox style="layout-flow:vertical;mso-layout-flow-alt:bottom-to-top;mso-next-textbox:#_x0000_s1054">
              <w:txbxContent>
                <w:p w:rsidR="004E6AFB" w:rsidRDefault="006D5972">
                  <w:pPr>
                    <w:jc w:val="both"/>
                    <w:rPr>
                      <w:sz w:val="22"/>
                      <w:szCs w:val="22"/>
                    </w:rPr>
                  </w:pPr>
                  <w:r>
                    <w:rPr>
                      <w:sz w:val="22"/>
                      <w:szCs w:val="22"/>
                    </w:rPr>
                    <w:t>Сент-Лу</w:t>
                  </w:r>
                  <w:r>
                    <w:rPr>
                      <w:sz w:val="22"/>
                      <w:szCs w:val="22"/>
                      <w:lang w:val="uk-UA"/>
                    </w:rPr>
                    <w:t>ї</w:t>
                  </w:r>
                  <w:r>
                    <w:rPr>
                      <w:sz w:val="22"/>
                      <w:szCs w:val="22"/>
                    </w:rPr>
                    <w:t>с</w:t>
                  </w:r>
                </w:p>
                <w:p w:rsidR="004E6AFB" w:rsidRDefault="004E6AFB"/>
              </w:txbxContent>
            </v:textbox>
            <w10:wrap type="square"/>
          </v:shape>
        </w:pict>
      </w:r>
      <w:r>
        <w:rPr>
          <w:noProof/>
        </w:rPr>
        <w:pict>
          <v:shape id="_x0000_s1053" type="#_x0000_t202" style="position:absolute;left:0;text-align:left;margin-left:279pt;margin-top:1.25pt;width:28.8pt;height:90pt;z-index:251662848">
            <v:textbox style="layout-flow:vertical;mso-layout-flow-alt:bottom-to-top;mso-next-textbox:#_x0000_s1053">
              <w:txbxContent>
                <w:p w:rsidR="004E6AFB" w:rsidRDefault="006D5972">
                  <w:pPr>
                    <w:jc w:val="both"/>
                    <w:rPr>
                      <w:sz w:val="22"/>
                      <w:szCs w:val="22"/>
                      <w:lang w:val="uk-UA"/>
                    </w:rPr>
                  </w:pPr>
                  <w:r>
                    <w:rPr>
                      <w:sz w:val="22"/>
                      <w:szCs w:val="22"/>
                    </w:rPr>
                    <w:t>Канзас-С</w:t>
                  </w:r>
                  <w:r>
                    <w:rPr>
                      <w:sz w:val="22"/>
                      <w:szCs w:val="22"/>
                      <w:lang w:val="uk-UA"/>
                    </w:rPr>
                    <w:t>і</w:t>
                  </w:r>
                  <w:r>
                    <w:rPr>
                      <w:sz w:val="22"/>
                      <w:szCs w:val="22"/>
                    </w:rPr>
                    <w:t>т</w:t>
                  </w:r>
                  <w:r>
                    <w:rPr>
                      <w:sz w:val="22"/>
                      <w:szCs w:val="22"/>
                      <w:lang w:val="uk-UA"/>
                    </w:rPr>
                    <w:t>і</w:t>
                  </w:r>
                </w:p>
                <w:p w:rsidR="004E6AFB" w:rsidRDefault="004E6AFB"/>
              </w:txbxContent>
            </v:textbox>
            <w10:wrap type="square"/>
          </v:shape>
        </w:pict>
      </w:r>
      <w:r>
        <w:rPr>
          <w:noProof/>
        </w:rPr>
        <w:pict>
          <v:shape id="_x0000_s1051" type="#_x0000_t202" style="position:absolute;left:0;text-align:left;margin-left:198pt;margin-top:1.25pt;width:28.8pt;height:90pt;z-index:251660800">
            <v:textbox style="layout-flow:vertical;mso-layout-flow-alt:bottom-to-top;mso-next-textbox:#_x0000_s1051">
              <w:txbxContent>
                <w:p w:rsidR="004E6AFB" w:rsidRDefault="006D5972">
                  <w:pPr>
                    <w:jc w:val="both"/>
                    <w:rPr>
                      <w:sz w:val="22"/>
                      <w:szCs w:val="22"/>
                    </w:rPr>
                  </w:pPr>
                  <w:r>
                    <w:rPr>
                      <w:sz w:val="22"/>
                      <w:szCs w:val="22"/>
                    </w:rPr>
                    <w:t>Даллас</w:t>
                  </w:r>
                </w:p>
                <w:p w:rsidR="004E6AFB" w:rsidRDefault="004E6AFB"/>
              </w:txbxContent>
            </v:textbox>
            <w10:wrap type="square"/>
          </v:shape>
        </w:pict>
      </w:r>
      <w:r>
        <w:rPr>
          <w:noProof/>
        </w:rPr>
        <w:pict>
          <v:shape id="_x0000_s1050" type="#_x0000_t202" style="position:absolute;left:0;text-align:left;margin-left:162pt;margin-top:1.25pt;width:28.8pt;height:90pt;z-index:251659776">
            <v:textbox style="layout-flow:vertical;mso-layout-flow-alt:bottom-to-top;mso-next-textbox:#_x0000_s1050">
              <w:txbxContent>
                <w:p w:rsidR="004E6AFB" w:rsidRDefault="006D5972">
                  <w:pPr>
                    <w:jc w:val="both"/>
                    <w:rPr>
                      <w:sz w:val="22"/>
                      <w:szCs w:val="22"/>
                    </w:rPr>
                  </w:pPr>
                  <w:r>
                    <w:rPr>
                      <w:sz w:val="22"/>
                      <w:szCs w:val="22"/>
                    </w:rPr>
                    <w:t>Атланта</w:t>
                  </w:r>
                </w:p>
                <w:p w:rsidR="004E6AFB" w:rsidRDefault="004E6AFB"/>
              </w:txbxContent>
            </v:textbox>
            <w10:wrap type="square"/>
          </v:shape>
        </w:pict>
      </w:r>
      <w:r>
        <w:rPr>
          <w:noProof/>
        </w:rPr>
        <w:pict>
          <v:shape id="_x0000_s1049" type="#_x0000_t202" style="position:absolute;left:0;text-align:left;margin-left:126pt;margin-top:1.25pt;width:28.8pt;height:90pt;z-index:251658752">
            <v:textbox style="layout-flow:vertical;mso-layout-flow-alt:bottom-to-top;mso-next-textbox:#_x0000_s1049">
              <w:txbxContent>
                <w:p w:rsidR="004E6AFB" w:rsidRDefault="006D5972">
                  <w:pPr>
                    <w:rPr>
                      <w:sz w:val="22"/>
                      <w:szCs w:val="22"/>
                    </w:rPr>
                  </w:pPr>
                  <w:r>
                    <w:rPr>
                      <w:sz w:val="22"/>
                      <w:szCs w:val="22"/>
                    </w:rPr>
                    <w:t>Ричмонд</w:t>
                  </w:r>
                </w:p>
              </w:txbxContent>
            </v:textbox>
          </v:shape>
        </w:pict>
      </w:r>
      <w:r>
        <w:rPr>
          <w:noProof/>
        </w:rPr>
        <w:pict>
          <v:shape id="_x0000_s1048" type="#_x0000_t202" style="position:absolute;left:0;text-align:left;margin-left:90pt;margin-top:1.25pt;width:28.8pt;height:90pt;z-index:251657728">
            <v:textbox style="layout-flow:vertical;mso-layout-flow-alt:bottom-to-top;mso-next-textbox:#_x0000_s1048">
              <w:txbxContent>
                <w:p w:rsidR="004E6AFB" w:rsidRDefault="006D5972">
                  <w:pPr>
                    <w:rPr>
                      <w:sz w:val="22"/>
                      <w:szCs w:val="22"/>
                    </w:rPr>
                  </w:pPr>
                  <w:r>
                    <w:rPr>
                      <w:sz w:val="22"/>
                      <w:szCs w:val="22"/>
                    </w:rPr>
                    <w:t>Ф</w:t>
                  </w:r>
                  <w:r>
                    <w:rPr>
                      <w:sz w:val="22"/>
                      <w:szCs w:val="22"/>
                      <w:lang w:val="uk-UA"/>
                    </w:rPr>
                    <w:t>і</w:t>
                  </w:r>
                  <w:r>
                    <w:rPr>
                      <w:sz w:val="22"/>
                      <w:szCs w:val="22"/>
                    </w:rPr>
                    <w:t>ладельф</w:t>
                  </w:r>
                  <w:r>
                    <w:rPr>
                      <w:sz w:val="22"/>
                      <w:szCs w:val="22"/>
                      <w:lang w:val="uk-UA"/>
                    </w:rPr>
                    <w:t>і</w:t>
                  </w:r>
                  <w:r>
                    <w:rPr>
                      <w:sz w:val="22"/>
                      <w:szCs w:val="22"/>
                    </w:rPr>
                    <w:t>я</w:t>
                  </w:r>
                </w:p>
              </w:txbxContent>
            </v:textbox>
          </v:shape>
        </w:pict>
      </w:r>
      <w:r>
        <w:rPr>
          <w:noProof/>
        </w:rPr>
        <w:pict>
          <v:shape id="_x0000_s1047" type="#_x0000_t202" style="position:absolute;left:0;text-align:left;margin-left:54pt;margin-top:1.25pt;width:27pt;height:90pt;z-index:251656704">
            <v:textbox style="layout-flow:vertical;mso-layout-flow-alt:bottom-to-top;mso-next-textbox:#_x0000_s1047">
              <w:txbxContent>
                <w:p w:rsidR="004E6AFB" w:rsidRDefault="006D5972">
                  <w:pPr>
                    <w:rPr>
                      <w:sz w:val="22"/>
                      <w:szCs w:val="22"/>
                    </w:rPr>
                  </w:pPr>
                  <w:r>
                    <w:rPr>
                      <w:sz w:val="22"/>
                      <w:szCs w:val="22"/>
                    </w:rPr>
                    <w:t>Бостон</w:t>
                  </w:r>
                </w:p>
              </w:txbxContent>
            </v:textbox>
          </v:shape>
        </w:pict>
      </w:r>
      <w:r>
        <w:rPr>
          <w:noProof/>
        </w:rPr>
        <w:pict>
          <v:shape id="_x0000_s1046" type="#_x0000_t202" style="position:absolute;left:0;text-align:left;margin-left:18pt;margin-top:1.25pt;width:27pt;height:90pt;z-index:251655680">
            <v:textbox style="layout-flow:vertical;mso-layout-flow-alt:bottom-to-top;mso-next-textbox:#_x0000_s1046">
              <w:txbxContent>
                <w:p w:rsidR="004E6AFB" w:rsidRDefault="006D5972">
                  <w:pPr>
                    <w:rPr>
                      <w:sz w:val="22"/>
                      <w:szCs w:val="22"/>
                    </w:rPr>
                  </w:pPr>
                  <w:r>
                    <w:rPr>
                      <w:sz w:val="22"/>
                      <w:szCs w:val="22"/>
                    </w:rPr>
                    <w:t>Нью-Йорк</w:t>
                  </w:r>
                </w:p>
              </w:txbxContent>
            </v:textbox>
          </v:shape>
        </w:pict>
      </w:r>
      <w:r>
        <w:rPr>
          <w:noProof/>
        </w:rPr>
        <w:pict>
          <v:shape id="_x0000_s1052" type="#_x0000_t202" style="position:absolute;left:0;text-align:left;margin-left:234pt;margin-top:1.25pt;width:28.8pt;height:90pt;z-index:251661824">
            <v:textbox style="layout-flow:vertical;mso-layout-flow-alt:bottom-to-top;mso-next-textbox:#_x0000_s1052">
              <w:txbxContent>
                <w:p w:rsidR="004E6AFB" w:rsidRDefault="006D5972">
                  <w:pPr>
                    <w:jc w:val="both"/>
                    <w:rPr>
                      <w:sz w:val="22"/>
                      <w:szCs w:val="22"/>
                    </w:rPr>
                  </w:pPr>
                  <w:r>
                    <w:rPr>
                      <w:sz w:val="22"/>
                      <w:szCs w:val="22"/>
                    </w:rPr>
                    <w:t>Сан-Франциско</w:t>
                  </w:r>
                </w:p>
                <w:p w:rsidR="004E6AFB" w:rsidRDefault="004E6AFB"/>
              </w:txbxContent>
            </v:textbox>
            <w10:wrap type="square"/>
          </v:shape>
        </w:pict>
      </w:r>
    </w:p>
    <w:p w:rsidR="004E6AFB" w:rsidRDefault="004E6AFB">
      <w:pPr>
        <w:ind w:firstLine="709"/>
        <w:jc w:val="both"/>
        <w:rPr>
          <w:lang w:val="uk-UA"/>
        </w:rPr>
      </w:pPr>
    </w:p>
    <w:p w:rsidR="004E6AFB" w:rsidRDefault="004E6AFB">
      <w:pPr>
        <w:ind w:firstLine="709"/>
        <w:jc w:val="both"/>
        <w:rPr>
          <w:lang w:val="uk-UA"/>
        </w:rPr>
      </w:pPr>
    </w:p>
    <w:p w:rsidR="004E6AFB" w:rsidRDefault="004E6AFB">
      <w:pPr>
        <w:ind w:firstLine="709"/>
        <w:jc w:val="both"/>
        <w:rPr>
          <w:lang w:val="uk-UA"/>
        </w:rPr>
      </w:pPr>
    </w:p>
    <w:p w:rsidR="004E6AFB" w:rsidRDefault="004E6AFB">
      <w:pPr>
        <w:ind w:firstLine="709"/>
        <w:jc w:val="both"/>
        <w:rPr>
          <w:lang w:val="uk-UA"/>
        </w:rPr>
      </w:pPr>
    </w:p>
    <w:p w:rsidR="004E6AFB" w:rsidRDefault="004E6AFB">
      <w:pPr>
        <w:ind w:firstLine="709"/>
        <w:jc w:val="both"/>
        <w:rPr>
          <w:lang w:val="uk-UA"/>
        </w:rPr>
      </w:pPr>
    </w:p>
    <w:p w:rsidR="004E6AFB" w:rsidRDefault="00E269BF">
      <w:pPr>
        <w:ind w:firstLine="709"/>
        <w:jc w:val="both"/>
        <w:rPr>
          <w:lang w:val="uk-UA"/>
        </w:rPr>
      </w:pPr>
      <w:r>
        <w:rPr>
          <w:noProof/>
        </w:rPr>
        <w:pict>
          <v:line id="_x0000_s1069" style="position:absolute;left:0;text-align:left;z-index:251679232" from="73pt,12pt" to="73pt,33.6pt" o:allowincell="f">
            <v:stroke endarrow="block"/>
          </v:line>
        </w:pict>
      </w:r>
      <w:r>
        <w:rPr>
          <w:noProof/>
        </w:rPr>
        <w:pict>
          <v:line id="_x0000_s1060" style="position:absolute;left:0;text-align:left;z-index:251670016" from="109pt,12pt" to="109pt,33.6pt" o:allowincell="f">
            <v:stroke endarrow="block"/>
          </v:line>
        </w:pict>
      </w:r>
      <w:r>
        <w:rPr>
          <w:noProof/>
        </w:rPr>
        <w:pict>
          <v:line id="_x0000_s1061" style="position:absolute;left:0;text-align:left;z-index:251671040" from="145pt,12pt" to="145pt,33.6pt" o:allowincell="f">
            <v:stroke endarrow="block"/>
          </v:line>
        </w:pict>
      </w:r>
      <w:r>
        <w:rPr>
          <w:noProof/>
        </w:rPr>
        <w:pict>
          <v:line id="_x0000_s1062" style="position:absolute;left:0;text-align:left;z-index:251672064" from="181pt,12pt" to="181pt,33.6pt" o:allowincell="f">
            <v:stroke endarrow="block"/>
          </v:line>
        </w:pict>
      </w:r>
      <w:r>
        <w:rPr>
          <w:noProof/>
        </w:rPr>
        <w:pict>
          <v:line id="_x0000_s1063" style="position:absolute;left:0;text-align:left;z-index:251673088" from="217pt,12pt" to="217pt,33.6pt" o:allowincell="f">
            <v:stroke endarrow="block"/>
          </v:line>
        </w:pict>
      </w:r>
      <w:r>
        <w:rPr>
          <w:noProof/>
        </w:rPr>
        <w:pict>
          <v:line id="_x0000_s1064" style="position:absolute;left:0;text-align:left;z-index:251674112" from="289pt,12pt" to="289pt,33.6pt" o:allowincell="f">
            <v:stroke endarrow="block"/>
          </v:line>
        </w:pict>
      </w:r>
      <w:r>
        <w:rPr>
          <w:noProof/>
        </w:rPr>
        <w:pict>
          <v:line id="_x0000_s1065" style="position:absolute;left:0;text-align:left;z-index:251675136" from="325pt,12pt" to="325pt,33.6pt" o:allowincell="f">
            <v:stroke endarrow="block"/>
          </v:line>
        </w:pict>
      </w:r>
      <w:r>
        <w:rPr>
          <w:noProof/>
        </w:rPr>
        <w:pict>
          <v:line id="_x0000_s1066" style="position:absolute;left:0;text-align:left;z-index:251676160" from="361pt,12pt" to="361pt,33.6pt" o:allowincell="f">
            <v:stroke endarrow="block"/>
          </v:line>
        </w:pict>
      </w:r>
      <w:r>
        <w:rPr>
          <w:noProof/>
        </w:rPr>
        <w:pict>
          <v:line id="_x0000_s1067" style="position:absolute;left:0;text-align:left;z-index:251677184" from="397pt,12pt" to="397pt,33.6pt" o:allowincell="f">
            <v:stroke endarrow="block"/>
          </v:line>
        </w:pict>
      </w:r>
      <w:r>
        <w:rPr>
          <w:noProof/>
        </w:rPr>
        <w:pict>
          <v:line id="_x0000_s1068" style="position:absolute;left:0;text-align:left;z-index:251678208" from="433pt,12pt" to="433pt,33.6pt" o:allowincell="f">
            <v:stroke endarrow="block"/>
          </v:line>
        </w:pict>
      </w:r>
      <w:r>
        <w:rPr>
          <w:noProof/>
        </w:rPr>
        <w:pict>
          <v:line id="_x0000_s1058" style="position:absolute;left:0;text-align:left;z-index:251667968" from="37pt,12pt" to="37pt,33.6pt" o:allowincell="f">
            <v:stroke endarrow="block"/>
          </v:line>
        </w:pict>
      </w:r>
      <w:r>
        <w:rPr>
          <w:noProof/>
        </w:rPr>
        <w:pict>
          <v:line id="_x0000_s1059" style="position:absolute;left:0;text-align:left;flip:x;z-index:251668992" from="253pt,12pt" to="253pt,33.6pt" o:allowincell="f">
            <v:stroke endarrow="block"/>
          </v:line>
        </w:pict>
      </w:r>
    </w:p>
    <w:p w:rsidR="004E6AFB" w:rsidRDefault="004E6AFB">
      <w:pPr>
        <w:ind w:firstLine="709"/>
        <w:jc w:val="both"/>
        <w:rPr>
          <w:lang w:val="uk-UA"/>
        </w:rPr>
      </w:pPr>
    </w:p>
    <w:p w:rsidR="004E6AFB" w:rsidRDefault="00E269BF">
      <w:pPr>
        <w:ind w:firstLine="709"/>
        <w:jc w:val="both"/>
        <w:rPr>
          <w:lang w:val="uk-UA"/>
        </w:rPr>
      </w:pPr>
      <w:r>
        <w:rPr>
          <w:noProof/>
        </w:rPr>
        <w:pict>
          <v:shape id="_x0000_s1070" type="#_x0000_t202" style="position:absolute;left:0;text-align:left;margin-left:18pt;margin-top:7.2pt;width:424.8pt;height:21.6pt;z-index:251680256">
            <v:textbox style="mso-next-textbox:#_x0000_s1070">
              <w:txbxContent>
                <w:p w:rsidR="004E6AFB" w:rsidRDefault="006D5972">
                  <w:pPr>
                    <w:jc w:val="center"/>
                  </w:pPr>
                  <w:r>
                    <w:t>Банки – член</w:t>
                  </w:r>
                  <w:r>
                    <w:rPr>
                      <w:lang w:val="uk-UA"/>
                    </w:rPr>
                    <w:t>и</w:t>
                  </w:r>
                  <w:r>
                    <w:t xml:space="preserve"> ФРС</w:t>
                  </w:r>
                </w:p>
              </w:txbxContent>
            </v:textbox>
          </v:shape>
        </w:pict>
      </w:r>
    </w:p>
    <w:p w:rsidR="004E6AFB" w:rsidRDefault="004E6AFB">
      <w:pPr>
        <w:ind w:firstLine="709"/>
        <w:jc w:val="both"/>
        <w:rPr>
          <w:lang w:val="uk-UA"/>
        </w:rPr>
      </w:pPr>
    </w:p>
    <w:p w:rsidR="004E6AFB" w:rsidRDefault="004E6AFB">
      <w:pPr>
        <w:ind w:firstLine="709"/>
        <w:jc w:val="both"/>
        <w:rPr>
          <w:lang w:val="uk-UA"/>
        </w:rPr>
      </w:pPr>
    </w:p>
    <w:p w:rsidR="004E6AFB" w:rsidRDefault="006D5972">
      <w:pPr>
        <w:ind w:firstLine="709"/>
        <w:jc w:val="both"/>
        <w:rPr>
          <w:lang w:val="uk-UA" w:eastAsia="uk-UA"/>
        </w:rPr>
      </w:pPr>
      <w:r>
        <w:rPr>
          <w:lang w:val="uk-UA" w:eastAsia="uk-UA"/>
        </w:rPr>
        <w:t>Мал.1.Організаційна структура Федеральної резервної системи США</w:t>
      </w:r>
    </w:p>
    <w:p w:rsidR="004E6AFB" w:rsidRDefault="004E6AFB">
      <w:pPr>
        <w:ind w:firstLine="709"/>
        <w:jc w:val="both"/>
      </w:pPr>
    </w:p>
    <w:p w:rsidR="004E6AFB" w:rsidRDefault="006D5972">
      <w:pPr>
        <w:jc w:val="both"/>
        <w:rPr>
          <w:lang w:val="uk-UA" w:eastAsia="uk-UA"/>
        </w:rPr>
      </w:pPr>
      <w:r>
        <w:rPr>
          <w:u w:val="single"/>
          <w:lang w:val="uk-UA" w:eastAsia="uk-UA"/>
        </w:rPr>
        <w:t xml:space="preserve">Банки – не члени ФРС </w:t>
      </w:r>
      <w:r>
        <w:rPr>
          <w:lang w:val="uk-UA" w:eastAsia="uk-UA"/>
        </w:rPr>
        <w:t>з внесками, застрахованими у ФКСД, підкоряються законам відповідних штатів, а також правилам і інструкціям ФКСД. Банки – не члени ФРС з незастрахованими внесками потрапляють лише під дію законодавства штатів. При цьому банки визначають свою юрисдикцію, тобто вибирають підпорядкування федеральним властям або властям штатів. До цього слід додати, що в країні продовжують діяти декілька банків, що не підкоряються ні федеральним властям, ні властям штатів (вони називаються приватними).</w:t>
      </w:r>
    </w:p>
    <w:p w:rsidR="004E6AFB" w:rsidRDefault="006D5972">
      <w:pPr>
        <w:pStyle w:val="2"/>
      </w:pPr>
      <w:bookmarkStart w:id="14" w:name="_Toc122278627"/>
      <w:r>
        <w:t>Завдання Федеральної резервної системи.</w:t>
      </w:r>
      <w:bookmarkEnd w:id="14"/>
    </w:p>
    <w:p w:rsidR="004E6AFB" w:rsidRDefault="006D5972">
      <w:pPr>
        <w:ind w:firstLine="709"/>
        <w:jc w:val="both"/>
        <w:rPr>
          <w:lang w:val="uk-UA" w:eastAsia="uk-UA"/>
        </w:rPr>
      </w:pPr>
      <w:r>
        <w:rPr>
          <w:lang w:val="uk-UA" w:eastAsia="uk-UA"/>
        </w:rPr>
        <w:t>З самого початку діяльності Федеральної резервної системи її першочергові завдання співпали з напрямами національної економічної і фінансової політики. Зростання економіки, високий рівень зайнятості, стабільність купівельної спроможності долара і прийнятний баланс в операціях з іноземними державами були закріплені Конгресом в законі про зайнятість від 1946 року, а потім ви Законі про повну зайнятість і збалансоване зростання від 1978 року.</w:t>
      </w:r>
    </w:p>
    <w:p w:rsidR="004E6AFB" w:rsidRDefault="006D5972">
      <w:pPr>
        <w:ind w:firstLine="709"/>
        <w:jc w:val="both"/>
        <w:rPr>
          <w:lang w:val="uk-UA" w:eastAsia="uk-UA"/>
        </w:rPr>
      </w:pPr>
      <w:r>
        <w:rPr>
          <w:lang w:val="uk-UA" w:eastAsia="uk-UA"/>
        </w:rPr>
        <w:t>З роками були прийняті поправки до акту про Федеральну резервну систему. Ключові поправки були прийняті Актом про банківську справу від 1935 року, в 1970 році були внесені поправки до Акту про банківські холдингові компанії, до Акту про міжнародну банківську справу від 1978 року, до Акту від 1978 року про повну зайнятість і збалансоване зростання і до Акту від 1980 року про відміну втручання держави в справи депозитарних установ і про валютний контроль.</w:t>
      </w:r>
    </w:p>
    <w:p w:rsidR="004E6AFB" w:rsidRDefault="006D5972">
      <w:pPr>
        <w:ind w:firstLine="709"/>
        <w:jc w:val="both"/>
        <w:rPr>
          <w:lang w:val="uk-UA" w:eastAsia="uk-UA"/>
        </w:rPr>
      </w:pPr>
      <w:r>
        <w:rPr>
          <w:lang w:val="uk-UA" w:eastAsia="uk-UA"/>
        </w:rPr>
        <w:t>Федеральна резервна система вносить свій внесок в досягнення нацією економічних і фінансових цілей, впливаючи на фінанси і кредит в економіці. Як центральний банк країни вона на довгостроковій основі забезпечує таке зростання економіки в межах її можливостей, гарантуючи при цьому розумну стабільність цін. Якщо говорити стисло, то Федеральна резервна система прагне проводити свою політику так, щоб боротися з дефляційними і інфляційними процесами у міру їх появи. І як кредитор останньої інстанції в критичній ситуації вона несе відповідальність за використання інструментів своєї політики в цілях запобігання національній кризі ліквідності і фінансової паніки.</w:t>
      </w:r>
    </w:p>
    <w:p w:rsidR="004E6AFB" w:rsidRDefault="006D5972">
      <w:pPr>
        <w:ind w:firstLine="709"/>
        <w:jc w:val="both"/>
        <w:rPr>
          <w:lang w:val="uk-UA" w:eastAsia="uk-UA"/>
        </w:rPr>
      </w:pPr>
      <w:r>
        <w:rPr>
          <w:lang w:val="uk-UA" w:eastAsia="uk-UA"/>
        </w:rPr>
        <w:t>Оскільки міцна фінансова структура є важливою складовою частиною ефективної кредитно-грошової політики і економіки, що росте і процвітаючої, Федеральній резервній системі була довірена безліч контрольних і регулюючих функцій. Наприклад, вона несе відповідальність за кількість кредиту, використовувану для покупки або продажу цінних паперів, регулює зарубіжну діяльність всіх банків США і діяльність іноземних банків. Стежить за виконанням законів, регулюючих діяльність банківських холдингових компаній, контролює банки, зареєстровані на рівні штатів і що є членами ФРС, встановлює правила захисту інтересів споживачів (інформування і чесне відношення до ним в певних кредитних операціях).</w:t>
      </w:r>
    </w:p>
    <w:p w:rsidR="004E6AFB" w:rsidRDefault="006D5972">
      <w:pPr>
        <w:ind w:firstLine="709"/>
        <w:jc w:val="both"/>
        <w:rPr>
          <w:lang w:val="uk-UA" w:eastAsia="uk-UA"/>
        </w:rPr>
      </w:pPr>
      <w:r>
        <w:rPr>
          <w:lang w:val="uk-UA" w:eastAsia="uk-UA"/>
        </w:rPr>
        <w:t>Більшість країн сьогодні мають центральні банки, функції яких в цілому схожі з функціями Федеральної резервної системи. Так, Банк Англії існує з кінця 17 сторіччя, Банк Франції був організований Наполеоном 1 в 1800 році, Банк Канади почав свою діяльність в 1935 році. Кожний з них проводить свою національну і фінансову політику, хоча, звичайно залежно від історичних, економічних і політичних обставин, їх специфічні обов'язки можуть відрізнятися один від одного, рівно як і їх роль і ступінь незалежності усередині уряду.</w:t>
      </w:r>
    </w:p>
    <w:p w:rsidR="004E6AFB" w:rsidRDefault="006D5972">
      <w:pPr>
        <w:pStyle w:val="2"/>
      </w:pPr>
      <w:bookmarkStart w:id="15" w:name="_Toc122278628"/>
      <w:r>
        <w:t>Роль федеральної резервної системи в уряді</w:t>
      </w:r>
      <w:bookmarkEnd w:id="15"/>
    </w:p>
    <w:p w:rsidR="004E6AFB" w:rsidRDefault="006D5972">
      <w:pPr>
        <w:ind w:firstLine="709"/>
        <w:jc w:val="both"/>
        <w:rPr>
          <w:lang w:val="uk-UA" w:eastAsia="uk-UA"/>
        </w:rPr>
      </w:pPr>
      <w:r>
        <w:rPr>
          <w:lang w:val="uk-UA" w:eastAsia="uk-UA"/>
        </w:rPr>
        <w:t>Відомо, що США мають незалежний центральний банк. Це вірно в тому сенсі, що рішення Федеральної резервної системи не підлягають ратифікації з боку президента або з боку будь-якого працівника з відділу уряду. Але ФРС несе відповідальність перед Конгресом, а, отже, і всім народом за свою політику. Всі призначення в раду керівників ФРС, включаючи і призначення голови і віце-голови з числа членів Ради, здійснюються президента з відома Сенату. Через ці обставини і враховуючи, що ФРС діє в рамках загальних цілей економічної і фінансової політики, що проводиться урядом, було б точніше охарактеризувати цю Систему як "незалежну усередині уряду".</w:t>
      </w:r>
    </w:p>
    <w:p w:rsidR="004E6AFB" w:rsidRDefault="006D5972">
      <w:pPr>
        <w:ind w:firstLine="709"/>
        <w:jc w:val="both"/>
        <w:rPr>
          <w:lang w:val="uk-UA" w:eastAsia="uk-UA"/>
        </w:rPr>
      </w:pPr>
      <w:r>
        <w:rPr>
          <w:lang w:val="uk-UA" w:eastAsia="uk-UA"/>
        </w:rPr>
        <w:t>ФРС підтримує постійні контакти з іншими групами усередині уряду, що визначають політику. Повноправним представником ФРС є голова Ради керівників. Він виступає перед відповідними комітетами Конгресу із звітами про політику ФРС, про точку зору Системи на стан економіки, фінансів і з інших питань.  По Акту про повну зайнятість і збалансоване зростання від 1978 року двічі в рік він представляє сенатському Комітету з банківської справи, житлових питань і міського господарства, а також комітету палати представників у банківських справах, фінансах і питаннях міського господарства мети Системи у фінансовій і кредитно-грошовій політиці, прогнози щодо економічної діяльності, аналіз взаємозв'язку між грошово-кредитними і економічними цілями і політикою адміністрації і Конгресу. Час від часу голова періодично зустрічається з президентом США, проводить регулярні наради з міністром фінансів і головою Ради економічних консультантів. Голову часто запрошують попрацювати в загальноурядових органів, таких як Комітет з відміни втручання держави в справи депозитарних установ</w:t>
      </w:r>
    </w:p>
    <w:p w:rsidR="004E6AFB" w:rsidRDefault="006D5972">
      <w:pPr>
        <w:ind w:firstLine="709"/>
        <w:jc w:val="both"/>
        <w:rPr>
          <w:lang w:val="uk-UA" w:eastAsia="uk-UA"/>
        </w:rPr>
      </w:pPr>
      <w:r>
        <w:rPr>
          <w:lang w:val="uk-UA" w:eastAsia="uk-UA"/>
        </w:rPr>
        <w:t>Окрім діяльності усередині країни, голова Ради керівників є членом Національної дорадчої ради з міжнародних грошових і фінансових проблем при уряді  США, куди входять керівники інших відповідних агентств США, голова є також заступником представника США в Міжнародному валютному фонді.  Як член делегації США на важливих міжнародних конференціях голова представляє точку зору центрального банку з питань міжнародної фінансової і економічної політики.</w:t>
      </w:r>
    </w:p>
    <w:p w:rsidR="004E6AFB" w:rsidRDefault="006D5972">
      <w:pPr>
        <w:ind w:firstLine="709"/>
        <w:jc w:val="both"/>
        <w:rPr>
          <w:lang w:val="uk-UA" w:eastAsia="uk-UA"/>
        </w:rPr>
      </w:pPr>
      <w:r>
        <w:rPr>
          <w:lang w:val="uk-UA" w:eastAsia="uk-UA"/>
        </w:rPr>
        <w:t>Інші члени Ради керівників також беруть участь в дискусіях на урядовому рівні при обговоренні широкого спектру питань внутрішньої і зовнішньої політики, починаючи від реформи міжнародної валютної системи і кінчаючи проблемам оновлення фінансового законодавства США. Члени Ради часто виступають перед Конгресом з ряду питань, що стосуються Федеральної резервної системи. Член Ради, призначений головою, працює у Федеральній раді з перевірки фінансових установ, де представлені також Федеральна корпорація по страхуванню депозитів, Федеральне правління банків по кредитуванню житлового будівництва, апарат контролера грошового звернення і Національна адміністрація кредитних союзів. Конгрес покладає на цю  групу розробку єдиних правил ревізії всіх установ, що приймають внески. Регулярно члени Ради зустрічаються з членами ради економічних консультантів. Звичайно раз на тиждень проводиться обід, на якому присутні представники Міністерства фінансів, а також по можливості і голова або віце-голова Ради керівників і ще один член Ради, рівно як і заступник міністра фінансів з проблем грошового звернення, відповідальні працівники обох установ.</w:t>
      </w:r>
    </w:p>
    <w:p w:rsidR="004E6AFB" w:rsidRDefault="006D5972">
      <w:pPr>
        <w:ind w:firstLine="709"/>
        <w:jc w:val="both"/>
        <w:rPr>
          <w:lang w:val="uk-UA" w:eastAsia="uk-UA"/>
        </w:rPr>
      </w:pPr>
      <w:r>
        <w:rPr>
          <w:lang w:val="uk-UA" w:eastAsia="uk-UA"/>
        </w:rPr>
        <w:t>Персонал Ради підтримує тісний зв'язок з своїми колегами в уряді.  Вони мають часті неофіційні зустрічі із службовцями таких установ, як  Рада економічних консультантів, Міністерство фінансів, Установа з управління,  бюджету і економічних проблем, Апарат контролера грошового звернення, Федеральна корпорація по страхуванню депозитів, Правління Федеральних банків по кредитуванню житлового будівництва, Національна адміністрація кредитних союзів.</w:t>
      </w:r>
    </w:p>
    <w:p w:rsidR="004E6AFB" w:rsidRDefault="006D5972">
      <w:pPr>
        <w:pStyle w:val="2"/>
      </w:pPr>
      <w:bookmarkStart w:id="16" w:name="_Toc122278629"/>
      <w:r>
        <w:t>Рада керівників.</w:t>
      </w:r>
      <w:bookmarkEnd w:id="16"/>
    </w:p>
    <w:p w:rsidR="004E6AFB" w:rsidRDefault="006D5972">
      <w:pPr>
        <w:ind w:firstLine="720"/>
        <w:jc w:val="both"/>
        <w:rPr>
          <w:lang w:val="uk-UA" w:eastAsia="uk-UA"/>
        </w:rPr>
      </w:pPr>
      <w:r>
        <w:rPr>
          <w:lang w:val="uk-UA" w:eastAsia="uk-UA"/>
        </w:rPr>
        <w:t>Центром організації Федеральної резервної системи є Рада керівників у Вашингтоні. Основною функцією  Ради є формування кредитно-грошової політики. Крім того, Рада регулює і контролює діяльність банківських установ  і операцій Федеральних резервних банків. У Ради є функції у області національного платіжного механізму і федерального регулювання споживчого кредиту Рада складається з 7 чоловік тих, що призначаються президентом і затверджуваних Сенатом  Повний термін роботи члена Ради - 14 років. І сім термінів організовані так, що термін одного члена закінчується в кожен парний рік. Не можна бути повторно призначеним після повного терміну роботи</w:t>
      </w:r>
    </w:p>
    <w:p w:rsidR="004E6AFB" w:rsidRDefault="006D5972">
      <w:pPr>
        <w:ind w:firstLine="709"/>
        <w:jc w:val="both"/>
        <w:rPr>
          <w:lang w:val="uk-UA" w:eastAsia="uk-UA"/>
        </w:rPr>
      </w:pPr>
      <w:r>
        <w:rPr>
          <w:lang w:val="uk-UA" w:eastAsia="uk-UA"/>
        </w:rPr>
        <w:t>Голова і віце-голова Ради призначаються президентом США на 4 роки з числа членів. Вони можуть бути призначені повторно, якщо термін їх роботи як члени Ради не закінчився. Такі повторні призначення також повинні бути затверджені Сенатом</w:t>
      </w:r>
    </w:p>
    <w:p w:rsidR="004E6AFB" w:rsidRDefault="006D5972">
      <w:pPr>
        <w:ind w:firstLine="709"/>
        <w:jc w:val="both"/>
        <w:rPr>
          <w:lang w:val="uk-UA" w:eastAsia="uk-UA"/>
        </w:rPr>
      </w:pPr>
      <w:r>
        <w:rPr>
          <w:lang w:val="uk-UA" w:eastAsia="uk-UA"/>
        </w:rPr>
        <w:t>Члени Ради складають більшість в Комітеті з операцій на відкритому ринку, який керує операціями ФРС і загальним курсом фінансової і кредитно-грошової політики. У Комітеті Рада розглядає і затверджує діяльність Федеральних резервних банків по дисконтуванню і видає ухвали по управлінню "дисконтним вікном" в цих банках Рада може також використовувати резервні вимоги як інструмент кредитно-грошової політики за допомогою здійснення свого права зміни деяких резервних норм депозитних установ в межах, що наказують законом</w:t>
      </w:r>
    </w:p>
    <w:p w:rsidR="004E6AFB" w:rsidRDefault="006D5972">
      <w:pPr>
        <w:pStyle w:val="a5"/>
        <w:widowControl/>
        <w:spacing w:after="0"/>
        <w:ind w:left="0" w:firstLine="709"/>
        <w:jc w:val="both"/>
        <w:rPr>
          <w:sz w:val="24"/>
          <w:szCs w:val="24"/>
          <w:lang w:val="uk-UA" w:eastAsia="uk-UA"/>
        </w:rPr>
      </w:pPr>
      <w:r>
        <w:rPr>
          <w:sz w:val="24"/>
          <w:szCs w:val="24"/>
          <w:lang w:val="uk-UA" w:eastAsia="uk-UA"/>
        </w:rPr>
        <w:t>Рада виконує широку контролюючу функцію над операціями 12 Федеральних резервних банків. Ця функція включає контроль за їх діяльністю по обслуговуванню депозитних установ, а також перевірку і контроль деяких банківських установ Кожен банк зобов'язаний представити Раді свій бюджет для затвердження. Деякі статті витрат (наприклад, на будівництво або реконструкцію будівель банку, виплату заробітної платні президентом і першим віце-президентом) підлягають спеціальному твердженню з боку Ради. Призначення президента і першого віце-президента кожного федерального резервного банку затверджує Раду</w:t>
      </w:r>
    </w:p>
    <w:p w:rsidR="004E6AFB" w:rsidRDefault="006D5972">
      <w:pPr>
        <w:ind w:firstLine="709"/>
        <w:jc w:val="both"/>
        <w:rPr>
          <w:lang w:val="uk-UA" w:eastAsia="uk-UA"/>
        </w:rPr>
      </w:pPr>
      <w:r>
        <w:rPr>
          <w:lang w:val="uk-UA" w:eastAsia="uk-UA"/>
        </w:rPr>
        <w:t>Рада виконує контролюючу і регулюючу функцію по відношенню до банків - членам ФРС до банківських холдингових компаній банківським об'єднанням міжнародним банківським утворенням в США по відношенню до зарубіжної діяльності банків членів ФРС і до діяльності філіалів іноземних банків в США Рада встановлює межі використання кредитів для покупки і продажу цінних паперів.</w:t>
      </w:r>
    </w:p>
    <w:p w:rsidR="004E6AFB" w:rsidRDefault="006D5972">
      <w:pPr>
        <w:ind w:firstLine="709"/>
        <w:jc w:val="both"/>
        <w:rPr>
          <w:lang w:val="uk-UA" w:eastAsia="uk-UA"/>
        </w:rPr>
      </w:pPr>
      <w:r>
        <w:rPr>
          <w:lang w:val="uk-UA" w:eastAsia="uk-UA"/>
        </w:rPr>
        <w:t>Рада виконує основні Федеральні закони, регулюючі діяльність по кредитуванню споживача (Закон про приватне кредитування, Закон про рівні кредитні можливості, Закон про відкриту інформацію по житлових іпотеках</w:t>
      </w:r>
    </w:p>
    <w:p w:rsidR="004E6AFB" w:rsidRDefault="006D5972">
      <w:pPr>
        <w:ind w:firstLine="709"/>
        <w:jc w:val="both"/>
        <w:rPr>
          <w:lang w:val="uk-UA" w:eastAsia="uk-UA"/>
        </w:rPr>
      </w:pPr>
      <w:r>
        <w:rPr>
          <w:lang w:val="uk-UA" w:eastAsia="uk-UA"/>
        </w:rPr>
        <w:t>Рада надає Конгресу щорічну доповідь про його операції і двічі в рік - доповіді про стан економіки і дії Системи по зростанню грошової маси і кредитів Щомісячний Бюлетень ФРС публікує статистичні дані і іншу інформацію про діяльність системи. Матеріали, що відносяться до регулюючих функцій Ради, представлені в іншому друкарському органі - Регулююча діяльність ФРС. Рада оплачує витрати на виконання своїх обов'язків не з фондів, що виділяються Конгресом, а з сум обкладень на Федеральні резервні банки. Щороку суспільна аудиторська фірма ревізує фінансові звіти Ради. Дані звіту також підлягають ревізії із сторони Головного бухгалтерського - контрольного управління.</w:t>
      </w:r>
    </w:p>
    <w:p w:rsidR="004E6AFB" w:rsidRDefault="006D5972">
      <w:pPr>
        <w:pStyle w:val="2"/>
      </w:pPr>
      <w:bookmarkStart w:id="17" w:name="_Toc122278630"/>
      <w:r>
        <w:t>Комітет з операцій на відкритому  ринку.</w:t>
      </w:r>
      <w:bookmarkEnd w:id="17"/>
    </w:p>
    <w:p w:rsidR="004E6AFB" w:rsidRDefault="006D5972">
      <w:pPr>
        <w:ind w:firstLine="709"/>
        <w:jc w:val="both"/>
        <w:rPr>
          <w:lang w:val="uk-UA" w:eastAsia="uk-UA"/>
        </w:rPr>
      </w:pPr>
      <w:r>
        <w:rPr>
          <w:lang w:val="uk-UA" w:eastAsia="uk-UA"/>
        </w:rPr>
        <w:t>Операції на відкритому ринку є головним інструментом, використовуваним ФРС здійсненні національної  кредитно-грошової політики. Комітет  з операцій несе відповідальність за операції,  що проводяться ФРС. Операції з цінними паперами уряду і федеральних відомств, збільшують або скорочують резервні фонди депозитних установ. Комітет також дає дозвіл на операції і керує ними на зарубіжних ринках іноземних валют.</w:t>
      </w:r>
    </w:p>
    <w:p w:rsidR="004E6AFB" w:rsidRDefault="006D5972">
      <w:pPr>
        <w:ind w:firstLine="709"/>
        <w:jc w:val="both"/>
        <w:rPr>
          <w:lang w:val="uk-UA" w:eastAsia="uk-UA"/>
        </w:rPr>
      </w:pPr>
      <w:r>
        <w:rPr>
          <w:lang w:val="uk-UA" w:eastAsia="uk-UA"/>
        </w:rPr>
        <w:t>У комітет входять 7 членів Ради керівників і президенти 5 резервних банків, один з яких є президентом Федерального резервного банку Нью-Йорка. Президенти інших банків працюють  в комітеті протягом одного року на умовах ротації. Комітет обирає своїм головою голови Ради керівників, а віце-головою президента ФРБ Нью-Йорка.</w:t>
      </w:r>
    </w:p>
    <w:p w:rsidR="004E6AFB" w:rsidRDefault="006D5972">
      <w:pPr>
        <w:pStyle w:val="2"/>
      </w:pPr>
      <w:bookmarkStart w:id="18" w:name="_Toc122278631"/>
      <w:r>
        <w:t>Федеральні резервні банки.</w:t>
      </w:r>
      <w:bookmarkEnd w:id="18"/>
    </w:p>
    <w:p w:rsidR="004E6AFB" w:rsidRDefault="006D5972">
      <w:pPr>
        <w:pStyle w:val="a4"/>
        <w:ind w:right="21" w:firstLine="709"/>
        <w:jc w:val="both"/>
        <w:rPr>
          <w:lang w:val="uk-UA" w:eastAsia="uk-UA"/>
        </w:rPr>
      </w:pPr>
      <w:r>
        <w:rPr>
          <w:lang w:val="uk-UA" w:eastAsia="uk-UA"/>
        </w:rPr>
        <w:t>Інший важлива складник американської банківської системи - це дванадцять федеральних резервних банків, які є:</w:t>
      </w:r>
      <w:r>
        <w:rPr>
          <w:lang w:val="uk-UA" w:eastAsia="uk-UA"/>
        </w:rPr>
        <w:tab/>
      </w:r>
    </w:p>
    <w:p w:rsidR="004E6AFB" w:rsidRDefault="006D5972">
      <w:pPr>
        <w:pStyle w:val="a4"/>
        <w:ind w:right="-664" w:firstLine="709"/>
        <w:jc w:val="both"/>
        <w:rPr>
          <w:lang w:val="uk-UA" w:eastAsia="uk-UA"/>
        </w:rPr>
      </w:pPr>
      <w:r>
        <w:rPr>
          <w:lang w:val="uk-UA" w:eastAsia="uk-UA"/>
        </w:rPr>
        <w:t>а) центральними банками;</w:t>
      </w:r>
    </w:p>
    <w:p w:rsidR="004E6AFB" w:rsidRDefault="006D5972">
      <w:pPr>
        <w:pStyle w:val="a4"/>
        <w:ind w:right="-664"/>
        <w:jc w:val="both"/>
        <w:rPr>
          <w:lang w:val="uk-UA" w:eastAsia="uk-UA"/>
        </w:rPr>
      </w:pPr>
      <w:r>
        <w:rPr>
          <w:lang w:val="uk-UA" w:eastAsia="uk-UA"/>
        </w:rPr>
        <w:t xml:space="preserve">   </w:t>
      </w:r>
      <w:r>
        <w:rPr>
          <w:lang w:val="uk-UA" w:eastAsia="uk-UA"/>
        </w:rPr>
        <w:tab/>
        <w:t>б) квазісуспільними банками;</w:t>
      </w:r>
    </w:p>
    <w:p w:rsidR="004E6AFB" w:rsidRDefault="006D5972">
      <w:pPr>
        <w:pStyle w:val="a4"/>
        <w:ind w:right="-664" w:firstLine="709"/>
        <w:jc w:val="both"/>
        <w:rPr>
          <w:lang w:val="uk-UA" w:eastAsia="uk-UA"/>
        </w:rPr>
      </w:pPr>
      <w:r>
        <w:rPr>
          <w:lang w:val="uk-UA" w:eastAsia="uk-UA"/>
        </w:rPr>
        <w:t>в) банками банкірів.</w:t>
      </w:r>
    </w:p>
    <w:p w:rsidR="004E6AFB" w:rsidRDefault="006D5972">
      <w:pPr>
        <w:ind w:right="21" w:firstLine="709"/>
        <w:jc w:val="both"/>
        <w:rPr>
          <w:lang w:val="uk-UA" w:eastAsia="uk-UA"/>
        </w:rPr>
      </w:pPr>
      <w:r>
        <w:rPr>
          <w:lang w:val="uk-UA" w:eastAsia="uk-UA"/>
        </w:rPr>
        <w:t>Таким чином в США дванадцять центральних банків. Це відображає географічні масштаби, економічну різноманітність і наявність великого числа комерційних банків в цій країні. Через центральні банки здійснюються основні політичні директиви Ради керівників. Найважливіший з них - Федеральний резервний банк міста Нью-Йорка.</w:t>
      </w:r>
    </w:p>
    <w:p w:rsidR="004E6AFB" w:rsidRDefault="006D5972">
      <w:pPr>
        <w:ind w:firstLine="709"/>
        <w:jc w:val="both"/>
        <w:rPr>
          <w:lang w:val="uk-UA" w:eastAsia="uk-UA"/>
        </w:rPr>
      </w:pPr>
      <w:r>
        <w:rPr>
          <w:lang w:val="uk-UA" w:eastAsia="uk-UA"/>
        </w:rPr>
        <w:t>Кожен резервний банк має свою власну Раду, що складається з 9 директорів із сторони, що не є службовцями даного банку. Згідно із законом 3 директори класу  А, що представляють банки-члени ФРС, і 3 директори класу Б, що представляють громадськість, обираються в кожному районі банками-членами ФРС.  Рада керівників призначає трьох директорів класу З, які теж представляють громадськість.</w:t>
      </w:r>
    </w:p>
    <w:p w:rsidR="004E6AFB" w:rsidRDefault="006D5972">
      <w:pPr>
        <w:ind w:firstLine="709"/>
        <w:jc w:val="both"/>
        <w:rPr>
          <w:lang w:val="uk-UA" w:eastAsia="uk-UA"/>
        </w:rPr>
      </w:pPr>
      <w:r>
        <w:rPr>
          <w:lang w:val="uk-UA" w:eastAsia="uk-UA"/>
        </w:rPr>
        <w:t>ФРБ одержують прибуток в основному з відсотків відповідних довше внесків Системи в цінні папери і, у меншій мірі, з доходів від відсотків на валюту, що є у Системи, а також від відсотків по позиках депозитним установам і про валютний контроль.</w:t>
      </w:r>
    </w:p>
    <w:p w:rsidR="004E6AFB" w:rsidRDefault="006D5972">
      <w:pPr>
        <w:ind w:right="21" w:firstLine="720"/>
        <w:jc w:val="both"/>
        <w:rPr>
          <w:lang w:val="uk-UA" w:eastAsia="uk-UA"/>
        </w:rPr>
      </w:pPr>
      <w:r>
        <w:rPr>
          <w:lang w:val="uk-UA" w:eastAsia="uk-UA"/>
        </w:rPr>
        <w:t>Дванадцять федеральних резервних банків є квазісуспільними. Вони відображають симбіоз приватної власності і суспільного контролю. Їх власник - комерційні банки відповідного округу. Для вступу до Федеральної резервної системи комерційні банки зобов'язані придбати частку участі в акціонерному капіталі федерального резервного банку свого району. Але принципи політики, що проводиться федеральними резервними банками, встановлюються державним органом - Радою керівників. Центральні банки американської капіталістичної економіки знаходяться в приватній власності, але управляються державою. Вони керуються не прагненням до прибутку, а слідують політиці, яка з погляду Ради керівників покращує стан економіки в цілому.</w:t>
      </w:r>
    </w:p>
    <w:p w:rsidR="004E6AFB" w:rsidRDefault="006D5972">
      <w:pPr>
        <w:ind w:right="21" w:firstLine="709"/>
        <w:jc w:val="both"/>
        <w:rPr>
          <w:lang w:val="uk-UA" w:eastAsia="uk-UA"/>
        </w:rPr>
      </w:pPr>
      <w:r>
        <w:rPr>
          <w:lang w:val="uk-UA" w:eastAsia="uk-UA"/>
        </w:rPr>
        <w:t>Федеральні резервні банки роблять для депозитних установі теж саме, що депозитні установи роблять для людей . Вони приймають внески банків і ощадних установі і надають їм позики. Таким чином федеральні резервні банки є "банками банкірів".</w:t>
      </w:r>
    </w:p>
    <w:p w:rsidR="004E6AFB" w:rsidRDefault="006D5972">
      <w:pPr>
        <w:ind w:right="21" w:firstLine="709"/>
        <w:jc w:val="both"/>
        <w:rPr>
          <w:lang w:val="uk-UA" w:eastAsia="uk-UA"/>
        </w:rPr>
      </w:pPr>
      <w:r>
        <w:rPr>
          <w:lang w:val="uk-UA" w:eastAsia="uk-UA"/>
        </w:rPr>
        <w:t>Крім того у федеральних резервних банків є функція, яку не виконують комерційні банки і ощадні установи: випуск готівки. Конгрес уповноважив їх пускати в звернення банкноти федерального резервного банку, які утворюють пропозицію паперових грошей в економіці.</w:t>
      </w:r>
    </w:p>
    <w:p w:rsidR="004E6AFB" w:rsidRDefault="006D5972">
      <w:pPr>
        <w:ind w:right="21" w:firstLine="709"/>
        <w:jc w:val="both"/>
        <w:rPr>
          <w:lang w:val="uk-UA" w:eastAsia="uk-UA"/>
        </w:rPr>
      </w:pPr>
      <w:r>
        <w:rPr>
          <w:lang w:val="uk-UA" w:eastAsia="uk-UA"/>
        </w:rPr>
        <w:t xml:space="preserve">Роль "робочих конячок" фінансової системи США грають близько 13 800 її </w:t>
      </w:r>
      <w:r>
        <w:rPr>
          <w:i/>
          <w:iCs/>
          <w:lang w:val="uk-UA" w:eastAsia="uk-UA"/>
        </w:rPr>
        <w:t>комерційних банків</w:t>
      </w:r>
      <w:r>
        <w:rPr>
          <w:lang w:val="uk-UA" w:eastAsia="uk-UA"/>
        </w:rPr>
        <w:t xml:space="preserve">. Приблизно 2/3 з них є </w:t>
      </w:r>
      <w:r>
        <w:rPr>
          <w:i/>
          <w:iCs/>
          <w:lang w:val="uk-UA" w:eastAsia="uk-UA"/>
        </w:rPr>
        <w:t xml:space="preserve">банками штатів, </w:t>
      </w:r>
      <w:r>
        <w:rPr>
          <w:lang w:val="uk-UA" w:eastAsia="uk-UA"/>
        </w:rPr>
        <w:t xml:space="preserve">тобто приватними банками, що діють відповідно до чартеру штату. Решта третини одержує чартери від федерального уряду, тобто є </w:t>
      </w:r>
      <w:r>
        <w:rPr>
          <w:i/>
          <w:iCs/>
          <w:lang w:val="uk-UA" w:eastAsia="uk-UA"/>
        </w:rPr>
        <w:t>національними банками</w:t>
      </w:r>
      <w:r>
        <w:rPr>
          <w:lang w:val="uk-UA" w:eastAsia="uk-UA"/>
        </w:rPr>
        <w:t>. До ухвалення DIDMCA ця відмінність була важливою, оскільки закон зобов'язував національні банки входити у федеральну резервну систему, тоді як банки штатів самі вирішували приєднуватися до неї чи ні.</w:t>
      </w:r>
    </w:p>
    <w:p w:rsidR="004E6AFB" w:rsidRDefault="006D5972">
      <w:pPr>
        <w:ind w:right="21" w:firstLine="709"/>
        <w:jc w:val="both"/>
        <w:rPr>
          <w:lang w:val="uk-UA" w:eastAsia="uk-UA"/>
        </w:rPr>
      </w:pPr>
      <w:r>
        <w:rPr>
          <w:lang w:val="uk-UA" w:eastAsia="uk-UA"/>
        </w:rPr>
        <w:t>Ощадні установи мають самостійні і окремі від Ради резервних банків, що управляють і федеральних, органи контролю. Але DIDMCA розширив кредитні повноваження ощадних установі (у частині видачі позик підприємствам і споживачам) і поставив ощадно-позичкові асоціації під контроль резервної системи.</w:t>
      </w:r>
    </w:p>
    <w:p w:rsidR="004E6AFB" w:rsidRDefault="006D5972">
      <w:pPr>
        <w:ind w:right="21" w:firstLine="709"/>
        <w:jc w:val="both"/>
        <w:rPr>
          <w:lang w:val="uk-UA" w:eastAsia="uk-UA"/>
        </w:rPr>
      </w:pPr>
      <w:r>
        <w:rPr>
          <w:lang w:val="uk-UA" w:eastAsia="uk-UA"/>
        </w:rPr>
        <w:t>Зараз на ощадні установи розповсюджуються резервні вимоги, дякуючи чому вони можуть одержувати позику Федеральної резервної системи.</w:t>
      </w:r>
    </w:p>
    <w:p w:rsidR="004E6AFB" w:rsidRDefault="004E6AFB">
      <w:pPr>
        <w:pStyle w:val="a5"/>
        <w:spacing w:after="0"/>
        <w:ind w:firstLine="709"/>
        <w:jc w:val="both"/>
        <w:rPr>
          <w:sz w:val="24"/>
          <w:szCs w:val="24"/>
        </w:rPr>
      </w:pPr>
    </w:p>
    <w:p w:rsidR="004E6AFB" w:rsidRDefault="006D5972">
      <w:pPr>
        <w:pStyle w:val="1"/>
      </w:pPr>
      <w:bookmarkStart w:id="19" w:name="_Toc122278632"/>
      <w:r>
        <w:t>2. Банківська система Франції.</w:t>
      </w:r>
      <w:bookmarkEnd w:id="19"/>
    </w:p>
    <w:p w:rsidR="004E6AFB" w:rsidRDefault="004E6AFB">
      <w:pPr>
        <w:ind w:firstLine="709"/>
        <w:jc w:val="both"/>
        <w:rPr>
          <w:lang w:val="uk-UA"/>
        </w:rPr>
      </w:pPr>
    </w:p>
    <w:p w:rsidR="004E6AFB" w:rsidRDefault="006D5972">
      <w:pPr>
        <w:ind w:firstLine="709"/>
        <w:jc w:val="both"/>
        <w:rPr>
          <w:lang w:val="uk-UA"/>
        </w:rPr>
      </w:pPr>
      <w:r>
        <w:rPr>
          <w:b/>
          <w:bCs/>
          <w:lang w:val="uk-UA"/>
        </w:rPr>
        <w:t xml:space="preserve">Банк Франції </w:t>
      </w:r>
      <w:r>
        <w:rPr>
          <w:lang w:val="uk-UA"/>
        </w:rPr>
        <w:t>був заснований в 1880 році за ініціативою Наполеона І і першочергово функціонував як приватне акціонерне товариство. Поступово він почавши виконувати функції центрального банку, у того числі емісійну, а в 1848 році перетворився в єдиний емісійний центр держави. Лише в 1936 році у відповідності з прийнятим законом Банк Франції перейшов до під контроль чину, в результаті чого виконавчі органи отримали повноваження назначати керівників основних підрозділів Банку. У 1945 році Банк був націоналізований. Його акціонерний капітал (50 млн. фр.) був викуплений на протязі 20 років за високим курсом акцій шляхом обміну їх на 3%-ві державні облігації.  Статус державної встанови Банк Франції зберігає і у теперішній час. До 1993 долі він діяв на основі Статуту 1973 долі.</w:t>
      </w:r>
    </w:p>
    <w:p w:rsidR="004E6AFB" w:rsidRDefault="006D5972">
      <w:pPr>
        <w:ind w:firstLine="709"/>
        <w:jc w:val="both"/>
        <w:rPr>
          <w:lang w:val="uk-UA"/>
        </w:rPr>
      </w:pPr>
      <w:r>
        <w:rPr>
          <w:lang w:val="uk-UA"/>
        </w:rPr>
        <w:t>У 1993 році був прийнятий Закон про Статут Банку Франції. У відповідності з ним Банк Франції розробляє і проводити грошово-кредитну політику в цілях забезпечення стабільності цін і виконує свою місію в межах загальної економічної політики чину.</w:t>
      </w:r>
    </w:p>
    <w:p w:rsidR="004E6AFB" w:rsidRDefault="006D5972">
      <w:pPr>
        <w:ind w:firstLine="709"/>
        <w:jc w:val="both"/>
        <w:rPr>
          <w:lang w:val="uk-UA"/>
        </w:rPr>
      </w:pPr>
      <w:r>
        <w:rPr>
          <w:lang w:val="uk-UA"/>
        </w:rPr>
        <w:t>Для сучасної функціональної структури Банку Франції характерна централізація адміністративної влади в руках керуючого. Він і обидва його замісника призначаються директором Ради міністрів Франції строком на 6 років без права відгуку і не можуть займати ці посади більш двох строків. Такий порядок призначення - свого роду гарантія незалежності центрального банку. Керуючий, вік якого не повинний перевищувати 65 років приносити присягу президенту республіки.</w:t>
      </w:r>
    </w:p>
    <w:p w:rsidR="004E6AFB" w:rsidRDefault="006D5972">
      <w:pPr>
        <w:ind w:firstLine="709"/>
        <w:jc w:val="both"/>
        <w:rPr>
          <w:lang w:val="uk-UA"/>
        </w:rPr>
      </w:pPr>
      <w:r>
        <w:rPr>
          <w:lang w:val="uk-UA"/>
        </w:rPr>
        <w:t>Керуючий, наділений широкими повноваженнями і правами, здійснює керівництво Банком Франції, визначає загальні напрямки діяльності всіх його підрозділів. Йому надано право назначати службовців на всі посади в Банку, за виключенням директора філії Банку - його кандидатуру він може лише запропонувати, а призначає на цю посаду Міністр економіки і фінансів Франції.</w:t>
      </w:r>
    </w:p>
    <w:p w:rsidR="004E6AFB" w:rsidRDefault="006D5972">
      <w:pPr>
        <w:ind w:firstLine="709"/>
        <w:jc w:val="both"/>
        <w:rPr>
          <w:lang w:val="uk-UA"/>
        </w:rPr>
      </w:pPr>
      <w:r>
        <w:rPr>
          <w:lang w:val="uk-UA"/>
        </w:rPr>
        <w:t>Функції замісників керуючого Банком чітко розмежовані: одні з їх відповідають за питання грошової політики інші - за адміністративні питання.</w:t>
      </w:r>
    </w:p>
    <w:p w:rsidR="004E6AFB" w:rsidRDefault="006D5972">
      <w:pPr>
        <w:ind w:firstLine="709"/>
        <w:jc w:val="both"/>
        <w:rPr>
          <w:lang w:val="uk-UA"/>
        </w:rPr>
      </w:pPr>
      <w:r>
        <w:rPr>
          <w:lang w:val="uk-UA"/>
        </w:rPr>
        <w:t>Керує Банком Франції Генеральна Рада, до складу якого входити Рада по грошовій політиці, створена в 1993 році у відповідності із Законом про Статут Банку Франції. Рада по грошовій політиці розробляє напрями грошової політики і відслідковує динаміку грошової маси та її агрегатів; визначає порядок проведення Банком Франції позичкових, облікових, заставних, валютних операцій, догод з оберненим викупом, надання гарантій за даним видами операцій; встановлює параметри політики обов’язкових резервів (базу вирахування, норми відрахувань).</w:t>
      </w:r>
    </w:p>
    <w:p w:rsidR="004E6AFB" w:rsidRDefault="006D5972">
      <w:pPr>
        <w:ind w:firstLine="709"/>
        <w:jc w:val="both"/>
        <w:rPr>
          <w:lang w:val="uk-UA"/>
        </w:rPr>
      </w:pPr>
      <w:r>
        <w:rPr>
          <w:lang w:val="uk-UA"/>
        </w:rPr>
        <w:t>До складу Ради з грошової політики входять Керуючий Банком Франції (голова Ради). Два його замісника і шість висококваліфікованих спеціалістів в області грошово-кредитних проблем, фінансів і економіки, які призначаються Радою міністрів країни, кандидатури яких пропонують представники палат парламенту і Глава Економічної і Соціальної Ради. Рядків повноважень шкірного члена даної Ради (крім керуючого і його замісників) визначається за жеребкуванням; для двох представників встановлюється рядків у три роки, для двох інших- шість років і для двох останніх - 9 років. Членуй Ради не можуть бути обрані на другий рядків, за виключенням лише представників, що здійснюють свої повноваження на протязі трьох років.</w:t>
      </w:r>
    </w:p>
    <w:p w:rsidR="004E6AFB" w:rsidRDefault="006D5972">
      <w:pPr>
        <w:ind w:firstLine="709"/>
        <w:jc w:val="both"/>
        <w:rPr>
          <w:lang w:val="uk-UA"/>
        </w:rPr>
      </w:pPr>
      <w:r>
        <w:rPr>
          <w:lang w:val="uk-UA"/>
        </w:rPr>
        <w:t>Рада з грошової політики скликається за ініціативою її голови (керуючого Банком Франції) не менше одного разу в місяць. Рішення Ради мають силу закону при наявності 2/3 його членів. При відсутності кворуму Рада з грошової політики скликається повторно і тоді рішення може бути прийнято простою більшістю голосів. При рівній кількості голосів “ЗА” і “ПРОТИ” вирішальним є голос голови.</w:t>
      </w:r>
    </w:p>
    <w:p w:rsidR="004E6AFB" w:rsidRDefault="006D5972">
      <w:pPr>
        <w:ind w:firstLine="709"/>
        <w:jc w:val="both"/>
        <w:rPr>
          <w:lang w:val="uk-UA"/>
        </w:rPr>
      </w:pPr>
      <w:r>
        <w:rPr>
          <w:lang w:val="uk-UA"/>
        </w:rPr>
        <w:t>У засіданні Ради мають право приймати доля Прем’єр Міністр і Міністр економіки і фінансів, але без права голосу, хоча сморід можуть запропонувати на обговорення Ради будь-який проект рішення.</w:t>
      </w:r>
    </w:p>
    <w:p w:rsidR="004E6AFB" w:rsidRDefault="006D5972">
      <w:pPr>
        <w:ind w:firstLine="709"/>
        <w:jc w:val="both"/>
        <w:rPr>
          <w:lang w:val="uk-UA"/>
        </w:rPr>
      </w:pPr>
      <w:r>
        <w:rPr>
          <w:lang w:val="uk-UA"/>
        </w:rPr>
        <w:t>До Генеральної Ради крім членів Ради з грошової політики входять голова Державного Казначейства (що призначається директором ради міністрів Франції) і голова від службовців Банку Франції, обираємий строком на 6 років.</w:t>
      </w:r>
    </w:p>
    <w:p w:rsidR="004E6AFB" w:rsidRDefault="006D5972">
      <w:pPr>
        <w:ind w:firstLine="709"/>
        <w:jc w:val="both"/>
        <w:rPr>
          <w:lang w:val="uk-UA"/>
        </w:rPr>
      </w:pPr>
      <w:r>
        <w:rPr>
          <w:lang w:val="uk-UA"/>
        </w:rPr>
        <w:t>Головою Генеральної Ради є Керуючий Банком Франції, який визначає порядок денний засідань Ради. У компетенцію Генеральної Ради входять розгляд загальних питань управління Банком, у того числі кадрової політики і штатного розпорядку; прийняття бюджету Банку і внесення в нього змін; складання та затвердження балансового звіту; розробка проекту використання прибутку; визначення розміру дивідендів, що відраховуються державі худе.</w:t>
      </w:r>
    </w:p>
    <w:p w:rsidR="004E6AFB" w:rsidRDefault="006D5972">
      <w:pPr>
        <w:ind w:firstLine="709"/>
        <w:jc w:val="both"/>
        <w:rPr>
          <w:lang w:val="uk-UA"/>
        </w:rPr>
      </w:pPr>
      <w:r>
        <w:rPr>
          <w:lang w:val="uk-UA"/>
        </w:rPr>
        <w:t>Керуючий Банком Франції має і ряд повноважень, що надаються йому Генеральною Радою; він може самостійно встановлювати порядок інтервенційних операцій і розмір процентних ставок; від імені Генеральної Ради керуючий щорічно представляє президенту Франції звіт про діяльність Банку.</w:t>
      </w:r>
    </w:p>
    <w:p w:rsidR="004E6AFB" w:rsidRDefault="006D5972">
      <w:pPr>
        <w:ind w:firstLine="709"/>
        <w:jc w:val="both"/>
        <w:rPr>
          <w:lang w:val="uk-UA"/>
        </w:rPr>
      </w:pPr>
      <w:r>
        <w:rPr>
          <w:lang w:val="uk-UA"/>
        </w:rPr>
        <w:t>Рішення Ради, які приймаються простою більшістю голосів, мають силу лише при участі в засіданнях не менше 7 його членів. При рівній кількості голосів “ЗА” і “ПРОТИ” вирішальним стає голос  голови.</w:t>
      </w:r>
    </w:p>
    <w:p w:rsidR="004E6AFB" w:rsidRDefault="006D5972">
      <w:pPr>
        <w:ind w:firstLine="709"/>
        <w:jc w:val="both"/>
        <w:rPr>
          <w:lang w:val="uk-UA"/>
        </w:rPr>
      </w:pPr>
      <w:r>
        <w:rPr>
          <w:lang w:val="uk-UA"/>
        </w:rPr>
        <w:t>Специфічним для Генеральної Ради є та обставина, що на його рішення здійснює великий вплив фінансовий інспектор, який призначається Міністром економіки і фінансів і представляє в Банку Франції керівництво країни. Фінансовий інспектор може приймати доля в засіданнях Державної Ради і має право оспорювати його рішення або наполягати на повторному обговоренні будь-якого питання.</w:t>
      </w:r>
    </w:p>
    <w:p w:rsidR="004E6AFB" w:rsidRDefault="006D5972">
      <w:pPr>
        <w:ind w:firstLine="709"/>
        <w:jc w:val="both"/>
        <w:rPr>
          <w:lang w:val="uk-UA"/>
        </w:rPr>
      </w:pPr>
      <w:r>
        <w:rPr>
          <w:lang w:val="uk-UA"/>
        </w:rPr>
        <w:t>На засіданнях Генеральної Ради присутні також 2 аудитори, які призначаються Радою для проведення перевірки фінансових звітів Банку Франції.</w:t>
      </w:r>
    </w:p>
    <w:p w:rsidR="004E6AFB" w:rsidRDefault="006D5972">
      <w:pPr>
        <w:ind w:firstLine="709"/>
        <w:jc w:val="both"/>
        <w:rPr>
          <w:lang w:val="uk-UA"/>
        </w:rPr>
      </w:pPr>
      <w:r>
        <w:rPr>
          <w:lang w:val="uk-UA"/>
        </w:rPr>
        <w:t>Організаційна структура Банку Франції представлена центральними підрозділами у Парижі і розгалуженою мережею філій (212) розташованих по всій країні. Кожну філію очолює директор, що призначається Міністром економіки і фінансів за пропозицією керуючого Банком Франції. При кожній філії є консультаційний орган - рада, кількість радників в якій (з числа відомих підприємців) складає від 6 до 17 чоловік в залежності від розміру філії. Призначення радників строком на 3 роки виконує Генеральна Рада за рекомендацією керуючого Банком Франції. Радники зобов’язані надавати директору філії інформацію про стан та перспективи економічної діяльності в даному регіоні (районі) і давати відповідні рекомендації.</w:t>
      </w:r>
    </w:p>
    <w:p w:rsidR="004E6AFB" w:rsidRDefault="006D5972">
      <w:pPr>
        <w:ind w:firstLine="709"/>
        <w:jc w:val="both"/>
        <w:rPr>
          <w:lang w:val="uk-UA"/>
        </w:rPr>
      </w:pPr>
      <w:r>
        <w:rPr>
          <w:lang w:val="uk-UA"/>
        </w:rPr>
        <w:t>У функції філій входять: випуск банкнот в обіг; обслуговування клієнтури, наприклад по операціях з цінними паперами; організація клірингових розрахунків через розрахункові палати; збір інформації про діяльність кредитних установ; оцінка банківських ризиків; консультування підприємств за питаннями фінансового аналізу і експертизи; збір і аналіз економічної і фінансової інформації на регіональному рівні, у того числі за допомогою кон’юнктурних обстежень в різних галузях економіки.</w:t>
      </w:r>
    </w:p>
    <w:p w:rsidR="004E6AFB" w:rsidRDefault="006D5972">
      <w:pPr>
        <w:ind w:firstLine="709"/>
        <w:jc w:val="both"/>
        <w:rPr>
          <w:lang w:val="uk-UA"/>
        </w:rPr>
      </w:pPr>
      <w:r>
        <w:rPr>
          <w:lang w:val="uk-UA"/>
        </w:rPr>
        <w:t>Таким чином, організаційна структура, що склалася в Банку Франції, забезпечує виконання покладених на нього завдань. Цьому сприяє підвищення ступеня незалежності центрального банку, досягнуте завдяки прийнятому в 1993 році Закону про Вуста Банку Франції.</w:t>
      </w:r>
    </w:p>
    <w:p w:rsidR="004E6AFB" w:rsidRDefault="004E6AFB">
      <w:pPr>
        <w:ind w:firstLine="709"/>
        <w:jc w:val="both"/>
        <w:rPr>
          <w:lang w:val="uk-UA"/>
        </w:rPr>
      </w:pPr>
    </w:p>
    <w:p w:rsidR="004E6AFB" w:rsidRDefault="006D5972">
      <w:pPr>
        <w:pStyle w:val="2"/>
        <w:rPr>
          <w:lang w:val="uk-UA"/>
        </w:rPr>
      </w:pPr>
      <w:bookmarkStart w:id="20" w:name="_Toc122278633"/>
      <w:r>
        <w:rPr>
          <w:lang w:val="uk-UA"/>
        </w:rPr>
        <w:t>Французькі комерційні банки.</w:t>
      </w:r>
      <w:bookmarkEnd w:id="20"/>
    </w:p>
    <w:p w:rsidR="004E6AFB" w:rsidRDefault="006D5972">
      <w:pPr>
        <w:ind w:firstLine="709"/>
        <w:jc w:val="both"/>
        <w:rPr>
          <w:lang w:val="uk-UA"/>
        </w:rPr>
      </w:pPr>
      <w:r>
        <w:rPr>
          <w:lang w:val="uk-UA"/>
        </w:rPr>
        <w:t>Традиційно до реорганізації кредитних установ в 1984 році, у Франції розрізнялись три категорії цих банків в залежності від рядок по депозитно-позичкових операціях, розмірів участі у капіталах підприємств і спеціалізації.</w:t>
      </w:r>
    </w:p>
    <w:p w:rsidR="004E6AFB" w:rsidRDefault="006D5972">
      <w:pPr>
        <w:ind w:firstLine="709"/>
        <w:jc w:val="both"/>
        <w:rPr>
          <w:lang w:val="uk-UA"/>
        </w:rPr>
      </w:pPr>
      <w:r>
        <w:rPr>
          <w:lang w:val="uk-UA"/>
        </w:rPr>
        <w:t>І група - депозитні банки</w:t>
      </w:r>
    </w:p>
    <w:p w:rsidR="004E6AFB" w:rsidRDefault="006D5972">
      <w:pPr>
        <w:ind w:firstLine="709"/>
        <w:jc w:val="both"/>
        <w:rPr>
          <w:lang w:val="uk-UA"/>
        </w:rPr>
      </w:pPr>
      <w:r>
        <w:rPr>
          <w:lang w:val="uk-UA" w:eastAsia="uk-UA"/>
        </w:rPr>
        <w:t xml:space="preserve">ІІ </w:t>
      </w:r>
      <w:r>
        <w:rPr>
          <w:lang w:val="uk-UA"/>
        </w:rPr>
        <w:t>група - ділові, фондові інвестиційні.</w:t>
      </w:r>
    </w:p>
    <w:p w:rsidR="004E6AFB" w:rsidRDefault="006D5972">
      <w:pPr>
        <w:ind w:firstLine="709"/>
        <w:jc w:val="both"/>
        <w:rPr>
          <w:lang w:val="uk-UA"/>
        </w:rPr>
      </w:pPr>
      <w:r>
        <w:rPr>
          <w:lang w:val="uk-UA"/>
        </w:rPr>
        <w:t>ІІІ група - банки довго- та середньострокового кредиту.</w:t>
      </w:r>
    </w:p>
    <w:p w:rsidR="004E6AFB" w:rsidRDefault="006D5972">
      <w:pPr>
        <w:ind w:firstLine="709"/>
        <w:jc w:val="both"/>
        <w:rPr>
          <w:lang w:val="uk-UA"/>
        </w:rPr>
      </w:pPr>
      <w:r>
        <w:rPr>
          <w:i/>
          <w:iCs/>
          <w:lang w:val="uk-UA"/>
        </w:rPr>
        <w:t xml:space="preserve">Депозитні банки </w:t>
      </w:r>
      <w:r>
        <w:rPr>
          <w:lang w:val="uk-UA"/>
        </w:rPr>
        <w:t xml:space="preserve">спеціалізувалися на депозитно-позичкових операціях; </w:t>
      </w:r>
      <w:r>
        <w:rPr>
          <w:i/>
          <w:iCs/>
          <w:lang w:val="uk-UA"/>
        </w:rPr>
        <w:t xml:space="preserve">ділові </w:t>
      </w:r>
      <w:r>
        <w:rPr>
          <w:lang w:val="uk-UA"/>
        </w:rPr>
        <w:t xml:space="preserve">- на участі в капіталах і управлінні підприємствами, в засновницькій діяльності і довгостроковому кредитуванні; </w:t>
      </w:r>
      <w:r>
        <w:rPr>
          <w:i/>
          <w:iCs/>
          <w:lang w:val="uk-UA"/>
        </w:rPr>
        <w:t xml:space="preserve">банки довго- та середньострокового </w:t>
      </w:r>
      <w:r>
        <w:rPr>
          <w:lang w:val="uk-UA"/>
        </w:rPr>
        <w:t>кредиту - на депозитно-позичкових операціях  строком більше 2-х років.</w:t>
      </w:r>
    </w:p>
    <w:p w:rsidR="004E6AFB" w:rsidRDefault="006D5972">
      <w:pPr>
        <w:ind w:firstLine="709"/>
        <w:jc w:val="both"/>
        <w:rPr>
          <w:lang w:val="uk-UA"/>
        </w:rPr>
      </w:pPr>
      <w:r>
        <w:rPr>
          <w:lang w:val="uk-UA"/>
        </w:rPr>
        <w:t xml:space="preserve">Французькі комерційні банки все більше організуються в “туманності” і “архіпєлагі” дрібних і середніх банків (з балансами від 200 млн. фр. до 10 млрд фр.) навколо “ядра”, яку складають  три крупних в національному масштабі банку: </w:t>
      </w:r>
    </w:p>
    <w:p w:rsidR="004E6AFB" w:rsidRDefault="006D5972">
      <w:pPr>
        <w:widowControl w:val="0"/>
        <w:numPr>
          <w:ilvl w:val="0"/>
          <w:numId w:val="18"/>
        </w:numPr>
        <w:jc w:val="both"/>
        <w:rPr>
          <w:lang w:val="uk-UA"/>
        </w:rPr>
      </w:pPr>
      <w:r>
        <w:rPr>
          <w:lang w:val="uk-UA"/>
        </w:rPr>
        <w:t>Національний паризький банк (Банк насіональ де Парі), Креді Ліоне ат Сосьєте Женераль;</w:t>
      </w:r>
    </w:p>
    <w:p w:rsidR="004E6AFB" w:rsidRDefault="006D5972">
      <w:pPr>
        <w:widowControl w:val="0"/>
        <w:numPr>
          <w:ilvl w:val="0"/>
          <w:numId w:val="18"/>
        </w:numPr>
        <w:jc w:val="both"/>
        <w:rPr>
          <w:lang w:val="uk-UA"/>
        </w:rPr>
      </w:pPr>
      <w:r>
        <w:rPr>
          <w:lang w:val="uk-UA"/>
        </w:rPr>
        <w:t>фінансові компанії, головою яких є інвестиційні банки: Суєц або Паріба;</w:t>
      </w:r>
    </w:p>
    <w:p w:rsidR="004E6AFB" w:rsidRDefault="006D5972">
      <w:pPr>
        <w:widowControl w:val="0"/>
        <w:numPr>
          <w:ilvl w:val="0"/>
          <w:numId w:val="18"/>
        </w:numPr>
        <w:jc w:val="both"/>
        <w:rPr>
          <w:lang w:val="uk-UA"/>
        </w:rPr>
      </w:pPr>
      <w:r>
        <w:rPr>
          <w:lang w:val="uk-UA"/>
        </w:rPr>
        <w:t>депозитний банк, який за родом діяльності починає  тяготіти до інвестиційного, але хоче зберегти і свої депозитні операції - Промісловій кредит Франції і Промісловій комерційний кредит.</w:t>
      </w:r>
    </w:p>
    <w:p w:rsidR="004E6AFB" w:rsidRDefault="006D5972">
      <w:pPr>
        <w:ind w:firstLine="709"/>
        <w:jc w:val="both"/>
        <w:rPr>
          <w:lang w:val="uk-UA"/>
        </w:rPr>
      </w:pPr>
      <w:r>
        <w:rPr>
          <w:lang w:val="uk-UA"/>
        </w:rPr>
        <w:t>Зрозуміло, що залишається велика кількість незалежних і досить крупних банків державних або приватних, але феномен “архіпелагізації” продовжує розвиватися; фактично цей процес концентрації не припинявся з кінця війни, його кульмінацією було злиття в 1967 році Національного банку для торгівлі і промисловості з Національним паризьким банком обліку цінних паперів, потім процес значно прискорився в період націоналізації з 1982 р по 1986р.</w:t>
      </w:r>
    </w:p>
    <w:p w:rsidR="004E6AFB" w:rsidRDefault="006D5972">
      <w:pPr>
        <w:ind w:firstLine="709"/>
        <w:jc w:val="both"/>
        <w:rPr>
          <w:lang w:val="uk-UA"/>
        </w:rPr>
      </w:pPr>
      <w:r>
        <w:rPr>
          <w:lang w:val="uk-UA"/>
        </w:rPr>
        <w:t>Не дивлячись на процес приватизації, на державний сектор продовжує приходитись ще значна кількість комерційних банків. В З 1946 р. Булі націоналізовані Креді Ліоне, Національний банк для торгівлі і промисловості і Національний паризький банк  обліку цінних паперів, одночасно в інвестиційних банках з’явилися урядові комісари.</w:t>
      </w:r>
    </w:p>
    <w:p w:rsidR="004E6AFB" w:rsidRDefault="006D5972">
      <w:pPr>
        <w:ind w:firstLine="709"/>
        <w:jc w:val="both"/>
        <w:rPr>
          <w:lang w:val="uk-UA"/>
        </w:rPr>
      </w:pPr>
      <w:r>
        <w:rPr>
          <w:lang w:val="uk-UA"/>
        </w:rPr>
        <w:t>В1982 р булі додатково націоналізовані ще 39 банків, в тому числі фінансові компанії, у минулому інвестиційні банки; у тому числі, булях націоналізовані всі банки, які вже належали “гігантам” - або Паризькому промисловому і комерційному кредиту або Паріба (Креді дю Нір); це відбувалося по мірі того, яку їх баланс починав перевищувати 1 млрд фр. У результаті цього заходу було “націоналізовано” біля 90% депозитів і 84% кредитів банків країни. Результат цієї націоналізації її позитивним активом, не вдаючись в політичні дискусії, безумовно є спасіння банків, котрі, залишившись приватними, випробували б значні труднощі (Банк Ротшильда, Вормса, Креді дю Нір), перебудова банківської системи, тобто її зміцнення, що було б набагато складніше зробити, якщо б у банків не було одного і того ж власника і, нарешті, організації більш інтенсивного соціального діалогу між  цими банками, що диктувалося законами держсектора.</w:t>
      </w:r>
    </w:p>
    <w:p w:rsidR="004E6AFB" w:rsidRDefault="006D5972">
      <w:pPr>
        <w:ind w:firstLine="709"/>
        <w:jc w:val="both"/>
        <w:rPr>
          <w:lang w:val="uk-UA"/>
        </w:rPr>
      </w:pPr>
      <w:r>
        <w:rPr>
          <w:lang w:val="uk-UA"/>
        </w:rPr>
        <w:t>У пасиві націоналізації німа “пограбування” минулих володарів, як про це не раз говорилося: їм заплатили в середньому на 15% більше першочергової оціночної ринкової вартості; у деяких випадках ціна набагато перевищувала прибутковість націоналізованої встанови (наприклад, у випадку з Марсельським кредитним товариством) напроти, зміни і гальмування процесу націоналізації погіршували клімат в середині цих підприємств.</w:t>
      </w:r>
    </w:p>
    <w:p w:rsidR="004E6AFB" w:rsidRDefault="006D5972">
      <w:pPr>
        <w:ind w:firstLine="709"/>
        <w:jc w:val="both"/>
        <w:rPr>
          <w:lang w:val="uk-UA"/>
        </w:rPr>
      </w:pPr>
      <w:r>
        <w:rPr>
          <w:lang w:val="uk-UA"/>
        </w:rPr>
        <w:t>Хвиля приватизації, яка почалася л листопаді 1986 долі і продовжувалась до березня 1988 долі, в основному торкнулася банків:  майже всі сморід були денаціоналізовані, крім групи СІС (Промисловій і комерційний кредит), Марсельського кредитного товариства і Банка Британії; однак Сосьєте Женераль, один з трьох банків, націоналізований ще в 1946 році, залишився державним.</w:t>
      </w:r>
    </w:p>
    <w:p w:rsidR="004E6AFB" w:rsidRDefault="006D5972">
      <w:pPr>
        <w:ind w:firstLine="709"/>
        <w:jc w:val="both"/>
        <w:rPr>
          <w:lang w:val="uk-UA"/>
        </w:rPr>
      </w:pPr>
      <w:r>
        <w:rPr>
          <w:lang w:val="uk-UA"/>
        </w:rPr>
        <w:t>Перед усім, жалість викликає тієї факт, що приватизація не була зроблена шляхом збільшення капіталу, який був явно недостатнім за всіма критеріями; у цій приватизації сильно був великим ідеологічний чинник, при цьому недооцінювалося ті, що підказував здоровий глузд. Статус змішаної економіки, який міг би явитися результатом цієї приватизації, навіть при незначній частці держсектора не був би перешкодою для динамічного і прибуткового управління, що було характерний для державних банків в 1982-86рр.</w:t>
      </w:r>
    </w:p>
    <w:p w:rsidR="004E6AFB" w:rsidRDefault="006D5972">
      <w:pPr>
        <w:ind w:firstLine="709"/>
        <w:jc w:val="both"/>
        <w:rPr>
          <w:lang w:val="uk-UA"/>
        </w:rPr>
      </w:pPr>
      <w:r>
        <w:rPr>
          <w:lang w:val="uk-UA"/>
        </w:rPr>
        <w:t>Діяльність французьких депозитних банків, як і всіх комерційних банків, підвищилася під впливом конкуренції, пов’язаною зі спрощенням бануївських операцій. З кінця 60-х рр смороду “кинулися” завойовувати області, де раніше їх присутність не спостерігалась: фінансування житлового будівництва, надання споживчих кредитів худе. У останній годину відмічається тенденція до непрямої або прямого фінансування деякими комерційними банками сільського господарства, тобто сморід претендують на захоплення операцій, які до теперішнього годині надаються виключно банком Креді Агріколь.</w:t>
      </w:r>
    </w:p>
    <w:p w:rsidR="004E6AFB" w:rsidRDefault="006D5972">
      <w:pPr>
        <w:ind w:firstLine="709"/>
        <w:jc w:val="both"/>
        <w:rPr>
          <w:lang w:val="uk-UA"/>
        </w:rPr>
      </w:pPr>
      <w:r>
        <w:rPr>
          <w:lang w:val="uk-UA"/>
        </w:rPr>
        <w:t>Мимовіль такої “диверсифікації”, крупні комерційні банки, продовжуючи універсалізацію  своїх операцій, починають вкладати капітал в крупні промислові підприємства, чім раніше займалися інвестиційні банки (фінансові компанії). Ці банки переймають приклад німецьких банків, які вже давно почали займатися подібними операціями.</w:t>
      </w:r>
    </w:p>
    <w:p w:rsidR="004E6AFB" w:rsidRDefault="006D5972">
      <w:pPr>
        <w:ind w:firstLine="709"/>
        <w:jc w:val="both"/>
        <w:rPr>
          <w:lang w:val="uk-UA"/>
        </w:rPr>
      </w:pPr>
      <w:r>
        <w:rPr>
          <w:lang w:val="uk-UA"/>
        </w:rPr>
        <w:t>Подібне розширення ділової активності, а також зміна традиційних для цих банків операцій, особливо під впливом посилення ринкового характеру діяльності, стали  вимагати великих зусиль по “трансформації” персоналу.</w:t>
      </w:r>
    </w:p>
    <w:p w:rsidR="004E6AFB" w:rsidRDefault="006D5972">
      <w:pPr>
        <w:ind w:firstLine="709"/>
        <w:jc w:val="both"/>
        <w:rPr>
          <w:lang w:val="uk-UA"/>
        </w:rPr>
      </w:pPr>
      <w:r>
        <w:rPr>
          <w:lang w:val="uk-UA"/>
        </w:rPr>
        <w:t xml:space="preserve">Як і інші категорії банків, що вимушені розширювати операції за свій рахунок або за рахунок третіх осіб на ринку капіталів, за прикладом США і Великобританії, депозитні банки спробували найбільш вигідним способом отримати для собі велику частку брокерської комісії. Сморід булі ініціатором проведення реформи на Біржі, в результаті якої біржові маклери втратили монополію на здійснення подібних операцій. </w:t>
      </w:r>
    </w:p>
    <w:p w:rsidR="004E6AFB" w:rsidRDefault="006D5972">
      <w:pPr>
        <w:ind w:firstLine="709"/>
        <w:jc w:val="both"/>
        <w:rPr>
          <w:lang w:val="uk-UA"/>
        </w:rPr>
      </w:pPr>
      <w:r>
        <w:rPr>
          <w:lang w:val="uk-UA"/>
        </w:rPr>
        <w:t>Спостерігається також зближення зі Страховими компаніями, які або самі поглинають банки, або поглинаються банками  або фінансовими компаніями, або банки створюють власні страхові компанії. Таким чином Паризька спілка страховиків, вже володіючи капіталом Фінансової компанії Суєца і поглинувши Банк Вормс в 1984 р., “зближується” з Паризьким національним банком; а Група національних страховиків узяла контроль над Фінансовою компанією Промислового і комерційного кредиту, в тій година як компанія Загального Страхування Франції інвестувала капітал у Французький банк зовнішньої торгівлі, який, не будучи справжнім комерційним банком, здійснює таку діяльність.</w:t>
      </w:r>
    </w:p>
    <w:p w:rsidR="004E6AFB" w:rsidRDefault="006D5972">
      <w:pPr>
        <w:ind w:firstLine="709"/>
        <w:jc w:val="both"/>
        <w:rPr>
          <w:lang w:val="uk-UA"/>
        </w:rPr>
      </w:pPr>
      <w:r>
        <w:rPr>
          <w:lang w:val="uk-UA"/>
        </w:rPr>
        <w:t>Крім того банки і страхові компанії знаходяться заразом в однакових умовах по відношенню до операцій на Біржі, саме тому і банки і страхові компанії керують портфелем вкладених цінних паперів, організаціями по колективному вкладанню ринкових цінних паперів, яку їх власними, так і їх клієнтів (що торкається банків). Мимовіль сього іншого, як це вже відбувалося на протязі останніх років в США, французькі комерційні банки зустрічають нових конкурентів в особі крупних торгівельно-розподільчих компаній. Останні, маніпулюючи великими торбами гроша, потребують особливо “ізощрьонних” інструментів управління; замість того, щоб їх створювати, сморід надають перевагу часто “заполучати” професіоналів шляхом купівлі банків і відповідно комерційні банки гублять ще одне поле своєї діяльності. Ці торгівельні фірми все частіше випускають власні кредитні картки, що безумовно втягує їх у кредитування, а потім і у банківську справу.</w:t>
      </w:r>
    </w:p>
    <w:p w:rsidR="004E6AFB" w:rsidRDefault="004E6AFB">
      <w:pPr>
        <w:ind w:firstLine="709"/>
        <w:jc w:val="both"/>
        <w:rPr>
          <w:lang w:val="uk-UA"/>
        </w:rPr>
      </w:pPr>
    </w:p>
    <w:p w:rsidR="004E6AFB" w:rsidRDefault="006D5972">
      <w:pPr>
        <w:pStyle w:val="2"/>
        <w:rPr>
          <w:lang w:val="uk-UA"/>
        </w:rPr>
      </w:pPr>
      <w:bookmarkStart w:id="21" w:name="_Toc122278634"/>
      <w:r>
        <w:rPr>
          <w:lang w:val="uk-UA"/>
        </w:rPr>
        <w:t>Ощадні каси Франції.</w:t>
      </w:r>
      <w:bookmarkEnd w:id="21"/>
    </w:p>
    <w:p w:rsidR="004E6AFB" w:rsidRDefault="006D5972">
      <w:pPr>
        <w:ind w:firstLine="720"/>
        <w:jc w:val="both"/>
        <w:rPr>
          <w:lang w:val="uk-UA"/>
        </w:rPr>
      </w:pPr>
      <w:r>
        <w:rPr>
          <w:lang w:val="uk-UA"/>
        </w:rPr>
        <w:t>Деручи ощадна каса відкрита у Франції в 1818 році в Парижі за ініціативою Бенжамена Делесера і герцога де Ларошфуко-Ліанкур з метою прийняття заощаджень від економних і підприємливих простих людей. Потім за її прикладом були створені інші каси і у 1835 році був прийнятий перший закон, який давши їм статус приватного суспільно корисної встанови; сьогодні їх називають “публічно-правовими установами, які не переслідують міть вилучення прибутку”, тобто сморід можуть, у відповідності з їх першочерговим призначенням, приволікати кошти і видавати кредит - в певних межах - але не розподіляють чистимо прибутком, отриманим від цієї діяльності. Ці кошти повинні ними використовуватися або для поповнення їх власних коштів, або для забезпечення їх клієнтам особливих пільг. До теперішнього годині ці каси були звільненні від податків на прибуток; в рамках процесу спрощення що проходити, сморід тепер підпорядковуються нормам загального права але зберігають свою специфіку, що виражається у відсутності приватних акціонерів.</w:t>
      </w:r>
    </w:p>
    <w:p w:rsidR="004E6AFB" w:rsidRDefault="006D5972">
      <w:pPr>
        <w:ind w:firstLine="709"/>
        <w:jc w:val="both"/>
        <w:rPr>
          <w:lang w:val="uk-UA"/>
        </w:rPr>
      </w:pPr>
      <w:r>
        <w:rPr>
          <w:lang w:val="uk-UA"/>
        </w:rPr>
        <w:t>У 1837 році був прийнятий новий закон, по якому функція зберігання і управління зібраними коштами була передана Депозитно-ощадній касі. З цього годині ця каса отримала прерогативу акумулювати кошти по книжці А, яка являється інструментом, що використовується ощадними касами(а в з 1990 р. касами взаємного кредиту) і користується правом звільнення процентів від податку, що принесло їй великий успіх у населення.</w:t>
      </w:r>
    </w:p>
    <w:p w:rsidR="004E6AFB" w:rsidRDefault="006D5972">
      <w:pPr>
        <w:ind w:firstLine="709"/>
        <w:jc w:val="both"/>
        <w:rPr>
          <w:lang w:val="uk-UA"/>
        </w:rPr>
      </w:pPr>
      <w:r>
        <w:rPr>
          <w:lang w:val="uk-UA"/>
        </w:rPr>
        <w:t>Прибуток, отриманий за Книжкою А, використовується за кількома призначеннями. Більша його частина слугує для надання позик органам місцевого самоврядування безпосередньо через філії Депозитно-ощадної каси (ДОК) під назвою Місцевий кредит Франції (минула Каса співдії оснащенню місцевих органів самоврядування), в тому числі, при безпосередній участі самих кас, методом MINJOZ, прийнятим в 1950 р і, що називається за іменем його автора. Таким чином, основним (на протязі тривалого годині єдиним) кредитором органів місцевого самоврядування є об’єднання ДОК і ощадних кас. Але крім цього призначення, прибуток, отриманий за Книжкою А, слугує для надання позик житловим організаціям з помірною квартплатою - хоча ощадні каси можуть і самі безпосередньо  надавати їм кредит або, в залежності від політики держави, здійснювати операції на фінансовому, валютному або іпотечному ринках.</w:t>
      </w:r>
    </w:p>
    <w:p w:rsidR="004E6AFB" w:rsidRDefault="006D5972">
      <w:pPr>
        <w:ind w:firstLine="709"/>
        <w:jc w:val="both"/>
        <w:rPr>
          <w:lang w:val="uk-UA"/>
        </w:rPr>
      </w:pPr>
      <w:r>
        <w:rPr>
          <w:lang w:val="uk-UA"/>
        </w:rPr>
        <w:t>Ощадні каси та їх регіональні організації - Регіональні фінансові компанії - SOREFI - мають в своєму розпорядженні деяку частину акумульованих коштів  (незначну частку коштів по книжках А і більш високу частку за книжками Б, аналогічним банківським книжкам, що не користуються податковими пільгами), а також прибуток, який приносять їх ощадні бони і рахунки до запитання. Традиційно ощадні каси використовували ці суми для прямого кредитування вищевказаних житлових організацій з помірною квартплатою або місцевих органів самоврядування, а також для надання житлових позик приватним персонам.</w:t>
      </w:r>
    </w:p>
    <w:p w:rsidR="004E6AFB" w:rsidRDefault="006D5972">
      <w:pPr>
        <w:ind w:firstLine="709"/>
        <w:jc w:val="both"/>
        <w:rPr>
          <w:lang w:val="uk-UA"/>
        </w:rPr>
      </w:pPr>
      <w:r>
        <w:rPr>
          <w:lang w:val="uk-UA"/>
        </w:rPr>
        <w:t>На національному рівні існує Національний центр ощадних і страхових кас - CENCEP, який представляє ощадні каси в органах державної влади, а також виконує контрольно-ревізійні функції, видає правила і надає послуги загального характеру, такі як створення нової продукції і здійснення зв’язку на базі відомої системи Ecureuil.</w:t>
      </w:r>
    </w:p>
    <w:p w:rsidR="004E6AFB" w:rsidRDefault="006D5972">
      <w:pPr>
        <w:ind w:firstLine="709"/>
        <w:jc w:val="both"/>
        <w:rPr>
          <w:lang w:val="uk-UA"/>
        </w:rPr>
      </w:pPr>
      <w:r>
        <w:rPr>
          <w:lang w:val="uk-UA"/>
        </w:rPr>
        <w:t>У 1983 році була перебудована ятір ощадних установ шляхом створення компаній SOREFI, які являються акціонерними товариствами, тобто колективними організаціями, на відміну від ощадних кас. Ці компанії належать наполовину касам одного регіону (Іль-де-Франс, Рона-Альпі, Прованс-Лазурній берег, Лангедок-Русильйон худе) і наполовину ДОК. Компанії SOREFI централізують вільні грошові кошти ощадних кас регіона (крім коштів за книжкою А, які направляються в DCD) і використовують їх для отримання прибутку або на фінансовому ринку за допомогою ДОК, або шляхом видачі позик ощадним касам на їх власні споживи кредитування, або шляхом самостійного розподілу кредитів. Створення компаній SOREFI було пов’язано додатковими витратами для всієї сітки, але завдяки централізації грошових коштів на регіональному рівні воно повинне забезпечити більш ефективне управління цими коштами.</w:t>
      </w:r>
    </w:p>
    <w:p w:rsidR="004E6AFB" w:rsidRDefault="006D5972">
      <w:pPr>
        <w:ind w:firstLine="709"/>
        <w:jc w:val="both"/>
        <w:rPr>
          <w:lang w:val="uk-UA"/>
        </w:rPr>
      </w:pPr>
      <w:r>
        <w:rPr>
          <w:lang w:val="uk-UA"/>
        </w:rPr>
        <w:t>Треба зазначити, що ощадні каси Франції, що зберегли свій початковий статус і обмежену діяльність довше ніж їх європейські аналоги, в останні десятиріччя стали швидко змінюватись у зв’язку з широким розповсюдженням і спрощенням функцій і перетворюватись на справжні банки.</w:t>
      </w:r>
    </w:p>
    <w:p w:rsidR="004E6AFB" w:rsidRDefault="006D5972">
      <w:pPr>
        <w:ind w:firstLine="709"/>
        <w:jc w:val="both"/>
        <w:rPr>
          <w:lang w:val="uk-UA"/>
        </w:rPr>
      </w:pPr>
      <w:r>
        <w:rPr>
          <w:lang w:val="uk-UA"/>
        </w:rPr>
        <w:t>У 1978 році смороді спочатку отримали право відкривати чекові рахунки і поступово стали пропонувати приватним персонам всі види депозитних і ощадних інструментів. У 1983 році сморід добилися право направляти до 30% своїх коштів на надання позики підприємствам. До 1990 долі смороду отримали повну самостійність у використанні коштів при дотриманні правил обережності, але занапастили право на податкові пільги і з 1992 долі підпорядковані загальному законодавству про податки та прибуток.</w:t>
      </w:r>
    </w:p>
    <w:p w:rsidR="004E6AFB" w:rsidRDefault="006D5972">
      <w:pPr>
        <w:ind w:firstLine="709"/>
        <w:jc w:val="both"/>
        <w:rPr>
          <w:lang w:val="uk-UA"/>
        </w:rPr>
      </w:pPr>
      <w:r>
        <w:rPr>
          <w:lang w:val="uk-UA"/>
        </w:rPr>
        <w:t>Однак для того, щоб еволюція французької мережі ощадних кас повністю завершилася і її розвиток досяг рівня розвитку ятерів Німеччини Італії, Іспанії, їй необхідно перетерпіти різні зміни.</w:t>
      </w:r>
    </w:p>
    <w:p w:rsidR="004E6AFB" w:rsidRDefault="006D5972">
      <w:pPr>
        <w:ind w:firstLine="709"/>
        <w:jc w:val="both"/>
        <w:rPr>
          <w:lang w:val="uk-UA"/>
        </w:rPr>
      </w:pPr>
      <w:r>
        <w:rPr>
          <w:lang w:val="uk-UA"/>
        </w:rPr>
        <w:t>Деручи зміна полягає в злитті кас для досягнення мінімального розміру: кількість кас вже скоротилася з 550 (січень 1983р.) до 301 на 1 січня 1989 р. За поглядами керівництва CENCEP їх кількість повинна зменшитись до 200 кас, з фондом в середньому 50 млн. фр, тоді як більш 200 кас мають в теперішній годину фонди менше 30 млн. фр.</w:t>
      </w:r>
    </w:p>
    <w:p w:rsidR="004E6AFB" w:rsidRDefault="006D5972">
      <w:pPr>
        <w:ind w:firstLine="709"/>
        <w:jc w:val="both"/>
        <w:rPr>
          <w:lang w:val="uk-UA"/>
        </w:rPr>
      </w:pPr>
      <w:r>
        <w:rPr>
          <w:lang w:val="uk-UA"/>
        </w:rPr>
        <w:t>Крім того ощадним касам доведеться докласти зусиль (навіть більше ніж комерційним банкам), щоб підвищити продуктивність і кваліфікацію свого персоналу.</w:t>
      </w:r>
    </w:p>
    <w:p w:rsidR="004E6AFB" w:rsidRDefault="006D5972">
      <w:pPr>
        <w:ind w:firstLine="709"/>
        <w:jc w:val="both"/>
        <w:rPr>
          <w:lang w:val="uk-UA"/>
        </w:rPr>
      </w:pPr>
      <w:r>
        <w:rPr>
          <w:lang w:val="uk-UA"/>
        </w:rPr>
        <w:t>Що торкається продуктивності, то в 1985 році було проведено дослідження за основними з вказаних ощадних кас з метою визначити співвідношення між валовим результатом  господарської діяльності (після виплати заробітної плати і накладних витрат) і чистимо банківським прибутком, тобто загальною торбою процентної маржі. Дослідження показали, що співвідношення досягло лише  24% і було на 10-15 %-х пункту менше, ніж у крупних банках, хоча смороді самі вважаються недостатньо продуктивними. Це викликано занадто великою кількістю робітників, часто найнятих по знайомству ще в ті часи, коли ощадні каси спокійно жили на свою ренту, а також рівнем заробітної плати, який дещо перевищує середній показник  по даній професії. Що стосується кваліфікації, то тут проблема очевидна, так як управляти всіма банківськими інструментами і кредитами доводитися персоналу, котрий до кінця 70-х рр обмежувався лише роботою з ощадними книжками і житловими позиками.</w:t>
      </w:r>
    </w:p>
    <w:p w:rsidR="004E6AFB" w:rsidRDefault="006D5972">
      <w:pPr>
        <w:ind w:firstLine="709"/>
        <w:jc w:val="both"/>
        <w:rPr>
          <w:lang w:val="uk-UA"/>
        </w:rPr>
      </w:pPr>
      <w:r>
        <w:rPr>
          <w:lang w:val="uk-UA"/>
        </w:rPr>
        <w:t>Для того щоб забезпечити осучаснення, в рамка сітки під егідою CENCEP і у співробітництві з ДЗК прийшлося створити ряд спеціальних організацій, які пропонують різноманітні фінансові послуги.</w:t>
      </w:r>
    </w:p>
    <w:p w:rsidR="004E6AFB" w:rsidRDefault="006D5972">
      <w:pPr>
        <w:ind w:firstLine="709"/>
        <w:jc w:val="both"/>
        <w:rPr>
          <w:lang w:val="uk-UA"/>
        </w:rPr>
      </w:pPr>
      <w:r>
        <w:rPr>
          <w:lang w:val="uk-UA"/>
        </w:rPr>
        <w:t>Нарешті, ятір ощадних кас, як і конкуруючі банки, але зі значним відставанням від їх, прийняла ряд зусиль по зближенню зі своїми іноземними колегами. Так в 1988 році представництва системи “Ecureuil” підписала догоду з Caixa de Barselona з метою забезпечення своїм клієнтам “безперервної” ланцюг послуг; також догода балу в наступному підписана з “cajas” Мадрида і Сарагоси, а потім Більбао; і нарешті нещодавно аналогічна догода була підписана з Асоціацією ощадних кас Італії - ACRI.</w:t>
      </w:r>
    </w:p>
    <w:p w:rsidR="004E6AFB" w:rsidRDefault="004E6AFB">
      <w:pPr>
        <w:ind w:firstLine="709"/>
        <w:jc w:val="both"/>
        <w:rPr>
          <w:lang w:val="uk-UA"/>
        </w:rPr>
      </w:pPr>
    </w:p>
    <w:p w:rsidR="004E6AFB" w:rsidRDefault="006D5972">
      <w:pPr>
        <w:pStyle w:val="2"/>
        <w:rPr>
          <w:lang w:val="uk-UA"/>
        </w:rPr>
      </w:pPr>
      <w:bookmarkStart w:id="22" w:name="_Toc122278635"/>
      <w:r>
        <w:rPr>
          <w:lang w:val="uk-UA"/>
        </w:rPr>
        <w:t>Фінансові компанії і ділові банки Франції.</w:t>
      </w:r>
      <w:bookmarkEnd w:id="22"/>
    </w:p>
    <w:p w:rsidR="004E6AFB" w:rsidRDefault="006D5972">
      <w:pPr>
        <w:ind w:firstLine="709"/>
        <w:jc w:val="both"/>
        <w:rPr>
          <w:lang w:val="uk-UA"/>
        </w:rPr>
      </w:pPr>
      <w:r>
        <w:rPr>
          <w:lang w:val="uk-UA"/>
        </w:rPr>
        <w:t xml:space="preserve">У відповідності з прийнятим в теперішній роботі загальним визначенням “ділові банки” розрізняють два типу таких установ у Франції: </w:t>
      </w:r>
    </w:p>
    <w:p w:rsidR="004E6AFB" w:rsidRDefault="006D5972">
      <w:pPr>
        <w:widowControl w:val="0"/>
        <w:numPr>
          <w:ilvl w:val="0"/>
          <w:numId w:val="19"/>
        </w:numPr>
        <w:jc w:val="both"/>
        <w:rPr>
          <w:lang w:val="uk-UA"/>
        </w:rPr>
      </w:pPr>
      <w:r>
        <w:rPr>
          <w:lang w:val="uk-UA"/>
        </w:rPr>
        <w:t>фінансові компанії;</w:t>
      </w:r>
    </w:p>
    <w:p w:rsidR="004E6AFB" w:rsidRDefault="006D5972">
      <w:pPr>
        <w:widowControl w:val="0"/>
        <w:numPr>
          <w:ilvl w:val="0"/>
          <w:numId w:val="19"/>
        </w:numPr>
        <w:jc w:val="both"/>
        <w:rPr>
          <w:lang w:val="uk-UA"/>
        </w:rPr>
      </w:pPr>
      <w:r>
        <w:rPr>
          <w:lang w:val="uk-UA"/>
        </w:rPr>
        <w:t>власно ділові банки.</w:t>
      </w:r>
    </w:p>
    <w:p w:rsidR="004E6AFB" w:rsidRDefault="006D5972">
      <w:pPr>
        <w:ind w:firstLine="709"/>
        <w:jc w:val="both"/>
        <w:rPr>
          <w:lang w:val="uk-UA"/>
        </w:rPr>
      </w:pPr>
      <w:r>
        <w:rPr>
          <w:lang w:val="uk-UA"/>
        </w:rPr>
        <w:t>Хоча ділення і не є обов’язковим, спеціалізація установ першого типу у вищеописаній гамі видів діяльності складається майже виключно в участі в промисловому і фінансовому капіталі; у числі їх філіалів мається тому який-небудь діловий банк у власному смислі цього слова.</w:t>
      </w:r>
    </w:p>
    <w:p w:rsidR="004E6AFB" w:rsidRDefault="006D5972">
      <w:pPr>
        <w:ind w:firstLine="709"/>
        <w:jc w:val="both"/>
        <w:rPr>
          <w:lang w:val="uk-UA"/>
        </w:rPr>
      </w:pPr>
      <w:r>
        <w:rPr>
          <w:lang w:val="uk-UA"/>
        </w:rPr>
        <w:t>У період між 1942 та 1967 рр так звані ділові банки юридично відрізнялися від депозитних банків тим, що сморід не могли ні приймати вклади, ні надавати кредити на рядків менше двох років; з іншого боку, ця межа була прийнята і для комерційних банків (крім випадку державних цінних паперів) і тим паче сморід не могли приймати доля у капіталі. Межа в була відмінена в1967 р., ця відміна була підтверджена банківським законом 1984р.</w:t>
      </w:r>
    </w:p>
    <w:p w:rsidR="004E6AFB" w:rsidRDefault="006D5972">
      <w:pPr>
        <w:ind w:firstLine="709"/>
        <w:jc w:val="both"/>
        <w:rPr>
          <w:lang w:val="uk-UA"/>
        </w:rPr>
      </w:pPr>
      <w:r>
        <w:rPr>
          <w:lang w:val="uk-UA"/>
        </w:rPr>
        <w:t>Цією відміною в більшій мірі скористалися дві категорії банків: комерційні банки збільшили рядка своїх операцій, а ділові банки безпосередньо або через свої філії створили ятір відділень в сподіванні вилучити вигоду з менших виплат по внесках і, як наслідок, знизити середню вартість своїх ресурсів. Сморід швидко відчули у своїх підрахунках, що до вартості виплат після внесків добавляється зростаюча вартість утримання відділень. Тому останніми роками сморід рухалися скоріше в іншому напрямку, скороченню числах відділень і повертаючись до своєї традиційної клієнтурі. Однак сморід зберегли наявну кількість філій.</w:t>
      </w:r>
    </w:p>
    <w:p w:rsidR="004E6AFB" w:rsidRDefault="006D5972">
      <w:pPr>
        <w:ind w:firstLine="709"/>
        <w:jc w:val="both"/>
        <w:rPr>
          <w:lang w:val="uk-UA"/>
        </w:rPr>
      </w:pPr>
      <w:r>
        <w:rPr>
          <w:lang w:val="uk-UA"/>
        </w:rPr>
        <w:t>Що стосується їх статусу, то він пройшов три стадії розвитку. У 1944 р., при націоналізації чотирьох крупних депозитних банків, ділові банках, навіть самі крупні, були залишені в приватному секторі. Але над ними поставили Урядового комісара, посаду в якого проіснувала до1982 р. Опасаючись націоналізації тільки банків з приходом до влади лівих сил, правління деяких ділових банків на протязі 70-х рр поділила свої активи на дві половини: на фінансову компанію по промисловим активах, часто також по нерухомості і на діловий банк, позбавлений промислових активів.</w:t>
      </w:r>
    </w:p>
    <w:p w:rsidR="004E6AFB" w:rsidRDefault="006D5972">
      <w:pPr>
        <w:ind w:firstLine="709"/>
        <w:jc w:val="both"/>
        <w:rPr>
          <w:lang w:val="uk-UA"/>
        </w:rPr>
      </w:pPr>
      <w:r>
        <w:rPr>
          <w:lang w:val="uk-UA"/>
        </w:rPr>
        <w:t>У 1982 р чин націоналізував як материнські фінансові компанії, якщо сморід мали банки, так і самі банки, якщо розмір їх активів перевищував 1 млрд фр. У період 1982 та 1987 рр було проведено ряд реорганізацій і деякі ділові банки, що відчували труднощі, були введені до складу інших банківських груп.</w:t>
      </w:r>
    </w:p>
    <w:p w:rsidR="004E6AFB" w:rsidRDefault="006D5972">
      <w:pPr>
        <w:ind w:firstLine="709"/>
        <w:jc w:val="both"/>
        <w:rPr>
          <w:lang w:val="uk-UA"/>
        </w:rPr>
      </w:pPr>
      <w:r>
        <w:rPr>
          <w:lang w:val="uk-UA"/>
        </w:rPr>
        <w:t>Ділові банки спеціалізувалися на участі в капіталах і управлінні підприємствами, засновницькій діяльності і довгостроковому кредитуванні і фінансуванні. Банківські реформи 1966-1967 і184 рр закріпили їх поворот до універсалізації операцій. Кількість ділових банків скоротилася з 43 в 1965 р до 39 в 1984 р. На їх частку приходилося приблизно 10% загального числа і балансу всіх французьких банків.</w:t>
      </w:r>
    </w:p>
    <w:p w:rsidR="004E6AFB" w:rsidRDefault="006D5972">
      <w:pPr>
        <w:ind w:firstLine="709"/>
        <w:jc w:val="both"/>
        <w:rPr>
          <w:lang w:val="uk-UA"/>
        </w:rPr>
      </w:pPr>
      <w:r>
        <w:rPr>
          <w:lang w:val="uk-UA"/>
        </w:rPr>
        <w:t>Законом від 13 лютого 1982 р націоналізовані п’ять ділових банків, в тому числі Банк де л’Ендошин е де Сюєц, Банк Вормс, Компані фінансьєр де Паріба. Розпочата в 1986 році денаціоналізація охопила насамперед ці банки.</w:t>
      </w:r>
    </w:p>
    <w:p w:rsidR="004E6AFB" w:rsidRDefault="004E6AFB">
      <w:pPr>
        <w:ind w:firstLine="709"/>
        <w:jc w:val="both"/>
        <w:rPr>
          <w:lang w:val="uk-UA"/>
        </w:rPr>
      </w:pPr>
    </w:p>
    <w:p w:rsidR="004E6AFB" w:rsidRDefault="006D5972">
      <w:pPr>
        <w:pStyle w:val="1"/>
      </w:pPr>
      <w:bookmarkStart w:id="23" w:name="_Toc122278636"/>
      <w:r>
        <w:t>2. Банківська система інших розвинених держав.</w:t>
      </w:r>
      <w:bookmarkEnd w:id="23"/>
    </w:p>
    <w:p w:rsidR="004E6AFB" w:rsidRDefault="006D5972">
      <w:pPr>
        <w:pStyle w:val="2"/>
        <w:rPr>
          <w:lang w:val="uk-UA"/>
        </w:rPr>
      </w:pPr>
      <w:bookmarkStart w:id="24" w:name="_Toc122278637"/>
      <w:r>
        <w:rPr>
          <w:lang w:val="uk-UA"/>
        </w:rPr>
        <w:t>Банківська система Німеччини.</w:t>
      </w:r>
      <w:bookmarkEnd w:id="24"/>
    </w:p>
    <w:p w:rsidR="004E6AFB" w:rsidRDefault="006D5972">
      <w:pPr>
        <w:ind w:firstLine="709"/>
        <w:jc w:val="both"/>
        <w:rPr>
          <w:lang w:val="uk-UA"/>
        </w:rPr>
      </w:pPr>
      <w:r>
        <w:rPr>
          <w:lang w:val="uk-UA"/>
        </w:rPr>
        <w:t xml:space="preserve">У 1857 – утворився Німецький Федеральній банк – Бундесбанк. Керівні органи – </w:t>
      </w:r>
      <w:r>
        <w:rPr>
          <w:b/>
          <w:bCs/>
          <w:lang w:val="uk-UA"/>
        </w:rPr>
        <w:t>Рада Центрального банку</w:t>
      </w:r>
      <w:r>
        <w:rPr>
          <w:lang w:val="uk-UA"/>
        </w:rPr>
        <w:t>. Директорат приводити в дію рішення ради, підтримує зв’язки з державними установами, виконує операції на відкритому ринку (операції пов’язані з цінними паперами).</w:t>
      </w:r>
    </w:p>
    <w:p w:rsidR="004E6AFB" w:rsidRDefault="006D5972">
      <w:pPr>
        <w:ind w:firstLine="709"/>
        <w:jc w:val="both"/>
        <w:rPr>
          <w:lang w:val="uk-UA"/>
        </w:rPr>
      </w:pPr>
      <w:r>
        <w:rPr>
          <w:lang w:val="uk-UA"/>
        </w:rPr>
        <w:t xml:space="preserve">Крім цього в Німеччині існують </w:t>
      </w:r>
      <w:r>
        <w:rPr>
          <w:u w:val="single"/>
          <w:lang w:val="uk-UA"/>
        </w:rPr>
        <w:t>Центральні банки земель</w:t>
      </w:r>
      <w:r>
        <w:rPr>
          <w:lang w:val="uk-UA"/>
        </w:rPr>
        <w:t>, що виконують всі банківські операції.</w:t>
      </w:r>
    </w:p>
    <w:p w:rsidR="004E6AFB" w:rsidRDefault="006D5972">
      <w:pPr>
        <w:pStyle w:val="a5"/>
        <w:spacing w:after="0"/>
        <w:ind w:firstLine="709"/>
        <w:jc w:val="both"/>
        <w:rPr>
          <w:sz w:val="24"/>
          <w:szCs w:val="24"/>
          <w:lang w:val="uk-UA"/>
        </w:rPr>
      </w:pPr>
      <w:r>
        <w:rPr>
          <w:sz w:val="24"/>
          <w:szCs w:val="24"/>
          <w:lang w:val="uk-UA"/>
        </w:rPr>
        <w:t>Банківська система Німеччини представлена:</w:t>
      </w:r>
    </w:p>
    <w:p w:rsidR="004E6AFB" w:rsidRDefault="006D5972">
      <w:pPr>
        <w:numPr>
          <w:ilvl w:val="1"/>
          <w:numId w:val="14"/>
        </w:numPr>
        <w:ind w:firstLine="709"/>
        <w:jc w:val="both"/>
        <w:rPr>
          <w:lang w:val="uk-UA"/>
        </w:rPr>
      </w:pPr>
      <w:r>
        <w:rPr>
          <w:lang w:val="uk-UA"/>
        </w:rPr>
        <w:t>Центральнім банком;</w:t>
      </w:r>
    </w:p>
    <w:p w:rsidR="004E6AFB" w:rsidRDefault="006D5972">
      <w:pPr>
        <w:numPr>
          <w:ilvl w:val="1"/>
          <w:numId w:val="14"/>
        </w:numPr>
        <w:ind w:firstLine="709"/>
        <w:jc w:val="both"/>
        <w:rPr>
          <w:lang w:val="uk-UA"/>
        </w:rPr>
      </w:pPr>
      <w:r>
        <w:rPr>
          <w:lang w:val="uk-UA"/>
        </w:rPr>
        <w:t>Комерційним банками;</w:t>
      </w:r>
    </w:p>
    <w:p w:rsidR="004E6AFB" w:rsidRDefault="006D5972">
      <w:pPr>
        <w:numPr>
          <w:ilvl w:val="1"/>
          <w:numId w:val="14"/>
        </w:numPr>
        <w:ind w:firstLine="709"/>
        <w:jc w:val="both"/>
        <w:rPr>
          <w:lang w:val="uk-UA"/>
        </w:rPr>
      </w:pPr>
      <w:r>
        <w:rPr>
          <w:lang w:val="uk-UA"/>
        </w:rPr>
        <w:t>Іпотечними банками;</w:t>
      </w:r>
    </w:p>
    <w:p w:rsidR="004E6AFB" w:rsidRDefault="006D5972">
      <w:pPr>
        <w:numPr>
          <w:ilvl w:val="1"/>
          <w:numId w:val="14"/>
        </w:numPr>
        <w:ind w:firstLine="709"/>
        <w:jc w:val="both"/>
        <w:rPr>
          <w:lang w:val="uk-UA"/>
        </w:rPr>
      </w:pPr>
      <w:r>
        <w:rPr>
          <w:lang w:val="uk-UA"/>
        </w:rPr>
        <w:t>Ощадбанками.</w:t>
      </w:r>
    </w:p>
    <w:p w:rsidR="004E6AFB" w:rsidRDefault="006D5972">
      <w:pPr>
        <w:jc w:val="both"/>
        <w:rPr>
          <w:lang w:val="uk-UA"/>
        </w:rPr>
      </w:pPr>
      <w:r>
        <w:rPr>
          <w:lang w:val="uk-UA"/>
        </w:rPr>
        <w:t>Найбільші комерційні – Дойче банк; Дрезден банк; Комерційний банк, де розміщують більше 50% вкладів.</w:t>
      </w:r>
    </w:p>
    <w:p w:rsidR="004E6AFB" w:rsidRDefault="006D5972">
      <w:pPr>
        <w:pStyle w:val="2"/>
        <w:rPr>
          <w:lang w:val="uk-UA"/>
        </w:rPr>
      </w:pPr>
      <w:bookmarkStart w:id="25" w:name="_Toc122278638"/>
      <w:r>
        <w:rPr>
          <w:lang w:val="uk-UA"/>
        </w:rPr>
        <w:t>Банківські системи Японії.</w:t>
      </w:r>
      <w:bookmarkEnd w:id="25"/>
    </w:p>
    <w:p w:rsidR="004E6AFB" w:rsidRDefault="006D5972">
      <w:pPr>
        <w:ind w:firstLine="709"/>
        <w:jc w:val="both"/>
        <w:rPr>
          <w:lang w:val="uk-UA"/>
        </w:rPr>
      </w:pPr>
      <w:r>
        <w:rPr>
          <w:lang w:val="uk-UA"/>
        </w:rPr>
        <w:t>У 1882 р. створено центральний банк Японії, 55% належить державі. Очолює банк Політична рада, куди входять керівники державних фінансових відомств. Штаб-квартира банку знаходиться в Токіо. Філіали і відділення – в Нью-Йорку, Лондон, Парижі, Франкфурті–на- Майні, Гонконгу.</w:t>
      </w:r>
    </w:p>
    <w:p w:rsidR="004E6AFB" w:rsidRDefault="006D5972">
      <w:pPr>
        <w:ind w:firstLine="709"/>
        <w:jc w:val="both"/>
        <w:rPr>
          <w:lang w:val="uk-UA"/>
        </w:rPr>
      </w:pPr>
      <w:r>
        <w:rPr>
          <w:lang w:val="uk-UA"/>
        </w:rPr>
        <w:t>Другий рівень банківської системи представляють комерційні банки:</w:t>
      </w:r>
    </w:p>
    <w:p w:rsidR="004E6AFB" w:rsidRDefault="006D5972">
      <w:pPr>
        <w:numPr>
          <w:ilvl w:val="1"/>
          <w:numId w:val="14"/>
        </w:numPr>
        <w:ind w:firstLine="709"/>
        <w:jc w:val="both"/>
        <w:rPr>
          <w:lang w:val="uk-UA"/>
        </w:rPr>
      </w:pPr>
      <w:r>
        <w:rPr>
          <w:lang w:val="uk-UA"/>
        </w:rPr>
        <w:t>міські – 60% вкладів;</w:t>
      </w:r>
    </w:p>
    <w:p w:rsidR="004E6AFB" w:rsidRDefault="006D5972">
      <w:pPr>
        <w:numPr>
          <w:ilvl w:val="1"/>
          <w:numId w:val="14"/>
        </w:numPr>
        <w:ind w:firstLine="709"/>
        <w:jc w:val="both"/>
        <w:rPr>
          <w:lang w:val="uk-UA"/>
        </w:rPr>
      </w:pPr>
      <w:r>
        <w:rPr>
          <w:lang w:val="uk-UA"/>
        </w:rPr>
        <w:t>регіональні – 39% вкладів;</w:t>
      </w:r>
    </w:p>
    <w:p w:rsidR="004E6AFB" w:rsidRDefault="006D5972">
      <w:pPr>
        <w:numPr>
          <w:ilvl w:val="1"/>
          <w:numId w:val="14"/>
        </w:numPr>
        <w:ind w:firstLine="709"/>
        <w:jc w:val="both"/>
        <w:rPr>
          <w:lang w:val="uk-UA"/>
        </w:rPr>
      </w:pPr>
      <w:r>
        <w:rPr>
          <w:lang w:val="uk-UA"/>
        </w:rPr>
        <w:t>банк трасту;</w:t>
      </w:r>
    </w:p>
    <w:p w:rsidR="004E6AFB" w:rsidRDefault="006D5972">
      <w:pPr>
        <w:numPr>
          <w:ilvl w:val="1"/>
          <w:numId w:val="14"/>
        </w:numPr>
        <w:ind w:firstLine="709"/>
        <w:jc w:val="both"/>
        <w:rPr>
          <w:lang w:val="uk-UA"/>
        </w:rPr>
      </w:pPr>
      <w:r>
        <w:rPr>
          <w:lang w:val="uk-UA"/>
        </w:rPr>
        <w:t>іноземні;</w:t>
      </w:r>
    </w:p>
    <w:p w:rsidR="004E6AFB" w:rsidRDefault="006D5972">
      <w:pPr>
        <w:numPr>
          <w:ilvl w:val="1"/>
          <w:numId w:val="14"/>
        </w:numPr>
        <w:ind w:firstLine="709"/>
        <w:jc w:val="both"/>
        <w:rPr>
          <w:lang w:val="uk-UA"/>
        </w:rPr>
      </w:pPr>
      <w:r>
        <w:rPr>
          <w:lang w:val="uk-UA"/>
        </w:rPr>
        <w:t>довготермінові.</w:t>
      </w:r>
    </w:p>
    <w:p w:rsidR="004E6AFB" w:rsidRDefault="006D5972">
      <w:pPr>
        <w:ind w:firstLine="709"/>
        <w:jc w:val="both"/>
        <w:rPr>
          <w:lang w:val="uk-UA"/>
        </w:rPr>
      </w:pPr>
      <w:r>
        <w:rPr>
          <w:lang w:val="uk-UA"/>
        </w:rPr>
        <w:t>Міських банків -13. Сморід виконують всі операції, обслуговують промисловість. Регіональних –60,  транс банків –7.</w:t>
      </w:r>
    </w:p>
    <w:p w:rsidR="004E6AFB" w:rsidRDefault="006D5972">
      <w:pPr>
        <w:pStyle w:val="2"/>
        <w:rPr>
          <w:lang w:val="uk-UA"/>
        </w:rPr>
      </w:pPr>
      <w:bookmarkStart w:id="26" w:name="_Toc122278639"/>
      <w:r>
        <w:rPr>
          <w:lang w:val="uk-UA"/>
        </w:rPr>
        <w:t>Банківська система Італії.</w:t>
      </w:r>
      <w:bookmarkEnd w:id="26"/>
    </w:p>
    <w:p w:rsidR="004E6AFB" w:rsidRDefault="006D5972">
      <w:pPr>
        <w:ind w:firstLine="709"/>
        <w:jc w:val="both"/>
        <w:rPr>
          <w:lang w:val="uk-UA"/>
        </w:rPr>
      </w:pPr>
      <w:r>
        <w:rPr>
          <w:lang w:val="uk-UA"/>
        </w:rPr>
        <w:t>У Італії в з 1843 р. для зовнішньоекономічних зав’язків існують кремі банки. Банківська система представлена банком Італії і Комерційними банками, що поділяться на:</w:t>
      </w:r>
    </w:p>
    <w:p w:rsidR="004E6AFB" w:rsidRDefault="006D5972">
      <w:pPr>
        <w:numPr>
          <w:ilvl w:val="0"/>
          <w:numId w:val="15"/>
        </w:numPr>
        <w:ind w:firstLine="709"/>
        <w:jc w:val="both"/>
        <w:rPr>
          <w:lang w:val="uk-UA"/>
        </w:rPr>
      </w:pPr>
      <w:r>
        <w:rPr>
          <w:lang w:val="uk-UA"/>
        </w:rPr>
        <w:t>банки короткострокового кредитування.</w:t>
      </w:r>
    </w:p>
    <w:p w:rsidR="004E6AFB" w:rsidRDefault="006D5972">
      <w:pPr>
        <w:numPr>
          <w:ilvl w:val="0"/>
          <w:numId w:val="15"/>
        </w:numPr>
        <w:ind w:firstLine="709"/>
        <w:jc w:val="both"/>
        <w:rPr>
          <w:lang w:val="uk-UA"/>
        </w:rPr>
      </w:pPr>
      <w:r>
        <w:rPr>
          <w:lang w:val="uk-UA"/>
        </w:rPr>
        <w:t>Банки середньо і довгострокового кредитування.</w:t>
      </w:r>
    </w:p>
    <w:p w:rsidR="004E6AFB" w:rsidRDefault="006D5972">
      <w:pPr>
        <w:ind w:firstLine="708"/>
        <w:jc w:val="both"/>
        <w:rPr>
          <w:lang w:val="uk-UA"/>
        </w:rPr>
      </w:pPr>
      <w:r>
        <w:rPr>
          <w:lang w:val="uk-UA"/>
        </w:rPr>
        <w:t>За формою власності смороду бувають:</w:t>
      </w:r>
    </w:p>
    <w:p w:rsidR="004E6AFB" w:rsidRDefault="006D5972">
      <w:pPr>
        <w:numPr>
          <w:ilvl w:val="1"/>
          <w:numId w:val="14"/>
        </w:numPr>
        <w:ind w:firstLine="709"/>
        <w:jc w:val="both"/>
        <w:rPr>
          <w:lang w:val="uk-UA"/>
        </w:rPr>
      </w:pPr>
      <w:r>
        <w:rPr>
          <w:lang w:val="uk-UA"/>
        </w:rPr>
        <w:t>державні;</w:t>
      </w:r>
    </w:p>
    <w:p w:rsidR="004E6AFB" w:rsidRDefault="006D5972">
      <w:pPr>
        <w:numPr>
          <w:ilvl w:val="1"/>
          <w:numId w:val="14"/>
        </w:numPr>
        <w:ind w:firstLine="709"/>
        <w:jc w:val="both"/>
        <w:rPr>
          <w:lang w:val="uk-UA"/>
        </w:rPr>
      </w:pPr>
      <w:r>
        <w:rPr>
          <w:lang w:val="uk-UA"/>
        </w:rPr>
        <w:t>банки національних інтересів (представники для зовнішньоторговельних зв’язків);</w:t>
      </w:r>
    </w:p>
    <w:p w:rsidR="004E6AFB" w:rsidRDefault="006D5972">
      <w:pPr>
        <w:numPr>
          <w:ilvl w:val="1"/>
          <w:numId w:val="14"/>
        </w:numPr>
        <w:ind w:firstLine="709"/>
        <w:jc w:val="both"/>
        <w:rPr>
          <w:lang w:val="uk-UA"/>
        </w:rPr>
      </w:pPr>
      <w:r>
        <w:rPr>
          <w:lang w:val="uk-UA"/>
        </w:rPr>
        <w:t>недержавні;</w:t>
      </w:r>
    </w:p>
    <w:p w:rsidR="004E6AFB" w:rsidRDefault="006D5972">
      <w:pPr>
        <w:numPr>
          <w:ilvl w:val="1"/>
          <w:numId w:val="14"/>
        </w:numPr>
        <w:ind w:firstLine="709"/>
        <w:jc w:val="both"/>
        <w:rPr>
          <w:lang w:val="uk-UA"/>
        </w:rPr>
      </w:pPr>
      <w:r>
        <w:rPr>
          <w:lang w:val="uk-UA"/>
        </w:rPr>
        <w:t>ощадні каси;</w:t>
      </w:r>
    </w:p>
    <w:p w:rsidR="004E6AFB" w:rsidRDefault="006D5972">
      <w:pPr>
        <w:numPr>
          <w:ilvl w:val="1"/>
          <w:numId w:val="14"/>
        </w:numPr>
        <w:ind w:firstLine="709"/>
        <w:jc w:val="both"/>
        <w:rPr>
          <w:lang w:val="uk-UA"/>
        </w:rPr>
      </w:pPr>
      <w:r>
        <w:rPr>
          <w:lang w:val="uk-UA"/>
        </w:rPr>
        <w:t>ремісниці і приватні фінансові інститути;</w:t>
      </w:r>
    </w:p>
    <w:p w:rsidR="004E6AFB" w:rsidRDefault="006D5972">
      <w:pPr>
        <w:numPr>
          <w:ilvl w:val="1"/>
          <w:numId w:val="14"/>
        </w:numPr>
        <w:ind w:firstLine="709"/>
        <w:jc w:val="both"/>
        <w:rPr>
          <w:lang w:val="uk-UA"/>
        </w:rPr>
      </w:pPr>
      <w:r>
        <w:rPr>
          <w:lang w:val="uk-UA"/>
        </w:rPr>
        <w:t>спеціалізовані.</w:t>
      </w:r>
    </w:p>
    <w:p w:rsidR="004E6AFB" w:rsidRDefault="004E6AFB">
      <w:pPr>
        <w:pStyle w:val="12"/>
        <w:jc w:val="both"/>
      </w:pPr>
    </w:p>
    <w:p w:rsidR="004E6AFB" w:rsidRDefault="004E6AFB">
      <w:pPr>
        <w:pStyle w:val="1"/>
        <w:rPr>
          <w:lang w:val="uk-UA"/>
        </w:rPr>
      </w:pPr>
    </w:p>
    <w:p w:rsidR="004E6AFB" w:rsidRDefault="006D5972">
      <w:pPr>
        <w:pStyle w:val="1"/>
      </w:pPr>
      <w:bookmarkStart w:id="27" w:name="_Toc122278640"/>
      <w:r>
        <w:t>Висновки</w:t>
      </w:r>
      <w:bookmarkEnd w:id="27"/>
    </w:p>
    <w:p w:rsidR="004E6AFB" w:rsidRDefault="006D5972">
      <w:pPr>
        <w:pStyle w:val="12"/>
        <w:ind w:firstLine="720"/>
        <w:jc w:val="both"/>
        <w:rPr>
          <w:rFonts w:ascii="Times New Roman" w:hAnsi="Times New Roman"/>
          <w:sz w:val="24"/>
          <w:szCs w:val="24"/>
        </w:rPr>
      </w:pPr>
      <w:r>
        <w:rPr>
          <w:rFonts w:ascii="Times New Roman" w:hAnsi="Times New Roman"/>
          <w:sz w:val="24"/>
          <w:szCs w:val="24"/>
        </w:rPr>
        <w:t>Практика банківської діяльності розвинених країн представляє значну зацікавленість для нової господарської  системи, яка розвивається сьогодні в Україні. Створення нового банківського механізму можливе лише шляхом відтворення принципу функціонування кредитних установ, прийнятих в цивілізованому світі і зпирающихся на багатостолітній досвід ринкових економічних структур. Тому досить важливим є вивчення іноземної практики організації банківських систем, які вже продемонстрували свою досить високу ефективність.</w:t>
      </w:r>
    </w:p>
    <w:p w:rsidR="004E6AFB" w:rsidRDefault="006D5972">
      <w:pPr>
        <w:pStyle w:val="12"/>
        <w:ind w:firstLine="720"/>
        <w:jc w:val="both"/>
        <w:rPr>
          <w:rFonts w:ascii="Times New Roman" w:hAnsi="Times New Roman"/>
          <w:sz w:val="24"/>
          <w:szCs w:val="24"/>
        </w:rPr>
      </w:pPr>
      <w:r>
        <w:rPr>
          <w:rFonts w:ascii="Times New Roman" w:hAnsi="Times New Roman"/>
          <w:sz w:val="24"/>
          <w:szCs w:val="24"/>
        </w:rPr>
        <w:t>З початку 90-х років Україна фактично з чистого аркуша почала будівництво своєї банківської системи. Неминучими були всі зроблені помилки, тому що досвід банківської діяльності в ринковій економіці був відсутнім. Проте, не варто забувати, що не ми одні йдемо цим шляхом. У світі вже достатньо прикладів, аби придивитися до них та запобігти хоча б частини помилок.</w:t>
      </w:r>
    </w:p>
    <w:p w:rsidR="004E6AFB" w:rsidRDefault="006D5972">
      <w:pPr>
        <w:ind w:right="79" w:firstLine="720"/>
        <w:jc w:val="both"/>
        <w:rPr>
          <w:lang w:val="uk-UA"/>
        </w:rPr>
      </w:pPr>
      <w:r>
        <w:rPr>
          <w:lang w:val="uk-UA"/>
        </w:rPr>
        <w:t>Сьогодні, в умовах розвитку товарного і становленні фінансового ринку, різко міняється структура банківської системи. З'являються нові види фінансових установ, нові кредитні інструменти і методи обслуговування клієнтів. Йде пошук оптимальних форм пристрою кредитної системи, ефективно працюючого механізму на ринку капіталів, нових методів обслуговування комерційних структур. Створення стійкої, гнучкої й ефективної банківської інфраструктури - одна з найважливіших задач економічної реформи в країні. Задача ускладнюється тим, що крім чисто економічних труднощів додаються соціальні: постійно міняється законодавча база; розгул злочинності в країні - як наслідок - бажання мафіозних структур прибрати до рук таку високоприбуткову в умовах інфляції справу, як банківська; прагнення більшості банкірів одержати негайний прибуток - як наслідок - розвиток тільки одного напрямку діяльності, що веде до загрози банкрутства окремих банків і кризам банківської системи в цілому.</w:t>
      </w:r>
    </w:p>
    <w:p w:rsidR="004E6AFB" w:rsidRDefault="006D5972">
      <w:pPr>
        <w:ind w:right="79" w:firstLine="720"/>
        <w:jc w:val="both"/>
        <w:rPr>
          <w:lang w:val="uk-UA"/>
        </w:rPr>
      </w:pPr>
      <w:r>
        <w:rPr>
          <w:lang w:val="uk-UA"/>
        </w:rPr>
        <w:t xml:space="preserve"> Зрозуміло, що недостатньо просто оголосити про створення нових кредитних інститутів. Докорінно повинна змінитися вся система відносин усередині банківського сектора, принципи взаємин банків і їхніх клієнтів, необхідно змінити психологію банкіра, виховати нового банківського працівника – високо освітчиного, думаючого, ініціативного і готового йти на обміркований і зважений ризик. На це потрібен час. Необхідно, шляхом вдумливого вивчення закордонної практики, відновити втрачені раціональні принципи функціонування кредитних установ, прийняті в цивілізованому світі, що опираються на багатовіковий досвід ринкових фінансових структур.</w:t>
      </w:r>
    </w:p>
    <w:p w:rsidR="004E6AFB" w:rsidRDefault="006D5972">
      <w:pPr>
        <w:pStyle w:val="1"/>
        <w:rPr>
          <w:lang w:val="uk-UA"/>
        </w:rPr>
      </w:pPr>
      <w:r>
        <w:rPr>
          <w:sz w:val="24"/>
          <w:szCs w:val="24"/>
        </w:rPr>
        <w:t xml:space="preserve"> </w:t>
      </w:r>
      <w:r>
        <w:rPr>
          <w:sz w:val="24"/>
          <w:szCs w:val="24"/>
        </w:rPr>
        <w:br w:type="page"/>
      </w:r>
      <w:r>
        <w:rPr>
          <w:lang w:val="uk-UA"/>
        </w:rPr>
        <w:t>Список використаної літератури</w:t>
      </w:r>
    </w:p>
    <w:p w:rsidR="004E6AFB" w:rsidRDefault="004E6AFB">
      <w:pPr>
        <w:pStyle w:val="a6"/>
        <w:autoSpaceDE w:val="0"/>
        <w:autoSpaceDN w:val="0"/>
        <w:spacing w:before="240"/>
        <w:jc w:val="center"/>
        <w:rPr>
          <w:rFonts w:ascii="Times New Roman" w:hAnsi="Times New Roman" w:cs="Times New Roman"/>
          <w:b/>
          <w:sz w:val="28"/>
          <w:szCs w:val="28"/>
          <w:lang w:val="uk-UA"/>
        </w:rPr>
      </w:pPr>
    </w:p>
    <w:p w:rsidR="004E6AFB" w:rsidRDefault="006D5972">
      <w:pPr>
        <w:pStyle w:val="a6"/>
        <w:numPr>
          <w:ilvl w:val="0"/>
          <w:numId w:val="20"/>
        </w:numPr>
        <w:autoSpaceDE w:val="0"/>
        <w:autoSpaceDN w:val="0"/>
        <w:jc w:val="both"/>
        <w:rPr>
          <w:rFonts w:ascii="Times New Roman" w:hAnsi="Times New Roman" w:cs="Times New Roman"/>
          <w:sz w:val="24"/>
          <w:szCs w:val="24"/>
        </w:rPr>
      </w:pPr>
      <w:r>
        <w:rPr>
          <w:rFonts w:ascii="Times New Roman" w:hAnsi="Times New Roman" w:cs="Times New Roman"/>
          <w:sz w:val="24"/>
          <w:szCs w:val="24"/>
          <w:lang w:val="uk-UA"/>
        </w:rPr>
        <w:t>Банки и банковская дея</w:t>
      </w:r>
      <w:r>
        <w:rPr>
          <w:rFonts w:ascii="Times New Roman" w:hAnsi="Times New Roman" w:cs="Times New Roman"/>
          <w:sz w:val="24"/>
          <w:szCs w:val="24"/>
        </w:rPr>
        <w:t>тельность: Англия // Банковские услуги. – 1997- №1. -  с.26</w:t>
      </w:r>
    </w:p>
    <w:p w:rsidR="004E6AFB" w:rsidRDefault="006D5972">
      <w:pPr>
        <w:pStyle w:val="12"/>
        <w:numPr>
          <w:ilvl w:val="0"/>
          <w:numId w:val="20"/>
        </w:numPr>
        <w:tabs>
          <w:tab w:val="left" w:pos="360"/>
        </w:tabs>
        <w:jc w:val="both"/>
        <w:rPr>
          <w:rFonts w:ascii="Times New Roman" w:hAnsi="Times New Roman"/>
          <w:sz w:val="24"/>
          <w:szCs w:val="24"/>
        </w:rPr>
      </w:pPr>
      <w:r>
        <w:rPr>
          <w:rFonts w:ascii="Times New Roman" w:hAnsi="Times New Roman"/>
          <w:sz w:val="24"/>
          <w:szCs w:val="24"/>
        </w:rPr>
        <w:t>Брайолт К. Денежно-кредитная политика Великобритании//Деньги и кредит.-1994.-№11-12.-с.37-54</w:t>
      </w:r>
    </w:p>
    <w:p w:rsidR="004E6AFB" w:rsidRDefault="006D5972">
      <w:pPr>
        <w:pStyle w:val="a6"/>
        <w:numPr>
          <w:ilvl w:val="0"/>
          <w:numId w:val="20"/>
        </w:numPr>
        <w:autoSpaceDE w:val="0"/>
        <w:autoSpaceDN w:val="0"/>
        <w:jc w:val="both"/>
        <w:rPr>
          <w:rFonts w:ascii="Times New Roman" w:hAnsi="Times New Roman" w:cs="Times New Roman"/>
          <w:sz w:val="24"/>
          <w:szCs w:val="24"/>
          <w:lang w:val="uk-UA"/>
        </w:rPr>
      </w:pPr>
      <w:r>
        <w:rPr>
          <w:rFonts w:ascii="Times New Roman" w:hAnsi="Times New Roman" w:cs="Times New Roman"/>
          <w:sz w:val="24"/>
          <w:szCs w:val="24"/>
        </w:rPr>
        <w:t xml:space="preserve">Депозитные формы организации сбережений населения в Великобритании: </w:t>
      </w:r>
      <w:r>
        <w:rPr>
          <w:rFonts w:ascii="Times New Roman" w:hAnsi="Times New Roman" w:cs="Times New Roman"/>
          <w:sz w:val="24"/>
          <w:szCs w:val="24"/>
          <w:lang w:val="en-US"/>
        </w:rPr>
        <w:t>International</w:t>
      </w:r>
      <w:r>
        <w:rPr>
          <w:rFonts w:ascii="Times New Roman" w:hAnsi="Times New Roman" w:cs="Times New Roman"/>
          <w:sz w:val="24"/>
          <w:szCs w:val="24"/>
        </w:rPr>
        <w:t>: Популярные сберегательные счета Европейских кредитных институтов. // Банковские услуги – 1995 - №3. – с. 26</w:t>
      </w:r>
      <w:r>
        <w:rPr>
          <w:rFonts w:ascii="Times New Roman" w:hAnsi="Times New Roman" w:cs="Times New Roman"/>
          <w:sz w:val="24"/>
          <w:szCs w:val="24"/>
          <w:lang w:val="uk-UA"/>
        </w:rPr>
        <w:t>.</w:t>
      </w:r>
    </w:p>
    <w:p w:rsidR="004E6AFB" w:rsidRDefault="006D5972">
      <w:pPr>
        <w:pStyle w:val="a6"/>
        <w:numPr>
          <w:ilvl w:val="0"/>
          <w:numId w:val="20"/>
        </w:numPr>
        <w:autoSpaceDE w:val="0"/>
        <w:autoSpaceDN w:val="0"/>
        <w:jc w:val="both"/>
        <w:rPr>
          <w:rFonts w:ascii="Times New Roman" w:hAnsi="Times New Roman" w:cs="Times New Roman"/>
          <w:sz w:val="24"/>
          <w:szCs w:val="24"/>
        </w:rPr>
      </w:pPr>
      <w:r>
        <w:rPr>
          <w:rFonts w:ascii="Times New Roman" w:hAnsi="Times New Roman" w:cs="Times New Roman"/>
          <w:sz w:val="24"/>
          <w:szCs w:val="24"/>
        </w:rPr>
        <w:t>Крупнов Ю. С. Резервная политика центральных банков за рубежом // Банковское дело – 1997 - №3. -  с. 28;  №4. -  с. 34</w:t>
      </w:r>
    </w:p>
    <w:p w:rsidR="004E6AFB" w:rsidRDefault="006D5972">
      <w:pPr>
        <w:pStyle w:val="a6"/>
        <w:numPr>
          <w:ilvl w:val="0"/>
          <w:numId w:val="20"/>
        </w:numPr>
        <w:tabs>
          <w:tab w:val="left" w:pos="360"/>
        </w:tabs>
        <w:spacing w:line="360" w:lineRule="auto"/>
        <w:jc w:val="both"/>
        <w:rPr>
          <w:rFonts w:ascii="Times New Roman" w:hAnsi="Times New Roman" w:cs="Times New Roman"/>
          <w:sz w:val="24"/>
          <w:szCs w:val="24"/>
        </w:rPr>
      </w:pPr>
      <w:r>
        <w:rPr>
          <w:rFonts w:ascii="Times New Roman" w:hAnsi="Times New Roman" w:cs="Times New Roman"/>
          <w:sz w:val="24"/>
          <w:szCs w:val="24"/>
        </w:rPr>
        <w:t>Лаврушин И.О. Деньги. Кредит. Банки. – М: Финансы и статистика, 1998.</w:t>
      </w:r>
    </w:p>
    <w:p w:rsidR="004E6AFB" w:rsidRDefault="006D5972">
      <w:pPr>
        <w:pStyle w:val="a6"/>
        <w:numPr>
          <w:ilvl w:val="0"/>
          <w:numId w:val="20"/>
        </w:numPr>
        <w:autoSpaceDE w:val="0"/>
        <w:autoSpaceDN w:val="0"/>
        <w:jc w:val="both"/>
        <w:rPr>
          <w:rFonts w:ascii="Times New Roman" w:hAnsi="Times New Roman" w:cs="Times New Roman"/>
          <w:sz w:val="24"/>
          <w:szCs w:val="24"/>
        </w:rPr>
      </w:pPr>
      <w:r>
        <w:rPr>
          <w:rFonts w:ascii="Times New Roman" w:hAnsi="Times New Roman" w:cs="Times New Roman"/>
          <w:sz w:val="24"/>
          <w:szCs w:val="24"/>
        </w:rPr>
        <w:t>Манько А. Европейские банки: генераторы мировой торговли // Банковское дело – 1996 - №5. –  с. 30</w:t>
      </w:r>
    </w:p>
    <w:p w:rsidR="004E6AFB" w:rsidRDefault="006D5972">
      <w:pPr>
        <w:pStyle w:val="a6"/>
        <w:numPr>
          <w:ilvl w:val="0"/>
          <w:numId w:val="20"/>
        </w:numPr>
        <w:autoSpaceDE w:val="0"/>
        <w:autoSpaceDN w:val="0"/>
        <w:jc w:val="both"/>
        <w:rPr>
          <w:rFonts w:ascii="Times New Roman" w:hAnsi="Times New Roman" w:cs="Times New Roman"/>
          <w:sz w:val="24"/>
          <w:szCs w:val="24"/>
        </w:rPr>
      </w:pPr>
      <w:r>
        <w:rPr>
          <w:rFonts w:ascii="Times New Roman" w:hAnsi="Times New Roman" w:cs="Times New Roman"/>
          <w:sz w:val="24"/>
          <w:szCs w:val="24"/>
        </w:rPr>
        <w:t>Смирнов В. П. Банковская система Великобритании // Банковское дело – 1995 - №9. -  с. 24</w:t>
      </w:r>
    </w:p>
    <w:p w:rsidR="004E6AFB" w:rsidRDefault="006D5972">
      <w:pPr>
        <w:pStyle w:val="12"/>
        <w:numPr>
          <w:ilvl w:val="0"/>
          <w:numId w:val="20"/>
        </w:numPr>
        <w:tabs>
          <w:tab w:val="left" w:pos="360"/>
        </w:tabs>
        <w:jc w:val="both"/>
        <w:rPr>
          <w:rFonts w:ascii="Times New Roman" w:hAnsi="Times New Roman"/>
          <w:sz w:val="24"/>
          <w:szCs w:val="24"/>
          <w:lang w:val="ru-RU"/>
        </w:rPr>
      </w:pPr>
      <w:r>
        <w:rPr>
          <w:rFonts w:ascii="Times New Roman" w:hAnsi="Times New Roman"/>
          <w:sz w:val="24"/>
          <w:szCs w:val="24"/>
          <w:lang w:val="ru-RU"/>
        </w:rPr>
        <w:t>Федоренко В. М. Федоренко А. В.Денежное обращение и кредит капиталистических стран:Учебник.- 2-е изд., перераб. и доп.-К.:выща шк. ,1989.-288 с.</w:t>
      </w:r>
    </w:p>
    <w:p w:rsidR="004E6AFB" w:rsidRDefault="004E6AFB">
      <w:pPr>
        <w:pStyle w:val="a6"/>
        <w:autoSpaceDE w:val="0"/>
        <w:autoSpaceDN w:val="0"/>
        <w:jc w:val="both"/>
        <w:rPr>
          <w:rFonts w:ascii="Times New Roman" w:hAnsi="Times New Roman" w:cs="Times New Roman"/>
          <w:sz w:val="24"/>
          <w:szCs w:val="24"/>
        </w:rPr>
      </w:pPr>
    </w:p>
    <w:p w:rsidR="004E6AFB" w:rsidRDefault="004E6AFB">
      <w:pPr>
        <w:pStyle w:val="a4"/>
        <w:ind w:right="-664"/>
        <w:jc w:val="left"/>
        <w:rPr>
          <w:lang w:val="uk-UA"/>
        </w:rPr>
      </w:pPr>
      <w:bookmarkStart w:id="28" w:name="_GoBack"/>
      <w:bookmarkEnd w:id="28"/>
    </w:p>
    <w:sectPr w:rsidR="004E6AFB">
      <w:footerReference w:type="even" r:id="rId7"/>
      <w:footerReference w:type="default" r:id="rId8"/>
      <w:pgSz w:w="11907" w:h="16839"/>
      <w:pgMar w:top="1134" w:right="851"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AFB" w:rsidRDefault="006D5972">
      <w:r>
        <w:separator/>
      </w:r>
    </w:p>
  </w:endnote>
  <w:endnote w:type="continuationSeparator" w:id="0">
    <w:p w:rsidR="004E6AFB" w:rsidRDefault="006D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AFB" w:rsidRDefault="006D597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AFB" w:rsidRDefault="004E6AF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AFB" w:rsidRDefault="006D597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27</w:t>
    </w:r>
    <w:r>
      <w:rPr>
        <w:rStyle w:val="ab"/>
      </w:rPr>
      <w:fldChar w:fldCharType="end"/>
    </w:r>
  </w:p>
  <w:p w:rsidR="004E6AFB" w:rsidRDefault="004E6AF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AFB" w:rsidRDefault="006D5972">
      <w:r>
        <w:separator/>
      </w:r>
    </w:p>
  </w:footnote>
  <w:footnote w:type="continuationSeparator" w:id="0">
    <w:p w:rsidR="004E6AFB" w:rsidRDefault="006D5972">
      <w:r>
        <w:continuationSeparator/>
      </w:r>
    </w:p>
  </w:footnote>
  <w:footnote w:id="1">
    <w:p w:rsidR="004E6AFB" w:rsidRDefault="004E6AFB">
      <w:pPr>
        <w:pStyle w:val="a8"/>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58088F"/>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
    <w:nsid w:val="0C8E55E2"/>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
    <w:nsid w:val="1237080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FF07716"/>
    <w:multiLevelType w:val="singleLevel"/>
    <w:tmpl w:val="DED2D590"/>
    <w:lvl w:ilvl="0">
      <w:numFmt w:val="none"/>
      <w:lvlText w:val=""/>
      <w:lvlJc w:val="left"/>
      <w:pPr>
        <w:tabs>
          <w:tab w:val="num" w:pos="360"/>
        </w:tabs>
      </w:pPr>
    </w:lvl>
  </w:abstractNum>
  <w:abstractNum w:abstractNumId="5">
    <w:nsid w:val="2DC10530"/>
    <w:multiLevelType w:val="singleLevel"/>
    <w:tmpl w:val="2F3807E6"/>
    <w:lvl w:ilvl="0">
      <w:start w:val="1"/>
      <w:numFmt w:val="decimal"/>
      <w:lvlText w:val="%1."/>
      <w:legacy w:legacy="1" w:legacySpace="0" w:legacyIndent="360"/>
      <w:lvlJc w:val="left"/>
      <w:pPr>
        <w:ind w:left="360" w:hanging="360"/>
      </w:pPr>
    </w:lvl>
  </w:abstractNum>
  <w:abstractNum w:abstractNumId="6">
    <w:nsid w:val="338374D2"/>
    <w:multiLevelType w:val="singleLevel"/>
    <w:tmpl w:val="61B00DBA"/>
    <w:lvl w:ilvl="0">
      <w:start w:val="1"/>
      <w:numFmt w:val="decimal"/>
      <w:lvlText w:val="%1."/>
      <w:legacy w:legacy="1" w:legacySpace="0" w:legacyIndent="360"/>
      <w:lvlJc w:val="left"/>
      <w:pPr>
        <w:ind w:left="360" w:hanging="360"/>
      </w:pPr>
    </w:lvl>
  </w:abstractNum>
  <w:abstractNum w:abstractNumId="7">
    <w:nsid w:val="33C8414B"/>
    <w:multiLevelType w:val="hybridMultilevel"/>
    <w:tmpl w:val="321498C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5B5136B"/>
    <w:multiLevelType w:val="singleLevel"/>
    <w:tmpl w:val="61B00DBA"/>
    <w:lvl w:ilvl="0">
      <w:start w:val="1"/>
      <w:numFmt w:val="decimal"/>
      <w:lvlText w:val="%1."/>
      <w:legacy w:legacy="1" w:legacySpace="0" w:legacyIndent="360"/>
      <w:lvlJc w:val="left"/>
      <w:pPr>
        <w:ind w:left="360" w:hanging="360"/>
      </w:pPr>
    </w:lvl>
  </w:abstractNum>
  <w:abstractNum w:abstractNumId="9">
    <w:nsid w:val="49FC7D96"/>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0">
    <w:nsid w:val="5477264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57DC5F80"/>
    <w:multiLevelType w:val="singleLevel"/>
    <w:tmpl w:val="0409000F"/>
    <w:lvl w:ilvl="0">
      <w:start w:val="1"/>
      <w:numFmt w:val="decimal"/>
      <w:lvlText w:val="%1."/>
      <w:lvlJc w:val="left"/>
      <w:pPr>
        <w:tabs>
          <w:tab w:val="num" w:pos="360"/>
        </w:tabs>
        <w:ind w:left="360" w:hanging="360"/>
      </w:pPr>
    </w:lvl>
  </w:abstractNum>
  <w:abstractNum w:abstractNumId="12">
    <w:nsid w:val="66911B58"/>
    <w:multiLevelType w:val="hybridMultilevel"/>
    <w:tmpl w:val="63CC2768"/>
    <w:lvl w:ilvl="0" w:tplc="81448B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67DD61D2"/>
    <w:multiLevelType w:val="singleLevel"/>
    <w:tmpl w:val="61B00DBA"/>
    <w:lvl w:ilvl="0">
      <w:start w:val="1"/>
      <w:numFmt w:val="decimal"/>
      <w:lvlText w:val="%1."/>
      <w:legacy w:legacy="1" w:legacySpace="0" w:legacyIndent="360"/>
      <w:lvlJc w:val="left"/>
      <w:pPr>
        <w:ind w:left="1080" w:hanging="360"/>
      </w:pPr>
    </w:lvl>
  </w:abstractNum>
  <w:abstractNum w:abstractNumId="14">
    <w:nsid w:val="6A103B85"/>
    <w:multiLevelType w:val="singleLevel"/>
    <w:tmpl w:val="69044CA2"/>
    <w:lvl w:ilvl="0">
      <w:start w:val="1"/>
      <w:numFmt w:val="decimal"/>
      <w:lvlText w:val="%1."/>
      <w:lvlJc w:val="left"/>
      <w:pPr>
        <w:tabs>
          <w:tab w:val="num" w:pos="360"/>
        </w:tabs>
        <w:ind w:left="360" w:hanging="360"/>
      </w:pPr>
    </w:lvl>
  </w:abstractNum>
  <w:abstractNum w:abstractNumId="15">
    <w:nsid w:val="6AA74827"/>
    <w:multiLevelType w:val="singleLevel"/>
    <w:tmpl w:val="04190011"/>
    <w:lvl w:ilvl="0">
      <w:start w:val="1"/>
      <w:numFmt w:val="decimal"/>
      <w:lvlText w:val="%1)"/>
      <w:lvlJc w:val="left"/>
      <w:pPr>
        <w:tabs>
          <w:tab w:val="num" w:pos="360"/>
        </w:tabs>
        <w:ind w:left="360" w:hanging="360"/>
      </w:pPr>
    </w:lvl>
  </w:abstractNum>
  <w:abstractNum w:abstractNumId="16">
    <w:nsid w:val="78367611"/>
    <w:multiLevelType w:val="hybridMultilevel"/>
    <w:tmpl w:val="536A941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78CA2E29"/>
    <w:multiLevelType w:val="singleLevel"/>
    <w:tmpl w:val="61B00DBA"/>
    <w:lvl w:ilvl="0">
      <w:start w:val="1"/>
      <w:numFmt w:val="decimal"/>
      <w:lvlText w:val="%1."/>
      <w:legacy w:legacy="1" w:legacySpace="0" w:legacyIndent="360"/>
      <w:lvlJc w:val="left"/>
      <w:pPr>
        <w:ind w:left="1080" w:hanging="360"/>
      </w:pPr>
    </w:lvl>
  </w:abstractNum>
  <w:abstractNum w:abstractNumId="18">
    <w:nsid w:val="7A030717"/>
    <w:multiLevelType w:val="hybridMultilevel"/>
    <w:tmpl w:val="A77CADC4"/>
    <w:lvl w:ilvl="0" w:tplc="7F0698AA">
      <w:start w:val="1"/>
      <w:numFmt w:val="decimal"/>
      <w:lvlText w:val="%1)"/>
      <w:lvlJc w:val="left"/>
      <w:pPr>
        <w:tabs>
          <w:tab w:val="num" w:pos="1068"/>
        </w:tabs>
        <w:ind w:left="1068" w:hanging="360"/>
      </w:pPr>
      <w:rPr>
        <w:rFonts w:hint="default"/>
      </w:rPr>
    </w:lvl>
    <w:lvl w:ilvl="1" w:tplc="309A097A">
      <w:start w:val="1841"/>
      <w:numFmt w:val="bullet"/>
      <w:lvlText w:val=""/>
      <w:lvlJc w:val="left"/>
      <w:pPr>
        <w:tabs>
          <w:tab w:val="num" w:pos="1788"/>
        </w:tabs>
        <w:ind w:left="1788" w:hanging="360"/>
      </w:pPr>
      <w:rPr>
        <w:rFonts w:ascii="Symbol" w:eastAsia="Times New Roman" w:hAnsi="Symbol" w:cs="Times New Roman" w:hint="default"/>
      </w:rPr>
    </w:lvl>
    <w:lvl w:ilvl="2" w:tplc="0419000F">
      <w:start w:val="1"/>
      <w:numFmt w:val="decimal"/>
      <w:lvlText w:val="%3."/>
      <w:lvlJc w:val="left"/>
      <w:pPr>
        <w:tabs>
          <w:tab w:val="num" w:pos="2688"/>
        </w:tabs>
        <w:ind w:left="2688" w:hanging="360"/>
      </w:pPr>
      <w:rPr>
        <w:rFonts w:hint="default"/>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8"/>
  </w:num>
  <w:num w:numId="3">
    <w:abstractNumId w:val="17"/>
  </w:num>
  <w:num w:numId="4">
    <w:abstractNumId w:val="0"/>
    <w:lvlOverride w:ilvl="0">
      <w:lvl w:ilvl="0">
        <w:start w:val="1"/>
        <w:numFmt w:val="bullet"/>
        <w:lvlText w:val=""/>
        <w:legacy w:legacy="1" w:legacySpace="0" w:legacyIndent="360"/>
        <w:lvlJc w:val="left"/>
        <w:pPr>
          <w:ind w:left="1571" w:hanging="360"/>
        </w:pPr>
        <w:rPr>
          <w:rFonts w:ascii="Wingdings" w:hAnsi="Wingdings" w:cs="Wingdings" w:hint="default"/>
        </w:rPr>
      </w:lvl>
    </w:lvlOverride>
  </w:num>
  <w:num w:numId="5">
    <w:abstractNumId w:val="13"/>
  </w:num>
  <w:num w:numId="6">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7">
    <w:abstractNumId w:val="15"/>
  </w:num>
  <w:num w:numId="8">
    <w:abstractNumId w:val="14"/>
  </w:num>
  <w:num w:numId="9">
    <w:abstractNumId w:val="1"/>
  </w:num>
  <w:num w:numId="10">
    <w:abstractNumId w:val="2"/>
  </w:num>
  <w:num w:numId="11">
    <w:abstractNumId w:val="9"/>
  </w:num>
  <w:num w:numId="12">
    <w:abstractNumId w:val="10"/>
  </w:num>
  <w:num w:numId="13">
    <w:abstractNumId w:val="3"/>
  </w:num>
  <w:num w:numId="14">
    <w:abstractNumId w:val="18"/>
  </w:num>
  <w:num w:numId="15">
    <w:abstractNumId w:val="12"/>
  </w:num>
  <w:num w:numId="16">
    <w:abstractNumId w:val="0"/>
  </w:num>
  <w:num w:numId="17">
    <w:abstractNumId w:val="4"/>
  </w:num>
  <w:num w:numId="18">
    <w:abstractNumId w:val="7"/>
  </w:num>
  <w:num w:numId="19">
    <w:abstractNumId w:val="16"/>
  </w:num>
  <w:num w:numId="20">
    <w:abstractNumId w:val="11"/>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972"/>
    <w:rsid w:val="004E6AFB"/>
    <w:rsid w:val="006D5972"/>
    <w:rsid w:val="00E26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15:chartTrackingRefBased/>
  <w15:docId w15:val="{EA28A4AF-1E37-40C8-AAC7-1E1D12BD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pacing w:before="240" w:after="60"/>
      <w:outlineLvl w:val="0"/>
    </w:pPr>
    <w:rPr>
      <w:rFonts w:ascii="Arial" w:hAnsi="Arial" w:cs="Arial"/>
      <w:b/>
      <w:bCs/>
      <w:kern w:val="28"/>
      <w:sz w:val="28"/>
      <w:szCs w:val="28"/>
    </w:rPr>
  </w:style>
  <w:style w:type="paragraph" w:styleId="2">
    <w:name w:val="heading 2"/>
    <w:basedOn w:val="a"/>
    <w:next w:val="a"/>
    <w:qFormat/>
    <w:pPr>
      <w:keepNext/>
      <w:widowControl w:val="0"/>
      <w:spacing w:before="240" w:after="60"/>
      <w:outlineLvl w:val="1"/>
    </w:pPr>
    <w:rPr>
      <w:rFonts w:ascii="Arial" w:hAnsi="Arial" w:cs="Arial"/>
      <w:b/>
      <w:bCs/>
      <w:i/>
      <w:iCs/>
    </w:rPr>
  </w:style>
  <w:style w:type="paragraph" w:styleId="3">
    <w:name w:val="heading 3"/>
    <w:basedOn w:val="a"/>
    <w:next w:val="a"/>
    <w:qFormat/>
    <w:pPr>
      <w:keepNext/>
      <w:widowControl w:val="0"/>
      <w:spacing w:before="240" w:after="60"/>
      <w:outlineLvl w:val="2"/>
    </w:pPr>
    <w:rPr>
      <w:rFonts w:ascii="Arial" w:hAnsi="Arial" w:cs="Arial"/>
      <w:b/>
      <w:bCs/>
      <w:sz w:val="26"/>
      <w:szCs w:val="26"/>
    </w:rPr>
  </w:style>
  <w:style w:type="paragraph" w:styleId="4">
    <w:name w:val="heading 4"/>
    <w:basedOn w:val="a"/>
    <w:next w:val="a"/>
    <w:qFormat/>
    <w:pPr>
      <w:keepNext/>
      <w:widowControl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çàãîëîâîê 1"/>
    <w:basedOn w:val="a"/>
    <w:next w:val="a"/>
    <w:pPr>
      <w:keepNext/>
      <w:widowControl w:val="0"/>
      <w:jc w:val="center"/>
    </w:pPr>
    <w:rPr>
      <w:b/>
      <w:bCs/>
      <w:sz w:val="28"/>
      <w:szCs w:val="28"/>
    </w:rPr>
  </w:style>
  <w:style w:type="paragraph" w:styleId="20">
    <w:name w:val="Body Text Indent 2"/>
    <w:basedOn w:val="a"/>
    <w:semiHidden/>
    <w:pPr>
      <w:ind w:firstLine="720"/>
      <w:jc w:val="both"/>
    </w:pPr>
    <w:rPr>
      <w:sz w:val="28"/>
      <w:szCs w:val="28"/>
    </w:rPr>
  </w:style>
  <w:style w:type="paragraph" w:customStyle="1" w:styleId="a3">
    <w:name w:val="Öèöåðî"/>
    <w:basedOn w:val="a"/>
    <w:pPr>
      <w:widowControl w:val="0"/>
      <w:spacing w:line="360" w:lineRule="auto"/>
      <w:jc w:val="both"/>
    </w:pPr>
  </w:style>
  <w:style w:type="paragraph" w:styleId="a4">
    <w:name w:val="Body Text"/>
    <w:basedOn w:val="a"/>
    <w:semiHidden/>
    <w:pPr>
      <w:widowControl w:val="0"/>
      <w:jc w:val="center"/>
    </w:pPr>
  </w:style>
  <w:style w:type="paragraph" w:styleId="a5">
    <w:name w:val="Body Text Indent"/>
    <w:basedOn w:val="a"/>
    <w:semiHidden/>
    <w:pPr>
      <w:widowControl w:val="0"/>
      <w:spacing w:after="120"/>
      <w:ind w:left="283"/>
    </w:pPr>
    <w:rPr>
      <w:sz w:val="20"/>
      <w:szCs w:val="20"/>
    </w:rPr>
  </w:style>
  <w:style w:type="paragraph" w:styleId="30">
    <w:name w:val="Body Text Indent 3"/>
    <w:basedOn w:val="a"/>
    <w:semiHidden/>
    <w:pPr>
      <w:widowControl w:val="0"/>
      <w:spacing w:after="120"/>
      <w:ind w:left="283"/>
    </w:pPr>
    <w:rPr>
      <w:sz w:val="16"/>
      <w:szCs w:val="16"/>
    </w:rPr>
  </w:style>
  <w:style w:type="paragraph" w:styleId="31">
    <w:name w:val="Body Text 3"/>
    <w:basedOn w:val="a"/>
    <w:semiHidden/>
    <w:pPr>
      <w:widowControl w:val="0"/>
      <w:spacing w:after="120"/>
    </w:pPr>
    <w:rPr>
      <w:sz w:val="16"/>
      <w:szCs w:val="16"/>
    </w:rPr>
  </w:style>
  <w:style w:type="paragraph" w:styleId="a6">
    <w:name w:val="Plain Text"/>
    <w:basedOn w:val="a"/>
    <w:semiHidden/>
    <w:rPr>
      <w:rFonts w:ascii="Courier New" w:hAnsi="Courier New" w:cs="Courier New"/>
      <w:sz w:val="20"/>
      <w:szCs w:val="20"/>
    </w:rPr>
  </w:style>
  <w:style w:type="paragraph" w:customStyle="1" w:styleId="32">
    <w:name w:val="çàãîëîâîê 3"/>
    <w:basedOn w:val="a"/>
    <w:next w:val="a"/>
    <w:pPr>
      <w:keepNext/>
      <w:ind w:firstLine="720"/>
      <w:jc w:val="center"/>
    </w:pPr>
    <w:rPr>
      <w:b/>
      <w:bCs/>
    </w:rPr>
  </w:style>
  <w:style w:type="paragraph" w:customStyle="1" w:styleId="a7">
    <w:name w:val="Цицеро"/>
    <w:basedOn w:val="a"/>
    <w:pPr>
      <w:widowControl w:val="0"/>
      <w:autoSpaceDE w:val="0"/>
      <w:autoSpaceDN w:val="0"/>
      <w:spacing w:line="360" w:lineRule="auto"/>
      <w:jc w:val="both"/>
    </w:pPr>
  </w:style>
  <w:style w:type="paragraph" w:customStyle="1" w:styleId="a8">
    <w:name w:val="текст сноски"/>
    <w:basedOn w:val="a"/>
    <w:pPr>
      <w:widowControl w:val="0"/>
      <w:autoSpaceDE w:val="0"/>
      <w:autoSpaceDN w:val="0"/>
    </w:pPr>
    <w:rPr>
      <w:sz w:val="20"/>
      <w:szCs w:val="20"/>
    </w:rPr>
  </w:style>
  <w:style w:type="character" w:customStyle="1" w:styleId="a9">
    <w:name w:val="знак сноски"/>
    <w:basedOn w:val="a0"/>
    <w:rPr>
      <w:vertAlign w:val="superscript"/>
    </w:rPr>
  </w:style>
  <w:style w:type="paragraph" w:customStyle="1" w:styleId="11">
    <w:name w:val="заголовок 1"/>
    <w:basedOn w:val="a"/>
    <w:next w:val="a"/>
    <w:pPr>
      <w:keepNext/>
      <w:widowControl w:val="0"/>
      <w:jc w:val="center"/>
    </w:pPr>
    <w:rPr>
      <w:b/>
      <w:bCs/>
      <w:sz w:val="28"/>
      <w:szCs w:val="28"/>
    </w:rPr>
  </w:style>
  <w:style w:type="paragraph" w:customStyle="1" w:styleId="12">
    <w:name w:val="Текст1"/>
    <w:basedOn w:val="a"/>
    <w:pPr>
      <w:overflowPunct w:val="0"/>
      <w:autoSpaceDE w:val="0"/>
      <w:autoSpaceDN w:val="0"/>
      <w:adjustRightInd w:val="0"/>
      <w:textAlignment w:val="baseline"/>
    </w:pPr>
    <w:rPr>
      <w:rFonts w:ascii="Courier New" w:hAnsi="Courier New"/>
      <w:sz w:val="20"/>
      <w:szCs w:val="20"/>
      <w:lang w:val="uk-UA"/>
    </w:rPr>
  </w:style>
  <w:style w:type="paragraph" w:styleId="aa">
    <w:name w:val="footer"/>
    <w:basedOn w:val="a"/>
    <w:semiHidden/>
    <w:pPr>
      <w:tabs>
        <w:tab w:val="center" w:pos="4677"/>
        <w:tab w:val="right" w:pos="9355"/>
      </w:tabs>
    </w:pPr>
  </w:style>
  <w:style w:type="character" w:styleId="ab">
    <w:name w:val="page number"/>
    <w:basedOn w:val="a0"/>
    <w:semiHidden/>
  </w:style>
  <w:style w:type="paragraph" w:styleId="13">
    <w:name w:val="toc 1"/>
    <w:basedOn w:val="a"/>
    <w:next w:val="a"/>
    <w:autoRedefine/>
    <w:semiHidden/>
    <w:pPr>
      <w:spacing w:before="120" w:after="120"/>
    </w:pPr>
    <w:rPr>
      <w:b/>
      <w:bCs/>
      <w:caps/>
      <w:sz w:val="20"/>
      <w:szCs w:val="20"/>
    </w:rPr>
  </w:style>
  <w:style w:type="paragraph" w:styleId="21">
    <w:name w:val="toc 2"/>
    <w:basedOn w:val="a"/>
    <w:next w:val="a"/>
    <w:autoRedefine/>
    <w:semiHidden/>
    <w:pPr>
      <w:ind w:left="240"/>
    </w:pPr>
    <w:rPr>
      <w:smallCaps/>
      <w:sz w:val="20"/>
      <w:szCs w:val="20"/>
    </w:rPr>
  </w:style>
  <w:style w:type="paragraph" w:styleId="33">
    <w:name w:val="toc 3"/>
    <w:basedOn w:val="a"/>
    <w:next w:val="a"/>
    <w:autoRedefine/>
    <w:semiHidden/>
    <w:pPr>
      <w:ind w:left="480"/>
    </w:pPr>
    <w:rPr>
      <w:i/>
      <w:iCs/>
      <w:sz w:val="20"/>
      <w:szCs w:val="20"/>
    </w:rPr>
  </w:style>
  <w:style w:type="paragraph" w:styleId="40">
    <w:name w:val="toc 4"/>
    <w:basedOn w:val="a"/>
    <w:next w:val="a"/>
    <w:autoRedefine/>
    <w:semiHidden/>
    <w:pPr>
      <w:ind w:left="720"/>
    </w:pPr>
    <w:rPr>
      <w:sz w:val="18"/>
      <w:szCs w:val="18"/>
    </w:rPr>
  </w:style>
  <w:style w:type="paragraph" w:styleId="5">
    <w:name w:val="toc 5"/>
    <w:basedOn w:val="a"/>
    <w:next w:val="a"/>
    <w:autoRedefine/>
    <w:semiHidden/>
    <w:pPr>
      <w:ind w:left="960"/>
    </w:pPr>
    <w:rPr>
      <w:sz w:val="18"/>
      <w:szCs w:val="18"/>
    </w:rPr>
  </w:style>
  <w:style w:type="paragraph" w:styleId="6">
    <w:name w:val="toc 6"/>
    <w:basedOn w:val="a"/>
    <w:next w:val="a"/>
    <w:autoRedefine/>
    <w:semiHidden/>
    <w:pPr>
      <w:ind w:left="1200"/>
    </w:pPr>
    <w:rPr>
      <w:sz w:val="18"/>
      <w:szCs w:val="18"/>
    </w:rPr>
  </w:style>
  <w:style w:type="paragraph" w:styleId="7">
    <w:name w:val="toc 7"/>
    <w:basedOn w:val="a"/>
    <w:next w:val="a"/>
    <w:autoRedefine/>
    <w:semiHidden/>
    <w:pPr>
      <w:ind w:left="1440"/>
    </w:pPr>
    <w:rPr>
      <w:sz w:val="18"/>
      <w:szCs w:val="18"/>
    </w:rPr>
  </w:style>
  <w:style w:type="paragraph" w:styleId="8">
    <w:name w:val="toc 8"/>
    <w:basedOn w:val="a"/>
    <w:next w:val="a"/>
    <w:autoRedefine/>
    <w:semiHidden/>
    <w:pPr>
      <w:ind w:left="1680"/>
    </w:pPr>
    <w:rPr>
      <w:sz w:val="18"/>
      <w:szCs w:val="18"/>
    </w:rPr>
  </w:style>
  <w:style w:type="paragraph" w:styleId="9">
    <w:name w:val="toc 9"/>
    <w:basedOn w:val="a"/>
    <w:next w:val="a"/>
    <w:autoRedefine/>
    <w:semiHidden/>
    <w:pPr>
      <w:ind w:left="1920"/>
    </w:pPr>
    <w:rPr>
      <w:sz w:val="18"/>
      <w:szCs w:val="18"/>
    </w:rPr>
  </w:style>
  <w:style w:type="character" w:styleId="ac">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12885</Words>
  <Characters>73450</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86163</CharactersWithSpaces>
  <SharedDoc>false</SharedDoc>
  <HLinks>
    <vt:vector size="168" baseType="variant">
      <vt:variant>
        <vt:i4>1769522</vt:i4>
      </vt:variant>
      <vt:variant>
        <vt:i4>164</vt:i4>
      </vt:variant>
      <vt:variant>
        <vt:i4>0</vt:i4>
      </vt:variant>
      <vt:variant>
        <vt:i4>5</vt:i4>
      </vt:variant>
      <vt:variant>
        <vt:lpwstr/>
      </vt:variant>
      <vt:variant>
        <vt:lpwstr>_Toc122278640</vt:lpwstr>
      </vt:variant>
      <vt:variant>
        <vt:i4>1835058</vt:i4>
      </vt:variant>
      <vt:variant>
        <vt:i4>158</vt:i4>
      </vt:variant>
      <vt:variant>
        <vt:i4>0</vt:i4>
      </vt:variant>
      <vt:variant>
        <vt:i4>5</vt:i4>
      </vt:variant>
      <vt:variant>
        <vt:lpwstr/>
      </vt:variant>
      <vt:variant>
        <vt:lpwstr>_Toc122278639</vt:lpwstr>
      </vt:variant>
      <vt:variant>
        <vt:i4>1835058</vt:i4>
      </vt:variant>
      <vt:variant>
        <vt:i4>152</vt:i4>
      </vt:variant>
      <vt:variant>
        <vt:i4>0</vt:i4>
      </vt:variant>
      <vt:variant>
        <vt:i4>5</vt:i4>
      </vt:variant>
      <vt:variant>
        <vt:lpwstr/>
      </vt:variant>
      <vt:variant>
        <vt:lpwstr>_Toc122278638</vt:lpwstr>
      </vt:variant>
      <vt:variant>
        <vt:i4>1835058</vt:i4>
      </vt:variant>
      <vt:variant>
        <vt:i4>146</vt:i4>
      </vt:variant>
      <vt:variant>
        <vt:i4>0</vt:i4>
      </vt:variant>
      <vt:variant>
        <vt:i4>5</vt:i4>
      </vt:variant>
      <vt:variant>
        <vt:lpwstr/>
      </vt:variant>
      <vt:variant>
        <vt:lpwstr>_Toc122278637</vt:lpwstr>
      </vt:variant>
      <vt:variant>
        <vt:i4>1835058</vt:i4>
      </vt:variant>
      <vt:variant>
        <vt:i4>140</vt:i4>
      </vt:variant>
      <vt:variant>
        <vt:i4>0</vt:i4>
      </vt:variant>
      <vt:variant>
        <vt:i4>5</vt:i4>
      </vt:variant>
      <vt:variant>
        <vt:lpwstr/>
      </vt:variant>
      <vt:variant>
        <vt:lpwstr>_Toc122278636</vt:lpwstr>
      </vt:variant>
      <vt:variant>
        <vt:i4>1835058</vt:i4>
      </vt:variant>
      <vt:variant>
        <vt:i4>134</vt:i4>
      </vt:variant>
      <vt:variant>
        <vt:i4>0</vt:i4>
      </vt:variant>
      <vt:variant>
        <vt:i4>5</vt:i4>
      </vt:variant>
      <vt:variant>
        <vt:lpwstr/>
      </vt:variant>
      <vt:variant>
        <vt:lpwstr>_Toc122278635</vt:lpwstr>
      </vt:variant>
      <vt:variant>
        <vt:i4>1835058</vt:i4>
      </vt:variant>
      <vt:variant>
        <vt:i4>128</vt:i4>
      </vt:variant>
      <vt:variant>
        <vt:i4>0</vt:i4>
      </vt:variant>
      <vt:variant>
        <vt:i4>5</vt:i4>
      </vt:variant>
      <vt:variant>
        <vt:lpwstr/>
      </vt:variant>
      <vt:variant>
        <vt:lpwstr>_Toc122278634</vt:lpwstr>
      </vt:variant>
      <vt:variant>
        <vt:i4>1835058</vt:i4>
      </vt:variant>
      <vt:variant>
        <vt:i4>122</vt:i4>
      </vt:variant>
      <vt:variant>
        <vt:i4>0</vt:i4>
      </vt:variant>
      <vt:variant>
        <vt:i4>5</vt:i4>
      </vt:variant>
      <vt:variant>
        <vt:lpwstr/>
      </vt:variant>
      <vt:variant>
        <vt:lpwstr>_Toc122278633</vt:lpwstr>
      </vt:variant>
      <vt:variant>
        <vt:i4>1835058</vt:i4>
      </vt:variant>
      <vt:variant>
        <vt:i4>116</vt:i4>
      </vt:variant>
      <vt:variant>
        <vt:i4>0</vt:i4>
      </vt:variant>
      <vt:variant>
        <vt:i4>5</vt:i4>
      </vt:variant>
      <vt:variant>
        <vt:lpwstr/>
      </vt:variant>
      <vt:variant>
        <vt:lpwstr>_Toc122278632</vt:lpwstr>
      </vt:variant>
      <vt:variant>
        <vt:i4>1835058</vt:i4>
      </vt:variant>
      <vt:variant>
        <vt:i4>110</vt:i4>
      </vt:variant>
      <vt:variant>
        <vt:i4>0</vt:i4>
      </vt:variant>
      <vt:variant>
        <vt:i4>5</vt:i4>
      </vt:variant>
      <vt:variant>
        <vt:lpwstr/>
      </vt:variant>
      <vt:variant>
        <vt:lpwstr>_Toc122278631</vt:lpwstr>
      </vt:variant>
      <vt:variant>
        <vt:i4>1835058</vt:i4>
      </vt:variant>
      <vt:variant>
        <vt:i4>104</vt:i4>
      </vt:variant>
      <vt:variant>
        <vt:i4>0</vt:i4>
      </vt:variant>
      <vt:variant>
        <vt:i4>5</vt:i4>
      </vt:variant>
      <vt:variant>
        <vt:lpwstr/>
      </vt:variant>
      <vt:variant>
        <vt:lpwstr>_Toc122278630</vt:lpwstr>
      </vt:variant>
      <vt:variant>
        <vt:i4>1900594</vt:i4>
      </vt:variant>
      <vt:variant>
        <vt:i4>98</vt:i4>
      </vt:variant>
      <vt:variant>
        <vt:i4>0</vt:i4>
      </vt:variant>
      <vt:variant>
        <vt:i4>5</vt:i4>
      </vt:variant>
      <vt:variant>
        <vt:lpwstr/>
      </vt:variant>
      <vt:variant>
        <vt:lpwstr>_Toc122278629</vt:lpwstr>
      </vt:variant>
      <vt:variant>
        <vt:i4>1900594</vt:i4>
      </vt:variant>
      <vt:variant>
        <vt:i4>92</vt:i4>
      </vt:variant>
      <vt:variant>
        <vt:i4>0</vt:i4>
      </vt:variant>
      <vt:variant>
        <vt:i4>5</vt:i4>
      </vt:variant>
      <vt:variant>
        <vt:lpwstr/>
      </vt:variant>
      <vt:variant>
        <vt:lpwstr>_Toc122278628</vt:lpwstr>
      </vt:variant>
      <vt:variant>
        <vt:i4>1900594</vt:i4>
      </vt:variant>
      <vt:variant>
        <vt:i4>86</vt:i4>
      </vt:variant>
      <vt:variant>
        <vt:i4>0</vt:i4>
      </vt:variant>
      <vt:variant>
        <vt:i4>5</vt:i4>
      </vt:variant>
      <vt:variant>
        <vt:lpwstr/>
      </vt:variant>
      <vt:variant>
        <vt:lpwstr>_Toc122278627</vt:lpwstr>
      </vt:variant>
      <vt:variant>
        <vt:i4>1900594</vt:i4>
      </vt:variant>
      <vt:variant>
        <vt:i4>80</vt:i4>
      </vt:variant>
      <vt:variant>
        <vt:i4>0</vt:i4>
      </vt:variant>
      <vt:variant>
        <vt:i4>5</vt:i4>
      </vt:variant>
      <vt:variant>
        <vt:lpwstr/>
      </vt:variant>
      <vt:variant>
        <vt:lpwstr>_Toc122278626</vt:lpwstr>
      </vt:variant>
      <vt:variant>
        <vt:i4>1900594</vt:i4>
      </vt:variant>
      <vt:variant>
        <vt:i4>74</vt:i4>
      </vt:variant>
      <vt:variant>
        <vt:i4>0</vt:i4>
      </vt:variant>
      <vt:variant>
        <vt:i4>5</vt:i4>
      </vt:variant>
      <vt:variant>
        <vt:lpwstr/>
      </vt:variant>
      <vt:variant>
        <vt:lpwstr>_Toc122278625</vt:lpwstr>
      </vt:variant>
      <vt:variant>
        <vt:i4>1900594</vt:i4>
      </vt:variant>
      <vt:variant>
        <vt:i4>68</vt:i4>
      </vt:variant>
      <vt:variant>
        <vt:i4>0</vt:i4>
      </vt:variant>
      <vt:variant>
        <vt:i4>5</vt:i4>
      </vt:variant>
      <vt:variant>
        <vt:lpwstr/>
      </vt:variant>
      <vt:variant>
        <vt:lpwstr>_Toc122278624</vt:lpwstr>
      </vt:variant>
      <vt:variant>
        <vt:i4>1900594</vt:i4>
      </vt:variant>
      <vt:variant>
        <vt:i4>62</vt:i4>
      </vt:variant>
      <vt:variant>
        <vt:i4>0</vt:i4>
      </vt:variant>
      <vt:variant>
        <vt:i4>5</vt:i4>
      </vt:variant>
      <vt:variant>
        <vt:lpwstr/>
      </vt:variant>
      <vt:variant>
        <vt:lpwstr>_Toc122278623</vt:lpwstr>
      </vt:variant>
      <vt:variant>
        <vt:i4>1900594</vt:i4>
      </vt:variant>
      <vt:variant>
        <vt:i4>56</vt:i4>
      </vt:variant>
      <vt:variant>
        <vt:i4>0</vt:i4>
      </vt:variant>
      <vt:variant>
        <vt:i4>5</vt:i4>
      </vt:variant>
      <vt:variant>
        <vt:lpwstr/>
      </vt:variant>
      <vt:variant>
        <vt:lpwstr>_Toc122278622</vt:lpwstr>
      </vt:variant>
      <vt:variant>
        <vt:i4>1900594</vt:i4>
      </vt:variant>
      <vt:variant>
        <vt:i4>50</vt:i4>
      </vt:variant>
      <vt:variant>
        <vt:i4>0</vt:i4>
      </vt:variant>
      <vt:variant>
        <vt:i4>5</vt:i4>
      </vt:variant>
      <vt:variant>
        <vt:lpwstr/>
      </vt:variant>
      <vt:variant>
        <vt:lpwstr>_Toc122278621</vt:lpwstr>
      </vt:variant>
      <vt:variant>
        <vt:i4>1900594</vt:i4>
      </vt:variant>
      <vt:variant>
        <vt:i4>44</vt:i4>
      </vt:variant>
      <vt:variant>
        <vt:i4>0</vt:i4>
      </vt:variant>
      <vt:variant>
        <vt:i4>5</vt:i4>
      </vt:variant>
      <vt:variant>
        <vt:lpwstr/>
      </vt:variant>
      <vt:variant>
        <vt:lpwstr>_Toc122278620</vt:lpwstr>
      </vt:variant>
      <vt:variant>
        <vt:i4>1966130</vt:i4>
      </vt:variant>
      <vt:variant>
        <vt:i4>38</vt:i4>
      </vt:variant>
      <vt:variant>
        <vt:i4>0</vt:i4>
      </vt:variant>
      <vt:variant>
        <vt:i4>5</vt:i4>
      </vt:variant>
      <vt:variant>
        <vt:lpwstr/>
      </vt:variant>
      <vt:variant>
        <vt:lpwstr>_Toc122278619</vt:lpwstr>
      </vt:variant>
      <vt:variant>
        <vt:i4>1966130</vt:i4>
      </vt:variant>
      <vt:variant>
        <vt:i4>32</vt:i4>
      </vt:variant>
      <vt:variant>
        <vt:i4>0</vt:i4>
      </vt:variant>
      <vt:variant>
        <vt:i4>5</vt:i4>
      </vt:variant>
      <vt:variant>
        <vt:lpwstr/>
      </vt:variant>
      <vt:variant>
        <vt:lpwstr>_Toc122278618</vt:lpwstr>
      </vt:variant>
      <vt:variant>
        <vt:i4>1966130</vt:i4>
      </vt:variant>
      <vt:variant>
        <vt:i4>26</vt:i4>
      </vt:variant>
      <vt:variant>
        <vt:i4>0</vt:i4>
      </vt:variant>
      <vt:variant>
        <vt:i4>5</vt:i4>
      </vt:variant>
      <vt:variant>
        <vt:lpwstr/>
      </vt:variant>
      <vt:variant>
        <vt:lpwstr>_Toc122278617</vt:lpwstr>
      </vt:variant>
      <vt:variant>
        <vt:i4>1966130</vt:i4>
      </vt:variant>
      <vt:variant>
        <vt:i4>20</vt:i4>
      </vt:variant>
      <vt:variant>
        <vt:i4>0</vt:i4>
      </vt:variant>
      <vt:variant>
        <vt:i4>5</vt:i4>
      </vt:variant>
      <vt:variant>
        <vt:lpwstr/>
      </vt:variant>
      <vt:variant>
        <vt:lpwstr>_Toc122278616</vt:lpwstr>
      </vt:variant>
      <vt:variant>
        <vt:i4>1966130</vt:i4>
      </vt:variant>
      <vt:variant>
        <vt:i4>14</vt:i4>
      </vt:variant>
      <vt:variant>
        <vt:i4>0</vt:i4>
      </vt:variant>
      <vt:variant>
        <vt:i4>5</vt:i4>
      </vt:variant>
      <vt:variant>
        <vt:lpwstr/>
      </vt:variant>
      <vt:variant>
        <vt:lpwstr>_Toc122278615</vt:lpwstr>
      </vt:variant>
      <vt:variant>
        <vt:i4>1966130</vt:i4>
      </vt:variant>
      <vt:variant>
        <vt:i4>8</vt:i4>
      </vt:variant>
      <vt:variant>
        <vt:i4>0</vt:i4>
      </vt:variant>
      <vt:variant>
        <vt:i4>5</vt:i4>
      </vt:variant>
      <vt:variant>
        <vt:lpwstr/>
      </vt:variant>
      <vt:variant>
        <vt:lpwstr>_Toc122278614</vt:lpwstr>
      </vt:variant>
      <vt:variant>
        <vt:i4>1966130</vt:i4>
      </vt:variant>
      <vt:variant>
        <vt:i4>2</vt:i4>
      </vt:variant>
      <vt:variant>
        <vt:i4>0</vt:i4>
      </vt:variant>
      <vt:variant>
        <vt:i4>5</vt:i4>
      </vt:variant>
      <vt:variant>
        <vt:lpwstr/>
      </vt:variant>
      <vt:variant>
        <vt:lpwstr>_Toc122278613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cp:lastPrinted>2005-12-21T21:24:00Z</cp:lastPrinted>
  <dcterms:created xsi:type="dcterms:W3CDTF">2014-03-30T22:25:00Z</dcterms:created>
  <dcterms:modified xsi:type="dcterms:W3CDTF">2014-03-30T22:25:00Z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RUEC</vt:lpwstr>
  </property>
</Properties>
</file>