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E8" w:rsidRDefault="008422E8" w:rsidP="006D4B1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422E8" w:rsidRDefault="008422E8" w:rsidP="00E647C7">
      <w:pPr>
        <w:spacing w:line="360" w:lineRule="auto"/>
        <w:rPr>
          <w:sz w:val="28"/>
          <w:szCs w:val="28"/>
        </w:rPr>
      </w:pPr>
    </w:p>
    <w:p w:rsidR="008422E8" w:rsidRDefault="008422E8" w:rsidP="00E647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422E8" w:rsidRDefault="008422E8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1. ТЕОРЕТИЧЕСКИЙ СРАВНИТЕЛЬНЫЙ АНАЛИЗ СУЩНОСТИ И ВЗАИМОСВЯЗИ МСФО 2 «ЗАПАСЫ» И ПБУ 5/01 «УЧЕТ МАТЕРИАЛЬНО-ПРОИЗВОДСТВЕННЫХ ЗАПАСОВ»</w:t>
      </w:r>
    </w:p>
    <w:p w:rsidR="008422E8" w:rsidRDefault="006D4B1B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8422E8">
        <w:rPr>
          <w:color w:val="000000"/>
          <w:sz w:val="28"/>
          <w:szCs w:val="28"/>
        </w:rPr>
        <w:t xml:space="preserve"> </w:t>
      </w:r>
      <w:r w:rsidR="008422E8" w:rsidRPr="002058FA">
        <w:rPr>
          <w:color w:val="000000"/>
          <w:sz w:val="28"/>
          <w:szCs w:val="28"/>
        </w:rPr>
        <w:t xml:space="preserve">Сравнение российских положений по бухгалтерскому учету </w:t>
      </w:r>
      <w:r w:rsidR="008422E8">
        <w:rPr>
          <w:bCs/>
          <w:color w:val="000000"/>
          <w:sz w:val="28"/>
          <w:szCs w:val="28"/>
        </w:rPr>
        <w:t>(</w:t>
      </w:r>
      <w:r w:rsidR="008422E8" w:rsidRPr="002058FA">
        <w:rPr>
          <w:bCs/>
          <w:color w:val="000000"/>
          <w:sz w:val="28"/>
          <w:szCs w:val="28"/>
        </w:rPr>
        <w:t xml:space="preserve">ПБУ) </w:t>
      </w:r>
      <w:r w:rsidR="008422E8" w:rsidRPr="002058FA">
        <w:rPr>
          <w:color w:val="000000"/>
          <w:sz w:val="28"/>
          <w:szCs w:val="28"/>
        </w:rPr>
        <w:t>и МСФО, их общность и различия</w:t>
      </w:r>
    </w:p>
    <w:p w:rsidR="008422E8" w:rsidRDefault="006D4B1B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8422E8">
        <w:rPr>
          <w:color w:val="000000"/>
          <w:sz w:val="28"/>
          <w:szCs w:val="28"/>
        </w:rPr>
        <w:t xml:space="preserve"> Выявление элемента отчетности, его определение в ПБУ 5/01 и МСФО</w:t>
      </w:r>
    </w:p>
    <w:p w:rsidR="008422E8" w:rsidRDefault="006D4B1B" w:rsidP="00E647C7">
      <w:pPr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1.3</w:t>
      </w:r>
      <w:r w:rsidR="008422E8">
        <w:rPr>
          <w:bCs/>
          <w:color w:val="000000"/>
          <w:sz w:val="28"/>
          <w:szCs w:val="28"/>
        </w:rPr>
        <w:t xml:space="preserve"> </w:t>
      </w:r>
      <w:r w:rsidR="008422E8" w:rsidRPr="00350D37">
        <w:rPr>
          <w:bCs/>
          <w:color w:val="000000"/>
          <w:sz w:val="28"/>
          <w:szCs w:val="28"/>
        </w:rPr>
        <w:t>Оценка запасов</w:t>
      </w:r>
    </w:p>
    <w:p w:rsidR="008422E8" w:rsidRDefault="006D4B1B" w:rsidP="00E647C7">
      <w:pPr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="00631767">
        <w:rPr>
          <w:bCs/>
          <w:color w:val="000000"/>
          <w:sz w:val="28"/>
          <w:szCs w:val="28"/>
        </w:rPr>
        <w:t xml:space="preserve"> </w:t>
      </w:r>
      <w:r w:rsidR="00631767" w:rsidRPr="00350D37">
        <w:rPr>
          <w:bCs/>
          <w:color w:val="000000"/>
          <w:sz w:val="28"/>
          <w:szCs w:val="28"/>
        </w:rPr>
        <w:t>Раскрытие информации о запасах в примечаниях к финансовой отчетности</w:t>
      </w:r>
      <w:r w:rsidR="00631767">
        <w:rPr>
          <w:bCs/>
          <w:color w:val="000000"/>
          <w:sz w:val="28"/>
          <w:szCs w:val="28"/>
        </w:rPr>
        <w:t xml:space="preserve"> в МСФО 2 и ПБУ 5/01</w:t>
      </w:r>
    </w:p>
    <w:p w:rsidR="008422E8" w:rsidRDefault="00607ECE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8422E8" w:rsidRDefault="000935F2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2. КОНТРОЛЬНЫЕ ТЕСТЫ</w:t>
      </w:r>
    </w:p>
    <w:p w:rsidR="00E647C7" w:rsidRDefault="00AB30DB" w:rsidP="00E647C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</w:t>
      </w:r>
    </w:p>
    <w:p w:rsidR="008422E8" w:rsidRDefault="00E647C7" w:rsidP="00E647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22E8">
        <w:rPr>
          <w:sz w:val="28"/>
          <w:szCs w:val="28"/>
        </w:rPr>
        <w:t>ВВЕДЕНИЕ</w:t>
      </w:r>
    </w:p>
    <w:p w:rsidR="008422E8" w:rsidRPr="002201C3" w:rsidRDefault="008422E8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01C3">
        <w:rPr>
          <w:color w:val="000000"/>
          <w:sz w:val="28"/>
          <w:szCs w:val="28"/>
        </w:rPr>
        <w:t xml:space="preserve">Вторая половина </w:t>
      </w:r>
      <w:r w:rsidRPr="002201C3">
        <w:rPr>
          <w:color w:val="000000"/>
          <w:sz w:val="28"/>
          <w:szCs w:val="28"/>
          <w:lang w:val="en-US"/>
        </w:rPr>
        <w:t>XX</w:t>
      </w:r>
      <w:r w:rsidRPr="002201C3">
        <w:rPr>
          <w:color w:val="000000"/>
          <w:sz w:val="28"/>
          <w:szCs w:val="28"/>
        </w:rPr>
        <w:t xml:space="preserve"> в. характеризуется усилением процесса международной специализации и разделения труда, кооперирования и комбинирования производства между странами и континентами, созданием мирового рынка, выходящего за пределы </w:t>
      </w:r>
      <w:r>
        <w:rPr>
          <w:color w:val="000000"/>
          <w:sz w:val="28"/>
          <w:szCs w:val="28"/>
        </w:rPr>
        <w:t>националь</w:t>
      </w:r>
      <w:r w:rsidRPr="002201C3">
        <w:rPr>
          <w:color w:val="000000"/>
          <w:sz w:val="28"/>
          <w:szCs w:val="28"/>
        </w:rPr>
        <w:t xml:space="preserve">ных границ. Характерная черта интернационализации экономических отношений </w:t>
      </w:r>
      <w:r>
        <w:rPr>
          <w:color w:val="000000"/>
          <w:sz w:val="28"/>
          <w:szCs w:val="28"/>
        </w:rPr>
        <w:t>-</w:t>
      </w:r>
      <w:r w:rsidRPr="002201C3">
        <w:rPr>
          <w:color w:val="000000"/>
          <w:sz w:val="28"/>
          <w:szCs w:val="28"/>
        </w:rPr>
        <w:t xml:space="preserve"> возникновение предприятий со смешанным капиталом, привлечение иностранных инвестиций и кредитов.</w:t>
      </w:r>
      <w:r>
        <w:rPr>
          <w:color w:val="000000"/>
          <w:sz w:val="28"/>
          <w:szCs w:val="28"/>
        </w:rPr>
        <w:t xml:space="preserve"> </w:t>
      </w:r>
      <w:r w:rsidRPr="002201C3">
        <w:rPr>
          <w:color w:val="000000"/>
          <w:sz w:val="28"/>
          <w:szCs w:val="28"/>
        </w:rPr>
        <w:t>В осуществлении указанных процессов первостепенное значение приобретает получение достоверной и понятной финансовой информации о деятельности концернов и предприятий.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201C3">
        <w:rPr>
          <w:color w:val="000000"/>
          <w:sz w:val="28"/>
          <w:szCs w:val="28"/>
        </w:rPr>
        <w:t>Для получения такой информации необходима гармонизация и международная стандартизация бухгалтерского учета, дающего основную часть финансовой информации о хозяйствующем субъекте.</w:t>
      </w:r>
      <w:r>
        <w:rPr>
          <w:color w:val="000000"/>
          <w:sz w:val="28"/>
          <w:szCs w:val="28"/>
        </w:rPr>
        <w:t xml:space="preserve"> </w:t>
      </w:r>
      <w:r w:rsidRPr="002201C3">
        <w:rPr>
          <w:color w:val="000000"/>
          <w:sz w:val="28"/>
          <w:szCs w:val="28"/>
        </w:rPr>
        <w:t>Для реше</w:t>
      </w:r>
      <w:r>
        <w:rPr>
          <w:color w:val="000000"/>
          <w:sz w:val="28"/>
          <w:szCs w:val="28"/>
        </w:rPr>
        <w:t>ния</w:t>
      </w:r>
      <w:r w:rsidRPr="002201C3">
        <w:rPr>
          <w:color w:val="000000"/>
          <w:sz w:val="28"/>
          <w:szCs w:val="28"/>
        </w:rPr>
        <w:t xml:space="preserve"> проблемы интернационализации бухгалтерского учета создан ряд международных межправительственных организаций (</w:t>
      </w:r>
      <w:r>
        <w:rPr>
          <w:color w:val="000000"/>
          <w:sz w:val="28"/>
          <w:szCs w:val="28"/>
        </w:rPr>
        <w:t>ММПО -</w:t>
      </w:r>
      <w:r w:rsidRPr="002201C3">
        <w:rPr>
          <w:color w:val="000000"/>
          <w:sz w:val="28"/>
          <w:szCs w:val="28"/>
        </w:rPr>
        <w:t xml:space="preserve"> Комиссия по транснациональным корпорациям ООН; Межправительственная рабочая группа экспертов по международным бухгалтерским стандартам ООН; Европейское экономическое сообщество; Организация экономического сотрудничества и развития и др.) и международных профессиональных организаций бухгалтерского учета.</w:t>
      </w:r>
      <w:r>
        <w:rPr>
          <w:color w:val="000000"/>
          <w:sz w:val="28"/>
          <w:szCs w:val="28"/>
        </w:rPr>
        <w:t xml:space="preserve"> </w:t>
      </w:r>
      <w:r w:rsidRPr="002201C3">
        <w:rPr>
          <w:iCs/>
          <w:color w:val="000000"/>
          <w:sz w:val="28"/>
          <w:szCs w:val="28"/>
        </w:rPr>
        <w:t xml:space="preserve">ММПО </w:t>
      </w:r>
      <w:r>
        <w:rPr>
          <w:color w:val="000000"/>
          <w:sz w:val="28"/>
          <w:szCs w:val="28"/>
        </w:rPr>
        <w:t>в</w:t>
      </w:r>
      <w:r w:rsidRPr="002201C3">
        <w:rPr>
          <w:color w:val="000000"/>
          <w:sz w:val="28"/>
          <w:szCs w:val="28"/>
        </w:rPr>
        <w:t xml:space="preserve"> последнее время занимается в основном нормализацией отношений в области экономики, финансов, бухгалтерского учета на основе разработки международных норм, правил и стандартов.</w:t>
      </w:r>
      <w:r>
        <w:rPr>
          <w:color w:val="000000"/>
          <w:sz w:val="28"/>
          <w:szCs w:val="28"/>
        </w:rPr>
        <w:t xml:space="preserve"> </w:t>
      </w:r>
      <w:r w:rsidRPr="002201C3">
        <w:rPr>
          <w:color w:val="000000"/>
          <w:sz w:val="28"/>
          <w:szCs w:val="28"/>
        </w:rPr>
        <w:t>На процесс гармонизации и международной стандартизации бухгалтерского учета наибольшее влияние оказали международные стандарты финансовой отчет</w:t>
      </w:r>
      <w:r>
        <w:rPr>
          <w:color w:val="000000"/>
          <w:sz w:val="28"/>
          <w:szCs w:val="28"/>
        </w:rPr>
        <w:t>ности (МСФО), Общепринятые прин</w:t>
      </w:r>
      <w:r w:rsidRPr="002201C3">
        <w:rPr>
          <w:color w:val="000000"/>
          <w:sz w:val="28"/>
          <w:szCs w:val="28"/>
        </w:rPr>
        <w:t xml:space="preserve">ципы бухгалтерского учета </w:t>
      </w:r>
      <w:r w:rsidRPr="002201C3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  <w:lang w:val="en-US"/>
        </w:rPr>
        <w:t>G</w:t>
      </w:r>
      <w:r w:rsidRPr="002201C3">
        <w:rPr>
          <w:iCs/>
          <w:color w:val="000000"/>
          <w:sz w:val="28"/>
          <w:szCs w:val="28"/>
        </w:rPr>
        <w:t xml:space="preserve">ААР) </w:t>
      </w:r>
      <w:r w:rsidRPr="002201C3">
        <w:rPr>
          <w:color w:val="000000"/>
          <w:sz w:val="28"/>
          <w:szCs w:val="28"/>
        </w:rPr>
        <w:t xml:space="preserve">и директивы </w:t>
      </w:r>
      <w:r>
        <w:rPr>
          <w:color w:val="000000"/>
          <w:sz w:val="28"/>
          <w:szCs w:val="28"/>
        </w:rPr>
        <w:t>ЕЭС</w:t>
      </w:r>
      <w:r w:rsidRPr="002201C3">
        <w:rPr>
          <w:color w:val="000000"/>
          <w:sz w:val="28"/>
          <w:szCs w:val="28"/>
        </w:rPr>
        <w:t>.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>Международные ст</w:t>
      </w:r>
      <w:r>
        <w:rPr>
          <w:color w:val="000000"/>
          <w:sz w:val="28"/>
          <w:szCs w:val="28"/>
        </w:rPr>
        <w:t>ан</w:t>
      </w:r>
      <w:r w:rsidRPr="002058F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 w:rsidRPr="002058FA">
        <w:rPr>
          <w:color w:val="000000"/>
          <w:sz w:val="28"/>
          <w:szCs w:val="28"/>
        </w:rPr>
        <w:t>рты финансовой отчетно</w:t>
      </w:r>
      <w:r>
        <w:rPr>
          <w:color w:val="000000"/>
          <w:sz w:val="28"/>
          <w:szCs w:val="28"/>
        </w:rPr>
        <w:t xml:space="preserve">сти </w:t>
      </w:r>
      <w:r w:rsidRPr="002058FA">
        <w:rPr>
          <w:color w:val="000000"/>
          <w:sz w:val="28"/>
          <w:szCs w:val="28"/>
        </w:rPr>
        <w:t xml:space="preserve">(МСФО) </w:t>
      </w:r>
      <w:r>
        <w:rPr>
          <w:color w:val="000000"/>
          <w:sz w:val="28"/>
          <w:szCs w:val="28"/>
        </w:rPr>
        <w:t>-</w:t>
      </w:r>
      <w:r w:rsidRPr="002058FA">
        <w:rPr>
          <w:color w:val="000000"/>
          <w:sz w:val="28"/>
          <w:szCs w:val="28"/>
        </w:rPr>
        <w:t xml:space="preserve"> это система принятых в общественных интересах положений о порядке составления и представления финансовой отчетности. Они определяют общий подход к составлению финансовой отчетности</w:t>
      </w:r>
      <w:r>
        <w:rPr>
          <w:color w:val="000000"/>
          <w:sz w:val="28"/>
          <w:szCs w:val="28"/>
        </w:rPr>
        <w:t xml:space="preserve"> и</w:t>
      </w:r>
      <w:r w:rsidRPr="002058FA">
        <w:rPr>
          <w:color w:val="000000"/>
          <w:sz w:val="28"/>
          <w:szCs w:val="28"/>
        </w:rPr>
        <w:t xml:space="preserve"> предлагают варианты оценки и учета активов, обязательств и операции по их изменению. Основное назначение МСФО </w:t>
      </w:r>
      <w:r>
        <w:rPr>
          <w:color w:val="000000"/>
          <w:sz w:val="28"/>
          <w:szCs w:val="28"/>
        </w:rPr>
        <w:t>-</w:t>
      </w:r>
      <w:r w:rsidRPr="002058FA">
        <w:rPr>
          <w:color w:val="000000"/>
          <w:sz w:val="28"/>
          <w:szCs w:val="28"/>
        </w:rPr>
        <w:t xml:space="preserve"> гармонизация учета и отчетности в разных странах.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МСФО не являются обязательными для применения и носят рекомендательный характер. Ра</w:t>
      </w:r>
      <w:r>
        <w:rPr>
          <w:color w:val="000000"/>
          <w:sz w:val="28"/>
          <w:szCs w:val="28"/>
        </w:rPr>
        <w:t>зр</w:t>
      </w:r>
      <w:r w:rsidRPr="002058FA">
        <w:rPr>
          <w:color w:val="000000"/>
          <w:sz w:val="28"/>
          <w:szCs w:val="28"/>
        </w:rPr>
        <w:t>абатываются они Советом (Комитетом) по международным стандартам финансовой отч</w:t>
      </w:r>
      <w:r>
        <w:rPr>
          <w:color w:val="000000"/>
          <w:sz w:val="28"/>
          <w:szCs w:val="28"/>
        </w:rPr>
        <w:t>е</w:t>
      </w:r>
      <w:r w:rsidRPr="002058FA">
        <w:rPr>
          <w:color w:val="000000"/>
          <w:sz w:val="28"/>
          <w:szCs w:val="28"/>
        </w:rPr>
        <w:t>тност</w:t>
      </w:r>
      <w:r>
        <w:rPr>
          <w:color w:val="000000"/>
          <w:sz w:val="28"/>
          <w:szCs w:val="28"/>
        </w:rPr>
        <w:t xml:space="preserve">и. </w:t>
      </w:r>
      <w:r w:rsidRPr="002058FA">
        <w:rPr>
          <w:color w:val="000000"/>
          <w:sz w:val="28"/>
          <w:szCs w:val="28"/>
        </w:rPr>
        <w:t xml:space="preserve">Некоторые страны применяют МСФО практически без их изменения, другие страны (в том числе Россия) </w:t>
      </w: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 xml:space="preserve">в качестве основы для разработки национальных стандартов, внося </w:t>
      </w:r>
      <w:r w:rsidRPr="002058FA">
        <w:rPr>
          <w:iCs/>
          <w:color w:val="000000"/>
          <w:sz w:val="28"/>
          <w:szCs w:val="28"/>
        </w:rPr>
        <w:t xml:space="preserve">и </w:t>
      </w:r>
      <w:r w:rsidRPr="002058FA">
        <w:rPr>
          <w:color w:val="000000"/>
          <w:sz w:val="28"/>
          <w:szCs w:val="28"/>
        </w:rPr>
        <w:t>них изменения, обусловленные национальными условиями (например, особенно</w:t>
      </w:r>
      <w:r>
        <w:rPr>
          <w:color w:val="000000"/>
          <w:sz w:val="28"/>
          <w:szCs w:val="28"/>
        </w:rPr>
        <w:t>стями</w:t>
      </w:r>
      <w:r w:rsidRPr="002058FA">
        <w:rPr>
          <w:color w:val="000000"/>
          <w:sz w:val="28"/>
          <w:szCs w:val="28"/>
        </w:rPr>
        <w:t xml:space="preserve"> налоговых систем).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 xml:space="preserve">В большинстве стран, в том числе в России, национальные бухгалтерские стандарты разрабатываются на основе МСФО. В России национальный </w:t>
      </w:r>
      <w:r>
        <w:rPr>
          <w:color w:val="000000"/>
          <w:sz w:val="28"/>
          <w:szCs w:val="28"/>
        </w:rPr>
        <w:t>б</w:t>
      </w:r>
      <w:r w:rsidRPr="002058FA">
        <w:rPr>
          <w:color w:val="000000"/>
          <w:sz w:val="28"/>
          <w:szCs w:val="28"/>
        </w:rPr>
        <w:t>ухгалтерский стандарт называется положением по бухгалтерскому учету, которое можно определить как свод основных правил, устанавливающих порядок учета и оценки определенного объекта или их совокупности. Положения призваны конкретизировать федеральный закон о бухгалтерском учете и отчет</w:t>
      </w:r>
      <w:r>
        <w:rPr>
          <w:color w:val="000000"/>
          <w:sz w:val="28"/>
          <w:szCs w:val="28"/>
        </w:rPr>
        <w:t>ности.</w:t>
      </w:r>
      <w:r w:rsidRPr="002058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Отечественные </w:t>
      </w:r>
      <w:r w:rsidRPr="002058FA">
        <w:rPr>
          <w:color w:val="000000"/>
          <w:sz w:val="28"/>
          <w:szCs w:val="28"/>
        </w:rPr>
        <w:t xml:space="preserve">положения по бухгалтерскому учету разработаны на основе МСФО. Вместе с тем в них отряжены основные особенности отечественной системы бухгалтерского учета. Отечественные ПБУ являются документами второго уровни </w:t>
      </w:r>
      <w:r>
        <w:rPr>
          <w:color w:val="000000"/>
          <w:sz w:val="28"/>
          <w:szCs w:val="28"/>
        </w:rPr>
        <w:t>в</w:t>
      </w:r>
      <w:r w:rsidRPr="002058FA">
        <w:rPr>
          <w:color w:val="000000"/>
          <w:sz w:val="28"/>
          <w:szCs w:val="28"/>
        </w:rPr>
        <w:t xml:space="preserve"> системе нормативных документов по </w:t>
      </w:r>
      <w:r>
        <w:rPr>
          <w:color w:val="000000"/>
          <w:sz w:val="28"/>
          <w:szCs w:val="28"/>
        </w:rPr>
        <w:t>б</w:t>
      </w:r>
      <w:r w:rsidRPr="002058FA">
        <w:rPr>
          <w:color w:val="000000"/>
          <w:sz w:val="28"/>
          <w:szCs w:val="28"/>
        </w:rPr>
        <w:t>ухгалтерскому учету (</w:t>
      </w:r>
      <w:r>
        <w:rPr>
          <w:color w:val="000000"/>
          <w:sz w:val="28"/>
          <w:szCs w:val="28"/>
        </w:rPr>
        <w:t>после</w:t>
      </w:r>
      <w:r w:rsidRPr="002058FA">
        <w:rPr>
          <w:color w:val="000000"/>
          <w:sz w:val="28"/>
          <w:szCs w:val="28"/>
        </w:rPr>
        <w:t xml:space="preserve"> законодательны</w:t>
      </w:r>
      <w:r>
        <w:rPr>
          <w:color w:val="000000"/>
          <w:sz w:val="28"/>
          <w:szCs w:val="28"/>
        </w:rPr>
        <w:t>х</w:t>
      </w:r>
      <w:r w:rsidRPr="002058FA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2058FA">
        <w:rPr>
          <w:color w:val="000000"/>
          <w:sz w:val="28"/>
          <w:szCs w:val="28"/>
        </w:rPr>
        <w:t>, указ</w:t>
      </w:r>
      <w:r>
        <w:rPr>
          <w:color w:val="000000"/>
          <w:sz w:val="28"/>
          <w:szCs w:val="28"/>
        </w:rPr>
        <w:t>ов Президента РФ, постановлений</w:t>
      </w:r>
      <w:r w:rsidRPr="002058FA">
        <w:rPr>
          <w:color w:val="000000"/>
          <w:sz w:val="28"/>
          <w:szCs w:val="28"/>
        </w:rPr>
        <w:t xml:space="preserve"> правительства) и являются обязательными к применению российскими организациями, в отличие от МСФО, которые носят рекоменда</w:t>
      </w:r>
      <w:r>
        <w:rPr>
          <w:color w:val="000000"/>
          <w:sz w:val="28"/>
          <w:szCs w:val="28"/>
        </w:rPr>
        <w:t>тельный характер.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проблемы развития бухгалтерского учета и отчетности в соответствии с МСФО не вызывает сомнений, поэтому цель настоящей работы – провести теоретический сравнительный анализ МСФО 2 «Запасы» и ПБУ 5/01 «Учет материально-производственных запасов».</w:t>
      </w:r>
    </w:p>
    <w:p w:rsidR="008422E8" w:rsidRDefault="00E647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22E8">
        <w:rPr>
          <w:color w:val="000000"/>
          <w:sz w:val="28"/>
          <w:szCs w:val="28"/>
        </w:rPr>
        <w:t>1. ТЕОРЕТИЧЕСКИЙ СРАВНИТЕЛЬНЫЙ АНАЛИЗ СУЩНОСТИ И ВЗАИМОСВЯЗИ МСФО 2 «ЗАПАСЫ» И ПБУ 5/01 «УЧЕТ МАТЕРИАЛЬНО-ПРОИЗВОДСТВЕННЫХ ЗАПАСОВ»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2058FA">
        <w:rPr>
          <w:color w:val="000000"/>
          <w:sz w:val="28"/>
          <w:szCs w:val="28"/>
        </w:rPr>
        <w:t xml:space="preserve">Сравнение российских положений по бухгалтерскому учету </w:t>
      </w:r>
      <w:r>
        <w:rPr>
          <w:bCs/>
          <w:color w:val="000000"/>
          <w:sz w:val="28"/>
          <w:szCs w:val="28"/>
        </w:rPr>
        <w:t>(</w:t>
      </w:r>
      <w:r w:rsidRPr="002058FA">
        <w:rPr>
          <w:bCs/>
          <w:color w:val="000000"/>
          <w:sz w:val="28"/>
          <w:szCs w:val="28"/>
        </w:rPr>
        <w:t xml:space="preserve">ПБУ) </w:t>
      </w:r>
      <w:r w:rsidRPr="002058FA">
        <w:rPr>
          <w:color w:val="000000"/>
          <w:sz w:val="28"/>
          <w:szCs w:val="28"/>
        </w:rPr>
        <w:t>и МСФО, их общность и различия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>Международные ст</w:t>
      </w:r>
      <w:r>
        <w:rPr>
          <w:color w:val="000000"/>
          <w:sz w:val="28"/>
          <w:szCs w:val="28"/>
        </w:rPr>
        <w:t>ан</w:t>
      </w:r>
      <w:r w:rsidRPr="002058F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 w:rsidRPr="002058FA">
        <w:rPr>
          <w:color w:val="000000"/>
          <w:sz w:val="28"/>
          <w:szCs w:val="28"/>
        </w:rPr>
        <w:t>рты финансовой отчетно</w:t>
      </w:r>
      <w:r>
        <w:rPr>
          <w:color w:val="000000"/>
          <w:sz w:val="28"/>
          <w:szCs w:val="28"/>
        </w:rPr>
        <w:t xml:space="preserve">сти </w:t>
      </w:r>
      <w:r w:rsidRPr="002058FA">
        <w:rPr>
          <w:color w:val="000000"/>
          <w:sz w:val="28"/>
          <w:szCs w:val="28"/>
        </w:rPr>
        <w:t xml:space="preserve">(МСФО) </w:t>
      </w:r>
      <w:r>
        <w:rPr>
          <w:color w:val="000000"/>
          <w:sz w:val="28"/>
          <w:szCs w:val="28"/>
        </w:rPr>
        <w:t>-</w:t>
      </w:r>
      <w:r w:rsidRPr="002058FA">
        <w:rPr>
          <w:color w:val="000000"/>
          <w:sz w:val="28"/>
          <w:szCs w:val="28"/>
        </w:rPr>
        <w:t xml:space="preserve"> это система принятых в общественных интересах положений о порядке составления и представления финансовой отчетности. Они определяют общий подход к составлению финансовой отчетности</w:t>
      </w:r>
      <w:r>
        <w:rPr>
          <w:color w:val="000000"/>
          <w:sz w:val="28"/>
          <w:szCs w:val="28"/>
        </w:rPr>
        <w:t xml:space="preserve"> и</w:t>
      </w:r>
      <w:r w:rsidRPr="002058FA">
        <w:rPr>
          <w:color w:val="000000"/>
          <w:sz w:val="28"/>
          <w:szCs w:val="28"/>
        </w:rPr>
        <w:t xml:space="preserve"> предлагают варианты оценки и учета активов, обязательств и операции по их изменению. Каждый стандарт состоит из следующих элементов: номер стандарта, его название, цели, сфера применения, порядок учета, основные определения, раскрытие информации, дата вступления в силу.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6E88">
        <w:rPr>
          <w:i/>
          <w:iCs/>
          <w:color w:val="000000"/>
          <w:sz w:val="28"/>
          <w:szCs w:val="28"/>
        </w:rPr>
        <w:t>Сфера применения</w:t>
      </w:r>
      <w:r w:rsidRPr="002058FA">
        <w:rPr>
          <w:iCs/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стандарта определяет конкретные объекты учета, охватываемые соответствующим стандартом, а в некоторых случаях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и круг компаний.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 xml:space="preserve">В разделе </w:t>
      </w:r>
      <w:r w:rsidRPr="00206E88">
        <w:rPr>
          <w:i/>
          <w:color w:val="000000"/>
          <w:sz w:val="28"/>
          <w:szCs w:val="28"/>
        </w:rPr>
        <w:t>«</w:t>
      </w:r>
      <w:r w:rsidRPr="00206E88">
        <w:rPr>
          <w:i/>
          <w:iCs/>
          <w:color w:val="000000"/>
          <w:sz w:val="28"/>
          <w:szCs w:val="28"/>
        </w:rPr>
        <w:t>Порядок учета»</w:t>
      </w:r>
      <w:r w:rsidRPr="002058FA">
        <w:rPr>
          <w:iCs/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излагаются конкретные условия признания и оценки объектов учета, основные правила их учета и рекомендации по использов</w:t>
      </w:r>
      <w:r>
        <w:rPr>
          <w:color w:val="000000"/>
          <w:sz w:val="28"/>
          <w:szCs w:val="28"/>
        </w:rPr>
        <w:t xml:space="preserve">анию некоторых правил. </w:t>
      </w:r>
      <w:r w:rsidRPr="002058FA">
        <w:rPr>
          <w:color w:val="000000"/>
          <w:sz w:val="28"/>
          <w:szCs w:val="28"/>
        </w:rPr>
        <w:t xml:space="preserve">В разделе </w:t>
      </w:r>
      <w:r w:rsidRPr="00206E88">
        <w:rPr>
          <w:i/>
          <w:iCs/>
          <w:color w:val="000000"/>
          <w:sz w:val="28"/>
          <w:szCs w:val="28"/>
        </w:rPr>
        <w:t>«Раскрытие информации»</w:t>
      </w:r>
      <w:r w:rsidRPr="002058FA">
        <w:rPr>
          <w:iCs/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содержится состав информации, подлежащий раскрытию в финансовой отчетности по соответствующему стандарту.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 xml:space="preserve">Следует отметить, что МСФО ориентированы в основном на использование при составлении консолидированной финансовой отчетности группы организаций. 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 w:rsidRPr="002058FA">
        <w:rPr>
          <w:iCs/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системе нормативного регулирования ПБУ являются документами второго уровня. Они призваны конкретизировать Закон «О бухгалтерском учете</w:t>
      </w:r>
      <w:r>
        <w:rPr>
          <w:color w:val="000000"/>
          <w:sz w:val="28"/>
          <w:szCs w:val="28"/>
        </w:rPr>
        <w:t>»</w:t>
      </w:r>
      <w:r w:rsidRPr="002058FA">
        <w:rPr>
          <w:color w:val="000000"/>
          <w:sz w:val="28"/>
          <w:szCs w:val="28"/>
        </w:rPr>
        <w:t xml:space="preserve"> по каждому объекту учета.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>ПБУ включает следующие элементы: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>название и номер ПБУ;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>общие положения (сфера применения соответствующего ПБУ и условия признания соответствую</w:t>
      </w:r>
      <w:r>
        <w:rPr>
          <w:color w:val="000000"/>
          <w:sz w:val="28"/>
          <w:szCs w:val="28"/>
        </w:rPr>
        <w:t>щ</w:t>
      </w:r>
      <w:r w:rsidRPr="002058FA">
        <w:rPr>
          <w:color w:val="000000"/>
          <w:sz w:val="28"/>
          <w:szCs w:val="28"/>
        </w:rPr>
        <w:t>его объекта учета);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 xml:space="preserve">определения </w:t>
      </w:r>
      <w:r>
        <w:rPr>
          <w:color w:val="000000"/>
          <w:sz w:val="28"/>
          <w:szCs w:val="28"/>
        </w:rPr>
        <w:t>(</w:t>
      </w:r>
      <w:r w:rsidRPr="002058FA">
        <w:rPr>
          <w:color w:val="000000"/>
          <w:sz w:val="28"/>
          <w:szCs w:val="28"/>
        </w:rPr>
        <w:t>основные определения и понятия по соответствующему объекту у</w:t>
      </w:r>
      <w:r>
        <w:rPr>
          <w:color w:val="000000"/>
          <w:sz w:val="28"/>
          <w:szCs w:val="28"/>
        </w:rPr>
        <w:t>ч</w:t>
      </w:r>
      <w:r w:rsidRPr="002058FA">
        <w:rPr>
          <w:color w:val="000000"/>
          <w:sz w:val="28"/>
          <w:szCs w:val="28"/>
        </w:rPr>
        <w:t>ета);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>оценка (различные виды применяемых оценок по объекту);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>порядок учета (порядок учета наличия и изменения соответствующего объекта учета);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058FA">
        <w:rPr>
          <w:color w:val="000000"/>
          <w:sz w:val="28"/>
          <w:szCs w:val="28"/>
        </w:rPr>
        <w:t>раскрытие информации (состав информации, подлежащий раскрытию в составе информации по учетной политике и в бухгалтерской отчетности).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>Отечественные ПБУ, как уже говорилось, в отличие от МСФО носят не рекомендательный, а обязательный характер. Большинство ПБУ предусматривает различные варианты учета со</w:t>
      </w:r>
      <w:r>
        <w:rPr>
          <w:color w:val="000000"/>
          <w:sz w:val="28"/>
          <w:szCs w:val="28"/>
        </w:rPr>
        <w:t>отв</w:t>
      </w:r>
      <w:r w:rsidRPr="002058FA">
        <w:rPr>
          <w:color w:val="000000"/>
          <w:sz w:val="28"/>
          <w:szCs w:val="28"/>
        </w:rPr>
        <w:t>етствую</w:t>
      </w:r>
      <w:r>
        <w:rPr>
          <w:color w:val="000000"/>
          <w:sz w:val="28"/>
          <w:szCs w:val="28"/>
        </w:rPr>
        <w:t>щ</w:t>
      </w:r>
      <w:r w:rsidRPr="002058FA">
        <w:rPr>
          <w:color w:val="000000"/>
          <w:sz w:val="28"/>
          <w:szCs w:val="28"/>
        </w:rPr>
        <w:t>их объектов.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>Основные отлич</w:t>
      </w:r>
      <w:r>
        <w:rPr>
          <w:color w:val="000000"/>
          <w:sz w:val="28"/>
          <w:szCs w:val="28"/>
        </w:rPr>
        <w:t>ия МФСО и отечественных ПБУ при</w:t>
      </w:r>
      <w:r w:rsidRPr="002058FA">
        <w:rPr>
          <w:color w:val="000000"/>
          <w:sz w:val="28"/>
          <w:szCs w:val="28"/>
        </w:rPr>
        <w:t>ведены в табл</w:t>
      </w:r>
      <w:r>
        <w:rPr>
          <w:color w:val="000000"/>
          <w:sz w:val="28"/>
          <w:szCs w:val="28"/>
        </w:rPr>
        <w:t>.</w:t>
      </w:r>
      <w:r w:rsidRPr="002058FA">
        <w:rPr>
          <w:color w:val="000000"/>
          <w:sz w:val="28"/>
          <w:szCs w:val="28"/>
        </w:rPr>
        <w:t xml:space="preserve"> </w:t>
      </w:r>
      <w:r w:rsidRPr="002058FA">
        <w:rPr>
          <w:iCs/>
          <w:color w:val="000000"/>
          <w:sz w:val="28"/>
          <w:szCs w:val="28"/>
        </w:rPr>
        <w:t>1.</w:t>
      </w:r>
    </w:p>
    <w:p w:rsidR="008422E8" w:rsidRPr="002C7C82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422E8" w:rsidRPr="002C7C82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 – Основные отличия МФСО и ПБУ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3005"/>
        <w:gridCol w:w="3068"/>
      </w:tblGrid>
      <w:tr w:rsidR="008422E8" w:rsidRPr="00E647C7" w:rsidTr="00E647C7">
        <w:trPr>
          <w:trHeight w:val="274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Отличия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МФСО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ПБУ</w:t>
            </w:r>
          </w:p>
        </w:tc>
      </w:tr>
      <w:tr w:rsidR="008422E8" w:rsidRPr="00E647C7" w:rsidTr="00E647C7">
        <w:trPr>
          <w:trHeight w:val="446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Обязательность применения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Носят рекомендательный характер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 xml:space="preserve">Обязательны </w:t>
            </w:r>
            <w:r w:rsidRPr="00E647C7">
              <w:rPr>
                <w:iCs/>
                <w:color w:val="000000"/>
                <w:sz w:val="20"/>
                <w:szCs w:val="20"/>
              </w:rPr>
              <w:t xml:space="preserve">к </w:t>
            </w:r>
            <w:r w:rsidRPr="00E647C7">
              <w:rPr>
                <w:color w:val="000000"/>
                <w:sz w:val="20"/>
                <w:szCs w:val="20"/>
              </w:rPr>
              <w:t>применению</w:t>
            </w:r>
          </w:p>
        </w:tc>
      </w:tr>
      <w:tr w:rsidR="008422E8" w:rsidRPr="00E647C7" w:rsidTr="00E647C7">
        <w:trPr>
          <w:trHeight w:val="792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Основная сфера деятельности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Определяет в основном правила составления финансовой отчетности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Определяют правила ведения бухгалтерского учета и составления бухгалтерской отчетности</w:t>
            </w:r>
          </w:p>
        </w:tc>
      </w:tr>
      <w:tr w:rsidR="008422E8" w:rsidRPr="00E647C7" w:rsidTr="00E647C7">
        <w:trPr>
          <w:trHeight w:val="432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Основные пользователи информации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Инвесторы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Регулирующие органы</w:t>
            </w:r>
          </w:p>
        </w:tc>
      </w:tr>
      <w:tr w:rsidR="008422E8" w:rsidRPr="00E647C7" w:rsidTr="00E647C7">
        <w:trPr>
          <w:trHeight w:val="619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Основное требование к отчетности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Объективное отражение деятельности фирмы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Соответствия действующим правилам и нормативный актам</w:t>
            </w:r>
          </w:p>
        </w:tc>
      </w:tr>
      <w:tr w:rsidR="008422E8" w:rsidRPr="00E647C7" w:rsidTr="00E647C7">
        <w:trPr>
          <w:trHeight w:val="806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Использование профессионального суждения при подготовке отчетности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Допускается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Не допускается</w:t>
            </w:r>
          </w:p>
        </w:tc>
      </w:tr>
      <w:tr w:rsidR="008422E8" w:rsidRPr="00E647C7" w:rsidTr="00E647C7">
        <w:trPr>
          <w:trHeight w:val="979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Метод начисления (допущение временной определенности фактов хозяйственной деятельности)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Признание в отчетном периоде всех расходов и доходов, относящихся к этому периоду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 xml:space="preserve">Признание </w:t>
            </w:r>
            <w:r w:rsidRPr="00E647C7">
              <w:rPr>
                <w:iCs/>
                <w:color w:val="000000"/>
                <w:sz w:val="20"/>
                <w:szCs w:val="20"/>
              </w:rPr>
              <w:t xml:space="preserve">в </w:t>
            </w:r>
            <w:r w:rsidRPr="00E647C7">
              <w:rPr>
                <w:color w:val="000000"/>
                <w:sz w:val="20"/>
                <w:szCs w:val="20"/>
              </w:rPr>
              <w:t>отчетном периоде расходов и доходов, подтвержденных первичными бухгалтерскими документами</w:t>
            </w:r>
          </w:p>
        </w:tc>
      </w:tr>
      <w:tr w:rsidR="008422E8" w:rsidRPr="00E647C7" w:rsidTr="00E647C7">
        <w:trPr>
          <w:trHeight w:val="806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Требование осмотрительности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Большая готовность к учету расходов и пассивов, чем возможных доходов и активов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Провозглашена, но часто не соблюдается, особенно из-за противодействия налоговых органов</w:t>
            </w:r>
          </w:p>
        </w:tc>
      </w:tr>
      <w:tr w:rsidR="008422E8" w:rsidRPr="00E647C7" w:rsidTr="00E647C7">
        <w:trPr>
          <w:trHeight w:val="806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Требование приоритета содержания перед формой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Используется достаточно широко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Провозглашено, но используется не в полной мере из-за отсутствия механизма реализации</w:t>
            </w:r>
          </w:p>
        </w:tc>
      </w:tr>
      <w:tr w:rsidR="008422E8" w:rsidRPr="00E647C7" w:rsidTr="00E647C7">
        <w:trPr>
          <w:trHeight w:val="634"/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Требование полноты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Финансовая отчетность должна включать все значительные показатели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Провозглашено, но на практике не соблюдается</w:t>
            </w:r>
          </w:p>
        </w:tc>
      </w:tr>
    </w:tbl>
    <w:p w:rsidR="00E647C7" w:rsidRDefault="00E647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8FA">
        <w:rPr>
          <w:color w:val="000000"/>
          <w:sz w:val="28"/>
          <w:szCs w:val="28"/>
        </w:rPr>
        <w:t>Из перечисленных в таблице требований особенно существенны в отечественной практике нарушения требования полноты.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 xml:space="preserve">Основная часть отчетной информации должна содержаться не </w:t>
      </w:r>
      <w:r>
        <w:rPr>
          <w:color w:val="000000"/>
          <w:sz w:val="28"/>
          <w:szCs w:val="28"/>
        </w:rPr>
        <w:t>в</w:t>
      </w:r>
      <w:r w:rsidRPr="002058FA">
        <w:rPr>
          <w:color w:val="000000"/>
          <w:sz w:val="28"/>
          <w:szCs w:val="28"/>
        </w:rPr>
        <w:t xml:space="preserve"> отчетных формах</w:t>
      </w:r>
      <w:r>
        <w:rPr>
          <w:color w:val="000000"/>
          <w:sz w:val="28"/>
          <w:szCs w:val="28"/>
        </w:rPr>
        <w:t>, а в пояснительной записке,</w:t>
      </w:r>
      <w:r w:rsidRPr="002058FA">
        <w:rPr>
          <w:color w:val="000000"/>
          <w:sz w:val="28"/>
          <w:szCs w:val="28"/>
        </w:rPr>
        <w:t xml:space="preserve"> особенно по ПБУ 1/98</w:t>
      </w:r>
      <w:r>
        <w:rPr>
          <w:color w:val="000000"/>
          <w:sz w:val="28"/>
          <w:szCs w:val="28"/>
        </w:rPr>
        <w:t>,</w:t>
      </w:r>
      <w:r w:rsidRPr="002058FA">
        <w:rPr>
          <w:color w:val="000000"/>
          <w:sz w:val="28"/>
          <w:szCs w:val="28"/>
        </w:rPr>
        <w:t xml:space="preserve"> 7/98, 8/01, 11/</w:t>
      </w:r>
      <w:r>
        <w:rPr>
          <w:color w:val="000000"/>
          <w:sz w:val="28"/>
          <w:szCs w:val="28"/>
        </w:rPr>
        <w:t>2</w:t>
      </w:r>
      <w:r w:rsidRPr="002058FA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, </w:t>
      </w:r>
      <w:r w:rsidRPr="002058FA">
        <w:rPr>
          <w:color w:val="000000"/>
          <w:sz w:val="28"/>
          <w:szCs w:val="28"/>
        </w:rPr>
        <w:t>12/2000, 16/02, 20/03. Применительно ко всем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 xml:space="preserve">ПБУ, по опенке А.С.Бакаева, объем информации в самих отчетных формах должен составлять примерно 40%, а </w:t>
      </w:r>
      <w:r w:rsidRPr="002058FA">
        <w:rPr>
          <w:iCs/>
          <w:color w:val="000000"/>
          <w:sz w:val="28"/>
          <w:szCs w:val="28"/>
        </w:rPr>
        <w:t xml:space="preserve">в </w:t>
      </w:r>
      <w:r w:rsidRPr="002058FA">
        <w:rPr>
          <w:color w:val="000000"/>
          <w:sz w:val="28"/>
          <w:szCs w:val="28"/>
        </w:rPr>
        <w:t>пояснительной записке</w:t>
      </w:r>
      <w:r>
        <w:rPr>
          <w:color w:val="000000"/>
          <w:sz w:val="28"/>
          <w:szCs w:val="28"/>
        </w:rPr>
        <w:t xml:space="preserve"> - </w:t>
      </w:r>
      <w:r w:rsidRPr="002058FA">
        <w:rPr>
          <w:color w:val="000000"/>
          <w:sz w:val="28"/>
          <w:szCs w:val="28"/>
        </w:rPr>
        <w:t>60%. На практике это соотношение не соблюдается: 95% информации содержится в форм</w:t>
      </w:r>
      <w:r>
        <w:rPr>
          <w:color w:val="000000"/>
          <w:sz w:val="28"/>
          <w:szCs w:val="28"/>
        </w:rPr>
        <w:t xml:space="preserve">ах бухгалтерской отчетности и лишь </w:t>
      </w:r>
      <w:r w:rsidRPr="002058FA">
        <w:rPr>
          <w:iCs/>
          <w:color w:val="000000"/>
          <w:sz w:val="28"/>
          <w:szCs w:val="28"/>
        </w:rPr>
        <w:t xml:space="preserve">5% </w:t>
      </w: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 пояснительной записке</w:t>
      </w:r>
      <w:r>
        <w:rPr>
          <w:rStyle w:val="a3"/>
          <w:color w:val="000000"/>
          <w:sz w:val="28"/>
          <w:szCs w:val="28"/>
        </w:rPr>
        <w:footnoteReference w:id="1"/>
      </w:r>
      <w:r w:rsidRPr="002058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058FA">
        <w:rPr>
          <w:color w:val="000000"/>
          <w:sz w:val="28"/>
          <w:szCs w:val="28"/>
        </w:rPr>
        <w:t xml:space="preserve">Нарушение требований полноты при </w:t>
      </w:r>
      <w:r>
        <w:rPr>
          <w:color w:val="000000"/>
          <w:sz w:val="28"/>
          <w:szCs w:val="28"/>
        </w:rPr>
        <w:t>составлении</w:t>
      </w:r>
      <w:r w:rsidRPr="002058FA">
        <w:rPr>
          <w:color w:val="000000"/>
          <w:sz w:val="28"/>
          <w:szCs w:val="28"/>
        </w:rPr>
        <w:t xml:space="preserve"> бухгалтерской отчетности существенно снижает ее значимость для внешних пользователей бухгалтерской отчетности.</w:t>
      </w:r>
    </w:p>
    <w:p w:rsidR="008422E8" w:rsidRPr="002058F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наиболее общие отличия отечественных ПБУ от МСФО, перейдем непосредственно к сравнительному анализу конкретных стандартов учета – МСФО 2 «Запасы» и ПБУ 5/01 «Учет материально-производственных запасов», для выявления отличий и их оценки.</w:t>
      </w:r>
    </w:p>
    <w:p w:rsidR="008422E8" w:rsidRDefault="008422E8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6D4B1B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8422E8">
        <w:rPr>
          <w:color w:val="000000"/>
          <w:sz w:val="28"/>
          <w:szCs w:val="28"/>
        </w:rPr>
        <w:t xml:space="preserve"> Выявление элемента отчетности, его определение в ПБУ 5/01 и МСФО 2</w:t>
      </w:r>
    </w:p>
    <w:p w:rsidR="008422E8" w:rsidRDefault="008422E8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8"/>
        </w:rPr>
      </w:pPr>
      <w:r>
        <w:rPr>
          <w:color w:val="000000"/>
          <w:spacing w:val="7"/>
          <w:sz w:val="28"/>
        </w:rPr>
        <w:t>Производственные запасы, являясь предметами труда, обеспечивают вместе со средствами труда и рабочей силой производственный процесс предприятия, в котором они используются однократно. Себестоимость их полностью передается на вновь созданный продукт. В целом по России удельный вес материалов в себестоимости изготовляемой продукции составляет свыше 70% , а в текстильной и химической промышленности – до 85%.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7"/>
          <w:sz w:val="28"/>
        </w:rPr>
      </w:pPr>
      <w:r>
        <w:rPr>
          <w:color w:val="000000"/>
          <w:spacing w:val="7"/>
          <w:sz w:val="28"/>
        </w:rPr>
        <w:t>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материалов, снижения норм расхода, обеспечения надлежащего хранения материалов и их сохранности.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Поэтому в системе организации бухгалтерского учета на предприятиях особое место занимает учет материально-производственных запасов, в задачи которого </w:t>
      </w:r>
      <w:r>
        <w:rPr>
          <w:color w:val="000000"/>
          <w:spacing w:val="-2"/>
          <w:sz w:val="28"/>
        </w:rPr>
        <w:t>входят: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контроль за сохранностью материальных ценностей в местах их хранения и на всех стадиях обработки;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правильное и своевременное документирование всех операций по движению материально-производственных запасов;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выявление и отражение затрат, связанных с изготовлением, расчет фактической себестоимости израсходованных материалов и их остатков по местам хранения и статьям баланса;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систематический контроль за соблюдением установленных норм запасов, выявление излишних и неиспользуемых материалов, их реализация;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своевременное осуществление расчетов с поставщиками, контроль за материалами, находящимися в пути, неотфактурованными поставками.</w:t>
      </w:r>
    </w:p>
    <w:p w:rsidR="00CD45C7" w:rsidRDefault="00CD45C7" w:rsidP="00E647C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47C7">
        <w:rPr>
          <w:color w:val="000000"/>
          <w:sz w:val="28"/>
        </w:rPr>
        <w:t>Успешное выполнение этих задач зависит от ритмичности работы</w:t>
      </w:r>
      <w:r>
        <w:rPr>
          <w:color w:val="000000"/>
          <w:spacing w:val="12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предприятия, правильной организации сбыта и складского хозяйства, своевременности </w:t>
      </w:r>
      <w:r>
        <w:rPr>
          <w:color w:val="000000"/>
          <w:sz w:val="28"/>
        </w:rPr>
        <w:t>документального оформления хозяйственных операций.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МСФО 2 «Запасы» п</w:t>
      </w:r>
      <w:r w:rsidRPr="00350D37">
        <w:rPr>
          <w:color w:val="000000"/>
          <w:sz w:val="28"/>
          <w:szCs w:val="28"/>
        </w:rPr>
        <w:t xml:space="preserve">од </w:t>
      </w:r>
      <w:r w:rsidRPr="00350D37">
        <w:rPr>
          <w:bCs/>
          <w:color w:val="000000"/>
          <w:sz w:val="28"/>
          <w:szCs w:val="28"/>
        </w:rPr>
        <w:t xml:space="preserve">запасами </w:t>
      </w:r>
      <w:r w:rsidRPr="00350D37">
        <w:rPr>
          <w:color w:val="000000"/>
          <w:sz w:val="28"/>
          <w:szCs w:val="28"/>
        </w:rPr>
        <w:t xml:space="preserve">подразумеваются активы, предназначенные для продажи в течение обычного делового цикла или для производственного потребления с целью изготовления и реализации продукции. Согласно МСФО 2 </w:t>
      </w:r>
      <w:r w:rsidRPr="00350D37">
        <w:rPr>
          <w:iCs/>
          <w:color w:val="000000"/>
          <w:sz w:val="28"/>
          <w:szCs w:val="28"/>
        </w:rPr>
        <w:t xml:space="preserve">запасы — </w:t>
      </w:r>
      <w:r w:rsidRPr="00350D37">
        <w:rPr>
          <w:color w:val="000000"/>
          <w:sz w:val="28"/>
          <w:szCs w:val="28"/>
        </w:rPr>
        <w:t>это активы: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предназначенные для продажи в ходе обычной деятельности;</w:t>
      </w:r>
    </w:p>
    <w:p w:rsidR="008422E8" w:rsidRPr="00350D37" w:rsidRDefault="008422E8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созданные в процессе производства для такой продажи (готовая продукция, незавершенное производство, сырье);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представленные в форме сырья и материалов, предназначенных для использования в производственном процессе или при оказании услуг.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Классификация запасов представлена на рис. 1. Стандарт не применяется к незавершенным работам, возникшим в процессе выполнения строительных контрактов, к запасам продукции сельского и лесного хозяйства, а также к полезным ископаемым.</w:t>
      </w:r>
    </w:p>
    <w:p w:rsidR="008422E8" w:rsidRPr="00CD332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1063"/>
        <w:gridCol w:w="1745"/>
        <w:gridCol w:w="381"/>
        <w:gridCol w:w="1063"/>
        <w:gridCol w:w="536"/>
        <w:gridCol w:w="360"/>
        <w:gridCol w:w="2295"/>
        <w:gridCol w:w="1064"/>
        <w:gridCol w:w="673"/>
      </w:tblGrid>
      <w:tr w:rsidR="008422E8" w:rsidRPr="00E647C7" w:rsidTr="00E647C7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35" w:type="dxa"/>
            <w:gridSpan w:val="5"/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E647C7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nil"/>
              <w:bottom w:val="single" w:sz="4" w:space="0" w:color="auto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nil"/>
              <w:bottom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E647C7">
        <w:tc>
          <w:tcPr>
            <w:tcW w:w="1063" w:type="dxa"/>
            <w:tcBorders>
              <w:top w:val="nil"/>
              <w:left w:val="nil"/>
              <w:right w:val="single" w:sz="4" w:space="0" w:color="auto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E647C7">
        <w:tc>
          <w:tcPr>
            <w:tcW w:w="2808" w:type="dxa"/>
            <w:gridSpan w:val="2"/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Товары, земля и другое имущество, закупленные и хранящиеся для перепродажи</w:t>
            </w:r>
          </w:p>
        </w:tc>
        <w:tc>
          <w:tcPr>
            <w:tcW w:w="381" w:type="dxa"/>
            <w:tcBorders>
              <w:top w:val="nil"/>
              <w:bottom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Готовая продукция, выпущенная компанией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8422E8" w:rsidRPr="00E647C7" w:rsidRDefault="008422E8" w:rsidP="00E647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Незавершенная продукция, выпущенная компанией, включая сырье и материалы, предназначенные для дальнейшего использования в производственном процессе</w:t>
            </w:r>
          </w:p>
        </w:tc>
      </w:tr>
    </w:tbl>
    <w:p w:rsidR="008422E8" w:rsidRPr="00FF152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</w:rPr>
      </w:pPr>
      <w:r w:rsidRPr="00FF152A">
        <w:rPr>
          <w:bCs/>
          <w:color w:val="000000"/>
        </w:rPr>
        <w:t>Рис</w:t>
      </w:r>
      <w:r>
        <w:rPr>
          <w:bCs/>
          <w:color w:val="000000"/>
        </w:rPr>
        <w:t xml:space="preserve">унок </w:t>
      </w:r>
      <w:r w:rsidRPr="00FF152A">
        <w:rPr>
          <w:bCs/>
          <w:color w:val="000000"/>
        </w:rPr>
        <w:t>1</w:t>
      </w:r>
      <w:r>
        <w:rPr>
          <w:bCs/>
          <w:color w:val="000000"/>
        </w:rPr>
        <w:t xml:space="preserve"> -</w:t>
      </w:r>
      <w:r w:rsidRPr="00FF152A">
        <w:rPr>
          <w:bCs/>
          <w:color w:val="000000"/>
        </w:rPr>
        <w:t xml:space="preserve"> </w:t>
      </w:r>
      <w:r w:rsidRPr="00FF152A">
        <w:rPr>
          <w:iCs/>
          <w:color w:val="000000"/>
        </w:rPr>
        <w:t>Классификация запасов</w:t>
      </w:r>
    </w:p>
    <w:p w:rsidR="008422E8" w:rsidRPr="00FF152A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Для целей ПБУ 5/01</w:t>
      </w:r>
      <w:r w:rsidRPr="002A4109">
        <w:rPr>
          <w:iCs/>
          <w:color w:val="000000"/>
          <w:sz w:val="28"/>
          <w:szCs w:val="28"/>
        </w:rPr>
        <w:t xml:space="preserve"> к бухгалтерскому уч</w:t>
      </w:r>
      <w:r>
        <w:rPr>
          <w:iCs/>
          <w:color w:val="000000"/>
          <w:sz w:val="28"/>
          <w:szCs w:val="28"/>
        </w:rPr>
        <w:t>ету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 xml:space="preserve">в </w:t>
      </w:r>
      <w:r w:rsidRPr="002A4109">
        <w:rPr>
          <w:iCs/>
          <w:color w:val="000000"/>
          <w:sz w:val="28"/>
          <w:szCs w:val="28"/>
        </w:rPr>
        <w:t>качестве материально-производственных запасов принимаю</w:t>
      </w:r>
      <w:r>
        <w:rPr>
          <w:iCs/>
          <w:color w:val="000000"/>
          <w:sz w:val="28"/>
          <w:szCs w:val="28"/>
        </w:rPr>
        <w:t>тся</w:t>
      </w:r>
      <w:r w:rsidRPr="002A4109">
        <w:rPr>
          <w:iCs/>
          <w:color w:val="000000"/>
          <w:sz w:val="28"/>
          <w:szCs w:val="28"/>
        </w:rPr>
        <w:t>, активы: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A4109">
        <w:rPr>
          <w:iCs/>
          <w:color w:val="000000"/>
          <w:sz w:val="28"/>
          <w:szCs w:val="28"/>
        </w:rPr>
        <w:t xml:space="preserve">используемые </w:t>
      </w:r>
      <w:r>
        <w:rPr>
          <w:iCs/>
          <w:color w:val="000000"/>
          <w:sz w:val="28"/>
          <w:szCs w:val="28"/>
        </w:rPr>
        <w:t>в</w:t>
      </w:r>
      <w:r w:rsidRPr="002A4109">
        <w:rPr>
          <w:iCs/>
          <w:color w:val="000000"/>
          <w:sz w:val="28"/>
          <w:szCs w:val="28"/>
        </w:rPr>
        <w:t xml:space="preserve"> качестве сырья, материалов </w:t>
      </w:r>
      <w:r>
        <w:rPr>
          <w:iCs/>
          <w:color w:val="000000"/>
          <w:sz w:val="28"/>
          <w:szCs w:val="28"/>
        </w:rPr>
        <w:t>и</w:t>
      </w:r>
      <w:r w:rsidRPr="002A4109">
        <w:rPr>
          <w:iCs/>
          <w:color w:val="000000"/>
          <w:sz w:val="28"/>
          <w:szCs w:val="28"/>
        </w:rPr>
        <w:t xml:space="preserve"> т.п. при </w:t>
      </w:r>
      <w:r>
        <w:rPr>
          <w:iCs/>
          <w:color w:val="000000"/>
          <w:sz w:val="28"/>
          <w:szCs w:val="28"/>
        </w:rPr>
        <w:t xml:space="preserve">производстве </w:t>
      </w:r>
      <w:r w:rsidRPr="002A4109">
        <w:rPr>
          <w:iCs/>
          <w:color w:val="000000"/>
          <w:sz w:val="28"/>
          <w:szCs w:val="28"/>
        </w:rPr>
        <w:t>продукци</w:t>
      </w:r>
      <w:r>
        <w:rPr>
          <w:iCs/>
          <w:color w:val="000000"/>
          <w:sz w:val="28"/>
          <w:szCs w:val="28"/>
        </w:rPr>
        <w:t>и</w:t>
      </w:r>
      <w:r w:rsidRPr="002A4109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предназначенной</w:t>
      </w:r>
      <w:r w:rsidRPr="002A4109">
        <w:rPr>
          <w:iCs/>
          <w:color w:val="000000"/>
          <w:sz w:val="28"/>
          <w:szCs w:val="28"/>
        </w:rPr>
        <w:t xml:space="preserve"> для продажи (выполнения </w:t>
      </w:r>
      <w:r>
        <w:rPr>
          <w:iCs/>
          <w:color w:val="000000"/>
          <w:sz w:val="28"/>
          <w:szCs w:val="28"/>
        </w:rPr>
        <w:t>ра</w:t>
      </w:r>
      <w:r w:rsidRPr="002A4109">
        <w:rPr>
          <w:iCs/>
          <w:color w:val="000000"/>
          <w:sz w:val="28"/>
          <w:szCs w:val="28"/>
        </w:rPr>
        <w:t>бот, услуг);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предназна</w:t>
      </w:r>
      <w:r w:rsidRPr="002A4109">
        <w:rPr>
          <w:iCs/>
          <w:color w:val="000000"/>
          <w:sz w:val="28"/>
          <w:szCs w:val="28"/>
        </w:rPr>
        <w:t>ченные для продажи;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используе</w:t>
      </w:r>
      <w:r w:rsidRPr="002A4109">
        <w:rPr>
          <w:iCs/>
          <w:color w:val="000000"/>
          <w:sz w:val="28"/>
          <w:szCs w:val="28"/>
        </w:rPr>
        <w:t>мые для управленческих нужд организации</w:t>
      </w:r>
      <w:r>
        <w:rPr>
          <w:iCs/>
          <w:color w:val="000000"/>
          <w:sz w:val="28"/>
          <w:szCs w:val="28"/>
        </w:rPr>
        <w:t>.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Готовая </w:t>
      </w:r>
      <w:r w:rsidRPr="002A4109">
        <w:rPr>
          <w:iCs/>
          <w:color w:val="000000"/>
          <w:sz w:val="28"/>
          <w:szCs w:val="28"/>
        </w:rPr>
        <w:t xml:space="preserve">продукция </w:t>
      </w:r>
      <w:r>
        <w:rPr>
          <w:iCs/>
          <w:color w:val="000000"/>
          <w:sz w:val="28"/>
          <w:szCs w:val="28"/>
        </w:rPr>
        <w:t>являе</w:t>
      </w:r>
      <w:r w:rsidRPr="002A4109">
        <w:rPr>
          <w:iCs/>
          <w:color w:val="000000"/>
          <w:sz w:val="28"/>
          <w:szCs w:val="28"/>
        </w:rPr>
        <w:t>тся частью материал</w:t>
      </w:r>
      <w:r>
        <w:rPr>
          <w:iCs/>
          <w:color w:val="000000"/>
          <w:sz w:val="28"/>
          <w:szCs w:val="28"/>
        </w:rPr>
        <w:t>ьно</w:t>
      </w:r>
      <w:r w:rsidRPr="002A4109">
        <w:rPr>
          <w:iCs/>
          <w:color w:val="000000"/>
          <w:sz w:val="28"/>
          <w:szCs w:val="28"/>
        </w:rPr>
        <w:t>-про</w:t>
      </w:r>
      <w:r>
        <w:rPr>
          <w:iCs/>
          <w:color w:val="000000"/>
          <w:sz w:val="28"/>
          <w:szCs w:val="28"/>
        </w:rPr>
        <w:t xml:space="preserve">изводственных </w:t>
      </w:r>
      <w:r w:rsidRPr="002A4109">
        <w:rPr>
          <w:iCs/>
          <w:color w:val="000000"/>
          <w:sz w:val="28"/>
          <w:szCs w:val="28"/>
        </w:rPr>
        <w:t>запасов, предназначенных для продажи (конечный резуль</w:t>
      </w:r>
      <w:r>
        <w:rPr>
          <w:iCs/>
          <w:color w:val="000000"/>
          <w:sz w:val="28"/>
          <w:szCs w:val="28"/>
        </w:rPr>
        <w:t>тат производственного цикла,</w:t>
      </w:r>
      <w:r w:rsidRPr="002A4109">
        <w:rPr>
          <w:iCs/>
          <w:color w:val="000000"/>
          <w:sz w:val="28"/>
          <w:szCs w:val="28"/>
        </w:rPr>
        <w:t xml:space="preserve"> активы, зак</w:t>
      </w:r>
      <w:r>
        <w:rPr>
          <w:iCs/>
          <w:color w:val="000000"/>
          <w:sz w:val="28"/>
          <w:szCs w:val="28"/>
        </w:rPr>
        <w:t>он</w:t>
      </w:r>
      <w:r w:rsidRPr="002A4109">
        <w:rPr>
          <w:iCs/>
          <w:color w:val="000000"/>
          <w:sz w:val="28"/>
          <w:szCs w:val="28"/>
        </w:rPr>
        <w:t xml:space="preserve">ченные обработкой </w:t>
      </w:r>
      <w:r>
        <w:rPr>
          <w:iCs/>
          <w:color w:val="000000"/>
          <w:sz w:val="28"/>
          <w:szCs w:val="28"/>
        </w:rPr>
        <w:t>(комплектацией</w:t>
      </w:r>
      <w:r w:rsidRPr="002A4109">
        <w:rPr>
          <w:iCs/>
          <w:color w:val="000000"/>
          <w:sz w:val="28"/>
          <w:szCs w:val="28"/>
        </w:rPr>
        <w:t>), техническ</w:t>
      </w:r>
      <w:r>
        <w:rPr>
          <w:iCs/>
          <w:color w:val="000000"/>
          <w:sz w:val="28"/>
          <w:szCs w:val="28"/>
        </w:rPr>
        <w:t>ие и качественные характеристики которых</w:t>
      </w:r>
      <w:r w:rsidRPr="002A4109">
        <w:rPr>
          <w:color w:val="000000"/>
          <w:sz w:val="28"/>
          <w:szCs w:val="28"/>
        </w:rPr>
        <w:t xml:space="preserve"> </w:t>
      </w:r>
      <w:r w:rsidRPr="002A4109">
        <w:rPr>
          <w:iCs/>
          <w:color w:val="000000"/>
          <w:sz w:val="28"/>
          <w:szCs w:val="28"/>
        </w:rPr>
        <w:t xml:space="preserve">соответствуют условиям </w:t>
      </w:r>
      <w:r>
        <w:rPr>
          <w:iCs/>
          <w:color w:val="000000"/>
          <w:sz w:val="28"/>
          <w:szCs w:val="28"/>
        </w:rPr>
        <w:t>договора или</w:t>
      </w:r>
      <w:r w:rsidRPr="002A4109">
        <w:rPr>
          <w:iCs/>
          <w:color w:val="000000"/>
          <w:sz w:val="28"/>
          <w:szCs w:val="28"/>
        </w:rPr>
        <w:t xml:space="preserve"> требованиям иных</w:t>
      </w:r>
      <w:r>
        <w:rPr>
          <w:iCs/>
          <w:color w:val="000000"/>
          <w:sz w:val="28"/>
          <w:szCs w:val="28"/>
        </w:rPr>
        <w:t xml:space="preserve"> доку</w:t>
      </w:r>
      <w:r w:rsidRPr="002A4109">
        <w:rPr>
          <w:iCs/>
          <w:color w:val="000000"/>
          <w:sz w:val="28"/>
          <w:szCs w:val="28"/>
        </w:rPr>
        <w:t xml:space="preserve">ментов, в случаях, </w:t>
      </w:r>
      <w:r>
        <w:rPr>
          <w:iCs/>
          <w:color w:val="000000"/>
          <w:sz w:val="28"/>
          <w:szCs w:val="28"/>
        </w:rPr>
        <w:t>установленных законодательством</w:t>
      </w:r>
      <w:r w:rsidRPr="002A4109">
        <w:rPr>
          <w:iCs/>
          <w:color w:val="000000"/>
          <w:sz w:val="28"/>
          <w:szCs w:val="28"/>
        </w:rPr>
        <w:t>).</w:t>
      </w:r>
      <w:r>
        <w:rPr>
          <w:iCs/>
          <w:color w:val="000000"/>
          <w:sz w:val="28"/>
          <w:szCs w:val="28"/>
        </w:rPr>
        <w:t xml:space="preserve"> </w:t>
      </w:r>
      <w:r w:rsidRPr="002A4109">
        <w:rPr>
          <w:iCs/>
          <w:color w:val="000000"/>
          <w:sz w:val="28"/>
          <w:szCs w:val="28"/>
        </w:rPr>
        <w:t>Товары являются частью материально-производственных за</w:t>
      </w:r>
      <w:r>
        <w:rPr>
          <w:iCs/>
          <w:color w:val="000000"/>
          <w:sz w:val="28"/>
          <w:szCs w:val="28"/>
        </w:rPr>
        <w:t>па</w:t>
      </w:r>
      <w:r w:rsidRPr="002A4109">
        <w:rPr>
          <w:iCs/>
          <w:color w:val="000000"/>
          <w:sz w:val="28"/>
          <w:szCs w:val="28"/>
        </w:rPr>
        <w:t>сов приобретенных или полученных от других юридических ил</w:t>
      </w:r>
      <w:r>
        <w:rPr>
          <w:iCs/>
          <w:color w:val="000000"/>
          <w:sz w:val="28"/>
          <w:szCs w:val="28"/>
        </w:rPr>
        <w:t xml:space="preserve">и физических лиц, </w:t>
      </w:r>
      <w:r w:rsidRPr="002A4109">
        <w:rPr>
          <w:iCs/>
          <w:color w:val="000000"/>
          <w:sz w:val="28"/>
          <w:szCs w:val="28"/>
        </w:rPr>
        <w:t>предназначенные для продажи.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</w:t>
      </w:r>
      <w:r w:rsidRPr="002A4109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является</w:t>
      </w:r>
      <w:r w:rsidRPr="002A4109">
        <w:rPr>
          <w:color w:val="000000"/>
          <w:sz w:val="28"/>
          <w:szCs w:val="28"/>
        </w:rPr>
        <w:t xml:space="preserve"> ключевым, поскольку должен определить </w:t>
      </w:r>
      <w:r>
        <w:rPr>
          <w:color w:val="000000"/>
          <w:sz w:val="28"/>
          <w:szCs w:val="28"/>
        </w:rPr>
        <w:t>перечень</w:t>
      </w:r>
      <w:r w:rsidRPr="002A4109">
        <w:rPr>
          <w:color w:val="000000"/>
          <w:sz w:val="28"/>
          <w:szCs w:val="28"/>
        </w:rPr>
        <w:t xml:space="preserve"> объектов, подпадающих под </w:t>
      </w:r>
      <w:r>
        <w:rPr>
          <w:color w:val="000000"/>
          <w:sz w:val="28"/>
          <w:szCs w:val="28"/>
        </w:rPr>
        <w:t>понятие</w:t>
      </w:r>
      <w:r w:rsidRPr="002A4109">
        <w:rPr>
          <w:color w:val="000000"/>
          <w:sz w:val="28"/>
          <w:szCs w:val="28"/>
        </w:rPr>
        <w:t xml:space="preserve"> МПЗ.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>Если рассмотреть определение МПЗ в полном объеме, выяви</w:t>
      </w:r>
      <w:r>
        <w:rPr>
          <w:color w:val="000000"/>
          <w:sz w:val="28"/>
          <w:szCs w:val="28"/>
        </w:rPr>
        <w:t>тс</w:t>
      </w:r>
      <w:r w:rsidRPr="002A4109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ег</w:t>
      </w:r>
      <w:r w:rsidRPr="002A4109">
        <w:rPr>
          <w:color w:val="000000"/>
          <w:sz w:val="28"/>
          <w:szCs w:val="28"/>
        </w:rPr>
        <w:t>о непригодность для практического применении: при по</w:t>
      </w:r>
      <w:r>
        <w:rPr>
          <w:color w:val="000000"/>
          <w:sz w:val="28"/>
          <w:szCs w:val="28"/>
        </w:rPr>
        <w:t>м</w:t>
      </w:r>
      <w:r w:rsidRPr="002A4109">
        <w:rPr>
          <w:color w:val="000000"/>
          <w:sz w:val="28"/>
          <w:szCs w:val="28"/>
        </w:rPr>
        <w:t>ощи этого определения невозможно корректно квалифицировать объекты как материалы, товары и готовую продукцию.</w:t>
      </w:r>
      <w:r>
        <w:rPr>
          <w:color w:val="000000"/>
          <w:sz w:val="28"/>
          <w:szCs w:val="28"/>
        </w:rPr>
        <w:t xml:space="preserve"> Например предприятие закупило материалы, которые намерено использовать в капитальном строительстве. То есть приобретены материалы, но по ПБУ 5/01 они не предназначены для перепродажи и не будут использоваться в процессе производства.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В российской практике учет запасов регулируется ПБУ 5/</w:t>
      </w:r>
      <w:r>
        <w:rPr>
          <w:color w:val="000000"/>
          <w:sz w:val="28"/>
          <w:szCs w:val="28"/>
        </w:rPr>
        <w:t>01</w:t>
      </w:r>
      <w:r w:rsidRPr="00350D37">
        <w:rPr>
          <w:color w:val="000000"/>
          <w:sz w:val="28"/>
          <w:szCs w:val="28"/>
        </w:rPr>
        <w:t xml:space="preserve"> «Учет материально-производственных запасов». В то время как МСФО определяет запасы как активы, ПБУ </w:t>
      </w: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как имущество. Кроме того, стандарт регламентирует порядок отражения в отчетности запасов в целом, включая незавершенное производство. ПБУ 5/</w:t>
      </w:r>
      <w:r>
        <w:rPr>
          <w:color w:val="000000"/>
          <w:sz w:val="28"/>
          <w:szCs w:val="28"/>
        </w:rPr>
        <w:t>01</w:t>
      </w:r>
      <w:r w:rsidRPr="00350D37">
        <w:rPr>
          <w:color w:val="000000"/>
          <w:sz w:val="28"/>
          <w:szCs w:val="28"/>
        </w:rPr>
        <w:t xml:space="preserve"> сужает объект учета до материально-производственных запасов.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bCs/>
          <w:color w:val="000000"/>
          <w:sz w:val="28"/>
          <w:szCs w:val="28"/>
        </w:rPr>
        <w:t>Признание запасов</w:t>
      </w:r>
      <w:r>
        <w:rPr>
          <w:bCs/>
          <w:color w:val="000000"/>
          <w:sz w:val="28"/>
          <w:szCs w:val="28"/>
        </w:rPr>
        <w:t xml:space="preserve"> по МСФО 2.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В отчетности запасы могут признаваться как активы и как расходы.</w:t>
      </w:r>
      <w:r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 xml:space="preserve">Признание запасов в качестве активов </w:t>
      </w:r>
      <w:r w:rsidRPr="00350D37">
        <w:rPr>
          <w:color w:val="000000"/>
          <w:sz w:val="28"/>
          <w:szCs w:val="28"/>
        </w:rPr>
        <w:t xml:space="preserve">осуществляется по </w:t>
      </w:r>
      <w:r>
        <w:rPr>
          <w:color w:val="000000"/>
          <w:sz w:val="28"/>
          <w:szCs w:val="28"/>
        </w:rPr>
        <w:t xml:space="preserve">следующим </w:t>
      </w:r>
      <w:r w:rsidRPr="00350D37">
        <w:rPr>
          <w:color w:val="000000"/>
          <w:sz w:val="28"/>
          <w:szCs w:val="28"/>
        </w:rPr>
        <w:t>критериям: запасы признаются в балансе компании как актив, если существует вероятность притока будущих экономических выгод в компанию, запасы имеют стоимость или оценку, котор</w:t>
      </w:r>
      <w:r>
        <w:rPr>
          <w:color w:val="000000"/>
          <w:sz w:val="28"/>
          <w:szCs w:val="28"/>
        </w:rPr>
        <w:t>ая может быть надежно измерена</w:t>
      </w:r>
      <w:r w:rsidRPr="00350D37">
        <w:rPr>
          <w:color w:val="000000"/>
          <w:sz w:val="28"/>
          <w:szCs w:val="28"/>
        </w:rPr>
        <w:t>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В качестве примера рассмотрим порядок признания консигнационных запасов.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При продаже товаров по договору консигнации получатель принимает на себя обязательство продать товары от имени поставщика (продавца). Подобная ситуация возникает, например, в автомобилестроении: право собственности на машины, находящиеся на торговых площадках дилеров, сохраняется за производителем. Возникает вопрос: должен ли дилер, составляя финансовую отчетность, признать поступившие запасы активами и отразить их в балансе? МСФО отвечает на этот вопрос следующим образом. Если риски и преимущества владения автомобилями в соответствии с заключенным договором перешли от производителя к дилеру, продавец признает активами поступившие запасы и соответствующие консигнационные обязательства перед производителем.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Если риски и преимущества владения товаром остались за производителем, признание актива у дилера не происходит до момента фактического перехода права собственности (актив призн</w:t>
      </w:r>
      <w:r>
        <w:rPr>
          <w:color w:val="000000"/>
          <w:sz w:val="28"/>
          <w:szCs w:val="28"/>
        </w:rPr>
        <w:t>ается на балансе производителя).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iCs/>
          <w:color w:val="000000"/>
          <w:sz w:val="28"/>
          <w:szCs w:val="28"/>
        </w:rPr>
        <w:t xml:space="preserve">Признание запасов в качестве расхода </w:t>
      </w:r>
      <w:r w:rsidRPr="00350D37">
        <w:rPr>
          <w:color w:val="000000"/>
          <w:sz w:val="28"/>
          <w:szCs w:val="28"/>
        </w:rPr>
        <w:t>производится после их продажи. Стоимость запасов списывается на расходы в том отчетном периоде, в котором признается соответствующий доход. Любая уценка запасов до чистой цены продажи и все потери запасов должны признаваться расходом периода списания или возникновения потерь. И напротив, сумма возврата любого частичного списания запасов должна признаваться как уменьшение расходов в период осуществления дооценки.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350D37">
        <w:rPr>
          <w:bCs/>
          <w:color w:val="000000"/>
          <w:sz w:val="28"/>
          <w:szCs w:val="28"/>
        </w:rPr>
        <w:t>Оценка запасов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iCs/>
          <w:color w:val="000000"/>
          <w:sz w:val="28"/>
          <w:szCs w:val="28"/>
        </w:rPr>
        <w:t xml:space="preserve">Первоначальная оценка </w:t>
      </w:r>
      <w:r w:rsidRPr="00350D37">
        <w:rPr>
          <w:color w:val="000000"/>
          <w:sz w:val="28"/>
          <w:szCs w:val="28"/>
        </w:rPr>
        <w:t>запасов, согласно МСФО 2, может осуществляться одним из трех методов: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по себестоимости запасов;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по нормативным затратам;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50D37">
        <w:rPr>
          <w:color w:val="000000"/>
          <w:sz w:val="28"/>
          <w:szCs w:val="28"/>
        </w:rPr>
        <w:t xml:space="preserve"> по розничным ценам.</w:t>
      </w:r>
    </w:p>
    <w:p w:rsidR="008422E8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 xml:space="preserve">Метод оценки запасов по себестоимости. В </w:t>
      </w:r>
      <w:r>
        <w:rPr>
          <w:iCs/>
          <w:color w:val="000000"/>
          <w:sz w:val="28"/>
          <w:szCs w:val="28"/>
        </w:rPr>
        <w:t>себестоимость за</w:t>
      </w:r>
      <w:r w:rsidRPr="00350D37">
        <w:rPr>
          <w:iCs/>
          <w:color w:val="000000"/>
          <w:sz w:val="28"/>
          <w:szCs w:val="28"/>
        </w:rPr>
        <w:t xml:space="preserve">пасов </w:t>
      </w:r>
      <w:r w:rsidRPr="00350D37">
        <w:rPr>
          <w:color w:val="000000"/>
          <w:sz w:val="28"/>
          <w:szCs w:val="28"/>
        </w:rPr>
        <w:t>включаются все затраты на приобретение, переработку и прочие затраты, связанные с формированием запасов и доведением их до того уровня, на котором они находятся на момент составления отчетности. Прочие затраты включаются в себестоимость запасов, если они связаны с их переработкой непосредственно (например, затраты по изготовлению конкретного заказа или затраты по займам, связанным с переработкой данных запасов). Затраты, включаемые и не включаемые в себестоимость запасов, представлены на рис. 2.</w:t>
      </w:r>
      <w:r w:rsidR="00B931D1" w:rsidRPr="00B931D1">
        <w:rPr>
          <w:color w:val="000000"/>
          <w:sz w:val="28"/>
          <w:szCs w:val="28"/>
        </w:rPr>
        <w:t xml:space="preserve"> </w:t>
      </w:r>
      <w:r w:rsidR="00B931D1" w:rsidRPr="00350D37">
        <w:rPr>
          <w:color w:val="000000"/>
          <w:sz w:val="28"/>
          <w:szCs w:val="28"/>
        </w:rPr>
        <w:t>Распределение накладных расходов между отдельными видами запасов производится пропорционально нормативной мощности производственного оборудования</w:t>
      </w:r>
      <w:r w:rsidR="00B931D1">
        <w:rPr>
          <w:rStyle w:val="a3"/>
          <w:color w:val="000000"/>
          <w:sz w:val="28"/>
          <w:szCs w:val="28"/>
        </w:rPr>
        <w:footnoteReference w:id="2"/>
      </w:r>
      <w:r w:rsidR="00B931D1" w:rsidRPr="00350D37">
        <w:rPr>
          <w:color w:val="000000"/>
          <w:sz w:val="28"/>
          <w:szCs w:val="28"/>
        </w:rPr>
        <w:t>.</w:t>
      </w:r>
      <w:r w:rsidR="00B931D1">
        <w:rPr>
          <w:color w:val="000000"/>
          <w:sz w:val="28"/>
          <w:szCs w:val="28"/>
        </w:rPr>
        <w:t xml:space="preserve"> </w:t>
      </w:r>
      <w:r w:rsidR="00B931D1" w:rsidRPr="00350D37">
        <w:rPr>
          <w:color w:val="000000"/>
          <w:sz w:val="28"/>
          <w:szCs w:val="28"/>
        </w:rPr>
        <w:t>Нераспределенные косвенные расходы не увеличивают себестоимость запасов и признаются периодическими расходами.</w:t>
      </w:r>
      <w:r w:rsidR="00B931D1">
        <w:rPr>
          <w:color w:val="000000"/>
          <w:sz w:val="28"/>
          <w:szCs w:val="28"/>
        </w:rPr>
        <w:t xml:space="preserve"> </w:t>
      </w:r>
      <w:r w:rsidR="00B931D1" w:rsidRPr="00350D37">
        <w:rPr>
          <w:color w:val="000000"/>
          <w:sz w:val="28"/>
          <w:szCs w:val="28"/>
        </w:rPr>
        <w:t>Условия включения в себестоимость запасов затрат по займам определены в допустимом альтернативном методе отражения в МСФО 23 «Затраты по займам»</w:t>
      </w:r>
      <w:r w:rsidR="00B931D1">
        <w:rPr>
          <w:color w:val="000000"/>
          <w:sz w:val="28"/>
          <w:szCs w:val="28"/>
        </w:rPr>
        <w:t>: подготовка запасов к предпола</w:t>
      </w:r>
      <w:r w:rsidR="00B931D1" w:rsidRPr="00350D37">
        <w:rPr>
          <w:color w:val="000000"/>
          <w:sz w:val="28"/>
          <w:szCs w:val="28"/>
        </w:rPr>
        <w:t>гаемому использованию или продаже должна требовать значительного времени.</w:t>
      </w:r>
    </w:p>
    <w:p w:rsidR="008422E8" w:rsidRPr="00B931D1" w:rsidRDefault="008422E8" w:rsidP="00E647C7">
      <w:pPr>
        <w:spacing w:line="360" w:lineRule="auto"/>
        <w:ind w:firstLine="709"/>
        <w:jc w:val="both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720"/>
        <w:gridCol w:w="180"/>
        <w:gridCol w:w="1440"/>
        <w:gridCol w:w="948"/>
        <w:gridCol w:w="312"/>
        <w:gridCol w:w="180"/>
        <w:gridCol w:w="978"/>
        <w:gridCol w:w="1204"/>
        <w:gridCol w:w="158"/>
        <w:gridCol w:w="294"/>
        <w:gridCol w:w="1617"/>
      </w:tblGrid>
      <w:tr w:rsidR="008422E8" w:rsidRPr="00E647C7" w:rsidTr="00E647C7">
        <w:trPr>
          <w:trHeight w:val="360"/>
          <w:jc w:val="center"/>
        </w:trPr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9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Затраты</w:t>
            </w:r>
          </w:p>
        </w:tc>
      </w:tr>
      <w:tr w:rsidR="008422E8" w:rsidRPr="00E647C7" w:rsidTr="00E647C7">
        <w:trPr>
          <w:trHeight w:val="209"/>
          <w:jc w:val="center"/>
        </w:trPr>
        <w:tc>
          <w:tcPr>
            <w:tcW w:w="35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E647C7">
        <w:trPr>
          <w:trHeight w:val="578"/>
          <w:jc w:val="center"/>
        </w:trPr>
        <w:tc>
          <w:tcPr>
            <w:tcW w:w="712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Включаемые в себестоимость запасов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Не включаемые в себестоимость запасов</w:t>
            </w:r>
          </w:p>
        </w:tc>
      </w:tr>
      <w:tr w:rsidR="008422E8" w:rsidRPr="00E647C7" w:rsidTr="00E647C7">
        <w:trPr>
          <w:trHeight w:val="227"/>
          <w:jc w:val="center"/>
        </w:trPr>
        <w:tc>
          <w:tcPr>
            <w:tcW w:w="1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bottom w:val="nil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E647C7">
        <w:trPr>
          <w:trHeight w:val="3345"/>
          <w:jc w:val="center"/>
        </w:trPr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iCs/>
                <w:color w:val="000000"/>
                <w:sz w:val="20"/>
                <w:szCs w:val="20"/>
              </w:rPr>
              <w:t>на приобретение запасов: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iCs/>
                <w:color w:val="000000"/>
                <w:sz w:val="20"/>
                <w:szCs w:val="20"/>
              </w:rPr>
              <w:t xml:space="preserve">• </w:t>
            </w:r>
            <w:r w:rsidRPr="006D4B1B">
              <w:rPr>
                <w:color w:val="000000"/>
                <w:sz w:val="20"/>
                <w:szCs w:val="20"/>
              </w:rPr>
              <w:t>цена покупки;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импортные пошлины и невозмещаемые налоги;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транспортно-заготовительные расходы;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(за вычетом торговых скидок и возвратов платежей)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right w:val="nil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 xml:space="preserve">на </w:t>
            </w:r>
            <w:r w:rsidRPr="006D4B1B">
              <w:rPr>
                <w:iCs/>
                <w:color w:val="000000"/>
                <w:sz w:val="20"/>
                <w:szCs w:val="20"/>
              </w:rPr>
              <w:t>переработку: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iCs/>
                <w:color w:val="000000"/>
                <w:sz w:val="20"/>
                <w:szCs w:val="20"/>
              </w:rPr>
              <w:t xml:space="preserve">• </w:t>
            </w:r>
            <w:r w:rsidRPr="006D4B1B">
              <w:rPr>
                <w:color w:val="000000"/>
                <w:sz w:val="20"/>
                <w:szCs w:val="20"/>
              </w:rPr>
              <w:t>прямые производственные затраты;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распределенные постоянные и переменные накладные затраты, связанные с переработкой материалов в готовую продукцию;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затраты на комплексные производства (за вычетом чистой цены продаж побочных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продуктов)</w:t>
            </w:r>
          </w:p>
        </w:tc>
        <w:tc>
          <w:tcPr>
            <w:tcW w:w="180" w:type="dxa"/>
            <w:tcBorders>
              <w:top w:val="nil"/>
              <w:left w:val="single" w:sz="6" w:space="0" w:color="auto"/>
              <w:right w:val="nil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iCs/>
                <w:color w:val="000000"/>
                <w:sz w:val="20"/>
                <w:szCs w:val="20"/>
              </w:rPr>
              <w:t>прочие: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iCs/>
                <w:color w:val="000000"/>
                <w:sz w:val="20"/>
                <w:szCs w:val="20"/>
              </w:rPr>
              <w:t xml:space="preserve">• </w:t>
            </w:r>
            <w:r w:rsidRPr="006D4B1B">
              <w:rPr>
                <w:color w:val="000000"/>
                <w:sz w:val="20"/>
                <w:szCs w:val="20"/>
              </w:rPr>
              <w:t>непроизводственные накладные расходы (в той их части, в которой они связаны с приведением запасов в их нынешнее состояние и месторасположение. Например, складские запасы на выдержку коньяка)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в отдельных случаях - затраты по займам</w:t>
            </w:r>
          </w:p>
        </w:tc>
        <w:tc>
          <w:tcPr>
            <w:tcW w:w="158" w:type="dxa"/>
            <w:tcBorders>
              <w:top w:val="nil"/>
              <w:left w:val="single" w:sz="6" w:space="0" w:color="auto"/>
              <w:right w:val="nil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сверхнормативные потери сырья, заработная плата персонала и прочие производственные затраты;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затраты на хранение (если они не связаны с хранением полуфабриката для передачи его в следующий передел;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административные расходы (не связанные с доведением запасов до их нынешнего состояния);</w:t>
            </w:r>
          </w:p>
          <w:p w:rsidR="008422E8" w:rsidRPr="006D4B1B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расходы напродажу</w:t>
            </w:r>
          </w:p>
        </w:tc>
      </w:tr>
    </w:tbl>
    <w:p w:rsidR="008422E8" w:rsidRPr="006D4B1B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D4B1B">
        <w:rPr>
          <w:bCs/>
          <w:color w:val="000000"/>
          <w:sz w:val="28"/>
          <w:szCs w:val="28"/>
        </w:rPr>
        <w:t xml:space="preserve">Рисунок 2 - </w:t>
      </w:r>
      <w:r w:rsidRPr="006D4B1B">
        <w:rPr>
          <w:iCs/>
          <w:color w:val="000000"/>
          <w:sz w:val="28"/>
          <w:szCs w:val="28"/>
        </w:rPr>
        <w:t>Затраты, включаемые и не включаемые в себестоимость запасов</w:t>
      </w:r>
    </w:p>
    <w:p w:rsidR="008422E8" w:rsidRPr="00350D37" w:rsidRDefault="008422E8" w:rsidP="006D4B1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50D37">
        <w:rPr>
          <w:bCs/>
          <w:color w:val="000000"/>
          <w:sz w:val="28"/>
          <w:szCs w:val="28"/>
        </w:rPr>
        <w:t xml:space="preserve">Метод оценки запасов по нормативным затратам </w:t>
      </w:r>
      <w:r w:rsidRPr="00350D37">
        <w:rPr>
          <w:color w:val="000000"/>
          <w:sz w:val="28"/>
          <w:szCs w:val="28"/>
        </w:rPr>
        <w:t>обеспечивает удобство проведения учетных процедур и повышение их экономичности. По существу он является аналогом используемого в отечественной практике отражения материалов по учетным ценам. Кроме того, в массовом и серийном производствах незавершенное производство может отражаться не только по фактическим, но и по нормативным затратам.</w:t>
      </w:r>
      <w:r w:rsidR="00BB0A63">
        <w:rPr>
          <w:color w:val="000000"/>
          <w:sz w:val="28"/>
          <w:szCs w:val="28"/>
        </w:rPr>
        <w:t xml:space="preserve"> </w:t>
      </w:r>
      <w:r w:rsidRPr="00350D37">
        <w:rPr>
          <w:bCs/>
          <w:color w:val="000000"/>
          <w:sz w:val="28"/>
          <w:szCs w:val="28"/>
        </w:rPr>
        <w:t xml:space="preserve">Метод оценки запасов по розничным ценам </w:t>
      </w:r>
      <w:r w:rsidRPr="00350D37">
        <w:rPr>
          <w:color w:val="000000"/>
          <w:sz w:val="28"/>
          <w:szCs w:val="28"/>
        </w:rPr>
        <w:t>применяется компаниями, занимающимися розничной торговлей. Их запасы представлены широкой номенклатурой быстро оборачивающихся товаров. Первые два метода оц</w:t>
      </w:r>
      <w:r w:rsidR="00BB0A63">
        <w:rPr>
          <w:color w:val="000000"/>
          <w:sz w:val="28"/>
          <w:szCs w:val="28"/>
        </w:rPr>
        <w:t>енки в подобных случаях неэффек</w:t>
      </w:r>
      <w:r w:rsidRPr="00350D37">
        <w:rPr>
          <w:color w:val="000000"/>
          <w:sz w:val="28"/>
          <w:szCs w:val="28"/>
        </w:rPr>
        <w:t>тивны. Оценка запасов по розничным ценам предполагает добавление к покупной стоимости товара определенной надбавки, называющейся в отечественной практике торговой наценкой. Подобный подход широко применяется российскими торговыми организациями.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Методы оценки запасов по нормативным затратам и розничным ценам, согласно МСФО 2, используются в тех случаях, если их применение не ведет к возникновению существенных отклонений от реальных значений себестоимости.</w:t>
      </w:r>
      <w:r w:rsidR="00BB0A63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При составлении финансовой отчетности запасы оцениваются по наименьшей из двух величин: себестоимости и чистой цене продаж, что обусловлено прежде всего принципом осмотрительности: балансовая стоимость активов не должна превышать сумму, которая может быть получена от их продажи или использования. Подобный подход предусмотрен и ПБУ 5/01. Речь идет о переоценке запасов.</w:t>
      </w:r>
      <w:r w:rsidR="00BB0A63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 xml:space="preserve">Чистая цена продаж </w:t>
      </w:r>
      <w:r w:rsidRPr="00350D37">
        <w:rPr>
          <w:color w:val="000000"/>
          <w:sz w:val="28"/>
          <w:szCs w:val="28"/>
        </w:rPr>
        <w:t>представляет собой предполагаемую продажную цену актива при нормальном ходе дел за вычетом возможных затрат на выполнение работ и на его реализацию. В том случае, когда чистая цена продажи запасов оказывается ниже их себестоимости, себестоимость запасов не возмещается. Это возможно, если: запасы повреждены; запасы устарели; цена продажи запасов снизилась; увеличились ранее планируемые затраты на переработку запасов или их продажу.</w:t>
      </w:r>
      <w:r w:rsidR="00E71565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Запасы уцениваются до возможной чистой цены их продажи постатейно. Переоценка выполняется с учетом двух обстоятельств: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1) колебаний рыночных цен или себестоимости запасов в связи с какими-либо событиями, происходящими после отчетной даты;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2) предназначения имеющихся запасов.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Сырье и другие материалы, находящиеся в запасах, не отражаются в отчетности ниже себестоимости, если готовую продукцию, в которую они войдут, предполагается продать по цене, не меньшей их себестоимости.</w:t>
      </w:r>
      <w:r w:rsidR="00E71565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В каждом последующем отчетном периоде оценка чистой цены продажи активов производится заново. При прекращении обстоятельств, вызвавших уценку запасов ниже себестоимости (например, рост рыночных цен), происходит дооценка их на ранее списанную сумму. В этом случае ранее списанная сумма подлежит возмещению, и в балансе запасы снова будут отражены по себестоимости. Однако подобные операции на практике проводятся крайне редко.</w:t>
      </w:r>
      <w:r w:rsidR="00E71565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Если в следующем отчетном периоде потребуется переоценка других запасов, то на сумму возмещения снизятся убытки от этой операции. В результате запасы в отчетности будут признаны по наименьшей из двух сумм: себестоимости и пересмотренной чистой цене продаж.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Оценка запасов, отпущенных</w:t>
      </w:r>
      <w:r w:rsidR="00E71565">
        <w:rPr>
          <w:color w:val="000000"/>
          <w:sz w:val="28"/>
          <w:szCs w:val="28"/>
        </w:rPr>
        <w:t xml:space="preserve"> в производство (или реализован</w:t>
      </w:r>
      <w:r w:rsidRPr="00350D37">
        <w:rPr>
          <w:color w:val="000000"/>
          <w:sz w:val="28"/>
          <w:szCs w:val="28"/>
        </w:rPr>
        <w:t>ных на сторону), согласно МФСО 2, должна осуществляться путем идентификации затрат компании с конкретными видами запасов. Это требование относится к тем их видам, которые: не могут рассматриваться как взаимозаменяемые; произведены или предназначены для выполнения специального заказа.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 xml:space="preserve">Если идентификация затрат невозможна и запасы не отвечают двум вышеприведенным признакам, стандарт предлагает применение основного и альтернативного подходов к оценке потребленных запасов. </w:t>
      </w:r>
      <w:r w:rsidRPr="00350D37">
        <w:rPr>
          <w:iCs/>
          <w:color w:val="000000"/>
          <w:sz w:val="28"/>
          <w:szCs w:val="28"/>
        </w:rPr>
        <w:t xml:space="preserve">Основной подход </w:t>
      </w:r>
      <w:r w:rsidRPr="00350D37">
        <w:rPr>
          <w:color w:val="000000"/>
          <w:sz w:val="28"/>
          <w:szCs w:val="28"/>
        </w:rPr>
        <w:t xml:space="preserve">предполагает применение методов ФИФО и оценки запасов по средневзвешенной стоимости. </w:t>
      </w:r>
      <w:r w:rsidRPr="00350D37">
        <w:rPr>
          <w:iCs/>
          <w:color w:val="000000"/>
          <w:sz w:val="28"/>
          <w:szCs w:val="28"/>
        </w:rPr>
        <w:t xml:space="preserve">Допустимым альтернативным подходом </w:t>
      </w:r>
      <w:r w:rsidRPr="00350D37">
        <w:rPr>
          <w:color w:val="000000"/>
          <w:sz w:val="28"/>
          <w:szCs w:val="28"/>
        </w:rPr>
        <w:t xml:space="preserve">к оценке стоимости потребленных запасов является метод ЛИФО. С 1 января </w:t>
      </w:r>
      <w:smartTag w:uri="urn:schemas-microsoft-com:office:smarttags" w:element="metricconverter">
        <w:smartTagPr>
          <w:attr w:name="ProductID" w:val="2005 г"/>
        </w:smartTagPr>
        <w:r w:rsidRPr="00350D37">
          <w:rPr>
            <w:color w:val="000000"/>
            <w:sz w:val="28"/>
            <w:szCs w:val="28"/>
          </w:rPr>
          <w:t>2005 г</w:t>
        </w:r>
      </w:smartTag>
      <w:r w:rsidRPr="00350D37">
        <w:rPr>
          <w:color w:val="000000"/>
          <w:sz w:val="28"/>
          <w:szCs w:val="28"/>
        </w:rPr>
        <w:t>. этот метод запрещен к применению. Сравнение сущности и сферы применения указанных подходов представлено на рис</w:t>
      </w:r>
      <w:r w:rsidR="00E71565">
        <w:rPr>
          <w:color w:val="000000"/>
          <w:sz w:val="28"/>
          <w:szCs w:val="28"/>
        </w:rPr>
        <w:t>унке</w:t>
      </w:r>
      <w:r w:rsidRPr="00350D37">
        <w:rPr>
          <w:color w:val="000000"/>
          <w:sz w:val="28"/>
          <w:szCs w:val="28"/>
        </w:rPr>
        <w:t xml:space="preserve"> 3.</w:t>
      </w:r>
    </w:p>
    <w:p w:rsidR="006D684F" w:rsidRPr="008D1075" w:rsidRDefault="00E647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br w:type="page"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0"/>
        <w:gridCol w:w="2099"/>
        <w:gridCol w:w="360"/>
        <w:gridCol w:w="900"/>
        <w:gridCol w:w="797"/>
        <w:gridCol w:w="1543"/>
        <w:gridCol w:w="180"/>
        <w:gridCol w:w="200"/>
        <w:gridCol w:w="552"/>
        <w:gridCol w:w="1556"/>
      </w:tblGrid>
      <w:tr w:rsidR="006D684F" w:rsidRPr="00E647C7" w:rsidTr="006D4B1B">
        <w:trPr>
          <w:trHeight w:val="165"/>
          <w:jc w:val="center"/>
        </w:trPr>
        <w:tc>
          <w:tcPr>
            <w:tcW w:w="95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84F" w:rsidRPr="00E647C7" w:rsidRDefault="006D684F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Методы оценки стоимости потребленных запасов</w:t>
            </w:r>
          </w:p>
        </w:tc>
      </w:tr>
      <w:tr w:rsidR="008D1075" w:rsidRPr="00E647C7" w:rsidTr="006D4B1B">
        <w:trPr>
          <w:trHeight w:val="230"/>
          <w:jc w:val="center"/>
        </w:trPr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nil"/>
              <w:right w:val="nil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1075" w:rsidRPr="00E647C7" w:rsidRDefault="008D1075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8422E8" w:rsidRPr="00E647C7" w:rsidTr="006D4B1B">
        <w:trPr>
          <w:trHeight w:val="281"/>
          <w:jc w:val="center"/>
        </w:trPr>
        <w:tc>
          <w:tcPr>
            <w:tcW w:w="4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Основной подход</w:t>
            </w:r>
          </w:p>
        </w:tc>
        <w:tc>
          <w:tcPr>
            <w:tcW w:w="7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Альтернативный подход</w:t>
            </w:r>
          </w:p>
        </w:tc>
      </w:tr>
      <w:tr w:rsidR="008422E8" w:rsidRPr="00E647C7" w:rsidTr="006D4B1B">
        <w:trPr>
          <w:trHeight w:val="382"/>
          <w:jc w:val="center"/>
        </w:trPr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bottom w:val="nil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A464C6" w:rsidRPr="00E647C7" w:rsidTr="006D4B1B">
        <w:trPr>
          <w:trHeight w:val="820"/>
          <w:jc w:val="center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Метод ФИФО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Оценка по средневзвешенной стоимости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Метод ЛИФО</w:t>
            </w:r>
          </w:p>
        </w:tc>
      </w:tr>
      <w:tr w:rsidR="008D1075" w:rsidRPr="00E647C7" w:rsidTr="006D4B1B">
        <w:trPr>
          <w:trHeight w:val="338"/>
          <w:jc w:val="center"/>
        </w:trPr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nil"/>
              <w:right w:val="nil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64C6" w:rsidRPr="00E647C7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A464C6" w:rsidRPr="00E647C7" w:rsidTr="006D4B1B">
        <w:trPr>
          <w:trHeight w:val="5413"/>
          <w:jc w:val="center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предполагает, что запасы, закупленные (изготовленные) первыми, будут потреблены первыми;</w:t>
            </w:r>
          </w:p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оценивает остатки запасов на конец периода по стоимости последних закупок (по себестоимости изготовления последних единиц);</w:t>
            </w:r>
          </w:p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используется для учета запасов в массовых и крупносерийных производствах, а также в розничной торговле товарами, подлежащими реализации до определенной даты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right w:val="nil"/>
            </w:tcBorders>
          </w:tcPr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состоит в расчете средневзвешенной себестоимости запасов на начало периода и аналогичных запасов, купленных (изготовленных) в течение периода;</w:t>
            </w:r>
          </w:p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может применяться периодически или по мере получения новых партий запасов;</w:t>
            </w:r>
          </w:p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используется для учета запасов, продажа (или использование в производстве) которых не зависит от даты их поступления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nil"/>
            </w:tcBorders>
          </w:tcPr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 предполагает, что запасы, приобретенные (изготовленные) последними, будут потреблены первыми;</w:t>
            </w:r>
          </w:p>
          <w:p w:rsidR="00A464C6" w:rsidRPr="006D4B1B" w:rsidRDefault="00A464C6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6D4B1B">
              <w:rPr>
                <w:color w:val="000000"/>
                <w:sz w:val="20"/>
                <w:szCs w:val="20"/>
              </w:rPr>
              <w:t>•оценивает запасы на конец периода по стоимости первых покупок (по себестоимости изготовления первых единиц). Например, при бункерном хранении запасы, изымаемые первыми, скорее всего попали на склад первыми</w:t>
            </w:r>
          </w:p>
        </w:tc>
      </w:tr>
    </w:tbl>
    <w:p w:rsidR="00A464C6" w:rsidRPr="006D4B1B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D4B1B">
        <w:rPr>
          <w:bCs/>
          <w:color w:val="000000"/>
          <w:sz w:val="28"/>
          <w:szCs w:val="28"/>
        </w:rPr>
        <w:t>Рис</w:t>
      </w:r>
      <w:r w:rsidR="00A464C6" w:rsidRPr="006D4B1B">
        <w:rPr>
          <w:bCs/>
          <w:color w:val="000000"/>
          <w:sz w:val="28"/>
          <w:szCs w:val="28"/>
        </w:rPr>
        <w:t xml:space="preserve">унок </w:t>
      </w:r>
      <w:r w:rsidRPr="006D4B1B">
        <w:rPr>
          <w:bCs/>
          <w:color w:val="000000"/>
          <w:sz w:val="28"/>
          <w:szCs w:val="28"/>
        </w:rPr>
        <w:t>3</w:t>
      </w:r>
      <w:r w:rsidR="00A464C6" w:rsidRPr="006D4B1B">
        <w:rPr>
          <w:bCs/>
          <w:color w:val="000000"/>
          <w:sz w:val="28"/>
          <w:szCs w:val="28"/>
        </w:rPr>
        <w:t xml:space="preserve"> -</w:t>
      </w:r>
      <w:r w:rsidRPr="006D4B1B">
        <w:rPr>
          <w:bCs/>
          <w:color w:val="000000"/>
          <w:sz w:val="28"/>
          <w:szCs w:val="28"/>
        </w:rPr>
        <w:t xml:space="preserve"> </w:t>
      </w:r>
      <w:r w:rsidRPr="006D4B1B">
        <w:rPr>
          <w:iCs/>
          <w:color w:val="000000"/>
          <w:sz w:val="28"/>
          <w:szCs w:val="28"/>
        </w:rPr>
        <w:t xml:space="preserve">Сущность и сфера применения методов оценки движения </w:t>
      </w:r>
      <w:r w:rsidR="00A464C6" w:rsidRPr="006D4B1B">
        <w:rPr>
          <w:iCs/>
          <w:color w:val="000000"/>
          <w:sz w:val="28"/>
          <w:szCs w:val="28"/>
        </w:rPr>
        <w:t>з</w:t>
      </w:r>
      <w:r w:rsidRPr="006D4B1B">
        <w:rPr>
          <w:iCs/>
          <w:color w:val="000000"/>
          <w:sz w:val="28"/>
          <w:szCs w:val="28"/>
        </w:rPr>
        <w:t>апасов</w:t>
      </w:r>
    </w:p>
    <w:p w:rsidR="00A464C6" w:rsidRPr="00A464C6" w:rsidRDefault="00A464C6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</w:rPr>
      </w:pPr>
    </w:p>
    <w:p w:rsidR="008422E8" w:rsidRDefault="008D1075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Рассмотренные методы оценки, хорошо известные российским практикам, в стандарте названы «формулами расчета себестоимости запасов». Компания должна применять одинаковые формулы для оценки однородных запасов, сходных по способу их исполь</w:t>
      </w:r>
      <w:r w:rsidR="008422E8" w:rsidRPr="00350D37">
        <w:rPr>
          <w:color w:val="000000"/>
          <w:sz w:val="28"/>
          <w:szCs w:val="28"/>
        </w:rPr>
        <w:t>зования. Для разных видов запасов могут использоваться различные формулы.</w:t>
      </w:r>
    </w:p>
    <w:p w:rsidR="001D779F" w:rsidRPr="002A4109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bCs/>
          <w:iCs/>
          <w:color w:val="000000"/>
          <w:sz w:val="28"/>
          <w:szCs w:val="28"/>
        </w:rPr>
        <w:t xml:space="preserve">Материально-производственные </w:t>
      </w:r>
      <w:r w:rsidRPr="002A4109">
        <w:rPr>
          <w:iCs/>
          <w:color w:val="000000"/>
          <w:sz w:val="28"/>
          <w:szCs w:val="28"/>
        </w:rPr>
        <w:t xml:space="preserve">запасы </w:t>
      </w:r>
      <w:r>
        <w:rPr>
          <w:iCs/>
          <w:color w:val="000000"/>
          <w:sz w:val="28"/>
          <w:szCs w:val="28"/>
        </w:rPr>
        <w:t xml:space="preserve">согласно ПБУ 5/01 </w:t>
      </w:r>
      <w:r w:rsidRPr="002A4109">
        <w:rPr>
          <w:iCs/>
          <w:color w:val="000000"/>
          <w:sz w:val="28"/>
          <w:szCs w:val="28"/>
        </w:rPr>
        <w:t>принимаются к бух</w:t>
      </w:r>
      <w:r>
        <w:rPr>
          <w:iCs/>
          <w:color w:val="000000"/>
          <w:sz w:val="28"/>
          <w:szCs w:val="28"/>
        </w:rPr>
        <w:t>галтерскому</w:t>
      </w:r>
      <w:r w:rsidRPr="002A4109">
        <w:rPr>
          <w:iCs/>
          <w:color w:val="000000"/>
          <w:sz w:val="28"/>
          <w:szCs w:val="28"/>
        </w:rPr>
        <w:t xml:space="preserve"> учету по фактической себестоимости.</w:t>
      </w:r>
    </w:p>
    <w:p w:rsidR="001D779F" w:rsidRPr="002A4109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bCs/>
          <w:iCs/>
          <w:color w:val="000000"/>
          <w:sz w:val="28"/>
          <w:szCs w:val="28"/>
        </w:rPr>
        <w:t xml:space="preserve">Фактической себестоимостью </w:t>
      </w:r>
      <w:r w:rsidRPr="002A4109">
        <w:rPr>
          <w:iCs/>
          <w:color w:val="000000"/>
          <w:sz w:val="28"/>
          <w:szCs w:val="28"/>
        </w:rPr>
        <w:t>материально-производ</w:t>
      </w:r>
      <w:r>
        <w:rPr>
          <w:iCs/>
          <w:color w:val="000000"/>
          <w:sz w:val="28"/>
          <w:szCs w:val="28"/>
        </w:rPr>
        <w:t>ств</w:t>
      </w:r>
      <w:r w:rsidRPr="002A4109"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н</w:t>
      </w:r>
      <w:r w:rsidRPr="002A4109">
        <w:rPr>
          <w:bCs/>
          <w:iCs/>
          <w:color w:val="000000"/>
          <w:sz w:val="28"/>
          <w:szCs w:val="28"/>
        </w:rPr>
        <w:t xml:space="preserve">ных запасов, приобретенных за плату, признается </w:t>
      </w:r>
      <w:r w:rsidRPr="002A4109">
        <w:rPr>
          <w:iCs/>
          <w:color w:val="000000"/>
          <w:sz w:val="28"/>
          <w:szCs w:val="28"/>
        </w:rPr>
        <w:t>сумма факт</w:t>
      </w:r>
      <w:r>
        <w:rPr>
          <w:iCs/>
          <w:color w:val="000000"/>
          <w:sz w:val="28"/>
          <w:szCs w:val="28"/>
        </w:rPr>
        <w:t>иче</w:t>
      </w:r>
      <w:r w:rsidRPr="002A4109">
        <w:rPr>
          <w:bCs/>
          <w:iCs/>
          <w:color w:val="000000"/>
          <w:sz w:val="28"/>
          <w:szCs w:val="28"/>
        </w:rPr>
        <w:t xml:space="preserve">ских затрат организации на </w:t>
      </w:r>
      <w:r w:rsidRPr="002A4109">
        <w:rPr>
          <w:iCs/>
          <w:color w:val="000000"/>
          <w:sz w:val="28"/>
          <w:szCs w:val="28"/>
        </w:rPr>
        <w:t xml:space="preserve">приобретение, за исключением </w:t>
      </w:r>
      <w:r>
        <w:rPr>
          <w:iCs/>
          <w:color w:val="000000"/>
          <w:sz w:val="28"/>
          <w:szCs w:val="28"/>
        </w:rPr>
        <w:t>налога на добавле</w:t>
      </w:r>
      <w:r w:rsidRPr="002A4109">
        <w:rPr>
          <w:bCs/>
          <w:iCs/>
          <w:color w:val="000000"/>
          <w:sz w:val="28"/>
          <w:szCs w:val="28"/>
        </w:rPr>
        <w:t xml:space="preserve">нную стоимость и иных возмещаемых </w:t>
      </w:r>
      <w:r w:rsidRPr="002A4109">
        <w:rPr>
          <w:iCs/>
          <w:color w:val="000000"/>
          <w:sz w:val="28"/>
          <w:szCs w:val="28"/>
        </w:rPr>
        <w:t>налогов (</w:t>
      </w:r>
      <w:r>
        <w:rPr>
          <w:iCs/>
          <w:color w:val="000000"/>
          <w:sz w:val="28"/>
          <w:szCs w:val="28"/>
        </w:rPr>
        <w:t>кроимее случ</w:t>
      </w:r>
      <w:r w:rsidRPr="002A4109">
        <w:rPr>
          <w:bCs/>
          <w:iCs/>
          <w:color w:val="000000"/>
          <w:sz w:val="28"/>
          <w:szCs w:val="28"/>
        </w:rPr>
        <w:t xml:space="preserve">аев, предусмотренных </w:t>
      </w:r>
      <w:r w:rsidRPr="002A4109">
        <w:rPr>
          <w:iCs/>
          <w:color w:val="000000"/>
          <w:sz w:val="28"/>
          <w:szCs w:val="28"/>
        </w:rPr>
        <w:t xml:space="preserve">законодательством </w:t>
      </w:r>
      <w:r w:rsidRPr="002A4109">
        <w:rPr>
          <w:bCs/>
          <w:iCs/>
          <w:color w:val="000000"/>
          <w:sz w:val="28"/>
          <w:szCs w:val="28"/>
        </w:rPr>
        <w:t xml:space="preserve">Российской </w:t>
      </w:r>
      <w:r>
        <w:rPr>
          <w:iCs/>
          <w:color w:val="000000"/>
          <w:sz w:val="28"/>
          <w:szCs w:val="28"/>
        </w:rPr>
        <w:t>Федерации).</w:t>
      </w:r>
      <w:r w:rsidRPr="001D779F">
        <w:rPr>
          <w:bCs/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>К фактическим затратам на приобретение материально</w:t>
      </w:r>
      <w:r>
        <w:rPr>
          <w:bCs/>
          <w:iCs/>
          <w:color w:val="000000"/>
          <w:sz w:val="28"/>
          <w:szCs w:val="28"/>
        </w:rPr>
        <w:t>-производственных</w:t>
      </w:r>
      <w:r w:rsidRPr="002A4109">
        <w:rPr>
          <w:bCs/>
          <w:iCs/>
          <w:color w:val="000000"/>
          <w:sz w:val="28"/>
          <w:szCs w:val="28"/>
        </w:rPr>
        <w:t xml:space="preserve"> запасов относятся:</w:t>
      </w:r>
    </w:p>
    <w:p w:rsidR="001D779F" w:rsidRPr="002A4109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2A4109">
        <w:rPr>
          <w:bCs/>
          <w:iCs/>
          <w:color w:val="000000"/>
          <w:sz w:val="28"/>
          <w:szCs w:val="28"/>
        </w:rPr>
        <w:t xml:space="preserve">суммы, уплачиваемые в соответствии, с договором </w:t>
      </w:r>
      <w:r>
        <w:rPr>
          <w:bCs/>
          <w:iCs/>
          <w:color w:val="000000"/>
          <w:sz w:val="28"/>
          <w:szCs w:val="28"/>
        </w:rPr>
        <w:t>поставщику</w:t>
      </w:r>
      <w:r w:rsidRPr="002A4109">
        <w:rPr>
          <w:bCs/>
          <w:iCs/>
          <w:color w:val="000000"/>
          <w:sz w:val="28"/>
          <w:szCs w:val="28"/>
        </w:rPr>
        <w:t xml:space="preserve"> (продавцу);</w:t>
      </w:r>
    </w:p>
    <w:p w:rsidR="001D779F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2A4109">
        <w:rPr>
          <w:bCs/>
          <w:iCs/>
          <w:color w:val="000000"/>
          <w:sz w:val="28"/>
          <w:szCs w:val="28"/>
        </w:rPr>
        <w:t>су</w:t>
      </w:r>
      <w:r>
        <w:rPr>
          <w:bCs/>
          <w:iCs/>
          <w:color w:val="000000"/>
          <w:sz w:val="28"/>
          <w:szCs w:val="28"/>
        </w:rPr>
        <w:t>мм</w:t>
      </w:r>
      <w:r w:rsidRPr="002A4109">
        <w:rPr>
          <w:bCs/>
          <w:iCs/>
          <w:color w:val="000000"/>
          <w:sz w:val="28"/>
          <w:szCs w:val="28"/>
        </w:rPr>
        <w:t>ы, у</w:t>
      </w:r>
      <w:r>
        <w:rPr>
          <w:bCs/>
          <w:iCs/>
          <w:color w:val="000000"/>
          <w:sz w:val="28"/>
          <w:szCs w:val="28"/>
        </w:rPr>
        <w:t>пл</w:t>
      </w:r>
      <w:r w:rsidRPr="002A4109">
        <w:rPr>
          <w:bCs/>
          <w:iCs/>
          <w:color w:val="000000"/>
          <w:sz w:val="28"/>
          <w:szCs w:val="28"/>
        </w:rPr>
        <w:t xml:space="preserve">ачиваемые организациям за информационные </w:t>
      </w:r>
      <w:r>
        <w:rPr>
          <w:bCs/>
          <w:iCs/>
          <w:color w:val="000000"/>
          <w:sz w:val="28"/>
          <w:szCs w:val="28"/>
        </w:rPr>
        <w:t>и</w:t>
      </w:r>
      <w:r w:rsidRPr="002A4109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консультационные</w:t>
      </w:r>
      <w:r w:rsidRPr="002A4109">
        <w:rPr>
          <w:bCs/>
          <w:iCs/>
          <w:color w:val="000000"/>
          <w:sz w:val="28"/>
          <w:szCs w:val="28"/>
        </w:rPr>
        <w:t xml:space="preserve"> услуги, связанные с приобретением </w:t>
      </w:r>
      <w:r>
        <w:rPr>
          <w:bCs/>
          <w:iCs/>
          <w:color w:val="000000"/>
          <w:sz w:val="28"/>
          <w:szCs w:val="28"/>
        </w:rPr>
        <w:t>материально-</w:t>
      </w:r>
      <w:r w:rsidRPr="002A4109">
        <w:rPr>
          <w:bCs/>
          <w:iCs/>
          <w:color w:val="000000"/>
          <w:sz w:val="28"/>
          <w:szCs w:val="28"/>
        </w:rPr>
        <w:t>производственных запасов;</w:t>
      </w:r>
    </w:p>
    <w:p w:rsidR="001D779F" w:rsidRPr="002A4109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r w:rsidRPr="002A4109">
        <w:rPr>
          <w:bCs/>
          <w:iCs/>
          <w:color w:val="000000"/>
          <w:sz w:val="28"/>
          <w:szCs w:val="28"/>
        </w:rPr>
        <w:t xml:space="preserve"> таможенные пошлины;</w:t>
      </w:r>
    </w:p>
    <w:p w:rsidR="001D779F" w:rsidRPr="002A4109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2A4109">
        <w:rPr>
          <w:bCs/>
          <w:iCs/>
          <w:color w:val="000000"/>
          <w:sz w:val="28"/>
          <w:szCs w:val="28"/>
        </w:rPr>
        <w:t xml:space="preserve">невозмещаемые налога, уплачиваемые в связи с </w:t>
      </w:r>
      <w:r w:rsidRPr="002A4109">
        <w:rPr>
          <w:iCs/>
          <w:color w:val="000000"/>
          <w:sz w:val="28"/>
          <w:szCs w:val="28"/>
        </w:rPr>
        <w:t>приобретен</w:t>
      </w:r>
      <w:r>
        <w:rPr>
          <w:iCs/>
          <w:color w:val="000000"/>
          <w:sz w:val="28"/>
          <w:szCs w:val="28"/>
        </w:rPr>
        <w:t>ием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>единицы материально-производственных запасов;</w:t>
      </w:r>
    </w:p>
    <w:p w:rsidR="001D779F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2A4109">
        <w:rPr>
          <w:bCs/>
          <w:iCs/>
          <w:color w:val="000000"/>
          <w:sz w:val="28"/>
          <w:szCs w:val="28"/>
        </w:rPr>
        <w:t xml:space="preserve">вознаграждения, уплачиваемые </w:t>
      </w:r>
      <w:r w:rsidRPr="002A4109">
        <w:rPr>
          <w:iCs/>
          <w:color w:val="000000"/>
          <w:sz w:val="28"/>
          <w:szCs w:val="28"/>
        </w:rPr>
        <w:t>посреднической орган</w:t>
      </w:r>
      <w:r>
        <w:rPr>
          <w:iCs/>
          <w:color w:val="000000"/>
          <w:sz w:val="28"/>
          <w:szCs w:val="28"/>
        </w:rPr>
        <w:t>иза</w:t>
      </w:r>
      <w:r w:rsidRPr="002A4109">
        <w:rPr>
          <w:iCs/>
          <w:color w:val="000000"/>
          <w:sz w:val="28"/>
          <w:szCs w:val="28"/>
        </w:rPr>
        <w:t>ц</w:t>
      </w:r>
      <w:r>
        <w:rPr>
          <w:iCs/>
          <w:color w:val="000000"/>
          <w:sz w:val="28"/>
          <w:szCs w:val="28"/>
        </w:rPr>
        <w:t>ией,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 xml:space="preserve">через которую приобретены материально-производственные </w:t>
      </w:r>
      <w:r>
        <w:rPr>
          <w:iCs/>
          <w:color w:val="000000"/>
          <w:sz w:val="28"/>
          <w:szCs w:val="28"/>
        </w:rPr>
        <w:t>запасы;</w:t>
      </w:r>
    </w:p>
    <w:p w:rsidR="001D779F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 xml:space="preserve">затраты по заготовке и </w:t>
      </w:r>
      <w:r w:rsidRPr="002A4109">
        <w:rPr>
          <w:iCs/>
          <w:color w:val="000000"/>
          <w:sz w:val="28"/>
          <w:szCs w:val="28"/>
        </w:rPr>
        <w:t>доставке материально-производств</w:t>
      </w:r>
      <w:r>
        <w:rPr>
          <w:iCs/>
          <w:color w:val="000000"/>
          <w:sz w:val="28"/>
          <w:szCs w:val="28"/>
        </w:rPr>
        <w:t>ен</w:t>
      </w:r>
      <w:r w:rsidRPr="002A4109">
        <w:rPr>
          <w:bCs/>
          <w:iCs/>
          <w:color w:val="000000"/>
          <w:sz w:val="28"/>
          <w:szCs w:val="28"/>
        </w:rPr>
        <w:t xml:space="preserve">ных запасов до места их использования, включая </w:t>
      </w:r>
      <w:r w:rsidRPr="002A4109">
        <w:rPr>
          <w:iCs/>
          <w:color w:val="000000"/>
          <w:sz w:val="28"/>
          <w:szCs w:val="28"/>
        </w:rPr>
        <w:t xml:space="preserve">расходы </w:t>
      </w:r>
      <w:r>
        <w:rPr>
          <w:iCs/>
          <w:color w:val="000000"/>
          <w:sz w:val="28"/>
          <w:szCs w:val="28"/>
        </w:rPr>
        <w:t>по страхованию.</w:t>
      </w:r>
    </w:p>
    <w:p w:rsidR="00545C58" w:rsidRDefault="001D779F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 </w:t>
      </w:r>
      <w:r w:rsidRPr="002A4109">
        <w:rPr>
          <w:bCs/>
          <w:iCs/>
          <w:color w:val="000000"/>
          <w:sz w:val="28"/>
          <w:szCs w:val="28"/>
        </w:rPr>
        <w:t xml:space="preserve">затраты по </w:t>
      </w:r>
      <w:r w:rsidRPr="002A4109">
        <w:rPr>
          <w:iCs/>
          <w:color w:val="000000"/>
          <w:sz w:val="28"/>
          <w:szCs w:val="28"/>
        </w:rPr>
        <w:t xml:space="preserve">доведению </w:t>
      </w:r>
      <w:r w:rsidRPr="002A4109">
        <w:rPr>
          <w:bCs/>
          <w:iCs/>
          <w:color w:val="000000"/>
          <w:sz w:val="28"/>
          <w:szCs w:val="28"/>
        </w:rPr>
        <w:t xml:space="preserve">материально-производственных </w:t>
      </w:r>
      <w:r>
        <w:rPr>
          <w:iCs/>
          <w:color w:val="000000"/>
          <w:sz w:val="28"/>
          <w:szCs w:val="28"/>
        </w:rPr>
        <w:t>запа</w:t>
      </w:r>
      <w:r w:rsidRPr="002A4109">
        <w:rPr>
          <w:bCs/>
          <w:iCs/>
          <w:color w:val="000000"/>
          <w:sz w:val="28"/>
          <w:szCs w:val="28"/>
        </w:rPr>
        <w:t xml:space="preserve">сов до состояния, в котором они пригодны к использованию в </w:t>
      </w:r>
      <w:r w:rsidRPr="002A4109">
        <w:rPr>
          <w:iCs/>
          <w:color w:val="000000"/>
          <w:sz w:val="28"/>
          <w:szCs w:val="28"/>
        </w:rPr>
        <w:t>за</w:t>
      </w:r>
      <w:r>
        <w:rPr>
          <w:iCs/>
          <w:color w:val="000000"/>
          <w:sz w:val="28"/>
          <w:szCs w:val="28"/>
        </w:rPr>
        <w:t>пла</w:t>
      </w:r>
      <w:r w:rsidRPr="002A4109">
        <w:rPr>
          <w:bCs/>
          <w:iCs/>
          <w:color w:val="000000"/>
          <w:sz w:val="28"/>
          <w:szCs w:val="28"/>
        </w:rPr>
        <w:t xml:space="preserve">нированных целях. Данные затраты включают затраты </w:t>
      </w:r>
      <w:r w:rsidRPr="002A4109">
        <w:rPr>
          <w:iCs/>
          <w:color w:val="000000"/>
          <w:sz w:val="28"/>
          <w:szCs w:val="28"/>
        </w:rPr>
        <w:t>организа</w:t>
      </w:r>
      <w:r w:rsidRPr="002A4109">
        <w:rPr>
          <w:bCs/>
          <w:iCs/>
          <w:color w:val="000000"/>
          <w:sz w:val="28"/>
          <w:szCs w:val="28"/>
        </w:rPr>
        <w:t>ции по д</w:t>
      </w:r>
      <w:r>
        <w:rPr>
          <w:bCs/>
          <w:iCs/>
          <w:color w:val="000000"/>
          <w:sz w:val="28"/>
          <w:szCs w:val="28"/>
        </w:rPr>
        <w:t>о</w:t>
      </w:r>
      <w:r w:rsidRPr="002A4109">
        <w:rPr>
          <w:bCs/>
          <w:iCs/>
          <w:color w:val="000000"/>
          <w:sz w:val="28"/>
          <w:szCs w:val="28"/>
        </w:rPr>
        <w:t xml:space="preserve">работке, сортировке, фасовке </w:t>
      </w:r>
      <w:r>
        <w:rPr>
          <w:bCs/>
          <w:iCs/>
          <w:color w:val="000000"/>
          <w:sz w:val="28"/>
          <w:szCs w:val="28"/>
        </w:rPr>
        <w:t>и</w:t>
      </w:r>
      <w:r w:rsidRPr="002A4109">
        <w:rPr>
          <w:bCs/>
          <w:iCs/>
          <w:color w:val="000000"/>
          <w:sz w:val="28"/>
          <w:szCs w:val="28"/>
        </w:rPr>
        <w:t xml:space="preserve"> улучшению </w:t>
      </w:r>
      <w:r w:rsidRPr="002A4109">
        <w:rPr>
          <w:iCs/>
          <w:color w:val="000000"/>
          <w:sz w:val="28"/>
          <w:szCs w:val="28"/>
        </w:rPr>
        <w:t xml:space="preserve">технических </w:t>
      </w:r>
      <w:r w:rsidRPr="002A4109">
        <w:rPr>
          <w:bCs/>
          <w:iCs/>
          <w:color w:val="000000"/>
          <w:sz w:val="28"/>
          <w:szCs w:val="28"/>
        </w:rPr>
        <w:t xml:space="preserve">характеристик полученных запасов, не связанные </w:t>
      </w:r>
      <w:r>
        <w:rPr>
          <w:iCs/>
          <w:color w:val="000000"/>
          <w:sz w:val="28"/>
          <w:szCs w:val="28"/>
        </w:rPr>
        <w:t>с непосредственным производством.</w:t>
      </w:r>
    </w:p>
    <w:p w:rsidR="00545C58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 включаются</w:t>
      </w:r>
      <w:r w:rsidRPr="002A4109">
        <w:rPr>
          <w:bCs/>
          <w:iCs/>
          <w:color w:val="000000"/>
          <w:sz w:val="28"/>
          <w:szCs w:val="28"/>
        </w:rPr>
        <w:t xml:space="preserve"> в фактические затраты на приобретение </w:t>
      </w:r>
      <w:r>
        <w:rPr>
          <w:bCs/>
          <w:iCs/>
          <w:color w:val="000000"/>
          <w:sz w:val="28"/>
          <w:szCs w:val="28"/>
        </w:rPr>
        <w:t>материально-производственных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 xml:space="preserve">запасов общехозяйственные и иные </w:t>
      </w:r>
      <w:r>
        <w:rPr>
          <w:bCs/>
          <w:iCs/>
          <w:color w:val="000000"/>
          <w:sz w:val="28"/>
          <w:szCs w:val="28"/>
        </w:rPr>
        <w:t>аналогичные</w:t>
      </w:r>
      <w:r w:rsidRPr="002A4109">
        <w:rPr>
          <w:bCs/>
          <w:iCs/>
          <w:color w:val="000000"/>
          <w:sz w:val="28"/>
          <w:szCs w:val="28"/>
        </w:rPr>
        <w:t xml:space="preserve"> расходы, кроме случаев, когда они непосредственно </w:t>
      </w:r>
      <w:r>
        <w:rPr>
          <w:bCs/>
          <w:iCs/>
          <w:color w:val="000000"/>
          <w:sz w:val="28"/>
          <w:szCs w:val="28"/>
        </w:rPr>
        <w:t xml:space="preserve">связаны с </w:t>
      </w:r>
      <w:r w:rsidRPr="002A4109">
        <w:rPr>
          <w:bCs/>
          <w:iCs/>
          <w:color w:val="000000"/>
          <w:sz w:val="28"/>
          <w:szCs w:val="28"/>
        </w:rPr>
        <w:t>приобретением материально-производственных запас</w:t>
      </w:r>
      <w:r>
        <w:rPr>
          <w:bCs/>
          <w:iCs/>
          <w:color w:val="000000"/>
          <w:sz w:val="28"/>
          <w:szCs w:val="28"/>
        </w:rPr>
        <w:t>ов</w:t>
      </w:r>
      <w:r w:rsidRPr="002A4109">
        <w:rPr>
          <w:bCs/>
          <w:iCs/>
          <w:color w:val="000000"/>
          <w:sz w:val="28"/>
          <w:szCs w:val="28"/>
        </w:rPr>
        <w:t>.</w:t>
      </w:r>
    </w:p>
    <w:p w:rsidR="00545C58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Фактические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bCs/>
          <w:iCs/>
          <w:color w:val="000000"/>
          <w:sz w:val="28"/>
          <w:szCs w:val="28"/>
        </w:rPr>
        <w:t xml:space="preserve">затраты на приобретение </w:t>
      </w:r>
      <w:r>
        <w:rPr>
          <w:bCs/>
          <w:iCs/>
          <w:color w:val="000000"/>
          <w:sz w:val="28"/>
          <w:szCs w:val="28"/>
        </w:rPr>
        <w:t>МПЗ</w:t>
      </w:r>
      <w:r w:rsidRPr="002A4109">
        <w:rPr>
          <w:iCs/>
          <w:color w:val="000000"/>
          <w:sz w:val="28"/>
          <w:szCs w:val="28"/>
        </w:rPr>
        <w:t xml:space="preserve"> определяются </w:t>
      </w:r>
      <w:r w:rsidRPr="002A4109">
        <w:rPr>
          <w:bCs/>
          <w:iCs/>
          <w:color w:val="000000"/>
          <w:sz w:val="28"/>
          <w:szCs w:val="28"/>
        </w:rPr>
        <w:t>(уменьшаются или увеличи</w:t>
      </w:r>
      <w:r>
        <w:rPr>
          <w:bCs/>
          <w:iCs/>
          <w:color w:val="000000"/>
          <w:sz w:val="28"/>
          <w:szCs w:val="28"/>
        </w:rPr>
        <w:t>ваются) с учетом суммовых разниц</w:t>
      </w:r>
      <w:r w:rsidRPr="002A4109">
        <w:rPr>
          <w:bCs/>
          <w:iCs/>
          <w:color w:val="000000"/>
          <w:sz w:val="28"/>
          <w:szCs w:val="28"/>
        </w:rPr>
        <w:t xml:space="preserve">, возникающих до принятия </w:t>
      </w:r>
      <w:r>
        <w:rPr>
          <w:iCs/>
          <w:color w:val="000000"/>
          <w:sz w:val="28"/>
          <w:szCs w:val="28"/>
        </w:rPr>
        <w:t>МПЗ</w:t>
      </w:r>
      <w:r w:rsidRPr="002A4109">
        <w:rPr>
          <w:bCs/>
          <w:iCs/>
          <w:color w:val="000000"/>
          <w:sz w:val="28"/>
          <w:szCs w:val="28"/>
        </w:rPr>
        <w:t xml:space="preserve"> к бухгалтерскому учету</w:t>
      </w:r>
      <w:r>
        <w:rPr>
          <w:bCs/>
          <w:iCs/>
          <w:color w:val="000000"/>
          <w:sz w:val="28"/>
          <w:szCs w:val="28"/>
        </w:rPr>
        <w:t xml:space="preserve"> в случаях, когда оплата</w:t>
      </w:r>
      <w:r w:rsidRPr="002A4109">
        <w:rPr>
          <w:bCs/>
          <w:iCs/>
          <w:color w:val="000000"/>
          <w:sz w:val="28"/>
          <w:szCs w:val="28"/>
        </w:rPr>
        <w:t xml:space="preserve"> </w:t>
      </w:r>
      <w:r w:rsidRPr="002A4109">
        <w:rPr>
          <w:iCs/>
          <w:color w:val="000000"/>
          <w:sz w:val="28"/>
          <w:szCs w:val="28"/>
        </w:rPr>
        <w:t xml:space="preserve">производится в </w:t>
      </w:r>
      <w:r w:rsidRPr="002A4109">
        <w:rPr>
          <w:bCs/>
          <w:iCs/>
          <w:color w:val="000000"/>
          <w:sz w:val="28"/>
          <w:szCs w:val="28"/>
        </w:rPr>
        <w:t xml:space="preserve">рублях </w:t>
      </w:r>
      <w:r w:rsidRPr="002A4109">
        <w:rPr>
          <w:iCs/>
          <w:color w:val="000000"/>
          <w:sz w:val="28"/>
          <w:szCs w:val="28"/>
        </w:rPr>
        <w:t xml:space="preserve">в сумме, </w:t>
      </w:r>
      <w:r>
        <w:rPr>
          <w:bCs/>
          <w:iCs/>
          <w:color w:val="000000"/>
          <w:sz w:val="28"/>
          <w:szCs w:val="28"/>
        </w:rPr>
        <w:t>эквивалентной сумме в иностранной валюте.</w:t>
      </w:r>
    </w:p>
    <w:p w:rsidR="00545C58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В этом пункте </w:t>
      </w:r>
      <w:r>
        <w:rPr>
          <w:color w:val="000000"/>
          <w:sz w:val="28"/>
          <w:szCs w:val="28"/>
        </w:rPr>
        <w:t xml:space="preserve">ПБУ 5/01 </w:t>
      </w:r>
      <w:r w:rsidRPr="002A4109">
        <w:rPr>
          <w:color w:val="000000"/>
          <w:sz w:val="28"/>
          <w:szCs w:val="28"/>
        </w:rPr>
        <w:t>приводится традиционная расшифровки фактической себестоимости.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 xml:space="preserve">Обратим внимание на то, что включение в состав фактической себестоимости процентов, начисленных по коммерческим кредитам и заемным средствам, если они привлечены для приобретения МПЗ в известном смысле слова, противоречит ПБУ 10/09 </w:t>
      </w:r>
      <w:r>
        <w:rPr>
          <w:color w:val="000000"/>
          <w:sz w:val="28"/>
          <w:szCs w:val="28"/>
        </w:rPr>
        <w:t>«</w:t>
      </w:r>
      <w:r w:rsidRPr="002A4109">
        <w:rPr>
          <w:color w:val="000000"/>
          <w:sz w:val="28"/>
          <w:szCs w:val="28"/>
        </w:rPr>
        <w:t xml:space="preserve">Расходы организации», </w:t>
      </w:r>
      <w:r>
        <w:rPr>
          <w:color w:val="000000"/>
          <w:sz w:val="28"/>
          <w:szCs w:val="28"/>
        </w:rPr>
        <w:t>п. 11</w:t>
      </w:r>
      <w:r w:rsidRPr="002A4109">
        <w:rPr>
          <w:color w:val="000000"/>
          <w:sz w:val="28"/>
          <w:szCs w:val="28"/>
        </w:rPr>
        <w:t xml:space="preserve"> которого проценты, уплачиваемые организациями за предоставление ей в пользование денежных средств (кредитов, займов), признаются операционными расходами.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 w:rsidRPr="002A4109">
        <w:rPr>
          <w:color w:val="000000"/>
          <w:sz w:val="28"/>
          <w:szCs w:val="28"/>
        </w:rPr>
        <w:t>лее подробно данный вопрос рассмотрен в ПБУ 15/01 «Учет займо</w:t>
      </w:r>
      <w:r>
        <w:rPr>
          <w:color w:val="000000"/>
          <w:sz w:val="28"/>
          <w:szCs w:val="28"/>
        </w:rPr>
        <w:t>в</w:t>
      </w:r>
      <w:r w:rsidRPr="002A4109">
        <w:rPr>
          <w:color w:val="000000"/>
          <w:sz w:val="28"/>
          <w:szCs w:val="28"/>
        </w:rPr>
        <w:t xml:space="preserve"> и кредитов и затрат по их обслуживанию».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 xml:space="preserve">Примечателен абзац о суммовых разницах: фактические затраты корректируются на суммовые разницы, возникшие до принятии объектов к бухгалтерскому учету. </w:t>
      </w:r>
      <w:r>
        <w:rPr>
          <w:color w:val="000000"/>
          <w:sz w:val="28"/>
          <w:szCs w:val="28"/>
        </w:rPr>
        <w:t>Хотя а</w:t>
      </w:r>
      <w:r w:rsidRPr="002A4109">
        <w:rPr>
          <w:color w:val="000000"/>
          <w:sz w:val="28"/>
          <w:szCs w:val="28"/>
        </w:rPr>
        <w:t xml:space="preserve">налогичное требование содержится в </w:t>
      </w:r>
      <w:r>
        <w:rPr>
          <w:color w:val="000000"/>
          <w:sz w:val="28"/>
          <w:szCs w:val="28"/>
        </w:rPr>
        <w:t>П</w:t>
      </w:r>
      <w:r w:rsidRPr="002A4109">
        <w:rPr>
          <w:color w:val="000000"/>
          <w:sz w:val="28"/>
          <w:szCs w:val="28"/>
        </w:rPr>
        <w:t xml:space="preserve">БУ 6/01 «Учет основных средств», </w:t>
      </w:r>
      <w:r>
        <w:rPr>
          <w:color w:val="000000"/>
          <w:sz w:val="28"/>
          <w:szCs w:val="28"/>
        </w:rPr>
        <w:t>П</w:t>
      </w:r>
      <w:r w:rsidRPr="002A4109">
        <w:rPr>
          <w:color w:val="000000"/>
          <w:sz w:val="28"/>
          <w:szCs w:val="28"/>
        </w:rPr>
        <w:t>БУ 15/01</w:t>
      </w:r>
      <w:r>
        <w:rPr>
          <w:color w:val="000000"/>
          <w:sz w:val="28"/>
          <w:szCs w:val="28"/>
        </w:rPr>
        <w:t xml:space="preserve">, ПБУ 9/99, ПБУ 10/99 и многих других, </w:t>
      </w:r>
      <w:r w:rsidRPr="002A4109">
        <w:rPr>
          <w:color w:val="000000"/>
          <w:sz w:val="28"/>
          <w:szCs w:val="28"/>
        </w:rPr>
        <w:t>что соответствует сложившейся практике</w:t>
      </w:r>
      <w:r>
        <w:rPr>
          <w:color w:val="000000"/>
          <w:sz w:val="28"/>
          <w:szCs w:val="28"/>
        </w:rPr>
        <w:t>.</w:t>
      </w:r>
    </w:p>
    <w:p w:rsidR="00545C58" w:rsidRPr="002A4109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Разрешение </w:t>
      </w:r>
      <w:r>
        <w:rPr>
          <w:color w:val="000000"/>
          <w:sz w:val="28"/>
          <w:szCs w:val="28"/>
        </w:rPr>
        <w:t xml:space="preserve">включать </w:t>
      </w:r>
      <w:r w:rsidRPr="002A4109">
        <w:rPr>
          <w:color w:val="000000"/>
          <w:sz w:val="28"/>
          <w:szCs w:val="28"/>
        </w:rPr>
        <w:t>общехозяйственные и иные аналоги</w:t>
      </w:r>
      <w:r>
        <w:rPr>
          <w:color w:val="000000"/>
          <w:sz w:val="28"/>
          <w:szCs w:val="28"/>
        </w:rPr>
        <w:t>чн</w:t>
      </w:r>
      <w:r w:rsidRPr="002A4109">
        <w:rPr>
          <w:color w:val="000000"/>
          <w:sz w:val="28"/>
          <w:szCs w:val="28"/>
        </w:rPr>
        <w:t>ые (под которыми, вероятно, подразумеваются общепроизводс</w:t>
      </w:r>
      <w:r>
        <w:rPr>
          <w:color w:val="000000"/>
          <w:sz w:val="28"/>
          <w:szCs w:val="28"/>
        </w:rPr>
        <w:t>твенные</w:t>
      </w:r>
      <w:r w:rsidRPr="002A4109">
        <w:rPr>
          <w:color w:val="000000"/>
          <w:sz w:val="28"/>
          <w:szCs w:val="28"/>
        </w:rPr>
        <w:t>) расходы в фактическую стоимость МПЗ достаточно спорно</w:t>
      </w:r>
      <w:r>
        <w:rPr>
          <w:color w:val="000000"/>
          <w:sz w:val="28"/>
          <w:szCs w:val="28"/>
        </w:rPr>
        <w:t>.</w:t>
      </w:r>
    </w:p>
    <w:p w:rsidR="00545C58" w:rsidRPr="002A4109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Обычно расходы включаются в состав общехозяйственных и аналогичных расходов, называемых косвенными, как раз </w:t>
      </w:r>
      <w:r>
        <w:rPr>
          <w:color w:val="000000"/>
          <w:sz w:val="28"/>
          <w:szCs w:val="28"/>
        </w:rPr>
        <w:t xml:space="preserve">в том </w:t>
      </w:r>
      <w:r w:rsidRPr="002A4109">
        <w:rPr>
          <w:color w:val="000000"/>
          <w:sz w:val="28"/>
          <w:szCs w:val="28"/>
        </w:rPr>
        <w:t xml:space="preserve">случае, если невозможно их квалифицировать </w:t>
      </w:r>
      <w:r>
        <w:rPr>
          <w:color w:val="000000"/>
          <w:sz w:val="28"/>
          <w:szCs w:val="28"/>
        </w:rPr>
        <w:t>в</w:t>
      </w:r>
      <w:r w:rsidRPr="002A4109">
        <w:rPr>
          <w:color w:val="000000"/>
          <w:sz w:val="28"/>
          <w:szCs w:val="28"/>
        </w:rPr>
        <w:t xml:space="preserve"> качестве прямы</w:t>
      </w:r>
      <w:r>
        <w:rPr>
          <w:color w:val="000000"/>
          <w:sz w:val="28"/>
          <w:szCs w:val="28"/>
        </w:rPr>
        <w:t>х, т.е. однозначно</w:t>
      </w:r>
      <w:r w:rsidRPr="002A4109">
        <w:rPr>
          <w:color w:val="000000"/>
          <w:sz w:val="28"/>
          <w:szCs w:val="28"/>
        </w:rPr>
        <w:t xml:space="preserve"> относящихся к какому-нибудь конкретному виду продукции.</w:t>
      </w:r>
    </w:p>
    <w:p w:rsidR="00545C58" w:rsidRDefault="00545C5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С точки зрения теории бухгалтерского учета прямое включение </w:t>
      </w:r>
      <w:r>
        <w:rPr>
          <w:color w:val="000000"/>
          <w:sz w:val="28"/>
          <w:szCs w:val="28"/>
        </w:rPr>
        <w:t>косвенных</w:t>
      </w:r>
      <w:r w:rsidRPr="002A4109">
        <w:rPr>
          <w:color w:val="000000"/>
          <w:sz w:val="28"/>
          <w:szCs w:val="28"/>
        </w:rPr>
        <w:t xml:space="preserve"> расходов </w:t>
      </w:r>
      <w:r>
        <w:rPr>
          <w:iCs/>
          <w:color w:val="000000"/>
          <w:sz w:val="28"/>
          <w:szCs w:val="28"/>
        </w:rPr>
        <w:t>в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>соста</w:t>
      </w:r>
      <w:r>
        <w:rPr>
          <w:color w:val="000000"/>
          <w:sz w:val="28"/>
          <w:szCs w:val="28"/>
        </w:rPr>
        <w:t>в</w:t>
      </w:r>
      <w:r w:rsidRPr="002A4109">
        <w:rPr>
          <w:color w:val="000000"/>
          <w:sz w:val="28"/>
          <w:szCs w:val="28"/>
        </w:rPr>
        <w:t xml:space="preserve"> фактической стоимости </w:t>
      </w:r>
      <w:r>
        <w:rPr>
          <w:color w:val="000000"/>
          <w:sz w:val="28"/>
          <w:szCs w:val="28"/>
        </w:rPr>
        <w:t>изготовляемой</w:t>
      </w:r>
      <w:r w:rsidRPr="002A4109">
        <w:rPr>
          <w:iCs/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 xml:space="preserve">продукции возможно только в одном случае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если субъе</w:t>
      </w:r>
      <w:r>
        <w:rPr>
          <w:color w:val="000000"/>
          <w:sz w:val="28"/>
          <w:szCs w:val="28"/>
        </w:rPr>
        <w:t>к</w:t>
      </w:r>
      <w:r w:rsidRPr="002A4109">
        <w:rPr>
          <w:color w:val="000000"/>
          <w:sz w:val="28"/>
          <w:szCs w:val="28"/>
        </w:rPr>
        <w:t xml:space="preserve">т учета весь отчетный период занимался изготовлением или </w:t>
      </w:r>
      <w:r>
        <w:rPr>
          <w:color w:val="000000"/>
          <w:sz w:val="28"/>
          <w:szCs w:val="28"/>
        </w:rPr>
        <w:t>приобретением</w:t>
      </w:r>
      <w:r w:rsidRPr="002A4109">
        <w:rPr>
          <w:color w:val="000000"/>
          <w:sz w:val="28"/>
          <w:szCs w:val="28"/>
        </w:rPr>
        <w:t xml:space="preserve"> только этой продукции, т.е. продукции одного вида.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iCs/>
          <w:color w:val="000000"/>
          <w:sz w:val="28"/>
          <w:szCs w:val="28"/>
        </w:rPr>
        <w:t>При отпуске материально-производственных запасов (</w:t>
      </w:r>
      <w:r>
        <w:rPr>
          <w:iCs/>
          <w:color w:val="000000"/>
          <w:sz w:val="28"/>
          <w:szCs w:val="28"/>
        </w:rPr>
        <w:t>кро</w:t>
      </w:r>
      <w:r w:rsidRPr="002A4109">
        <w:rPr>
          <w:iCs/>
          <w:color w:val="000000"/>
          <w:sz w:val="28"/>
          <w:szCs w:val="28"/>
        </w:rPr>
        <w:t xml:space="preserve">ме товаров, учитываемых по продажной стоимости) </w:t>
      </w:r>
      <w:r w:rsidRPr="002A4109">
        <w:rPr>
          <w:color w:val="000000"/>
          <w:sz w:val="28"/>
          <w:szCs w:val="28"/>
        </w:rPr>
        <w:t xml:space="preserve">в </w:t>
      </w:r>
      <w:r w:rsidRPr="002A4109">
        <w:rPr>
          <w:iCs/>
          <w:color w:val="000000"/>
          <w:sz w:val="28"/>
          <w:szCs w:val="28"/>
        </w:rPr>
        <w:t>про</w:t>
      </w:r>
      <w:r>
        <w:rPr>
          <w:iCs/>
          <w:color w:val="000000"/>
          <w:sz w:val="28"/>
          <w:szCs w:val="28"/>
        </w:rPr>
        <w:t>и</w:t>
      </w:r>
      <w:r w:rsidRPr="002A4109">
        <w:rPr>
          <w:iCs/>
          <w:color w:val="000000"/>
          <w:sz w:val="28"/>
          <w:szCs w:val="28"/>
        </w:rPr>
        <w:t>з</w:t>
      </w:r>
      <w:r>
        <w:rPr>
          <w:iCs/>
          <w:color w:val="000000"/>
          <w:sz w:val="28"/>
          <w:szCs w:val="28"/>
        </w:rPr>
        <w:t>во</w:t>
      </w:r>
      <w:r w:rsidRPr="002A4109">
        <w:rPr>
          <w:iCs/>
          <w:color w:val="000000"/>
          <w:sz w:val="28"/>
          <w:szCs w:val="28"/>
        </w:rPr>
        <w:t xml:space="preserve">дство и </w:t>
      </w:r>
      <w:r>
        <w:rPr>
          <w:iCs/>
          <w:color w:val="000000"/>
          <w:sz w:val="28"/>
          <w:szCs w:val="28"/>
        </w:rPr>
        <w:t>ино</w:t>
      </w:r>
      <w:r w:rsidRPr="002A4109">
        <w:rPr>
          <w:iCs/>
          <w:color w:val="000000"/>
          <w:sz w:val="28"/>
          <w:szCs w:val="28"/>
        </w:rPr>
        <w:t xml:space="preserve">м выбытии </w:t>
      </w:r>
      <w:r>
        <w:rPr>
          <w:iCs/>
          <w:color w:val="000000"/>
          <w:sz w:val="28"/>
          <w:szCs w:val="28"/>
        </w:rPr>
        <w:t>и</w:t>
      </w:r>
      <w:r w:rsidRPr="002A4109">
        <w:rPr>
          <w:iCs/>
          <w:color w:val="000000"/>
          <w:sz w:val="28"/>
          <w:szCs w:val="28"/>
        </w:rPr>
        <w:t>х оценка производится одним из следу</w:t>
      </w:r>
      <w:r>
        <w:rPr>
          <w:iCs/>
          <w:color w:val="000000"/>
          <w:sz w:val="28"/>
          <w:szCs w:val="28"/>
        </w:rPr>
        <w:t>ющих</w:t>
      </w:r>
      <w:r w:rsidRPr="002A4109">
        <w:rPr>
          <w:iCs/>
          <w:color w:val="000000"/>
          <w:sz w:val="28"/>
          <w:szCs w:val="28"/>
        </w:rPr>
        <w:t xml:space="preserve"> способов: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A4109">
        <w:rPr>
          <w:iCs/>
          <w:color w:val="000000"/>
          <w:sz w:val="28"/>
          <w:szCs w:val="28"/>
        </w:rPr>
        <w:t>по себестоимости каждой единицы;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A4109">
        <w:rPr>
          <w:iCs/>
          <w:color w:val="000000"/>
          <w:sz w:val="28"/>
          <w:szCs w:val="28"/>
        </w:rPr>
        <w:t>по средней себестоимости;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A4109">
        <w:rPr>
          <w:iCs/>
          <w:color w:val="000000"/>
          <w:sz w:val="28"/>
          <w:szCs w:val="28"/>
        </w:rPr>
        <w:t>по себестоимости первых по времени приобретения материально-производственных запасов (сп</w:t>
      </w:r>
      <w:r>
        <w:rPr>
          <w:iCs/>
          <w:color w:val="000000"/>
          <w:sz w:val="28"/>
          <w:szCs w:val="28"/>
        </w:rPr>
        <w:t>о</w:t>
      </w:r>
      <w:r w:rsidRPr="002A4109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 xml:space="preserve">об </w:t>
      </w:r>
      <w:r w:rsidRPr="002A4109">
        <w:rPr>
          <w:iCs/>
          <w:color w:val="000000"/>
          <w:sz w:val="28"/>
          <w:szCs w:val="28"/>
        </w:rPr>
        <w:t>ФИФО);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A4109">
        <w:rPr>
          <w:iCs/>
          <w:color w:val="000000"/>
          <w:sz w:val="28"/>
          <w:szCs w:val="28"/>
        </w:rPr>
        <w:t>по себестоимости последних по времени приобретения материально-производственных запасов (способ ЛИФО).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iCs/>
          <w:color w:val="000000"/>
          <w:sz w:val="28"/>
          <w:szCs w:val="28"/>
        </w:rPr>
        <w:t>Применение одного из указанных способов по группе (виду) материально-производственных запасов произ</w:t>
      </w:r>
      <w:r>
        <w:rPr>
          <w:iCs/>
          <w:color w:val="000000"/>
          <w:sz w:val="28"/>
          <w:szCs w:val="28"/>
        </w:rPr>
        <w:t>в</w:t>
      </w:r>
      <w:r w:rsidRPr="002A4109">
        <w:rPr>
          <w:iCs/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дится исходя из допущения последовательности</w:t>
      </w:r>
      <w:r w:rsidRPr="002A4109">
        <w:rPr>
          <w:iCs/>
          <w:color w:val="000000"/>
          <w:sz w:val="28"/>
          <w:szCs w:val="28"/>
        </w:rPr>
        <w:t xml:space="preserve"> применения учетной политики.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Необходимость переоценки материально-производственных </w:t>
      </w:r>
      <w:r>
        <w:rPr>
          <w:color w:val="000000"/>
          <w:sz w:val="28"/>
          <w:szCs w:val="28"/>
        </w:rPr>
        <w:t>запасов вызвана тем, что и</w:t>
      </w:r>
      <w:r w:rsidRPr="002A4109">
        <w:rPr>
          <w:color w:val="000000"/>
          <w:sz w:val="28"/>
          <w:szCs w:val="28"/>
        </w:rPr>
        <w:t>ногда требуется соотнести хранящиеся</w:t>
      </w:r>
      <w:r>
        <w:rPr>
          <w:color w:val="000000"/>
          <w:sz w:val="28"/>
          <w:szCs w:val="28"/>
        </w:rPr>
        <w:t xml:space="preserve"> на складах </w:t>
      </w:r>
      <w:r w:rsidRPr="002A4109">
        <w:rPr>
          <w:color w:val="000000"/>
          <w:sz w:val="28"/>
          <w:szCs w:val="28"/>
        </w:rPr>
        <w:t xml:space="preserve"> ценности, облада</w:t>
      </w:r>
      <w:r>
        <w:rPr>
          <w:color w:val="000000"/>
          <w:sz w:val="28"/>
          <w:szCs w:val="28"/>
        </w:rPr>
        <w:t>ющие идентичными характеристиками, кроме цены</w:t>
      </w:r>
      <w:r w:rsidRPr="002A4109">
        <w:rPr>
          <w:color w:val="000000"/>
          <w:sz w:val="28"/>
          <w:szCs w:val="28"/>
        </w:rPr>
        <w:t xml:space="preserve"> приобретения</w:t>
      </w:r>
      <w:r>
        <w:rPr>
          <w:color w:val="000000"/>
          <w:sz w:val="28"/>
          <w:szCs w:val="28"/>
        </w:rPr>
        <w:t>,</w:t>
      </w:r>
      <w:r w:rsidRPr="002A41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хр</w:t>
      </w:r>
      <w:r w:rsidRPr="002A4109">
        <w:rPr>
          <w:color w:val="000000"/>
          <w:sz w:val="28"/>
          <w:szCs w:val="28"/>
        </w:rPr>
        <w:t>анить такие МПЗ отдельно</w:t>
      </w:r>
      <w:r>
        <w:rPr>
          <w:color w:val="000000"/>
          <w:sz w:val="28"/>
          <w:szCs w:val="28"/>
        </w:rPr>
        <w:t xml:space="preserve"> не представляется</w:t>
      </w:r>
      <w:r w:rsidRPr="002A4109">
        <w:rPr>
          <w:color w:val="000000"/>
          <w:sz w:val="28"/>
          <w:szCs w:val="28"/>
        </w:rPr>
        <w:t xml:space="preserve"> целесообразным.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>Допустим, на склад поступили две партии идентичного това</w:t>
      </w:r>
      <w:r>
        <w:rPr>
          <w:color w:val="000000"/>
          <w:sz w:val="28"/>
          <w:szCs w:val="28"/>
        </w:rPr>
        <w:t xml:space="preserve">ра с </w:t>
      </w:r>
      <w:r w:rsidRPr="002A4109">
        <w:rPr>
          <w:color w:val="000000"/>
          <w:sz w:val="28"/>
          <w:szCs w:val="28"/>
        </w:rPr>
        <w:t xml:space="preserve">одним лишь отличием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они приобретены по разным ценам.</w:t>
      </w:r>
    </w:p>
    <w:p w:rsidR="00630611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</w:t>
      </w:r>
      <w:r w:rsidRPr="002A4109">
        <w:rPr>
          <w:color w:val="000000"/>
          <w:sz w:val="28"/>
          <w:szCs w:val="28"/>
        </w:rPr>
        <w:t>им из принципов складирования имущества является раздель</w:t>
      </w:r>
      <w:r>
        <w:rPr>
          <w:color w:val="000000"/>
          <w:sz w:val="28"/>
          <w:szCs w:val="28"/>
        </w:rPr>
        <w:t>ное</w:t>
      </w:r>
      <w:r w:rsidRPr="002A4109">
        <w:rPr>
          <w:color w:val="000000"/>
          <w:sz w:val="28"/>
          <w:szCs w:val="28"/>
        </w:rPr>
        <w:t xml:space="preserve"> хранение различного имущества, что соотносится с самим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 xml:space="preserve">понятием учета. Очевидно, что с точки зрения хранения </w:t>
      </w:r>
      <w:r>
        <w:rPr>
          <w:color w:val="000000"/>
          <w:sz w:val="28"/>
          <w:szCs w:val="28"/>
        </w:rPr>
        <w:t>идентичных, но разностоимостных</w:t>
      </w:r>
      <w:r w:rsidRPr="002A4109">
        <w:rPr>
          <w:color w:val="000000"/>
          <w:sz w:val="28"/>
          <w:szCs w:val="28"/>
        </w:rPr>
        <w:t xml:space="preserve"> партий МПЗ их разделение на группы</w:t>
      </w:r>
      <w:r>
        <w:rPr>
          <w:color w:val="000000"/>
          <w:sz w:val="28"/>
          <w:szCs w:val="28"/>
        </w:rPr>
        <w:t xml:space="preserve"> бессмысленно</w:t>
      </w:r>
      <w:r w:rsidRPr="002A4109">
        <w:rPr>
          <w:color w:val="000000"/>
          <w:sz w:val="28"/>
          <w:szCs w:val="28"/>
        </w:rPr>
        <w:t xml:space="preserve">. Нет никакой необходимости хранить одну партию </w:t>
      </w:r>
      <w:r>
        <w:rPr>
          <w:color w:val="000000"/>
          <w:sz w:val="28"/>
          <w:szCs w:val="28"/>
        </w:rPr>
        <w:t>о</w:t>
      </w:r>
      <w:r w:rsidRPr="002A4109">
        <w:rPr>
          <w:color w:val="000000"/>
          <w:sz w:val="28"/>
          <w:szCs w:val="28"/>
        </w:rPr>
        <w:t>тдельно от другой</w:t>
      </w:r>
      <w:r>
        <w:rPr>
          <w:color w:val="000000"/>
          <w:sz w:val="28"/>
          <w:szCs w:val="28"/>
        </w:rPr>
        <w:t>,</w:t>
      </w:r>
      <w:r w:rsidRPr="002A4109">
        <w:rPr>
          <w:color w:val="000000"/>
          <w:sz w:val="28"/>
          <w:szCs w:val="28"/>
        </w:rPr>
        <w:t xml:space="preserve"> однако, по данны</w:t>
      </w:r>
      <w:r>
        <w:rPr>
          <w:color w:val="000000"/>
          <w:sz w:val="28"/>
          <w:szCs w:val="28"/>
        </w:rPr>
        <w:t>м</w:t>
      </w:r>
      <w:r w:rsidRPr="002A4109">
        <w:rPr>
          <w:color w:val="000000"/>
          <w:sz w:val="28"/>
          <w:szCs w:val="28"/>
        </w:rPr>
        <w:t xml:space="preserve"> бухгалтерии, МПЗ различны</w:t>
      </w:r>
      <w:r>
        <w:rPr>
          <w:color w:val="000000"/>
          <w:sz w:val="28"/>
          <w:szCs w:val="28"/>
        </w:rPr>
        <w:t>,</w:t>
      </w:r>
      <w:r w:rsidRPr="002A4109">
        <w:rPr>
          <w:color w:val="000000"/>
          <w:sz w:val="28"/>
          <w:szCs w:val="28"/>
        </w:rPr>
        <w:t xml:space="preserve"> следовательно, они должны быть учтены раздельно.</w:t>
      </w:r>
      <w:r>
        <w:rPr>
          <w:color w:val="000000"/>
          <w:sz w:val="28"/>
          <w:szCs w:val="28"/>
        </w:rPr>
        <w:t xml:space="preserve"> </w:t>
      </w:r>
      <w:r w:rsidRPr="002A4109">
        <w:rPr>
          <w:color w:val="000000"/>
          <w:sz w:val="28"/>
          <w:szCs w:val="28"/>
        </w:rPr>
        <w:t>Здесь существует противоречие между бухгалтерским и так на</w:t>
      </w:r>
      <w:r>
        <w:rPr>
          <w:color w:val="000000"/>
          <w:sz w:val="28"/>
          <w:szCs w:val="28"/>
        </w:rPr>
        <w:t>зы</w:t>
      </w:r>
      <w:r w:rsidRPr="002A4109">
        <w:rPr>
          <w:color w:val="000000"/>
          <w:sz w:val="28"/>
          <w:szCs w:val="28"/>
        </w:rPr>
        <w:t xml:space="preserve">ваемым складским учетом, под которым понимается учет </w:t>
      </w:r>
      <w:r>
        <w:rPr>
          <w:color w:val="000000"/>
          <w:sz w:val="28"/>
          <w:szCs w:val="28"/>
        </w:rPr>
        <w:t>имущества «во плоти</w:t>
      </w:r>
      <w:r w:rsidRPr="002A4109">
        <w:rPr>
          <w:color w:val="000000"/>
          <w:sz w:val="28"/>
          <w:szCs w:val="28"/>
        </w:rPr>
        <w:t xml:space="preserve">», а </w:t>
      </w:r>
      <w:r>
        <w:rPr>
          <w:color w:val="000000"/>
          <w:sz w:val="28"/>
          <w:szCs w:val="28"/>
        </w:rPr>
        <w:t>н</w:t>
      </w:r>
      <w:r w:rsidRPr="002A4109">
        <w:rPr>
          <w:color w:val="000000"/>
          <w:sz w:val="28"/>
          <w:szCs w:val="28"/>
        </w:rPr>
        <w:t>е посредством регистрации в информа</w:t>
      </w:r>
      <w:r>
        <w:rPr>
          <w:color w:val="000000"/>
          <w:sz w:val="28"/>
          <w:szCs w:val="28"/>
        </w:rPr>
        <w:t>ционно</w:t>
      </w:r>
      <w:r w:rsidRPr="002A4109">
        <w:rPr>
          <w:color w:val="000000"/>
          <w:sz w:val="28"/>
          <w:szCs w:val="28"/>
        </w:rPr>
        <w:t xml:space="preserve">й системе учета. Кладовщики оперируют </w:t>
      </w:r>
      <w:r>
        <w:rPr>
          <w:color w:val="000000"/>
          <w:sz w:val="28"/>
          <w:szCs w:val="28"/>
        </w:rPr>
        <w:t>в</w:t>
      </w:r>
      <w:r w:rsidRPr="002A4109">
        <w:rPr>
          <w:color w:val="000000"/>
          <w:sz w:val="28"/>
          <w:szCs w:val="28"/>
        </w:rPr>
        <w:t xml:space="preserve">ещами, тогда как бухгалтеры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образами этих вещей, причем должно соблюдаться соответствие, иначе смысл ведения учета теряется: например, при обнаружении ве</w:t>
      </w:r>
      <w:r>
        <w:rPr>
          <w:color w:val="000000"/>
          <w:sz w:val="28"/>
          <w:szCs w:val="28"/>
        </w:rPr>
        <w:t>щ</w:t>
      </w:r>
      <w:r w:rsidRPr="002A4109">
        <w:rPr>
          <w:color w:val="000000"/>
          <w:sz w:val="28"/>
          <w:szCs w:val="28"/>
        </w:rPr>
        <w:t xml:space="preserve">и, не числящейся </w:t>
      </w:r>
      <w:r>
        <w:rPr>
          <w:color w:val="000000"/>
          <w:sz w:val="28"/>
          <w:szCs w:val="28"/>
        </w:rPr>
        <w:t>п</w:t>
      </w:r>
      <w:r w:rsidRPr="002A4109">
        <w:rPr>
          <w:color w:val="000000"/>
          <w:sz w:val="28"/>
          <w:szCs w:val="28"/>
        </w:rPr>
        <w:t xml:space="preserve">о учету, ее нужно оприходовать. Аналогичным образом должно быть устранено несовпадение между совместным хранением объектов </w:t>
      </w:r>
      <w:r>
        <w:rPr>
          <w:color w:val="000000"/>
          <w:sz w:val="28"/>
          <w:szCs w:val="28"/>
        </w:rPr>
        <w:t>н</w:t>
      </w:r>
      <w:r w:rsidRPr="002A4109">
        <w:rPr>
          <w:color w:val="000000"/>
          <w:sz w:val="28"/>
          <w:szCs w:val="28"/>
        </w:rPr>
        <w:t>а складе и их раздельны</w:t>
      </w:r>
      <w:r>
        <w:rPr>
          <w:color w:val="000000"/>
          <w:sz w:val="28"/>
          <w:szCs w:val="28"/>
        </w:rPr>
        <w:t>м</w:t>
      </w:r>
      <w:r w:rsidRPr="002A4109">
        <w:rPr>
          <w:color w:val="000000"/>
          <w:sz w:val="28"/>
          <w:szCs w:val="28"/>
        </w:rPr>
        <w:t xml:space="preserve"> представлением в бухгалтерии.</w:t>
      </w:r>
    </w:p>
    <w:p w:rsidR="00CA4B13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Достичь этого можно двумя путями. Первый путь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раздельное хранение идентичных партий ни складе; нет сомнений, что этот путь с точки зрения здравого </w:t>
      </w:r>
      <w:r>
        <w:rPr>
          <w:color w:val="000000"/>
          <w:sz w:val="28"/>
          <w:szCs w:val="28"/>
        </w:rPr>
        <w:t>смы</w:t>
      </w:r>
      <w:r w:rsidRPr="002A4109">
        <w:rPr>
          <w:color w:val="000000"/>
          <w:sz w:val="28"/>
          <w:szCs w:val="28"/>
        </w:rPr>
        <w:t xml:space="preserve">сла абсурдный. Остается второй путь </w:t>
      </w:r>
      <w:r>
        <w:rPr>
          <w:color w:val="000000"/>
          <w:sz w:val="28"/>
          <w:szCs w:val="28"/>
        </w:rPr>
        <w:t>-</w:t>
      </w:r>
      <w:r w:rsidRPr="002A4109">
        <w:rPr>
          <w:color w:val="000000"/>
          <w:sz w:val="28"/>
          <w:szCs w:val="28"/>
        </w:rPr>
        <w:t xml:space="preserve"> если реальность нельзя скорректировать под информационную систему учета, придется при</w:t>
      </w:r>
      <w:r>
        <w:rPr>
          <w:color w:val="000000"/>
          <w:sz w:val="28"/>
          <w:szCs w:val="28"/>
        </w:rPr>
        <w:t>в</w:t>
      </w:r>
      <w:r w:rsidRPr="002A4109">
        <w:rPr>
          <w:color w:val="000000"/>
          <w:sz w:val="28"/>
          <w:szCs w:val="28"/>
        </w:rPr>
        <w:t>ести учетные данные в соответствие фактическому положению Это означает, что объекты, обладающие различными учетными ценами, должны быть переучтены по единой цене.</w:t>
      </w:r>
    </w:p>
    <w:p w:rsidR="00630611" w:rsidRDefault="00630611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A4109">
        <w:rPr>
          <w:iCs/>
          <w:color w:val="000000"/>
          <w:sz w:val="28"/>
          <w:szCs w:val="28"/>
        </w:rPr>
        <w:t xml:space="preserve">Оценка по себестоимости первых по времена приобретет </w:t>
      </w:r>
      <w:r w:rsidRPr="002A4109">
        <w:rPr>
          <w:color w:val="000000"/>
          <w:sz w:val="28"/>
          <w:szCs w:val="28"/>
        </w:rPr>
        <w:t>МПЗ</w:t>
      </w:r>
      <w:r w:rsidRPr="002A4109">
        <w:rPr>
          <w:iCs/>
          <w:color w:val="000000"/>
          <w:sz w:val="28"/>
          <w:szCs w:val="28"/>
        </w:rPr>
        <w:t xml:space="preserve"> (способ ФИФО) основана на допущении, что материально-производственные запасы используются в течение месяца и иного периода в последовательности </w:t>
      </w:r>
      <w:r>
        <w:rPr>
          <w:iCs/>
          <w:color w:val="000000"/>
          <w:sz w:val="28"/>
          <w:szCs w:val="28"/>
        </w:rPr>
        <w:t xml:space="preserve">их приобретения </w:t>
      </w:r>
      <w:r w:rsidRPr="002A4109">
        <w:rPr>
          <w:iCs/>
          <w:color w:val="000000"/>
          <w:sz w:val="28"/>
          <w:szCs w:val="28"/>
        </w:rPr>
        <w:t xml:space="preserve">(поступления), т.е. запасы, первыми поступающие </w:t>
      </w:r>
      <w:r>
        <w:rPr>
          <w:iCs/>
          <w:color w:val="000000"/>
          <w:sz w:val="28"/>
          <w:szCs w:val="28"/>
        </w:rPr>
        <w:t>в производство</w:t>
      </w:r>
      <w:r w:rsidRPr="002A4109">
        <w:rPr>
          <w:iCs/>
          <w:color w:val="000000"/>
          <w:sz w:val="28"/>
          <w:szCs w:val="28"/>
        </w:rPr>
        <w:t xml:space="preserve"> (продажу), до</w:t>
      </w:r>
      <w:r>
        <w:rPr>
          <w:iCs/>
          <w:color w:val="000000"/>
          <w:sz w:val="28"/>
          <w:szCs w:val="28"/>
        </w:rPr>
        <w:t xml:space="preserve">лжны быть оценены по себестоимости первых по времени </w:t>
      </w:r>
      <w:r w:rsidRPr="002A4109">
        <w:rPr>
          <w:iCs/>
          <w:color w:val="000000"/>
          <w:sz w:val="28"/>
          <w:szCs w:val="28"/>
        </w:rPr>
        <w:t>приобретений с учетом себестоимости за</w:t>
      </w:r>
      <w:r>
        <w:rPr>
          <w:iCs/>
          <w:color w:val="000000"/>
          <w:sz w:val="28"/>
          <w:szCs w:val="28"/>
        </w:rPr>
        <w:t>пасов, чис</w:t>
      </w:r>
      <w:r w:rsidRPr="002A4109">
        <w:rPr>
          <w:iCs/>
          <w:color w:val="000000"/>
          <w:sz w:val="28"/>
          <w:szCs w:val="28"/>
        </w:rPr>
        <w:t>лящихся на начало месяца.</w:t>
      </w:r>
      <w:r>
        <w:rPr>
          <w:iCs/>
          <w:color w:val="000000"/>
          <w:sz w:val="28"/>
          <w:szCs w:val="28"/>
        </w:rPr>
        <w:t xml:space="preserve"> </w:t>
      </w:r>
      <w:r w:rsidRPr="002A4109">
        <w:rPr>
          <w:iCs/>
          <w:color w:val="000000"/>
          <w:sz w:val="28"/>
          <w:szCs w:val="28"/>
        </w:rPr>
        <w:t>Оценка по себестоимости последних по времени приобретен</w:t>
      </w:r>
      <w:r>
        <w:rPr>
          <w:iCs/>
          <w:color w:val="000000"/>
          <w:sz w:val="28"/>
          <w:szCs w:val="28"/>
        </w:rPr>
        <w:t xml:space="preserve">ия </w:t>
      </w:r>
      <w:r w:rsidRPr="002A4109">
        <w:rPr>
          <w:iCs/>
          <w:color w:val="000000"/>
          <w:sz w:val="28"/>
          <w:szCs w:val="28"/>
        </w:rPr>
        <w:t xml:space="preserve">материально-производственных запасов (способ ЛИФО) </w:t>
      </w:r>
      <w:r>
        <w:rPr>
          <w:iCs/>
          <w:color w:val="000000"/>
          <w:sz w:val="28"/>
          <w:szCs w:val="28"/>
        </w:rPr>
        <w:t>основан на</w:t>
      </w:r>
      <w:r w:rsidRPr="002A4109">
        <w:rPr>
          <w:iCs/>
          <w:color w:val="000000"/>
          <w:sz w:val="28"/>
          <w:szCs w:val="28"/>
        </w:rPr>
        <w:t xml:space="preserve"> допущении, что </w:t>
      </w:r>
      <w:r w:rsidRPr="002A4109">
        <w:rPr>
          <w:color w:val="000000"/>
          <w:sz w:val="28"/>
          <w:szCs w:val="28"/>
        </w:rPr>
        <w:t>МПЗ</w:t>
      </w:r>
      <w:r w:rsidRPr="002A4109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первыми</w:t>
      </w:r>
      <w:r w:rsidRPr="002A4109">
        <w:rPr>
          <w:color w:val="000000"/>
          <w:sz w:val="28"/>
          <w:szCs w:val="28"/>
        </w:rPr>
        <w:t xml:space="preserve"> </w:t>
      </w:r>
      <w:r w:rsidRPr="002A4109">
        <w:rPr>
          <w:iCs/>
          <w:color w:val="000000"/>
          <w:sz w:val="28"/>
          <w:szCs w:val="28"/>
        </w:rPr>
        <w:t xml:space="preserve">поступающие в производство (продажу), должны быть </w:t>
      </w:r>
      <w:r>
        <w:rPr>
          <w:iCs/>
          <w:color w:val="000000"/>
          <w:sz w:val="28"/>
          <w:szCs w:val="28"/>
        </w:rPr>
        <w:t>оцен</w:t>
      </w:r>
      <w:r w:rsidRPr="002A4109">
        <w:rPr>
          <w:iCs/>
          <w:color w:val="000000"/>
          <w:sz w:val="28"/>
          <w:szCs w:val="28"/>
        </w:rPr>
        <w:t xml:space="preserve">ены по себестоимости последних </w:t>
      </w:r>
      <w:r>
        <w:rPr>
          <w:iCs/>
          <w:color w:val="000000"/>
          <w:sz w:val="28"/>
          <w:szCs w:val="28"/>
        </w:rPr>
        <w:t>в</w:t>
      </w:r>
      <w:r w:rsidRPr="002A4109">
        <w:rPr>
          <w:iCs/>
          <w:color w:val="000000"/>
          <w:sz w:val="28"/>
          <w:szCs w:val="28"/>
        </w:rPr>
        <w:t xml:space="preserve"> последовательности приоб</w:t>
      </w:r>
      <w:r>
        <w:rPr>
          <w:iCs/>
          <w:color w:val="000000"/>
          <w:sz w:val="28"/>
          <w:szCs w:val="28"/>
        </w:rPr>
        <w:t>р</w:t>
      </w:r>
      <w:r w:rsidRPr="002A4109">
        <w:rPr>
          <w:iCs/>
          <w:color w:val="000000"/>
          <w:sz w:val="28"/>
          <w:szCs w:val="28"/>
        </w:rPr>
        <w:t>ете</w:t>
      </w:r>
      <w:r>
        <w:rPr>
          <w:iCs/>
          <w:color w:val="000000"/>
          <w:sz w:val="28"/>
          <w:szCs w:val="28"/>
        </w:rPr>
        <w:t>н</w:t>
      </w:r>
      <w:r w:rsidRPr="002A4109">
        <w:rPr>
          <w:iCs/>
          <w:color w:val="000000"/>
          <w:sz w:val="28"/>
          <w:szCs w:val="28"/>
        </w:rPr>
        <w:t xml:space="preserve">ия. </w:t>
      </w:r>
    </w:p>
    <w:p w:rsidR="00CA4B13" w:rsidRPr="002A4109" w:rsidRDefault="00CA4B13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 xml:space="preserve">Обратим внимание на то, что выбор того или иного метода </w:t>
      </w:r>
      <w:r>
        <w:rPr>
          <w:color w:val="000000"/>
          <w:sz w:val="28"/>
          <w:szCs w:val="28"/>
        </w:rPr>
        <w:t>оценки</w:t>
      </w:r>
      <w:r w:rsidRPr="002A4109">
        <w:rPr>
          <w:color w:val="000000"/>
          <w:sz w:val="28"/>
          <w:szCs w:val="28"/>
        </w:rPr>
        <w:t xml:space="preserve"> при выбытии МПЗ влияет на финансовые показатели субъекта учета, в частности, на величину себестоимости, относящейся к реализованной продукции, и соответственно </w:t>
      </w:r>
      <w:r>
        <w:rPr>
          <w:color w:val="000000"/>
          <w:sz w:val="28"/>
          <w:szCs w:val="28"/>
        </w:rPr>
        <w:t>н</w:t>
      </w:r>
      <w:r w:rsidRPr="002A4109">
        <w:rPr>
          <w:color w:val="000000"/>
          <w:sz w:val="28"/>
          <w:szCs w:val="28"/>
        </w:rPr>
        <w:t xml:space="preserve">а величину налога на прибыль. Для субъекта учета </w:t>
      </w:r>
      <w:r>
        <w:rPr>
          <w:color w:val="000000"/>
          <w:sz w:val="28"/>
          <w:szCs w:val="28"/>
        </w:rPr>
        <w:t>э</w:t>
      </w:r>
      <w:r w:rsidRPr="002A4109">
        <w:rPr>
          <w:color w:val="000000"/>
          <w:sz w:val="28"/>
          <w:szCs w:val="28"/>
        </w:rPr>
        <w:t>то наиболее трудный момент.</w:t>
      </w:r>
    </w:p>
    <w:p w:rsidR="00CD45C7" w:rsidRPr="00350D37" w:rsidRDefault="00CD45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6D4B1B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="00631767">
        <w:rPr>
          <w:bCs/>
          <w:color w:val="000000"/>
          <w:sz w:val="28"/>
          <w:szCs w:val="28"/>
        </w:rPr>
        <w:t xml:space="preserve"> </w:t>
      </w:r>
      <w:r w:rsidR="008422E8" w:rsidRPr="00350D37">
        <w:rPr>
          <w:bCs/>
          <w:color w:val="000000"/>
          <w:sz w:val="28"/>
          <w:szCs w:val="28"/>
        </w:rPr>
        <w:t>Раскрытие информации о запасах в примечаниях к финансовой отчетности</w:t>
      </w:r>
      <w:r w:rsidR="00631767">
        <w:rPr>
          <w:bCs/>
          <w:color w:val="000000"/>
          <w:sz w:val="28"/>
          <w:szCs w:val="28"/>
        </w:rPr>
        <w:t xml:space="preserve"> в МСФО 2 и ПБУ 5/01</w:t>
      </w:r>
    </w:p>
    <w:p w:rsidR="00631767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 xml:space="preserve">В примечаниях к финансовой отчетности </w:t>
      </w:r>
      <w:r w:rsidR="00631767">
        <w:rPr>
          <w:color w:val="000000"/>
          <w:sz w:val="28"/>
          <w:szCs w:val="28"/>
        </w:rPr>
        <w:t xml:space="preserve">согласно МСФО 2 </w:t>
      </w:r>
      <w:r w:rsidRPr="00350D37">
        <w:rPr>
          <w:color w:val="000000"/>
          <w:sz w:val="28"/>
          <w:szCs w:val="28"/>
        </w:rPr>
        <w:t>необходимо раскрыть: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350D37">
        <w:rPr>
          <w:color w:val="000000"/>
          <w:sz w:val="28"/>
          <w:szCs w:val="28"/>
        </w:rPr>
        <w:t xml:space="preserve"> учетную политику, принятую для оценки запасов, в том числе использованный </w:t>
      </w:r>
      <w:r>
        <w:rPr>
          <w:color w:val="000000"/>
          <w:sz w:val="28"/>
          <w:szCs w:val="28"/>
        </w:rPr>
        <w:t>м</w:t>
      </w:r>
      <w:r w:rsidR="008422E8" w:rsidRPr="00350D37">
        <w:rPr>
          <w:color w:val="000000"/>
          <w:sz w:val="28"/>
          <w:szCs w:val="28"/>
        </w:rPr>
        <w:t xml:space="preserve">етод расчета их себестоимости. Если себестоимость запасов определяется методом ЛИФО, необходимо показать разницу между их балансовой стоимостью и стоимостью, рассчитанной методом ФИФО, или возможной чистой ценой продаж, если </w:t>
      </w:r>
      <w:r w:rsidR="001B2EE9">
        <w:rPr>
          <w:color w:val="000000"/>
          <w:sz w:val="28"/>
          <w:szCs w:val="28"/>
        </w:rPr>
        <w:t>она</w:t>
      </w:r>
      <w:r w:rsidR="008422E8" w:rsidRPr="00350D37">
        <w:rPr>
          <w:color w:val="000000"/>
          <w:sz w:val="28"/>
          <w:szCs w:val="28"/>
        </w:rPr>
        <w:t xml:space="preserve"> меньше других значений стоимости запасов;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350D37">
        <w:rPr>
          <w:color w:val="000000"/>
          <w:sz w:val="28"/>
          <w:szCs w:val="28"/>
        </w:rPr>
        <w:t xml:space="preserve"> общую балансовую стоимость запасов, в том числе балансовую стоимость запасов по группам и подгруппам классификации, принятой в компании (например, стоимость товаров для продажи, незавершенного производства);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>
        <w:rPr>
          <w:color w:val="000000"/>
          <w:sz w:val="28"/>
          <w:szCs w:val="28"/>
        </w:rPr>
        <w:t xml:space="preserve"> </w:t>
      </w:r>
      <w:r w:rsidR="008422E8" w:rsidRPr="00350D37">
        <w:rPr>
          <w:color w:val="000000"/>
          <w:sz w:val="28"/>
          <w:szCs w:val="28"/>
        </w:rPr>
        <w:t>балансовую стоимость запасов, учтенных по чистой цене продаж;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350D37">
        <w:rPr>
          <w:color w:val="000000"/>
          <w:sz w:val="28"/>
          <w:szCs w:val="28"/>
        </w:rPr>
        <w:t xml:space="preserve"> величину возврата любого списания (уценки), которая признается доходом;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350D37">
        <w:rPr>
          <w:color w:val="000000"/>
          <w:sz w:val="28"/>
          <w:szCs w:val="28"/>
        </w:rPr>
        <w:t xml:space="preserve"> обязательства или события, приведшие к восстановлению списания запасов;</w:t>
      </w:r>
    </w:p>
    <w:p w:rsidR="008422E8" w:rsidRPr="00350D37" w:rsidRDefault="0063176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350D37">
        <w:rPr>
          <w:color w:val="000000"/>
          <w:sz w:val="28"/>
          <w:szCs w:val="28"/>
        </w:rPr>
        <w:t xml:space="preserve"> балансовую стоимость </w:t>
      </w:r>
      <w:r w:rsidR="001B2EE9">
        <w:rPr>
          <w:color w:val="000000"/>
          <w:sz w:val="28"/>
          <w:szCs w:val="28"/>
        </w:rPr>
        <w:t>МПЗ</w:t>
      </w:r>
      <w:r>
        <w:rPr>
          <w:color w:val="000000"/>
          <w:sz w:val="28"/>
          <w:szCs w:val="28"/>
        </w:rPr>
        <w:t>, заложенных в качестве обес</w:t>
      </w:r>
      <w:r w:rsidR="008422E8" w:rsidRPr="00350D37">
        <w:rPr>
          <w:color w:val="000000"/>
          <w:sz w:val="28"/>
          <w:szCs w:val="28"/>
        </w:rPr>
        <w:t>печения обязательств.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bCs/>
          <w:color w:val="000000"/>
          <w:sz w:val="28"/>
          <w:szCs w:val="28"/>
        </w:rPr>
        <w:t xml:space="preserve">Пример </w:t>
      </w:r>
      <w:r w:rsidRPr="00350D37">
        <w:rPr>
          <w:color w:val="000000"/>
          <w:sz w:val="28"/>
          <w:szCs w:val="28"/>
        </w:rPr>
        <w:t>раскрытия информации о запасах в примечаниях к финансовой отчетности компании А.</w:t>
      </w:r>
      <w:r w:rsidR="00631767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Сырье и товары учитываются по покупным ценам.</w:t>
      </w:r>
    </w:p>
    <w:p w:rsidR="006D4B1B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Незавершенное производство и выпущенная готовая продукция учитываются по себестоимости производства, включающей прямые производственные затраты, соответствующую часть накладных производственных расходов и амортизацию производственного оборудования.</w:t>
      </w:r>
      <w:r w:rsidR="00631767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Движение запасов сырья и товаров отражается по методу ФИФО (первое поступление, первый отпуск). Для учета прочих запасов используется метод средневзвешенной стоимости.</w:t>
      </w:r>
      <w:r w:rsidR="00631767"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Если чистая цена продаж запасов оказывается ниже себестоимости, рассчитанной по описанной методике, начисляется резерв.</w:t>
      </w:r>
    </w:p>
    <w:p w:rsidR="008422E8" w:rsidRPr="00350D37" w:rsidRDefault="006D4B1B" w:rsidP="006D4B1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22E8" w:rsidRPr="00350D37">
        <w:rPr>
          <w:color w:val="000000"/>
          <w:sz w:val="28"/>
          <w:szCs w:val="28"/>
        </w:rPr>
        <w:t>Запасы, млн долл.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8422E8" w:rsidRPr="00350D37">
        <w:rPr>
          <w:color w:val="000000"/>
          <w:sz w:val="28"/>
          <w:szCs w:val="28"/>
        </w:rPr>
        <w:t>200</w:t>
      </w:r>
      <w:r w:rsidR="00631767">
        <w:rPr>
          <w:color w:val="000000"/>
          <w:sz w:val="28"/>
          <w:szCs w:val="28"/>
        </w:rPr>
        <w:t>6</w:t>
      </w:r>
      <w:r w:rsidR="008422E8" w:rsidRPr="00350D37">
        <w:rPr>
          <w:color w:val="000000"/>
          <w:sz w:val="28"/>
          <w:szCs w:val="28"/>
        </w:rPr>
        <w:t xml:space="preserve"> г</w:t>
      </w:r>
      <w:r w:rsidR="00631767">
        <w:rPr>
          <w:color w:val="000000"/>
          <w:sz w:val="28"/>
          <w:szCs w:val="28"/>
        </w:rPr>
        <w:t>.</w:t>
      </w:r>
      <w:r w:rsidR="00631767">
        <w:rPr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5 г"/>
        </w:smartTagPr>
        <w:r w:rsidR="008422E8" w:rsidRPr="00350D37">
          <w:rPr>
            <w:color w:val="000000"/>
            <w:sz w:val="28"/>
            <w:szCs w:val="28"/>
          </w:rPr>
          <w:t>200</w:t>
        </w:r>
        <w:r w:rsidR="00631767">
          <w:rPr>
            <w:color w:val="000000"/>
            <w:sz w:val="28"/>
            <w:szCs w:val="28"/>
          </w:rPr>
          <w:t>5</w:t>
        </w:r>
        <w:r w:rsidR="008422E8" w:rsidRPr="00350D37">
          <w:rPr>
            <w:color w:val="000000"/>
            <w:sz w:val="28"/>
            <w:szCs w:val="28"/>
          </w:rPr>
          <w:t xml:space="preserve"> г</w:t>
        </w:r>
      </w:smartTag>
      <w:r w:rsidR="008422E8" w:rsidRPr="00350D37">
        <w:rPr>
          <w:color w:val="000000"/>
          <w:sz w:val="28"/>
          <w:szCs w:val="28"/>
        </w:rPr>
        <w:t>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Сырье, материалы, незавершенное производство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1580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  <w:t>15</w:t>
      </w:r>
      <w:r w:rsidRPr="00350D37">
        <w:rPr>
          <w:color w:val="000000"/>
          <w:sz w:val="28"/>
          <w:szCs w:val="28"/>
        </w:rPr>
        <w:t>00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Готовая продукция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3600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3200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Резервы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(150)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(140)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Итого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5030</w:t>
      </w:r>
      <w:r w:rsidR="00631767">
        <w:rPr>
          <w:color w:val="000000"/>
          <w:sz w:val="28"/>
          <w:szCs w:val="28"/>
        </w:rPr>
        <w:tab/>
      </w:r>
      <w:r w:rsidR="00631767">
        <w:rPr>
          <w:color w:val="000000"/>
          <w:sz w:val="28"/>
          <w:szCs w:val="28"/>
        </w:rPr>
        <w:tab/>
      </w:r>
      <w:r w:rsidRPr="00350D37">
        <w:rPr>
          <w:color w:val="000000"/>
          <w:sz w:val="28"/>
          <w:szCs w:val="28"/>
        </w:rPr>
        <w:t>4560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iCs/>
          <w:color w:val="000000"/>
          <w:sz w:val="28"/>
          <w:szCs w:val="28"/>
        </w:rPr>
        <w:t>Раскрытие информации в бухгалтерской отчетности</w:t>
      </w:r>
      <w:r w:rsidR="0068578D">
        <w:rPr>
          <w:iCs/>
          <w:color w:val="000000"/>
          <w:sz w:val="28"/>
          <w:szCs w:val="28"/>
        </w:rPr>
        <w:t xml:space="preserve"> согласно ПБУ 5/01</w:t>
      </w:r>
    </w:p>
    <w:p w:rsidR="006D4B1B" w:rsidRDefault="006D4B1B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iCs/>
          <w:color w:val="000000"/>
          <w:sz w:val="28"/>
          <w:szCs w:val="28"/>
        </w:rPr>
        <w:t>Материаль</w:t>
      </w:r>
      <w:r>
        <w:rPr>
          <w:iCs/>
          <w:color w:val="000000"/>
          <w:sz w:val="28"/>
          <w:szCs w:val="28"/>
        </w:rPr>
        <w:t xml:space="preserve">но-производственные </w:t>
      </w:r>
      <w:r w:rsidR="008422E8" w:rsidRPr="002A4109">
        <w:rPr>
          <w:iCs/>
          <w:color w:val="000000"/>
          <w:sz w:val="28"/>
          <w:szCs w:val="28"/>
        </w:rPr>
        <w:t xml:space="preserve">запасы отражаются в </w:t>
      </w:r>
      <w:r>
        <w:rPr>
          <w:color w:val="000000"/>
          <w:sz w:val="28"/>
          <w:szCs w:val="28"/>
        </w:rPr>
        <w:t>бух</w:t>
      </w:r>
      <w:r w:rsidR="008422E8" w:rsidRPr="002A4109">
        <w:rPr>
          <w:iCs/>
          <w:color w:val="000000"/>
          <w:sz w:val="28"/>
          <w:szCs w:val="28"/>
        </w:rPr>
        <w:t xml:space="preserve">галтерской отчетности </w:t>
      </w:r>
      <w:r>
        <w:rPr>
          <w:iCs/>
          <w:color w:val="000000"/>
          <w:sz w:val="28"/>
          <w:szCs w:val="28"/>
        </w:rPr>
        <w:t>в</w:t>
      </w:r>
      <w:r w:rsidR="008422E8" w:rsidRPr="002A4109">
        <w:rPr>
          <w:iCs/>
          <w:color w:val="000000"/>
          <w:sz w:val="28"/>
          <w:szCs w:val="28"/>
        </w:rPr>
        <w:t xml:space="preserve"> соответствии с их классификаци</w:t>
      </w:r>
      <w:r>
        <w:rPr>
          <w:iCs/>
          <w:color w:val="000000"/>
          <w:sz w:val="28"/>
          <w:szCs w:val="28"/>
        </w:rPr>
        <w:t xml:space="preserve">ей </w:t>
      </w:r>
      <w:r w:rsidR="008422E8" w:rsidRPr="002A4109">
        <w:rPr>
          <w:iCs/>
          <w:color w:val="000000"/>
          <w:sz w:val="28"/>
          <w:szCs w:val="28"/>
        </w:rPr>
        <w:t xml:space="preserve">(распределением по группам (видам)), исходя из способа </w:t>
      </w:r>
      <w:r>
        <w:rPr>
          <w:iCs/>
          <w:color w:val="000000"/>
          <w:sz w:val="28"/>
          <w:szCs w:val="28"/>
        </w:rPr>
        <w:t>использования</w:t>
      </w:r>
      <w:r w:rsidR="008422E8" w:rsidRPr="002A4109">
        <w:rPr>
          <w:iCs/>
          <w:color w:val="000000"/>
          <w:sz w:val="28"/>
          <w:szCs w:val="28"/>
        </w:rPr>
        <w:t xml:space="preserve"> в производстве продукции, выполнения работ, оказания ус</w:t>
      </w:r>
      <w:r>
        <w:rPr>
          <w:iCs/>
          <w:color w:val="000000"/>
          <w:sz w:val="28"/>
          <w:szCs w:val="28"/>
        </w:rPr>
        <w:t>луг,</w:t>
      </w:r>
      <w:r w:rsidR="008422E8" w:rsidRPr="002A4109">
        <w:rPr>
          <w:iCs/>
          <w:color w:val="000000"/>
          <w:sz w:val="28"/>
          <w:szCs w:val="28"/>
        </w:rPr>
        <w:t xml:space="preserve"> либо для управленческих нужд организации.</w:t>
      </w:r>
      <w:r>
        <w:rPr>
          <w:iCs/>
          <w:color w:val="000000"/>
          <w:sz w:val="28"/>
          <w:szCs w:val="28"/>
        </w:rPr>
        <w:t xml:space="preserve"> На конец отчетного года МПЗ отражаются в бухгалтерском балансе по стоимости, определяемой исходя из используемых способов оценки запасов.</w:t>
      </w:r>
      <w:r w:rsidR="001B2EE9">
        <w:rPr>
          <w:iCs/>
          <w:color w:val="000000"/>
          <w:sz w:val="28"/>
          <w:szCs w:val="28"/>
        </w:rPr>
        <w:t xml:space="preserve"> </w:t>
      </w:r>
      <w:r w:rsidR="008422E8" w:rsidRPr="002A4109">
        <w:rPr>
          <w:iCs/>
          <w:color w:val="000000"/>
          <w:sz w:val="28"/>
          <w:szCs w:val="28"/>
        </w:rPr>
        <w:t>В бухгалтерской отчетности подлежат раскрытию с учет</w:t>
      </w:r>
      <w:r>
        <w:rPr>
          <w:iCs/>
          <w:color w:val="000000"/>
          <w:sz w:val="28"/>
          <w:szCs w:val="28"/>
        </w:rPr>
        <w:t>о</w:t>
      </w:r>
      <w:r w:rsidR="008422E8" w:rsidRPr="002A4109">
        <w:rPr>
          <w:iCs/>
          <w:color w:val="000000"/>
          <w:sz w:val="28"/>
          <w:szCs w:val="28"/>
        </w:rPr>
        <w:t>м существенност</w:t>
      </w:r>
      <w:r>
        <w:rPr>
          <w:iCs/>
          <w:color w:val="000000"/>
          <w:sz w:val="28"/>
          <w:szCs w:val="28"/>
        </w:rPr>
        <w:t>и как минимум следующая информация</w:t>
      </w:r>
      <w:r w:rsidR="008422E8" w:rsidRPr="002A4109">
        <w:rPr>
          <w:iCs/>
          <w:color w:val="000000"/>
          <w:sz w:val="28"/>
          <w:szCs w:val="28"/>
        </w:rPr>
        <w:t>: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8422E8" w:rsidRPr="002A4109">
        <w:rPr>
          <w:iCs/>
          <w:color w:val="000000"/>
          <w:sz w:val="28"/>
          <w:szCs w:val="28"/>
        </w:rPr>
        <w:t xml:space="preserve">о способах оценки материально-производственных запасов по их </w:t>
      </w:r>
      <w:r>
        <w:rPr>
          <w:iCs/>
          <w:color w:val="000000"/>
          <w:sz w:val="28"/>
          <w:szCs w:val="28"/>
        </w:rPr>
        <w:t>группам</w:t>
      </w:r>
      <w:r w:rsidR="008422E8" w:rsidRPr="002A4109">
        <w:rPr>
          <w:iCs/>
          <w:color w:val="000000"/>
          <w:sz w:val="28"/>
          <w:szCs w:val="28"/>
        </w:rPr>
        <w:t>;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8422E8" w:rsidRPr="002A4109">
        <w:rPr>
          <w:iCs/>
          <w:color w:val="000000"/>
          <w:sz w:val="28"/>
          <w:szCs w:val="28"/>
        </w:rPr>
        <w:t xml:space="preserve">о последствиях </w:t>
      </w:r>
      <w:r>
        <w:rPr>
          <w:iCs/>
          <w:color w:val="000000"/>
          <w:sz w:val="28"/>
          <w:szCs w:val="28"/>
        </w:rPr>
        <w:t>изменений</w:t>
      </w:r>
      <w:r w:rsidR="008422E8" w:rsidRPr="002A4109">
        <w:rPr>
          <w:iCs/>
          <w:color w:val="000000"/>
          <w:sz w:val="28"/>
          <w:szCs w:val="28"/>
        </w:rPr>
        <w:t xml:space="preserve"> способов оценки </w:t>
      </w:r>
      <w:r>
        <w:rPr>
          <w:iCs/>
          <w:color w:val="000000"/>
          <w:sz w:val="28"/>
          <w:szCs w:val="28"/>
        </w:rPr>
        <w:t>МПЗ</w:t>
      </w:r>
      <w:r w:rsidR="008422E8" w:rsidRPr="002A4109">
        <w:rPr>
          <w:iCs/>
          <w:color w:val="000000"/>
          <w:sz w:val="28"/>
          <w:szCs w:val="28"/>
        </w:rPr>
        <w:t>;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8422E8" w:rsidRPr="002A4109">
        <w:rPr>
          <w:iCs/>
          <w:color w:val="000000"/>
          <w:sz w:val="28"/>
          <w:szCs w:val="28"/>
        </w:rPr>
        <w:t xml:space="preserve">о стоимости материально-производственных запасов, переданных </w:t>
      </w:r>
      <w:r w:rsidR="008422E8" w:rsidRPr="002A4109">
        <w:rPr>
          <w:color w:val="000000"/>
          <w:sz w:val="28"/>
          <w:szCs w:val="28"/>
        </w:rPr>
        <w:t xml:space="preserve">в </w:t>
      </w:r>
      <w:r w:rsidR="008422E8" w:rsidRPr="002A4109">
        <w:rPr>
          <w:iCs/>
          <w:color w:val="000000"/>
          <w:sz w:val="28"/>
          <w:szCs w:val="28"/>
        </w:rPr>
        <w:t>залог;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8422E8" w:rsidRPr="002A4109">
        <w:rPr>
          <w:iCs/>
          <w:color w:val="000000"/>
          <w:sz w:val="28"/>
          <w:szCs w:val="28"/>
        </w:rPr>
        <w:t xml:space="preserve">о величине и движении резервов под снижение стоимости </w:t>
      </w:r>
      <w:r w:rsidR="001B2EE9">
        <w:rPr>
          <w:iCs/>
          <w:color w:val="000000"/>
          <w:sz w:val="28"/>
          <w:szCs w:val="28"/>
        </w:rPr>
        <w:t>ТМЦ</w:t>
      </w:r>
      <w:r w:rsidR="008422E8" w:rsidRPr="002A4109">
        <w:rPr>
          <w:iCs/>
          <w:color w:val="000000"/>
          <w:sz w:val="28"/>
          <w:szCs w:val="28"/>
        </w:rPr>
        <w:t>.</w:t>
      </w:r>
    </w:p>
    <w:p w:rsidR="008422E8" w:rsidRPr="002A4109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4109">
        <w:rPr>
          <w:color w:val="000000"/>
          <w:sz w:val="28"/>
          <w:szCs w:val="28"/>
        </w:rPr>
        <w:t>Информация, требующая раскрытия, весьма неоднородна: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2A4109">
        <w:rPr>
          <w:color w:val="000000"/>
          <w:sz w:val="28"/>
          <w:szCs w:val="28"/>
        </w:rPr>
        <w:t xml:space="preserve"> способы оценки МПЗ по их группам (видам);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2A4109">
        <w:rPr>
          <w:color w:val="000000"/>
          <w:sz w:val="28"/>
          <w:szCs w:val="28"/>
        </w:rPr>
        <w:t xml:space="preserve"> последствия изменения способов оценки МПЗ </w:t>
      </w:r>
      <w:r w:rsidR="00607ECE">
        <w:rPr>
          <w:color w:val="000000"/>
          <w:sz w:val="28"/>
          <w:szCs w:val="28"/>
        </w:rPr>
        <w:t xml:space="preserve">- </w:t>
      </w:r>
      <w:r w:rsidR="008422E8" w:rsidRPr="002A4109">
        <w:rPr>
          <w:color w:val="000000"/>
          <w:sz w:val="28"/>
          <w:szCs w:val="28"/>
        </w:rPr>
        <w:t>могут оказ</w:t>
      </w:r>
      <w:r>
        <w:rPr>
          <w:color w:val="000000"/>
          <w:sz w:val="28"/>
          <w:szCs w:val="28"/>
        </w:rPr>
        <w:t>ать</w:t>
      </w:r>
      <w:r w:rsidR="008422E8" w:rsidRPr="002A4109">
        <w:rPr>
          <w:color w:val="000000"/>
          <w:sz w:val="28"/>
          <w:szCs w:val="28"/>
        </w:rPr>
        <w:t xml:space="preserve">ся весьма интересны для принятия управленческих решений, </w:t>
      </w:r>
      <w:r>
        <w:rPr>
          <w:color w:val="000000"/>
          <w:sz w:val="28"/>
          <w:szCs w:val="28"/>
        </w:rPr>
        <w:t xml:space="preserve">но </w:t>
      </w:r>
      <w:r w:rsidR="008422E8" w:rsidRPr="002A4109">
        <w:rPr>
          <w:color w:val="000000"/>
          <w:sz w:val="28"/>
          <w:szCs w:val="28"/>
        </w:rPr>
        <w:t xml:space="preserve">требуют подробного описания методики расчета. Такая </w:t>
      </w:r>
      <w:r>
        <w:rPr>
          <w:color w:val="000000"/>
          <w:sz w:val="28"/>
          <w:szCs w:val="28"/>
        </w:rPr>
        <w:t xml:space="preserve">методика </w:t>
      </w:r>
      <w:r w:rsidR="008422E8" w:rsidRPr="002A4109">
        <w:rPr>
          <w:color w:val="000000"/>
          <w:sz w:val="28"/>
          <w:szCs w:val="28"/>
        </w:rPr>
        <w:t>математически может быть достаточно изощренна и для бухгалтеров недоступна.</w:t>
      </w:r>
      <w:r w:rsidR="001B2EE9">
        <w:rPr>
          <w:color w:val="000000"/>
          <w:sz w:val="28"/>
          <w:szCs w:val="28"/>
        </w:rPr>
        <w:t xml:space="preserve"> </w:t>
      </w:r>
      <w:r w:rsidR="008422E8" w:rsidRPr="002A4109">
        <w:rPr>
          <w:color w:val="000000"/>
          <w:sz w:val="28"/>
          <w:szCs w:val="28"/>
        </w:rPr>
        <w:t>Заставлять субъектов учета разрабатывать подобную методику самостоятельно, не в целях менеджмента, а в целях бухгалтерского учета, невозможно и неразумно;</w:t>
      </w:r>
    </w:p>
    <w:p w:rsidR="008422E8" w:rsidRPr="002A4109" w:rsidRDefault="0068578D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2A4109">
        <w:rPr>
          <w:color w:val="000000"/>
          <w:sz w:val="28"/>
          <w:szCs w:val="28"/>
        </w:rPr>
        <w:t xml:space="preserve"> стоимость </w:t>
      </w:r>
      <w:r>
        <w:rPr>
          <w:color w:val="000000"/>
          <w:sz w:val="28"/>
          <w:szCs w:val="28"/>
        </w:rPr>
        <w:t>МПЗ</w:t>
      </w:r>
      <w:r w:rsidR="008422E8" w:rsidRPr="002A4109">
        <w:rPr>
          <w:color w:val="000000"/>
          <w:sz w:val="28"/>
          <w:szCs w:val="28"/>
        </w:rPr>
        <w:t xml:space="preserve">, переданных </w:t>
      </w:r>
      <w:r>
        <w:rPr>
          <w:color w:val="000000"/>
          <w:sz w:val="28"/>
          <w:szCs w:val="28"/>
        </w:rPr>
        <w:t>в</w:t>
      </w:r>
      <w:r w:rsidR="008422E8" w:rsidRPr="002A4109">
        <w:rPr>
          <w:color w:val="000000"/>
          <w:sz w:val="28"/>
          <w:szCs w:val="28"/>
        </w:rPr>
        <w:t xml:space="preserve"> залог</w:t>
      </w:r>
      <w:r w:rsidR="00607ECE">
        <w:rPr>
          <w:color w:val="000000"/>
          <w:sz w:val="28"/>
          <w:szCs w:val="28"/>
        </w:rPr>
        <w:t xml:space="preserve"> - </w:t>
      </w:r>
      <w:r w:rsidR="008422E8" w:rsidRPr="002A4109">
        <w:rPr>
          <w:color w:val="000000"/>
          <w:sz w:val="28"/>
          <w:szCs w:val="28"/>
        </w:rPr>
        <w:t>может быть определена по сальдо на соответствующих счетах бухгалтерского учета;</w:t>
      </w:r>
    </w:p>
    <w:p w:rsidR="008422E8" w:rsidRPr="002A4109" w:rsidRDefault="00607ECE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22E8" w:rsidRPr="002A4109">
        <w:rPr>
          <w:color w:val="000000"/>
          <w:sz w:val="28"/>
          <w:szCs w:val="28"/>
        </w:rPr>
        <w:t xml:space="preserve"> величин</w:t>
      </w:r>
      <w:r>
        <w:rPr>
          <w:color w:val="000000"/>
          <w:sz w:val="28"/>
          <w:szCs w:val="28"/>
        </w:rPr>
        <w:t>а</w:t>
      </w:r>
      <w:r w:rsidR="008422E8" w:rsidRPr="002A4109">
        <w:rPr>
          <w:color w:val="000000"/>
          <w:sz w:val="28"/>
          <w:szCs w:val="28"/>
        </w:rPr>
        <w:t xml:space="preserve"> и движени</w:t>
      </w:r>
      <w:r>
        <w:rPr>
          <w:color w:val="000000"/>
          <w:sz w:val="28"/>
          <w:szCs w:val="28"/>
        </w:rPr>
        <w:t>е</w:t>
      </w:r>
      <w:r w:rsidR="008422E8" w:rsidRPr="002A4109">
        <w:rPr>
          <w:color w:val="000000"/>
          <w:sz w:val="28"/>
          <w:szCs w:val="28"/>
        </w:rPr>
        <w:t xml:space="preserve"> резервов под снижение стоимости материальных ценностей. </w:t>
      </w:r>
      <w:r>
        <w:rPr>
          <w:color w:val="000000"/>
          <w:sz w:val="28"/>
          <w:szCs w:val="28"/>
        </w:rPr>
        <w:t>В</w:t>
      </w:r>
      <w:r w:rsidR="008422E8" w:rsidRPr="002A4109">
        <w:rPr>
          <w:color w:val="000000"/>
          <w:sz w:val="28"/>
          <w:szCs w:val="28"/>
        </w:rPr>
        <w:t xml:space="preserve">се </w:t>
      </w:r>
      <w:r w:rsidRPr="002A4109">
        <w:rPr>
          <w:color w:val="000000"/>
          <w:sz w:val="28"/>
          <w:szCs w:val="28"/>
        </w:rPr>
        <w:t>соответствующие показатели</w:t>
      </w:r>
      <w:r w:rsidR="008422E8" w:rsidRPr="002A4109">
        <w:rPr>
          <w:color w:val="000000"/>
          <w:sz w:val="28"/>
          <w:szCs w:val="28"/>
        </w:rPr>
        <w:t xml:space="preserve"> могут быть установлены по оборотам и сальдо по счету 14 «Резервы под снижение стоимости материальных ценностей».</w:t>
      </w:r>
    </w:p>
    <w:p w:rsidR="00607ECE" w:rsidRDefault="00E647C7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07ECE">
        <w:rPr>
          <w:color w:val="000000"/>
          <w:sz w:val="28"/>
          <w:szCs w:val="28"/>
        </w:rPr>
        <w:t>ЗАКЛЮЧЕНИЕ</w:t>
      </w:r>
    </w:p>
    <w:p w:rsidR="00607ECE" w:rsidRPr="000935F2" w:rsidRDefault="00607ECE" w:rsidP="00E647C7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1F4FC6" w:rsidRDefault="001F4FC6" w:rsidP="00E647C7">
      <w:pPr>
        <w:pStyle w:val="a9"/>
        <w:rPr>
          <w:color w:val="000000"/>
        </w:rPr>
      </w:pPr>
      <w:r>
        <w:rPr>
          <w:color w:val="000000"/>
        </w:rPr>
        <w:t>В бухгалтерском учете в качестве материально-производственных запасов принимаются активы: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 используемые при производстве продукции, предназначенной для продажи (сырье и основные материалы, покупные полуфабрикаты и др.);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 предназначенные для продажи (готовая продукция и товары);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в) используемые для управленческих нужд организации (вспомогательные материалы, топливо, запасные части и др.).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Основная часть материально-производственных запасов используется в качестве предметов труда и производственном процессе. Они целиком потребляются в каждом производственном цикле и полностью переносят свою стоимость на стоимость производимой продукции.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Основными задачами учета материально-производственных запасов являются контроль за сохранностью материальных ресурсов, соответствием складских запасов нормативам, за выполнением планов снабжения материалами; выявление фактических затрат, связанных с заготовкой материалов; контроль за соблюдением норм производственного потребления; правильное распределение стоимости израсходованных в производстве материалов по объектам калькуляции; рациональная оценка производственных запасов. Для правильной организации учета материалов важное значение имеют их классификация, оценка и выбор единицы учета.</w:t>
      </w:r>
    </w:p>
    <w:p w:rsidR="001F4FC6" w:rsidRDefault="001F4FC6" w:rsidP="00E647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Несомненно все недочеты, выявленные в отечественных ПБУ </w:t>
      </w:r>
      <w:r w:rsidR="000935F2">
        <w:rPr>
          <w:color w:val="000000"/>
          <w:sz w:val="28"/>
        </w:rPr>
        <w:t>можно устранить. Практическая реализация этого направления (реформирования отечественного бухгалтерского учета) находится в непосредственной связи с МСФО. Правильность курса выбранного в Программе реформирования бухгалтерского учета в соответствии с Международными стандартами финансовой отчетности подтверждается Концепцией развития бухгалтерского учета и отчетности в Российской Федерации. Таким образом, МСФО стали основным инструментом реформирования бухгалтерского учета и отчетности в России.</w:t>
      </w:r>
    </w:p>
    <w:p w:rsidR="00E647C7" w:rsidRDefault="00E647C7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Default="00E647C7" w:rsidP="00E647C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07ECE">
        <w:rPr>
          <w:color w:val="000000"/>
          <w:sz w:val="28"/>
          <w:szCs w:val="28"/>
        </w:rPr>
        <w:t>2. КОНТРОЛЬНЫЕ ТЕСТЫ</w:t>
      </w:r>
      <w:r w:rsidR="009F3DF2">
        <w:rPr>
          <w:color w:val="000000"/>
          <w:sz w:val="28"/>
          <w:szCs w:val="28"/>
        </w:rPr>
        <w:t xml:space="preserve"> - </w:t>
      </w:r>
      <w:r w:rsidR="008422E8" w:rsidRPr="00350D37">
        <w:rPr>
          <w:bCs/>
          <w:color w:val="000000"/>
          <w:sz w:val="28"/>
          <w:szCs w:val="28"/>
        </w:rPr>
        <w:t>ВАРИАНТ № 2</w:t>
      </w:r>
    </w:p>
    <w:p w:rsidR="000935F2" w:rsidRDefault="000935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422E8" w:rsidRDefault="000935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8422E8" w:rsidRPr="00350D37">
        <w:rPr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7"/>
        <w:gridCol w:w="5490"/>
      </w:tblGrid>
      <w:tr w:rsidR="008422E8" w:rsidRPr="00E647C7" w:rsidTr="00E647C7">
        <w:trPr>
          <w:trHeight w:val="191"/>
          <w:jc w:val="center"/>
        </w:trPr>
        <w:tc>
          <w:tcPr>
            <w:tcW w:w="8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iCs/>
                <w:color w:val="000000"/>
                <w:sz w:val="20"/>
                <w:szCs w:val="20"/>
              </w:rPr>
              <w:t>Формирование финансовой отчетности:</w:t>
            </w:r>
          </w:p>
        </w:tc>
      </w:tr>
      <w:tr w:rsidR="008422E8" w:rsidRPr="00E647C7" w:rsidTr="00E647C7">
        <w:trPr>
          <w:trHeight w:val="326"/>
          <w:jc w:val="center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1. МСФО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0935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С. Для международных инвесторов</w:t>
            </w:r>
          </w:p>
        </w:tc>
      </w:tr>
      <w:tr w:rsidR="008422E8" w:rsidRPr="00E647C7" w:rsidTr="00E647C7">
        <w:trPr>
          <w:trHeight w:val="186"/>
          <w:jc w:val="center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2. Директивы ЕС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0935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А. Для партнеров стран - членов Европейского сообщества</w:t>
            </w:r>
          </w:p>
        </w:tc>
      </w:tr>
      <w:tr w:rsidR="008422E8" w:rsidRPr="00E647C7" w:rsidTr="00E647C7">
        <w:trPr>
          <w:trHeight w:val="320"/>
          <w:jc w:val="center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3. Национальная система стандартов учета и отчетности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0935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  <w:lang w:val="en-US"/>
              </w:rPr>
              <w:t>D</w:t>
            </w:r>
            <w:r w:rsidRPr="00E647C7">
              <w:rPr>
                <w:color w:val="000000"/>
                <w:sz w:val="20"/>
                <w:szCs w:val="20"/>
              </w:rPr>
              <w:t xml:space="preserve">. Для пользователей внутри страны </w:t>
            </w:r>
          </w:p>
        </w:tc>
      </w:tr>
      <w:tr w:rsidR="008422E8" w:rsidRPr="00E647C7" w:rsidTr="00E647C7">
        <w:trPr>
          <w:trHeight w:val="337"/>
          <w:jc w:val="center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 xml:space="preserve">4. </w:t>
            </w:r>
            <w:r w:rsidR="000935F2" w:rsidRPr="00E647C7">
              <w:rPr>
                <w:color w:val="000000"/>
                <w:sz w:val="20"/>
                <w:szCs w:val="20"/>
                <w:lang w:val="en-US"/>
              </w:rPr>
              <w:t>US</w:t>
            </w:r>
            <w:r w:rsidR="000935F2" w:rsidRPr="00E647C7">
              <w:rPr>
                <w:color w:val="000000"/>
                <w:sz w:val="20"/>
                <w:szCs w:val="20"/>
              </w:rPr>
              <w:t xml:space="preserve"> </w:t>
            </w:r>
            <w:r w:rsidR="000935F2" w:rsidRPr="00E647C7">
              <w:rPr>
                <w:color w:val="000000"/>
                <w:sz w:val="20"/>
                <w:szCs w:val="20"/>
                <w:lang w:val="en-US"/>
              </w:rPr>
              <w:t>G</w:t>
            </w:r>
            <w:r w:rsidRPr="00E647C7">
              <w:rPr>
                <w:color w:val="000000"/>
                <w:sz w:val="20"/>
                <w:szCs w:val="20"/>
              </w:rPr>
              <w:t>ААР и другие национальные стандарты учета и отчетности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0935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 xml:space="preserve">В. Для зарубежного партнера </w:t>
            </w:r>
          </w:p>
        </w:tc>
      </w:tr>
    </w:tbl>
    <w:p w:rsidR="000935F2" w:rsidRPr="009F3DF2" w:rsidRDefault="000935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Выберите несколько правильных вариантов ответа.</w:t>
      </w:r>
      <w:r w:rsidR="009F3DF2" w:rsidRPr="009F3DF2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>Какие стандарты определяют состав и содержание финансового отчета:</w:t>
      </w:r>
    </w:p>
    <w:p w:rsidR="008422E8" w:rsidRPr="009F3DF2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3DF2">
        <w:rPr>
          <w:color w:val="000000"/>
          <w:sz w:val="28"/>
          <w:szCs w:val="28"/>
        </w:rPr>
        <w:t>1) МСФО 1 «Представление финансовой отчетности»</w:t>
      </w:r>
    </w:p>
    <w:p w:rsidR="008422E8" w:rsidRPr="009F3DF2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3DF2">
        <w:rPr>
          <w:color w:val="000000"/>
          <w:sz w:val="28"/>
          <w:szCs w:val="28"/>
        </w:rPr>
        <w:t>3) МСФО 7 «Отчеты о движении денежных средств»</w:t>
      </w:r>
    </w:p>
    <w:p w:rsidR="008422E8" w:rsidRPr="009F3DF2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3DF2">
        <w:rPr>
          <w:color w:val="000000"/>
          <w:sz w:val="28"/>
          <w:szCs w:val="28"/>
        </w:rPr>
        <w:t>7) МСФО 14 «Сегментная отчетность»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13) МСФО 26 «Учет и отчетность по программам пенсионного обеспечения»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16) МСФО 34 «Промежуточная финансовая отчетность»</w:t>
      </w:r>
    </w:p>
    <w:p w:rsidR="009F3DF2" w:rsidRDefault="009F3D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Выберите несколько правильных вариантов ответа.</w:t>
      </w:r>
      <w:r w:rsidR="009F3DF2" w:rsidRPr="009F3DF2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>Основные качественные характеристики информации в системе МСФО: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А. Уместность.</w:t>
      </w:r>
    </w:p>
    <w:p w:rsidR="008422E8" w:rsidRPr="00350D37" w:rsidRDefault="009F3D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en-US"/>
        </w:rPr>
        <w:t>D</w:t>
      </w:r>
      <w:r w:rsidR="008422E8" w:rsidRPr="00350D37">
        <w:rPr>
          <w:iCs/>
          <w:color w:val="000000"/>
          <w:sz w:val="28"/>
          <w:szCs w:val="28"/>
        </w:rPr>
        <w:t xml:space="preserve">. </w:t>
      </w:r>
      <w:r w:rsidR="008422E8" w:rsidRPr="00350D37">
        <w:rPr>
          <w:color w:val="000000"/>
          <w:sz w:val="28"/>
          <w:szCs w:val="28"/>
        </w:rPr>
        <w:t>Понятность.</w:t>
      </w:r>
    </w:p>
    <w:p w:rsidR="008422E8" w:rsidRPr="00350D37" w:rsidRDefault="009F3D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</w:t>
      </w:r>
      <w:r w:rsidR="008422E8" w:rsidRPr="00350D37">
        <w:rPr>
          <w:color w:val="000000"/>
          <w:sz w:val="28"/>
          <w:szCs w:val="28"/>
        </w:rPr>
        <w:t>.</w:t>
      </w:r>
      <w:r w:rsidR="008422E8">
        <w:rPr>
          <w:color w:val="000000"/>
          <w:sz w:val="28"/>
          <w:szCs w:val="28"/>
        </w:rPr>
        <w:t xml:space="preserve"> </w:t>
      </w:r>
      <w:r w:rsidR="008422E8" w:rsidRPr="00350D37">
        <w:rPr>
          <w:color w:val="000000"/>
          <w:sz w:val="28"/>
          <w:szCs w:val="28"/>
        </w:rPr>
        <w:t>Надежность.</w:t>
      </w:r>
    </w:p>
    <w:p w:rsidR="008422E8" w:rsidRPr="00350D37" w:rsidRDefault="009F3D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G</w:t>
      </w:r>
      <w:r w:rsidR="008422E8" w:rsidRPr="00350D37">
        <w:rPr>
          <w:color w:val="000000"/>
          <w:sz w:val="28"/>
          <w:szCs w:val="28"/>
        </w:rPr>
        <w:t>. Сопоставимость.</w:t>
      </w:r>
    </w:p>
    <w:p w:rsidR="008422E8" w:rsidRPr="00E647C7" w:rsidRDefault="00E647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22E8" w:rsidRPr="00350D37">
        <w:rPr>
          <w:color w:val="000000"/>
          <w:sz w:val="28"/>
          <w:szCs w:val="28"/>
        </w:rPr>
        <w:t>4.</w:t>
      </w:r>
      <w:r w:rsidR="008422E8">
        <w:rPr>
          <w:color w:val="000000"/>
          <w:sz w:val="28"/>
          <w:szCs w:val="28"/>
        </w:rPr>
        <w:t xml:space="preserve"> </w:t>
      </w:r>
      <w:r w:rsidR="008422E8" w:rsidRPr="00350D37">
        <w:rPr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"/>
        <w:gridCol w:w="2198"/>
        <w:gridCol w:w="5580"/>
      </w:tblGrid>
      <w:tr w:rsidR="008422E8" w:rsidRPr="00E647C7">
        <w:trPr>
          <w:trHeight w:val="302"/>
          <w:jc w:val="center"/>
        </w:trPr>
        <w:tc>
          <w:tcPr>
            <w:tcW w:w="8081" w:type="dxa"/>
            <w:gridSpan w:val="3"/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iCs/>
                <w:color w:val="000000"/>
                <w:sz w:val="20"/>
                <w:szCs w:val="20"/>
              </w:rPr>
              <w:t>Отчет о прибылях и убытках в системе МСФО:</w:t>
            </w:r>
          </w:p>
        </w:tc>
      </w:tr>
      <w:tr w:rsidR="008422E8" w:rsidRPr="00E647C7">
        <w:trPr>
          <w:trHeight w:val="763"/>
          <w:jc w:val="center"/>
        </w:trPr>
        <w:tc>
          <w:tcPr>
            <w:tcW w:w="303" w:type="dxa"/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98" w:type="dxa"/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Формат затрат</w:t>
            </w:r>
          </w:p>
        </w:tc>
        <w:tc>
          <w:tcPr>
            <w:tcW w:w="5580" w:type="dxa"/>
          </w:tcPr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С. Расходы группируются следующим образом: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амортизация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закупки материалов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транспортные расходы</w:t>
            </w:r>
          </w:p>
          <w:p w:rsidR="008422E8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зарплата</w:t>
            </w:r>
          </w:p>
        </w:tc>
      </w:tr>
      <w:tr w:rsidR="009F3DF2" w:rsidRPr="00E647C7">
        <w:trPr>
          <w:trHeight w:val="1158"/>
          <w:jc w:val="center"/>
        </w:trPr>
        <w:tc>
          <w:tcPr>
            <w:tcW w:w="303" w:type="dxa"/>
          </w:tcPr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98" w:type="dxa"/>
          </w:tcPr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Формат себестоимости</w:t>
            </w:r>
          </w:p>
        </w:tc>
        <w:tc>
          <w:tcPr>
            <w:tcW w:w="5580" w:type="dxa"/>
          </w:tcPr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А. Расходы группируются следующим образом: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себестоимость продаж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коммерческие расходы</w:t>
            </w:r>
          </w:p>
          <w:p w:rsidR="009F3DF2" w:rsidRPr="00E647C7" w:rsidRDefault="009F3DF2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- административные затраты</w:t>
            </w:r>
          </w:p>
        </w:tc>
      </w:tr>
    </w:tbl>
    <w:p w:rsidR="009F3DF2" w:rsidRPr="0067747A" w:rsidRDefault="009F3DF2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 xml:space="preserve">Выберите один правильный вариант ответа. </w:t>
      </w:r>
      <w:r w:rsidRPr="00350D37">
        <w:rPr>
          <w:iCs/>
          <w:color w:val="000000"/>
          <w:sz w:val="28"/>
          <w:szCs w:val="28"/>
        </w:rPr>
        <w:t>В соответствии с МСФО 8 «Учетная политика, изменения в расчетных оценках и ошибки» изменение в бухгалтерских оценках: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Прошлые периоды не корректируются.</w:t>
      </w:r>
    </w:p>
    <w:p w:rsidR="0067747A" w:rsidRDefault="0067747A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Выберите один правильный вариант ответа.</w:t>
      </w:r>
      <w:r w:rsidR="0067747A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>Затраты, связанные с использованием и перемещением объекта основных средств в соответствии с МСФО 16 «Основные средства»: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А. Включаются в его балансовую стоимость.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>Выберите один правильный вариант ответа.</w:t>
      </w:r>
      <w:r w:rsidR="0067747A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 xml:space="preserve">В соответствии с МСФО 18 «Выручка» выручка </w:t>
      </w:r>
      <w:r w:rsidR="0067747A">
        <w:rPr>
          <w:iCs/>
          <w:color w:val="000000"/>
          <w:sz w:val="28"/>
          <w:szCs w:val="28"/>
        </w:rPr>
        <w:t>-</w:t>
      </w:r>
      <w:r w:rsidRPr="00350D37">
        <w:rPr>
          <w:iCs/>
          <w:color w:val="000000"/>
          <w:sz w:val="28"/>
          <w:szCs w:val="28"/>
        </w:rPr>
        <w:t xml:space="preserve"> это:</w:t>
      </w: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А. Валовое поступление экономических выгод в ходе обычной деятельности компании, приводящее к увеличению капитала, иному, чем за счет вкладов инвесторов.</w:t>
      </w:r>
    </w:p>
    <w:p w:rsidR="0067747A" w:rsidRDefault="0067747A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350D37">
        <w:rPr>
          <w:color w:val="000000"/>
          <w:sz w:val="28"/>
          <w:szCs w:val="28"/>
        </w:rPr>
        <w:t xml:space="preserve">Выберите один правильный вариант ответа. </w:t>
      </w:r>
      <w:r w:rsidRPr="00350D37">
        <w:rPr>
          <w:iCs/>
          <w:color w:val="000000"/>
          <w:sz w:val="28"/>
          <w:szCs w:val="28"/>
        </w:rPr>
        <w:t>Операционная аренда в соответствии с МСФО 17 «Аренда»:</w:t>
      </w:r>
    </w:p>
    <w:p w:rsidR="008422E8" w:rsidRPr="00350D37" w:rsidRDefault="0067747A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422E8" w:rsidRPr="00350D37">
        <w:rPr>
          <w:color w:val="000000"/>
          <w:sz w:val="28"/>
          <w:szCs w:val="28"/>
        </w:rPr>
        <w:t>. Не предусматривает передачу арендатору практически всех рисков и вознаграждений, связанных с владением активом.</w:t>
      </w:r>
    </w:p>
    <w:p w:rsidR="008422E8" w:rsidRDefault="00E647C7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22E8" w:rsidRPr="00350D37">
        <w:rPr>
          <w:color w:val="000000"/>
          <w:sz w:val="28"/>
          <w:szCs w:val="28"/>
        </w:rPr>
        <w:t>9.</w:t>
      </w:r>
      <w:r w:rsidR="008422E8">
        <w:rPr>
          <w:color w:val="000000"/>
          <w:sz w:val="28"/>
          <w:szCs w:val="28"/>
        </w:rPr>
        <w:t xml:space="preserve"> </w:t>
      </w:r>
      <w:r w:rsidR="008422E8" w:rsidRPr="00350D37">
        <w:rPr>
          <w:color w:val="000000"/>
          <w:sz w:val="28"/>
          <w:szCs w:val="28"/>
        </w:rPr>
        <w:t>Установите соответствие:</w:t>
      </w:r>
    </w:p>
    <w:p w:rsidR="006D4B1B" w:rsidRPr="00350D37" w:rsidRDefault="006D4B1B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8"/>
        <w:gridCol w:w="5528"/>
      </w:tblGrid>
      <w:tr w:rsidR="008422E8" w:rsidRPr="00E647C7" w:rsidTr="00E647C7">
        <w:trPr>
          <w:trHeight w:val="235"/>
          <w:jc w:val="center"/>
        </w:trPr>
        <w:tc>
          <w:tcPr>
            <w:tcW w:w="8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iCs/>
                <w:color w:val="000000"/>
                <w:sz w:val="20"/>
                <w:szCs w:val="20"/>
              </w:rPr>
              <w:t xml:space="preserve">В соответствии </w:t>
            </w:r>
            <w:r w:rsidRPr="00E647C7">
              <w:rPr>
                <w:color w:val="000000"/>
                <w:sz w:val="20"/>
                <w:szCs w:val="20"/>
              </w:rPr>
              <w:t xml:space="preserve">с </w:t>
            </w:r>
            <w:r w:rsidRPr="00E647C7">
              <w:rPr>
                <w:iCs/>
                <w:color w:val="000000"/>
                <w:sz w:val="20"/>
                <w:szCs w:val="20"/>
              </w:rPr>
              <w:t>МСФО 19 «Вознаграждения работникам»:</w:t>
            </w:r>
          </w:p>
        </w:tc>
      </w:tr>
      <w:tr w:rsidR="008422E8" w:rsidRPr="00E647C7" w:rsidTr="00E647C7">
        <w:trPr>
          <w:trHeight w:val="464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1. Планы с установленными взносами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AB30DB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В. Обязательства компании ограничены суммой, которую она согласна внести в фонд.</w:t>
            </w:r>
          </w:p>
        </w:tc>
      </w:tr>
      <w:tr w:rsidR="008422E8" w:rsidRPr="00E647C7" w:rsidTr="00E647C7">
        <w:trPr>
          <w:trHeight w:val="355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8422E8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2. Планы с установленными выплатами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E8" w:rsidRPr="00E647C7" w:rsidRDefault="00AB30DB" w:rsidP="00E647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E647C7">
              <w:rPr>
                <w:color w:val="000000"/>
                <w:sz w:val="20"/>
                <w:szCs w:val="20"/>
              </w:rPr>
              <w:t>А. Компания берет на себя обязательства по предоставлению работникам вознаграждения оговоренного размера</w:t>
            </w:r>
          </w:p>
        </w:tc>
      </w:tr>
    </w:tbl>
    <w:p w:rsidR="0067747A" w:rsidRDefault="0067747A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422E8" w:rsidRPr="00350D37" w:rsidRDefault="008422E8" w:rsidP="00E647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10. Выберите один правильный вариант ответа.</w:t>
      </w:r>
      <w:r w:rsidR="0067747A">
        <w:rPr>
          <w:color w:val="000000"/>
          <w:sz w:val="28"/>
          <w:szCs w:val="28"/>
        </w:rPr>
        <w:t xml:space="preserve"> </w:t>
      </w:r>
      <w:r w:rsidRPr="00350D37">
        <w:rPr>
          <w:iCs/>
          <w:color w:val="000000"/>
          <w:sz w:val="28"/>
          <w:szCs w:val="28"/>
        </w:rPr>
        <w:t>В соответствии с МСФО 21 «Влияние изменений валютных курсов» функциональная валюта — это:</w:t>
      </w:r>
    </w:p>
    <w:p w:rsidR="008422E8" w:rsidRPr="00350D37" w:rsidRDefault="008422E8" w:rsidP="00E647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D37">
        <w:rPr>
          <w:color w:val="000000"/>
          <w:sz w:val="28"/>
          <w:szCs w:val="28"/>
        </w:rPr>
        <w:t>С. Основная валюта той экономической среды, в которой данная компания осуществляет свою деятельность.</w:t>
      </w:r>
    </w:p>
    <w:p w:rsidR="008422E8" w:rsidRDefault="00E647C7" w:rsidP="006D4B1B">
      <w:pPr>
        <w:tabs>
          <w:tab w:val="left" w:pos="284"/>
        </w:tabs>
        <w:spacing w:line="360" w:lineRule="auto"/>
        <w:ind w:left="424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B30DB">
        <w:rPr>
          <w:color w:val="000000"/>
          <w:sz w:val="28"/>
          <w:szCs w:val="28"/>
        </w:rPr>
        <w:t>Список литературы</w:t>
      </w:r>
    </w:p>
    <w:p w:rsidR="00AB30DB" w:rsidRDefault="00AB30DB" w:rsidP="00E647C7">
      <w:pPr>
        <w:tabs>
          <w:tab w:val="left" w:pos="284"/>
        </w:tabs>
        <w:spacing w:line="360" w:lineRule="auto"/>
        <w:rPr>
          <w:color w:val="000000"/>
          <w:sz w:val="28"/>
          <w:szCs w:val="28"/>
        </w:rPr>
      </w:pPr>
    </w:p>
    <w:p w:rsidR="008F0520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Вахрушина М.А. Международные стандарты учета и финансовой отчетности: учеб. пособие – М.: Вузовский учебник, 2005 320 с.</w:t>
      </w:r>
    </w:p>
    <w:p w:rsidR="00AB30DB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Костина З.А. Адаптация отечественной систему бухгалтерского учета к требованиям МСФО// Аудитор №8 2006 – С. 52-58</w:t>
      </w:r>
    </w:p>
    <w:p w:rsidR="00967761" w:rsidRDefault="00967761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sz w:val="28"/>
        </w:rPr>
        <w:t>Кондраков И.П. Бухгалтерский учёт Учебное пособие 5-е изд– М.: ИНФРА М, - 2005 – 717 с.</w:t>
      </w:r>
    </w:p>
    <w:p w:rsidR="008F0520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Медведев М.Ю. Положения по бухгалтерскому учету (ПБУ): постатейные комментарии – М.: ИД ФБК ПРЕСС, 2002 432 с.</w:t>
      </w:r>
    </w:p>
    <w:p w:rsidR="00967761" w:rsidRDefault="00967761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sz w:val="28"/>
        </w:rPr>
        <w:t>Положение по бухгалтерскому учету «Учет материально-производственных запасов». ПБУ 5/01. Утверждено приказом Министерства финансов РФ от 09.01.2001 №44н.</w:t>
      </w:r>
    </w:p>
    <w:p w:rsidR="008F0520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Суворов А.В. Бухгалтерский учет и МСФО// Аудитор №7 2007 – С. 32-37</w:t>
      </w:r>
    </w:p>
    <w:p w:rsidR="008F0520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Суворов А.В. Российские ПБУ и МСФО – различия в принципах бухгалтерского учета// Аудитор №2 2007 – С. 44-54</w:t>
      </w:r>
    </w:p>
    <w:p w:rsidR="008F0520" w:rsidRDefault="008F0520" w:rsidP="00E647C7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Цыганкова К.Ю. Принципы МСФО// Аудитор №4 2007 – С. 19-27</w:t>
      </w:r>
      <w:bookmarkStart w:id="0" w:name="_GoBack"/>
      <w:bookmarkEnd w:id="0"/>
    </w:p>
    <w:sectPr w:rsidR="008F0520" w:rsidSect="00E647C7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D2" w:rsidRDefault="00C264D2">
      <w:r>
        <w:separator/>
      </w:r>
    </w:p>
  </w:endnote>
  <w:endnote w:type="continuationSeparator" w:id="0">
    <w:p w:rsidR="00C264D2" w:rsidRDefault="00C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D2" w:rsidRDefault="00C264D2">
      <w:r>
        <w:separator/>
      </w:r>
    </w:p>
  </w:footnote>
  <w:footnote w:type="continuationSeparator" w:id="0">
    <w:p w:rsidR="00C264D2" w:rsidRDefault="00C264D2">
      <w:r>
        <w:continuationSeparator/>
      </w:r>
    </w:p>
  </w:footnote>
  <w:footnote w:id="1">
    <w:p w:rsidR="00C264D2" w:rsidRDefault="00967761" w:rsidP="008422E8">
      <w:pPr>
        <w:pStyle w:val="a4"/>
      </w:pPr>
      <w:r>
        <w:rPr>
          <w:rStyle w:val="a3"/>
        </w:rPr>
        <w:footnoteRef/>
      </w:r>
      <w:r>
        <w:t xml:space="preserve"> </w:t>
      </w:r>
      <w:r w:rsidRPr="009B390A">
        <w:rPr>
          <w:color w:val="000000"/>
        </w:rPr>
        <w:t>Бакаев А.С. Реформирование бухгалтерского учета: итоги за 2003 год// Финансовая газета. - 2004. - № 4.</w:t>
      </w:r>
    </w:p>
  </w:footnote>
  <w:footnote w:id="2">
    <w:p w:rsidR="00C264D2" w:rsidRDefault="00967761" w:rsidP="00B931D1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EE58F9">
        <w:rPr>
          <w:color w:val="000000"/>
        </w:rPr>
        <w:t>Нормативная мощность - уровень производства, который может быть достигнут в среднем в течение нескольких периодов при нормальных обстоятельствах с учетом потерь в связи с проведением планово-технических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1" w:rsidRDefault="00967761" w:rsidP="00E01633">
    <w:pPr>
      <w:pStyle w:val="a7"/>
      <w:framePr w:wrap="around" w:vAnchor="text" w:hAnchor="margin" w:xAlign="center" w:y="1"/>
      <w:rPr>
        <w:rStyle w:val="a6"/>
      </w:rPr>
    </w:pPr>
  </w:p>
  <w:p w:rsidR="00967761" w:rsidRDefault="009677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61" w:rsidRPr="00EB2E9A" w:rsidRDefault="00FD2E27" w:rsidP="00E01633">
    <w:pPr>
      <w:pStyle w:val="a7"/>
      <w:framePr w:wrap="around" w:vAnchor="text" w:hAnchor="margin" w:xAlign="center" w:y="1"/>
      <w:rPr>
        <w:rStyle w:val="a6"/>
        <w:sz w:val="20"/>
        <w:szCs w:val="20"/>
      </w:rPr>
    </w:pPr>
    <w:r>
      <w:rPr>
        <w:rStyle w:val="a6"/>
        <w:noProof/>
        <w:sz w:val="20"/>
        <w:szCs w:val="20"/>
      </w:rPr>
      <w:t>2</w:t>
    </w:r>
  </w:p>
  <w:p w:rsidR="00967761" w:rsidRDefault="009677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46A81"/>
    <w:multiLevelType w:val="hybridMultilevel"/>
    <w:tmpl w:val="974EF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DE7A48"/>
    <w:multiLevelType w:val="hybridMultilevel"/>
    <w:tmpl w:val="2342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C65969"/>
    <w:multiLevelType w:val="hybridMultilevel"/>
    <w:tmpl w:val="74B4A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2E8"/>
    <w:rsid w:val="0000319A"/>
    <w:rsid w:val="00046CD7"/>
    <w:rsid w:val="000935F2"/>
    <w:rsid w:val="000E4460"/>
    <w:rsid w:val="00186029"/>
    <w:rsid w:val="001B2EE9"/>
    <w:rsid w:val="001D779F"/>
    <w:rsid w:val="001F4FC6"/>
    <w:rsid w:val="002058FA"/>
    <w:rsid w:val="00206E88"/>
    <w:rsid w:val="002201C3"/>
    <w:rsid w:val="0022564C"/>
    <w:rsid w:val="002A4109"/>
    <w:rsid w:val="002C7C82"/>
    <w:rsid w:val="00350D37"/>
    <w:rsid w:val="00545C58"/>
    <w:rsid w:val="005B4799"/>
    <w:rsid w:val="00607ECE"/>
    <w:rsid w:val="0061685F"/>
    <w:rsid w:val="00630611"/>
    <w:rsid w:val="00631767"/>
    <w:rsid w:val="0067747A"/>
    <w:rsid w:val="0068578D"/>
    <w:rsid w:val="006D4B1B"/>
    <w:rsid w:val="006D684F"/>
    <w:rsid w:val="008422E8"/>
    <w:rsid w:val="008D1075"/>
    <w:rsid w:val="008E042B"/>
    <w:rsid w:val="008F0520"/>
    <w:rsid w:val="00962A4B"/>
    <w:rsid w:val="00967761"/>
    <w:rsid w:val="009B390A"/>
    <w:rsid w:val="009F3DF2"/>
    <w:rsid w:val="00A464C6"/>
    <w:rsid w:val="00AB30DB"/>
    <w:rsid w:val="00B931D1"/>
    <w:rsid w:val="00BB0A63"/>
    <w:rsid w:val="00C264D2"/>
    <w:rsid w:val="00C76852"/>
    <w:rsid w:val="00CA4B13"/>
    <w:rsid w:val="00CB05EB"/>
    <w:rsid w:val="00CD3328"/>
    <w:rsid w:val="00CD45C7"/>
    <w:rsid w:val="00D5162E"/>
    <w:rsid w:val="00DD4EF4"/>
    <w:rsid w:val="00DE1419"/>
    <w:rsid w:val="00E01633"/>
    <w:rsid w:val="00E161B2"/>
    <w:rsid w:val="00E52D0F"/>
    <w:rsid w:val="00E647C7"/>
    <w:rsid w:val="00E71565"/>
    <w:rsid w:val="00EB2E9A"/>
    <w:rsid w:val="00EE58F9"/>
    <w:rsid w:val="00F83382"/>
    <w:rsid w:val="00FD2E27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1CC1AF-A832-4983-BB67-AD8A1E17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8422E8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8422E8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character" w:styleId="a6">
    <w:name w:val="page number"/>
    <w:uiPriority w:val="99"/>
    <w:rsid w:val="008422E8"/>
    <w:rPr>
      <w:rFonts w:cs="Times New Roman"/>
    </w:rPr>
  </w:style>
  <w:style w:type="paragraph" w:styleId="a7">
    <w:name w:val="header"/>
    <w:basedOn w:val="a"/>
    <w:link w:val="a8"/>
    <w:uiPriority w:val="99"/>
    <w:rsid w:val="008422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1F4FC6"/>
    <w:pPr>
      <w:spacing w:line="360" w:lineRule="auto"/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2014-03-03T19:41:00Z</dcterms:created>
  <dcterms:modified xsi:type="dcterms:W3CDTF">2014-03-03T19:41:00Z</dcterms:modified>
</cp:coreProperties>
</file>